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135F1F">
      <w:pPr>
        <w:spacing w:after="160"/>
        <w:jc w:val="center"/>
      </w:pPr>
      <w:r>
        <w:rPr>
          <w:rFonts w:ascii="Times New Roman" w:hAnsi="Times New Roman"/>
          <w:b/>
          <w:i w:val="0"/>
          <w:sz w:val="40"/>
        </w:rPr>
        <w:t>A CASE-STUDY BASED REPORT</w:t>
      </w:r>
    </w:p>
    <w:p w14:paraId="6E360F56">
      <w:pPr>
        <w:spacing w:after="140"/>
        <w:jc w:val="center"/>
      </w:pPr>
      <w:r>
        <w:rPr>
          <w:rFonts w:ascii="Times New Roman" w:hAnsi="Times New Roman"/>
          <w:b/>
          <w:i w:val="0"/>
          <w:sz w:val="32"/>
        </w:rPr>
        <w:t>ON</w:t>
      </w:r>
    </w:p>
    <w:p w14:paraId="0B338397">
      <w:pPr>
        <w:spacing w:after="480"/>
        <w:jc w:val="center"/>
      </w:pPr>
      <w:r>
        <w:rPr>
          <w:rFonts w:ascii="Times New Roman" w:hAnsi="Times New Roman"/>
          <w:b/>
          <w:i w:val="0"/>
          <w:sz w:val="34"/>
        </w:rPr>
        <w:t>Patient Health Risk Assessment Using Machine Learning Classification Models</w:t>
      </w:r>
    </w:p>
    <w:p w14:paraId="20C3E30F">
      <w:pPr>
        <w:spacing w:after="100"/>
        <w:jc w:val="center"/>
      </w:pPr>
      <w:r>
        <w:rPr>
          <w:rFonts w:ascii="Times New Roman" w:hAnsi="Times New Roman"/>
          <w:b w:val="0"/>
          <w:i/>
          <w:sz w:val="24"/>
        </w:rPr>
        <w:t>Submitted in partial fulfilment of the requirements for the Course</w:t>
      </w:r>
    </w:p>
    <w:p w14:paraId="119B6A8C">
      <w:pPr>
        <w:spacing w:after="240"/>
        <w:jc w:val="center"/>
      </w:pPr>
      <w:r>
        <w:rPr>
          <w:rFonts w:ascii="Times New Roman" w:hAnsi="Times New Roman"/>
          <w:b/>
          <w:i w:val="0"/>
          <w:sz w:val="36"/>
        </w:rPr>
        <w:t>MACHINE LEARNING</w:t>
      </w:r>
    </w:p>
    <w:p w14:paraId="34B4E9D5">
      <w:pPr>
        <w:spacing w:after="80"/>
        <w:jc w:val="center"/>
      </w:pPr>
      <w:r>
        <w:rPr>
          <w:rFonts w:ascii="Times New Roman" w:hAnsi="Times New Roman"/>
          <w:b/>
          <w:i w:val="0"/>
          <w:sz w:val="34"/>
        </w:rPr>
        <w:t>BACHELOR OF TECHNOLOGY</w:t>
      </w:r>
    </w:p>
    <w:p w14:paraId="4BF94498">
      <w:pPr>
        <w:spacing w:after="80"/>
        <w:jc w:val="center"/>
      </w:pPr>
      <w:r>
        <w:rPr>
          <w:rFonts w:ascii="Times New Roman" w:hAnsi="Times New Roman"/>
          <w:b/>
          <w:i w:val="0"/>
          <w:sz w:val="30"/>
        </w:rPr>
        <w:t>KLH UNIVERSITY</w:t>
      </w:r>
    </w:p>
    <w:p w14:paraId="52F74BC3">
      <w:pPr>
        <w:spacing w:after="280"/>
        <w:jc w:val="center"/>
      </w:pPr>
      <w:r>
        <w:rPr>
          <w:rFonts w:ascii="Times New Roman" w:hAnsi="Times New Roman"/>
          <w:b/>
          <w:i w:val="0"/>
          <w:sz w:val="28"/>
        </w:rPr>
        <w:t>A.Y.: 2026–27</w:t>
      </w:r>
    </w:p>
    <w:p w14:paraId="7862488D">
      <w:pPr>
        <w:spacing w:after="160"/>
        <w:jc w:val="center"/>
      </w:pPr>
      <w:r>
        <w:rPr>
          <w:rFonts w:ascii="Times New Roman" w:hAnsi="Times New Roman"/>
          <w:b w:val="0"/>
          <w:i w:val="0"/>
          <w:sz w:val="28"/>
        </w:rPr>
        <w:t>by</w:t>
      </w:r>
    </w:p>
    <w:p w14:paraId="3CB77D71">
      <w:pPr>
        <w:spacing w:after="80"/>
        <w:jc w:val="center"/>
      </w:pPr>
      <w:r>
        <w:rPr>
          <w:rFonts w:ascii="Times New Roman" w:hAnsi="Times New Roman"/>
          <w:b/>
          <w:i w:val="0"/>
          <w:sz w:val="28"/>
        </w:rPr>
        <w:t>K. Akshitha Reddy     |     2520030233</w:t>
      </w:r>
    </w:p>
    <w:p w14:paraId="6A36FF56">
      <w:pPr>
        <w:spacing w:after="80"/>
        <w:jc w:val="center"/>
      </w:pPr>
      <w:r>
        <w:rPr>
          <w:rFonts w:ascii="Times New Roman" w:hAnsi="Times New Roman"/>
          <w:b/>
          <w:i w:val="0"/>
          <w:sz w:val="28"/>
        </w:rPr>
        <w:t>T. Meghana Sai     |     2520030245</w:t>
      </w:r>
    </w:p>
    <w:p w14:paraId="61449DDD">
      <w:pPr>
        <w:spacing w:after="80"/>
        <w:jc w:val="center"/>
      </w:pPr>
      <w:r>
        <w:rPr>
          <w:rFonts w:ascii="Times New Roman" w:hAnsi="Times New Roman"/>
          <w:b/>
          <w:i w:val="0"/>
          <w:sz w:val="28"/>
        </w:rPr>
        <w:t>Sreekara Karthik     |     2520030235</w:t>
      </w:r>
    </w:p>
    <w:p w14:paraId="3924C129">
      <w:pPr>
        <w:spacing w:after="100"/>
        <w:jc w:val="center"/>
      </w:pPr>
      <w:r>
        <w:rPr>
          <w:rFonts w:ascii="Times New Roman" w:hAnsi="Times New Roman"/>
          <w:b w:val="0"/>
          <w:i/>
          <w:sz w:val="28"/>
        </w:rPr>
        <w:t>Under the Esteemed Guidance of</w:t>
      </w:r>
    </w:p>
    <w:p w14:paraId="1CF5A21D">
      <w:pPr>
        <w:spacing w:after="80"/>
        <w:jc w:val="center"/>
      </w:pPr>
      <w:r>
        <w:rPr>
          <w:rFonts w:ascii="Times New Roman" w:hAnsi="Times New Roman"/>
          <w:b/>
          <w:i w:val="0"/>
          <w:sz w:val="30"/>
        </w:rPr>
        <w:t>Mr. Ravindra Gaddam</w:t>
      </w:r>
    </w:p>
    <w:p w14:paraId="3BED34B4">
      <w:pPr>
        <w:spacing w:after="120"/>
        <w:jc w:val="center"/>
      </w:pPr>
      <w:r>
        <w:rPr>
          <w:rFonts w:ascii="Times New Roman" w:hAnsi="Times New Roman"/>
          <w:b w:val="0"/>
          <w:i w:val="0"/>
          <w:sz w:val="24"/>
        </w:rPr>
        <w:t>Department of Computer Science and Engineering</w:t>
      </w:r>
    </w:p>
    <w:p w14:paraId="147CA014">
      <w:pPr>
        <w:spacing w:after="100"/>
        <w:jc w:val="center"/>
      </w:pPr>
      <w:r>
        <w:rPr>
          <w:rFonts w:ascii="Times New Roman" w:hAnsi="Times New Roman"/>
          <w:b/>
          <w:i w:val="0"/>
          <w:sz w:val="24"/>
        </w:rPr>
        <w:t>KONERU LAKSHMAIAH EDUCATION FOUNDATION</w:t>
      </w:r>
    </w:p>
    <w:p w14:paraId="22B323A4">
      <w:r>
        <w:br w:type="page"/>
      </w:r>
    </w:p>
    <w:p w14:paraId="556D8DD4">
      <w:pPr>
        <w:pStyle w:val="2"/>
        <w:spacing w:before="180" w:after="80"/>
        <w:rPr>
          <w:sz w:val="24"/>
          <w:szCs w:val="24"/>
        </w:rPr>
      </w:pPr>
      <w:r>
        <w:rPr>
          <w:rFonts w:ascii="Times New Roman" w:hAnsi="Times New Roman"/>
          <w:color w:val="1F4E79"/>
          <w:sz w:val="24"/>
          <w:szCs w:val="24"/>
        </w:rPr>
        <w:t>INDEX</w:t>
      </w:r>
    </w:p>
    <w:tbl>
      <w:tblPr>
        <w:tblStyle w:val="12"/>
        <w:tblW w:w="0" w:type="auto"/>
        <w:tblInd w:w="0" w:type="dxa"/>
        <w:tblLayout w:type="fixed"/>
        <w:tblCellMar>
          <w:top w:w="0" w:type="dxa"/>
          <w:left w:w="108" w:type="dxa"/>
          <w:bottom w:w="0" w:type="dxa"/>
          <w:right w:w="108" w:type="dxa"/>
        </w:tblCellMar>
      </w:tblPr>
      <w:tblGrid>
        <w:gridCol w:w="8496"/>
        <w:gridCol w:w="648"/>
      </w:tblGrid>
      <w:tr w14:paraId="3DE47E25">
        <w:tblPrEx>
          <w:tblCellMar>
            <w:top w:w="0" w:type="dxa"/>
            <w:left w:w="108" w:type="dxa"/>
            <w:bottom w:w="0" w:type="dxa"/>
            <w:right w:w="108" w:type="dxa"/>
          </w:tblCellMar>
        </w:tblPrEx>
        <w:tc>
          <w:tcPr>
            <w:tcW w:w="8496" w:type="dxa"/>
          </w:tcPr>
          <w:p w14:paraId="7FC3C5AD">
            <w:pPr>
              <w:tabs>
                <w:tab w:val="right" w:leader="dot" w:pos="8000"/>
                <w:tab w:val="left" w:pos="8136"/>
              </w:tabs>
              <w:spacing w:after="20"/>
              <w:ind w:left="0"/>
              <w:rPr>
                <w:sz w:val="24"/>
                <w:szCs w:val="24"/>
              </w:rPr>
            </w:pPr>
            <w:r>
              <w:rPr>
                <w:rFonts w:ascii="Times New Roman" w:hAnsi="Times New Roman"/>
                <w:b/>
                <w:sz w:val="24"/>
                <w:szCs w:val="24"/>
              </w:rPr>
              <w:t>Abstract</w:t>
            </w:r>
          </w:p>
        </w:tc>
        <w:tc>
          <w:tcPr>
            <w:tcW w:w="648" w:type="dxa"/>
          </w:tcPr>
          <w:p w14:paraId="2F9FE8B2">
            <w:pPr>
              <w:spacing w:after="20"/>
              <w:jc w:val="right"/>
              <w:rPr>
                <w:sz w:val="24"/>
                <w:szCs w:val="24"/>
              </w:rPr>
            </w:pPr>
            <w:r>
              <w:rPr>
                <w:rFonts w:ascii="Times New Roman" w:hAnsi="Times New Roman"/>
                <w:sz w:val="24"/>
                <w:szCs w:val="24"/>
              </w:rPr>
              <w:t>3</w:t>
            </w:r>
          </w:p>
        </w:tc>
      </w:tr>
      <w:tr w14:paraId="294D6D8E">
        <w:tblPrEx>
          <w:tblCellMar>
            <w:top w:w="0" w:type="dxa"/>
            <w:left w:w="108" w:type="dxa"/>
            <w:bottom w:w="0" w:type="dxa"/>
            <w:right w:w="108" w:type="dxa"/>
          </w:tblCellMar>
        </w:tblPrEx>
        <w:tc>
          <w:tcPr>
            <w:tcW w:w="8496" w:type="dxa"/>
          </w:tcPr>
          <w:p w14:paraId="210FECB5">
            <w:pPr>
              <w:tabs>
                <w:tab w:val="right" w:leader="dot" w:pos="8000"/>
                <w:tab w:val="left" w:pos="8136"/>
              </w:tabs>
              <w:spacing w:after="20"/>
              <w:ind w:left="0"/>
              <w:rPr>
                <w:sz w:val="24"/>
                <w:szCs w:val="24"/>
              </w:rPr>
            </w:pPr>
            <w:r>
              <w:rPr>
                <w:rFonts w:ascii="Times New Roman" w:hAnsi="Times New Roman"/>
                <w:b/>
                <w:sz w:val="24"/>
                <w:szCs w:val="24"/>
              </w:rPr>
              <w:t>Introduction</w:t>
            </w:r>
          </w:p>
        </w:tc>
        <w:tc>
          <w:tcPr>
            <w:tcW w:w="648" w:type="dxa"/>
          </w:tcPr>
          <w:p w14:paraId="0AA60FBC">
            <w:pPr>
              <w:spacing w:after="20"/>
              <w:jc w:val="right"/>
              <w:rPr>
                <w:sz w:val="24"/>
                <w:szCs w:val="24"/>
              </w:rPr>
            </w:pPr>
            <w:r>
              <w:rPr>
                <w:rFonts w:ascii="Times New Roman" w:hAnsi="Times New Roman"/>
                <w:sz w:val="24"/>
                <w:szCs w:val="24"/>
              </w:rPr>
              <w:t>4</w:t>
            </w:r>
          </w:p>
        </w:tc>
      </w:tr>
      <w:tr w14:paraId="626E1E9E">
        <w:tblPrEx>
          <w:tblCellMar>
            <w:top w:w="0" w:type="dxa"/>
            <w:left w:w="108" w:type="dxa"/>
            <w:bottom w:w="0" w:type="dxa"/>
            <w:right w:w="108" w:type="dxa"/>
          </w:tblCellMar>
        </w:tblPrEx>
        <w:tc>
          <w:tcPr>
            <w:tcW w:w="8496" w:type="dxa"/>
          </w:tcPr>
          <w:p w14:paraId="1A29E53B">
            <w:pPr>
              <w:tabs>
                <w:tab w:val="right" w:leader="dot" w:pos="8000"/>
                <w:tab w:val="left" w:pos="8136"/>
              </w:tabs>
              <w:spacing w:after="20"/>
              <w:ind w:left="403"/>
              <w:rPr>
                <w:sz w:val="24"/>
                <w:szCs w:val="24"/>
              </w:rPr>
            </w:pPr>
            <w:r>
              <w:rPr>
                <w:rFonts w:ascii="Times New Roman" w:hAnsi="Times New Roman"/>
                <w:b w:val="0"/>
                <w:sz w:val="24"/>
                <w:szCs w:val="24"/>
              </w:rPr>
              <w:t>Background</w:t>
            </w:r>
          </w:p>
        </w:tc>
        <w:tc>
          <w:tcPr>
            <w:tcW w:w="648" w:type="dxa"/>
          </w:tcPr>
          <w:p w14:paraId="7C6CD311">
            <w:pPr>
              <w:spacing w:after="20"/>
              <w:jc w:val="right"/>
              <w:rPr>
                <w:sz w:val="24"/>
                <w:szCs w:val="24"/>
              </w:rPr>
            </w:pPr>
            <w:r>
              <w:rPr>
                <w:rFonts w:ascii="Times New Roman" w:hAnsi="Times New Roman"/>
                <w:sz w:val="24"/>
                <w:szCs w:val="24"/>
              </w:rPr>
              <w:t>4</w:t>
            </w:r>
          </w:p>
        </w:tc>
      </w:tr>
      <w:tr w14:paraId="5B457DCE">
        <w:tblPrEx>
          <w:tblCellMar>
            <w:top w:w="0" w:type="dxa"/>
            <w:left w:w="108" w:type="dxa"/>
            <w:bottom w:w="0" w:type="dxa"/>
            <w:right w:w="108" w:type="dxa"/>
          </w:tblCellMar>
        </w:tblPrEx>
        <w:tc>
          <w:tcPr>
            <w:tcW w:w="8496" w:type="dxa"/>
          </w:tcPr>
          <w:p w14:paraId="4A179732">
            <w:pPr>
              <w:tabs>
                <w:tab w:val="right" w:leader="dot" w:pos="8000"/>
                <w:tab w:val="left" w:pos="8136"/>
              </w:tabs>
              <w:spacing w:after="20"/>
              <w:ind w:left="403"/>
              <w:rPr>
                <w:sz w:val="24"/>
                <w:szCs w:val="24"/>
              </w:rPr>
            </w:pPr>
            <w:r>
              <w:rPr>
                <w:rFonts w:ascii="Times New Roman" w:hAnsi="Times New Roman"/>
                <w:b w:val="0"/>
                <w:sz w:val="24"/>
                <w:szCs w:val="24"/>
              </w:rPr>
              <w:t>Motivation for the Project</w:t>
            </w:r>
          </w:p>
        </w:tc>
        <w:tc>
          <w:tcPr>
            <w:tcW w:w="648" w:type="dxa"/>
          </w:tcPr>
          <w:p w14:paraId="32B6B15D">
            <w:pPr>
              <w:spacing w:after="20"/>
              <w:jc w:val="right"/>
              <w:rPr>
                <w:sz w:val="24"/>
                <w:szCs w:val="24"/>
              </w:rPr>
            </w:pPr>
            <w:r>
              <w:rPr>
                <w:rFonts w:ascii="Times New Roman" w:hAnsi="Times New Roman"/>
                <w:sz w:val="24"/>
                <w:szCs w:val="24"/>
              </w:rPr>
              <w:t>4</w:t>
            </w:r>
          </w:p>
        </w:tc>
      </w:tr>
      <w:tr w14:paraId="4DBA265A">
        <w:tblPrEx>
          <w:tblCellMar>
            <w:top w:w="0" w:type="dxa"/>
            <w:left w:w="108" w:type="dxa"/>
            <w:bottom w:w="0" w:type="dxa"/>
            <w:right w:w="108" w:type="dxa"/>
          </w:tblCellMar>
        </w:tblPrEx>
        <w:tc>
          <w:tcPr>
            <w:tcW w:w="8496" w:type="dxa"/>
          </w:tcPr>
          <w:p w14:paraId="36D10C7C">
            <w:pPr>
              <w:tabs>
                <w:tab w:val="right" w:leader="dot" w:pos="8000"/>
                <w:tab w:val="left" w:pos="8136"/>
              </w:tabs>
              <w:spacing w:after="20"/>
              <w:ind w:left="403"/>
              <w:rPr>
                <w:sz w:val="24"/>
                <w:szCs w:val="24"/>
              </w:rPr>
            </w:pPr>
            <w:r>
              <w:rPr>
                <w:rFonts w:ascii="Times New Roman" w:hAnsi="Times New Roman"/>
                <w:b w:val="0"/>
                <w:sz w:val="24"/>
                <w:szCs w:val="24"/>
              </w:rPr>
              <w:t>Overview of the Work Carried Out</w:t>
            </w:r>
          </w:p>
        </w:tc>
        <w:tc>
          <w:tcPr>
            <w:tcW w:w="648" w:type="dxa"/>
          </w:tcPr>
          <w:p w14:paraId="61805CD3">
            <w:pPr>
              <w:spacing w:after="20"/>
              <w:jc w:val="right"/>
              <w:rPr>
                <w:sz w:val="24"/>
                <w:szCs w:val="24"/>
              </w:rPr>
            </w:pPr>
            <w:r>
              <w:rPr>
                <w:rFonts w:ascii="Times New Roman" w:hAnsi="Times New Roman"/>
                <w:sz w:val="24"/>
                <w:szCs w:val="24"/>
              </w:rPr>
              <w:t>5</w:t>
            </w:r>
          </w:p>
        </w:tc>
      </w:tr>
      <w:tr w14:paraId="6176731D">
        <w:tblPrEx>
          <w:tblCellMar>
            <w:top w:w="0" w:type="dxa"/>
            <w:left w:w="108" w:type="dxa"/>
            <w:bottom w:w="0" w:type="dxa"/>
            <w:right w:w="108" w:type="dxa"/>
          </w:tblCellMar>
        </w:tblPrEx>
        <w:tc>
          <w:tcPr>
            <w:tcW w:w="8496" w:type="dxa"/>
          </w:tcPr>
          <w:p w14:paraId="34A5F054">
            <w:pPr>
              <w:tabs>
                <w:tab w:val="right" w:leader="dot" w:pos="8000"/>
                <w:tab w:val="left" w:pos="8136"/>
              </w:tabs>
              <w:spacing w:after="20"/>
              <w:ind w:left="403"/>
              <w:rPr>
                <w:sz w:val="24"/>
                <w:szCs w:val="24"/>
              </w:rPr>
            </w:pPr>
            <w:r>
              <w:rPr>
                <w:rFonts w:ascii="Times New Roman" w:hAnsi="Times New Roman"/>
                <w:b w:val="0"/>
                <w:sz w:val="24"/>
                <w:szCs w:val="24"/>
              </w:rPr>
              <w:t>Scope and Responsible-Use Statement</w:t>
            </w:r>
          </w:p>
        </w:tc>
        <w:tc>
          <w:tcPr>
            <w:tcW w:w="648" w:type="dxa"/>
          </w:tcPr>
          <w:p w14:paraId="25EA9B18">
            <w:pPr>
              <w:spacing w:after="20"/>
              <w:jc w:val="right"/>
              <w:rPr>
                <w:sz w:val="24"/>
                <w:szCs w:val="24"/>
              </w:rPr>
            </w:pPr>
            <w:r>
              <w:rPr>
                <w:rFonts w:ascii="Times New Roman" w:hAnsi="Times New Roman"/>
                <w:sz w:val="24"/>
                <w:szCs w:val="24"/>
              </w:rPr>
              <w:t>5</w:t>
            </w:r>
          </w:p>
        </w:tc>
      </w:tr>
      <w:tr w14:paraId="63034463">
        <w:tblPrEx>
          <w:tblCellMar>
            <w:top w:w="0" w:type="dxa"/>
            <w:left w:w="108" w:type="dxa"/>
            <w:bottom w:w="0" w:type="dxa"/>
            <w:right w:w="108" w:type="dxa"/>
          </w:tblCellMar>
        </w:tblPrEx>
        <w:tc>
          <w:tcPr>
            <w:tcW w:w="8496" w:type="dxa"/>
          </w:tcPr>
          <w:p w14:paraId="7CB8539A">
            <w:pPr>
              <w:tabs>
                <w:tab w:val="right" w:leader="dot" w:pos="8000"/>
                <w:tab w:val="left" w:pos="8136"/>
              </w:tabs>
              <w:spacing w:after="20"/>
              <w:ind w:left="0"/>
              <w:rPr>
                <w:sz w:val="24"/>
                <w:szCs w:val="24"/>
              </w:rPr>
            </w:pPr>
            <w:r>
              <w:rPr>
                <w:rFonts w:ascii="Times New Roman" w:hAnsi="Times New Roman"/>
                <w:b/>
                <w:sz w:val="24"/>
                <w:szCs w:val="24"/>
              </w:rPr>
              <w:t>Problem Statement</w:t>
            </w:r>
          </w:p>
        </w:tc>
        <w:tc>
          <w:tcPr>
            <w:tcW w:w="648" w:type="dxa"/>
          </w:tcPr>
          <w:p w14:paraId="5D1CF89A">
            <w:pPr>
              <w:spacing w:after="20"/>
              <w:jc w:val="right"/>
              <w:rPr>
                <w:sz w:val="24"/>
                <w:szCs w:val="24"/>
              </w:rPr>
            </w:pPr>
            <w:r>
              <w:rPr>
                <w:rFonts w:ascii="Times New Roman" w:hAnsi="Times New Roman"/>
                <w:sz w:val="24"/>
                <w:szCs w:val="24"/>
              </w:rPr>
              <w:t>6</w:t>
            </w:r>
          </w:p>
        </w:tc>
      </w:tr>
      <w:tr w14:paraId="18718D31">
        <w:tblPrEx>
          <w:tblCellMar>
            <w:top w:w="0" w:type="dxa"/>
            <w:left w:w="108" w:type="dxa"/>
            <w:bottom w:w="0" w:type="dxa"/>
            <w:right w:w="108" w:type="dxa"/>
          </w:tblCellMar>
        </w:tblPrEx>
        <w:tc>
          <w:tcPr>
            <w:tcW w:w="8496" w:type="dxa"/>
          </w:tcPr>
          <w:p w14:paraId="2436662F">
            <w:pPr>
              <w:tabs>
                <w:tab w:val="right" w:leader="dot" w:pos="8000"/>
                <w:tab w:val="left" w:pos="8136"/>
              </w:tabs>
              <w:spacing w:after="20"/>
              <w:ind w:left="403"/>
              <w:rPr>
                <w:sz w:val="24"/>
                <w:szCs w:val="24"/>
              </w:rPr>
            </w:pPr>
            <w:r>
              <w:rPr>
                <w:rFonts w:ascii="Times New Roman" w:hAnsi="Times New Roman"/>
                <w:b w:val="0"/>
                <w:sz w:val="24"/>
                <w:szCs w:val="24"/>
              </w:rPr>
              <w:t>Case-Study Scenario</w:t>
            </w:r>
          </w:p>
        </w:tc>
        <w:tc>
          <w:tcPr>
            <w:tcW w:w="648" w:type="dxa"/>
          </w:tcPr>
          <w:p w14:paraId="7C60E767">
            <w:pPr>
              <w:spacing w:after="20"/>
              <w:jc w:val="right"/>
              <w:rPr>
                <w:sz w:val="24"/>
                <w:szCs w:val="24"/>
              </w:rPr>
            </w:pPr>
            <w:r>
              <w:rPr>
                <w:rFonts w:ascii="Times New Roman" w:hAnsi="Times New Roman"/>
                <w:sz w:val="24"/>
                <w:szCs w:val="24"/>
              </w:rPr>
              <w:t>6</w:t>
            </w:r>
          </w:p>
        </w:tc>
      </w:tr>
      <w:tr w14:paraId="6FBCD8A2">
        <w:tblPrEx>
          <w:tblCellMar>
            <w:top w:w="0" w:type="dxa"/>
            <w:left w:w="108" w:type="dxa"/>
            <w:bottom w:w="0" w:type="dxa"/>
            <w:right w:w="108" w:type="dxa"/>
          </w:tblCellMar>
        </w:tblPrEx>
        <w:tc>
          <w:tcPr>
            <w:tcW w:w="8496" w:type="dxa"/>
          </w:tcPr>
          <w:p w14:paraId="5FEA7BE7">
            <w:pPr>
              <w:tabs>
                <w:tab w:val="right" w:leader="dot" w:pos="8000"/>
                <w:tab w:val="left" w:pos="8136"/>
              </w:tabs>
              <w:spacing w:after="20"/>
              <w:ind w:left="403"/>
              <w:rPr>
                <w:sz w:val="24"/>
                <w:szCs w:val="24"/>
              </w:rPr>
            </w:pPr>
            <w:r>
              <w:rPr>
                <w:rFonts w:ascii="Times New Roman" w:hAnsi="Times New Roman"/>
                <w:b w:val="0"/>
                <w:sz w:val="24"/>
                <w:szCs w:val="24"/>
              </w:rPr>
              <w:t>Central Case-Study Question</w:t>
            </w:r>
          </w:p>
        </w:tc>
        <w:tc>
          <w:tcPr>
            <w:tcW w:w="648" w:type="dxa"/>
          </w:tcPr>
          <w:p w14:paraId="2F96F30A">
            <w:pPr>
              <w:spacing w:after="20"/>
              <w:jc w:val="right"/>
              <w:rPr>
                <w:sz w:val="24"/>
                <w:szCs w:val="24"/>
              </w:rPr>
            </w:pPr>
            <w:r>
              <w:rPr>
                <w:rFonts w:ascii="Times New Roman" w:hAnsi="Times New Roman"/>
                <w:sz w:val="24"/>
                <w:szCs w:val="24"/>
              </w:rPr>
              <w:t>6</w:t>
            </w:r>
          </w:p>
        </w:tc>
      </w:tr>
      <w:tr w14:paraId="2345EBC5">
        <w:tblPrEx>
          <w:tblCellMar>
            <w:top w:w="0" w:type="dxa"/>
            <w:left w:w="108" w:type="dxa"/>
            <w:bottom w:w="0" w:type="dxa"/>
            <w:right w:w="108" w:type="dxa"/>
          </w:tblCellMar>
        </w:tblPrEx>
        <w:tc>
          <w:tcPr>
            <w:tcW w:w="8496" w:type="dxa"/>
          </w:tcPr>
          <w:p w14:paraId="0516E64F">
            <w:pPr>
              <w:tabs>
                <w:tab w:val="right" w:leader="dot" w:pos="8000"/>
                <w:tab w:val="left" w:pos="8136"/>
              </w:tabs>
              <w:spacing w:after="20"/>
              <w:ind w:left="403"/>
              <w:rPr>
                <w:sz w:val="24"/>
                <w:szCs w:val="24"/>
              </w:rPr>
            </w:pPr>
            <w:r>
              <w:rPr>
                <w:rFonts w:ascii="Times New Roman" w:hAnsi="Times New Roman"/>
                <w:b w:val="0"/>
                <w:sz w:val="24"/>
                <w:szCs w:val="24"/>
              </w:rPr>
              <w:t>Formal Problem Definition</w:t>
            </w:r>
          </w:p>
        </w:tc>
        <w:tc>
          <w:tcPr>
            <w:tcW w:w="648" w:type="dxa"/>
          </w:tcPr>
          <w:p w14:paraId="377721A9">
            <w:pPr>
              <w:spacing w:after="20"/>
              <w:jc w:val="right"/>
              <w:rPr>
                <w:sz w:val="24"/>
                <w:szCs w:val="24"/>
              </w:rPr>
            </w:pPr>
            <w:r>
              <w:rPr>
                <w:rFonts w:ascii="Times New Roman" w:hAnsi="Times New Roman"/>
                <w:sz w:val="24"/>
                <w:szCs w:val="24"/>
              </w:rPr>
              <w:t>6</w:t>
            </w:r>
          </w:p>
        </w:tc>
      </w:tr>
      <w:tr w14:paraId="0D3E9A7E">
        <w:tblPrEx>
          <w:tblCellMar>
            <w:top w:w="0" w:type="dxa"/>
            <w:left w:w="108" w:type="dxa"/>
            <w:bottom w:w="0" w:type="dxa"/>
            <w:right w:w="108" w:type="dxa"/>
          </w:tblCellMar>
        </w:tblPrEx>
        <w:tc>
          <w:tcPr>
            <w:tcW w:w="8496" w:type="dxa"/>
          </w:tcPr>
          <w:p w14:paraId="6AD0A21C">
            <w:pPr>
              <w:tabs>
                <w:tab w:val="right" w:leader="dot" w:pos="8000"/>
                <w:tab w:val="left" w:pos="8136"/>
              </w:tabs>
              <w:spacing w:after="20"/>
              <w:ind w:left="403"/>
              <w:rPr>
                <w:sz w:val="24"/>
                <w:szCs w:val="24"/>
              </w:rPr>
            </w:pPr>
            <w:r>
              <w:rPr>
                <w:rFonts w:ascii="Times New Roman" w:hAnsi="Times New Roman"/>
                <w:b w:val="0"/>
                <w:sz w:val="24"/>
                <w:szCs w:val="24"/>
              </w:rPr>
              <w:t>Objectives that Guide the Study</w:t>
            </w:r>
          </w:p>
        </w:tc>
        <w:tc>
          <w:tcPr>
            <w:tcW w:w="648" w:type="dxa"/>
          </w:tcPr>
          <w:p w14:paraId="417018E9">
            <w:pPr>
              <w:spacing w:after="20"/>
              <w:jc w:val="right"/>
              <w:rPr>
                <w:sz w:val="24"/>
                <w:szCs w:val="24"/>
              </w:rPr>
            </w:pPr>
            <w:r>
              <w:rPr>
                <w:rFonts w:ascii="Times New Roman" w:hAnsi="Times New Roman"/>
                <w:sz w:val="24"/>
                <w:szCs w:val="24"/>
              </w:rPr>
              <w:t>7</w:t>
            </w:r>
          </w:p>
        </w:tc>
      </w:tr>
      <w:tr w14:paraId="6978A41E">
        <w:tblPrEx>
          <w:tblCellMar>
            <w:top w:w="0" w:type="dxa"/>
            <w:left w:w="108" w:type="dxa"/>
            <w:bottom w:w="0" w:type="dxa"/>
            <w:right w:w="108" w:type="dxa"/>
          </w:tblCellMar>
        </w:tblPrEx>
        <w:tc>
          <w:tcPr>
            <w:tcW w:w="8496" w:type="dxa"/>
          </w:tcPr>
          <w:p w14:paraId="4546D602">
            <w:pPr>
              <w:tabs>
                <w:tab w:val="right" w:leader="dot" w:pos="8000"/>
                <w:tab w:val="left" w:pos="8136"/>
              </w:tabs>
              <w:spacing w:after="20"/>
              <w:ind w:left="403"/>
              <w:rPr>
                <w:sz w:val="24"/>
                <w:szCs w:val="24"/>
              </w:rPr>
            </w:pPr>
            <w:r>
              <w:rPr>
                <w:rFonts w:ascii="Times New Roman" w:hAnsi="Times New Roman"/>
                <w:b w:val="0"/>
                <w:sz w:val="24"/>
                <w:szCs w:val="24"/>
              </w:rPr>
              <w:t>Assumptions and Limitations</w:t>
            </w:r>
          </w:p>
        </w:tc>
        <w:tc>
          <w:tcPr>
            <w:tcW w:w="648" w:type="dxa"/>
          </w:tcPr>
          <w:p w14:paraId="534D4085">
            <w:pPr>
              <w:spacing w:after="20"/>
              <w:jc w:val="right"/>
              <w:rPr>
                <w:sz w:val="24"/>
                <w:szCs w:val="24"/>
              </w:rPr>
            </w:pPr>
            <w:r>
              <w:rPr>
                <w:rFonts w:ascii="Times New Roman" w:hAnsi="Times New Roman"/>
                <w:sz w:val="24"/>
                <w:szCs w:val="24"/>
              </w:rPr>
              <w:t>7</w:t>
            </w:r>
          </w:p>
        </w:tc>
      </w:tr>
      <w:tr w14:paraId="0BE94182">
        <w:tblPrEx>
          <w:tblCellMar>
            <w:top w:w="0" w:type="dxa"/>
            <w:left w:w="108" w:type="dxa"/>
            <w:bottom w:w="0" w:type="dxa"/>
            <w:right w:w="108" w:type="dxa"/>
          </w:tblCellMar>
        </w:tblPrEx>
        <w:tc>
          <w:tcPr>
            <w:tcW w:w="8496" w:type="dxa"/>
          </w:tcPr>
          <w:p w14:paraId="717DF2E8">
            <w:pPr>
              <w:tabs>
                <w:tab w:val="right" w:leader="dot" w:pos="8000"/>
                <w:tab w:val="left" w:pos="8136"/>
              </w:tabs>
              <w:spacing w:after="20"/>
              <w:ind w:left="0"/>
              <w:rPr>
                <w:sz w:val="24"/>
                <w:szCs w:val="24"/>
              </w:rPr>
            </w:pPr>
            <w:r>
              <w:rPr>
                <w:rFonts w:ascii="Times New Roman" w:hAnsi="Times New Roman"/>
                <w:b/>
                <w:sz w:val="24"/>
                <w:szCs w:val="24"/>
              </w:rPr>
              <w:t>Dataset and Exploratory Data Analysis</w:t>
            </w:r>
          </w:p>
        </w:tc>
        <w:tc>
          <w:tcPr>
            <w:tcW w:w="648" w:type="dxa"/>
          </w:tcPr>
          <w:p w14:paraId="25ABC144">
            <w:pPr>
              <w:spacing w:after="20"/>
              <w:jc w:val="right"/>
              <w:rPr>
                <w:sz w:val="24"/>
                <w:szCs w:val="24"/>
              </w:rPr>
            </w:pPr>
            <w:r>
              <w:rPr>
                <w:rFonts w:ascii="Times New Roman" w:hAnsi="Times New Roman"/>
                <w:sz w:val="24"/>
                <w:szCs w:val="24"/>
              </w:rPr>
              <w:t>8</w:t>
            </w:r>
          </w:p>
        </w:tc>
      </w:tr>
      <w:tr w14:paraId="4C6A7C8B">
        <w:tblPrEx>
          <w:tblCellMar>
            <w:top w:w="0" w:type="dxa"/>
            <w:left w:w="108" w:type="dxa"/>
            <w:bottom w:w="0" w:type="dxa"/>
            <w:right w:w="108" w:type="dxa"/>
          </w:tblCellMar>
        </w:tblPrEx>
        <w:tc>
          <w:tcPr>
            <w:tcW w:w="8496" w:type="dxa"/>
          </w:tcPr>
          <w:p w14:paraId="75786114">
            <w:pPr>
              <w:tabs>
                <w:tab w:val="right" w:leader="dot" w:pos="8000"/>
                <w:tab w:val="left" w:pos="8136"/>
              </w:tabs>
              <w:spacing w:after="20"/>
              <w:ind w:left="403"/>
              <w:rPr>
                <w:sz w:val="24"/>
                <w:szCs w:val="24"/>
              </w:rPr>
            </w:pPr>
            <w:r>
              <w:rPr>
                <w:rFonts w:ascii="Times New Roman" w:hAnsi="Times New Roman"/>
                <w:b w:val="0"/>
                <w:sz w:val="24"/>
                <w:szCs w:val="24"/>
              </w:rPr>
              <w:t>About the Dataset</w:t>
            </w:r>
          </w:p>
        </w:tc>
        <w:tc>
          <w:tcPr>
            <w:tcW w:w="648" w:type="dxa"/>
          </w:tcPr>
          <w:p w14:paraId="2006A694">
            <w:pPr>
              <w:spacing w:after="20"/>
              <w:jc w:val="right"/>
              <w:rPr>
                <w:sz w:val="24"/>
                <w:szCs w:val="24"/>
              </w:rPr>
            </w:pPr>
            <w:r>
              <w:rPr>
                <w:rFonts w:ascii="Times New Roman" w:hAnsi="Times New Roman"/>
                <w:sz w:val="24"/>
                <w:szCs w:val="24"/>
              </w:rPr>
              <w:t>8</w:t>
            </w:r>
          </w:p>
        </w:tc>
      </w:tr>
      <w:tr w14:paraId="07DA3EBB">
        <w:tblPrEx>
          <w:tblCellMar>
            <w:top w:w="0" w:type="dxa"/>
            <w:left w:w="108" w:type="dxa"/>
            <w:bottom w:w="0" w:type="dxa"/>
            <w:right w:w="108" w:type="dxa"/>
          </w:tblCellMar>
        </w:tblPrEx>
        <w:tc>
          <w:tcPr>
            <w:tcW w:w="8496" w:type="dxa"/>
          </w:tcPr>
          <w:p w14:paraId="16418932">
            <w:pPr>
              <w:tabs>
                <w:tab w:val="right" w:leader="dot" w:pos="8000"/>
                <w:tab w:val="left" w:pos="8136"/>
              </w:tabs>
              <w:spacing w:after="20"/>
              <w:ind w:left="403"/>
              <w:rPr>
                <w:sz w:val="24"/>
                <w:szCs w:val="24"/>
              </w:rPr>
            </w:pPr>
            <w:r>
              <w:rPr>
                <w:rFonts w:ascii="Times New Roman" w:hAnsi="Times New Roman"/>
                <w:b w:val="0"/>
                <w:sz w:val="24"/>
                <w:szCs w:val="24"/>
              </w:rPr>
              <w:t>Purpose of EDA</w:t>
            </w:r>
          </w:p>
        </w:tc>
        <w:tc>
          <w:tcPr>
            <w:tcW w:w="648" w:type="dxa"/>
          </w:tcPr>
          <w:p w14:paraId="5C33765B">
            <w:pPr>
              <w:spacing w:after="20"/>
              <w:jc w:val="right"/>
              <w:rPr>
                <w:sz w:val="24"/>
                <w:szCs w:val="24"/>
              </w:rPr>
            </w:pPr>
            <w:r>
              <w:rPr>
                <w:rFonts w:ascii="Times New Roman" w:hAnsi="Times New Roman"/>
                <w:sz w:val="24"/>
                <w:szCs w:val="24"/>
              </w:rPr>
              <w:t>8</w:t>
            </w:r>
          </w:p>
        </w:tc>
      </w:tr>
      <w:tr w14:paraId="09BE9D62">
        <w:tblPrEx>
          <w:tblCellMar>
            <w:top w:w="0" w:type="dxa"/>
            <w:left w:w="108" w:type="dxa"/>
            <w:bottom w:w="0" w:type="dxa"/>
            <w:right w:w="108" w:type="dxa"/>
          </w:tblCellMar>
        </w:tblPrEx>
        <w:tc>
          <w:tcPr>
            <w:tcW w:w="8496" w:type="dxa"/>
          </w:tcPr>
          <w:p w14:paraId="0B7BE13C">
            <w:pPr>
              <w:tabs>
                <w:tab w:val="right" w:leader="dot" w:pos="8000"/>
                <w:tab w:val="left" w:pos="8136"/>
              </w:tabs>
              <w:spacing w:after="20"/>
              <w:ind w:left="403"/>
              <w:rPr>
                <w:sz w:val="24"/>
                <w:szCs w:val="24"/>
              </w:rPr>
            </w:pPr>
            <w:r>
              <w:rPr>
                <w:rFonts w:ascii="Times New Roman" w:hAnsi="Times New Roman"/>
                <w:b w:val="0"/>
                <w:sz w:val="24"/>
                <w:szCs w:val="24"/>
              </w:rPr>
              <w:t>Preparation Steps Actually Performed</w:t>
            </w:r>
          </w:p>
        </w:tc>
        <w:tc>
          <w:tcPr>
            <w:tcW w:w="648" w:type="dxa"/>
          </w:tcPr>
          <w:p w14:paraId="508FB17A">
            <w:pPr>
              <w:spacing w:after="20"/>
              <w:jc w:val="right"/>
              <w:rPr>
                <w:sz w:val="24"/>
                <w:szCs w:val="24"/>
              </w:rPr>
            </w:pPr>
            <w:r>
              <w:rPr>
                <w:rFonts w:ascii="Times New Roman" w:hAnsi="Times New Roman"/>
                <w:sz w:val="24"/>
                <w:szCs w:val="24"/>
              </w:rPr>
              <w:t>9</w:t>
            </w:r>
          </w:p>
        </w:tc>
      </w:tr>
      <w:tr w14:paraId="25EDDD2D">
        <w:tblPrEx>
          <w:tblCellMar>
            <w:top w:w="0" w:type="dxa"/>
            <w:left w:w="108" w:type="dxa"/>
            <w:bottom w:w="0" w:type="dxa"/>
            <w:right w:w="108" w:type="dxa"/>
          </w:tblCellMar>
        </w:tblPrEx>
        <w:tc>
          <w:tcPr>
            <w:tcW w:w="8496" w:type="dxa"/>
          </w:tcPr>
          <w:p w14:paraId="35018764">
            <w:pPr>
              <w:tabs>
                <w:tab w:val="right" w:leader="dot" w:pos="8000"/>
                <w:tab w:val="left" w:pos="8136"/>
              </w:tabs>
              <w:spacing w:after="20"/>
              <w:ind w:left="403"/>
              <w:rPr>
                <w:sz w:val="24"/>
                <w:szCs w:val="24"/>
              </w:rPr>
            </w:pPr>
            <w:r>
              <w:rPr>
                <w:rFonts w:ascii="Times New Roman" w:hAnsi="Times New Roman"/>
                <w:b w:val="0"/>
                <w:sz w:val="24"/>
                <w:szCs w:val="24"/>
              </w:rPr>
              <w:t>EDA Exploration – Implementation</w:t>
            </w:r>
          </w:p>
        </w:tc>
        <w:tc>
          <w:tcPr>
            <w:tcW w:w="648" w:type="dxa"/>
          </w:tcPr>
          <w:p w14:paraId="7BC0AAB7">
            <w:pPr>
              <w:spacing w:after="20"/>
              <w:jc w:val="right"/>
              <w:rPr>
                <w:sz w:val="24"/>
                <w:szCs w:val="24"/>
              </w:rPr>
            </w:pPr>
            <w:r>
              <w:rPr>
                <w:rFonts w:ascii="Times New Roman" w:hAnsi="Times New Roman"/>
                <w:sz w:val="24"/>
                <w:szCs w:val="24"/>
              </w:rPr>
              <w:t>9</w:t>
            </w:r>
          </w:p>
        </w:tc>
      </w:tr>
      <w:tr w14:paraId="1E8CD096">
        <w:tblPrEx>
          <w:tblCellMar>
            <w:top w:w="0" w:type="dxa"/>
            <w:left w:w="108" w:type="dxa"/>
            <w:bottom w:w="0" w:type="dxa"/>
            <w:right w:w="108" w:type="dxa"/>
          </w:tblCellMar>
        </w:tblPrEx>
        <w:tc>
          <w:tcPr>
            <w:tcW w:w="8496" w:type="dxa"/>
          </w:tcPr>
          <w:p w14:paraId="36C709C0">
            <w:pPr>
              <w:tabs>
                <w:tab w:val="right" w:leader="dot" w:pos="8000"/>
                <w:tab w:val="left" w:pos="8136"/>
              </w:tabs>
              <w:spacing w:after="20"/>
              <w:ind w:left="403"/>
              <w:rPr>
                <w:sz w:val="24"/>
                <w:szCs w:val="24"/>
              </w:rPr>
            </w:pPr>
            <w:r>
              <w:rPr>
                <w:rFonts w:ascii="Times New Roman" w:hAnsi="Times New Roman"/>
                <w:b w:val="0"/>
                <w:sz w:val="24"/>
                <w:szCs w:val="24"/>
              </w:rPr>
              <w:t>Summary of EDA Findings</w:t>
            </w:r>
          </w:p>
        </w:tc>
        <w:tc>
          <w:tcPr>
            <w:tcW w:w="648" w:type="dxa"/>
          </w:tcPr>
          <w:p w14:paraId="1097DBBF">
            <w:pPr>
              <w:spacing w:after="20"/>
              <w:jc w:val="right"/>
              <w:rPr>
                <w:sz w:val="24"/>
                <w:szCs w:val="24"/>
              </w:rPr>
            </w:pPr>
            <w:r>
              <w:rPr>
                <w:rFonts w:ascii="Times New Roman" w:hAnsi="Times New Roman"/>
                <w:sz w:val="24"/>
                <w:szCs w:val="24"/>
              </w:rPr>
              <w:t>10</w:t>
            </w:r>
          </w:p>
        </w:tc>
      </w:tr>
      <w:tr w14:paraId="54C0602B">
        <w:tblPrEx>
          <w:tblCellMar>
            <w:top w:w="0" w:type="dxa"/>
            <w:left w:w="108" w:type="dxa"/>
            <w:bottom w:w="0" w:type="dxa"/>
            <w:right w:w="108" w:type="dxa"/>
          </w:tblCellMar>
        </w:tblPrEx>
        <w:tc>
          <w:tcPr>
            <w:tcW w:w="8496" w:type="dxa"/>
          </w:tcPr>
          <w:p w14:paraId="76D441D1">
            <w:pPr>
              <w:tabs>
                <w:tab w:val="right" w:leader="dot" w:pos="8000"/>
                <w:tab w:val="left" w:pos="8136"/>
              </w:tabs>
              <w:spacing w:after="20"/>
              <w:ind w:left="0"/>
              <w:rPr>
                <w:sz w:val="24"/>
                <w:szCs w:val="24"/>
              </w:rPr>
            </w:pPr>
            <w:r>
              <w:rPr>
                <w:rFonts w:ascii="Times New Roman" w:hAnsi="Times New Roman"/>
                <w:b/>
                <w:sz w:val="24"/>
                <w:szCs w:val="24"/>
              </w:rPr>
              <w:t>Algorithm Selection and Implementation</w:t>
            </w:r>
          </w:p>
        </w:tc>
        <w:tc>
          <w:tcPr>
            <w:tcW w:w="648" w:type="dxa"/>
          </w:tcPr>
          <w:p w14:paraId="7E02C9FA">
            <w:pPr>
              <w:spacing w:after="20"/>
              <w:jc w:val="right"/>
              <w:rPr>
                <w:sz w:val="24"/>
                <w:szCs w:val="24"/>
              </w:rPr>
            </w:pPr>
            <w:r>
              <w:rPr>
                <w:rFonts w:ascii="Times New Roman" w:hAnsi="Times New Roman"/>
                <w:sz w:val="24"/>
                <w:szCs w:val="24"/>
              </w:rPr>
              <w:t>11</w:t>
            </w:r>
          </w:p>
        </w:tc>
      </w:tr>
      <w:tr w14:paraId="6A7FEDDC">
        <w:tblPrEx>
          <w:tblCellMar>
            <w:top w:w="0" w:type="dxa"/>
            <w:left w:w="108" w:type="dxa"/>
            <w:bottom w:w="0" w:type="dxa"/>
            <w:right w:w="108" w:type="dxa"/>
          </w:tblCellMar>
        </w:tblPrEx>
        <w:tc>
          <w:tcPr>
            <w:tcW w:w="8496" w:type="dxa"/>
          </w:tcPr>
          <w:p w14:paraId="7FBCEA19">
            <w:pPr>
              <w:tabs>
                <w:tab w:val="right" w:leader="dot" w:pos="8000"/>
                <w:tab w:val="left" w:pos="8136"/>
              </w:tabs>
              <w:spacing w:after="20"/>
              <w:ind w:left="403"/>
              <w:rPr>
                <w:sz w:val="24"/>
                <w:szCs w:val="24"/>
              </w:rPr>
            </w:pPr>
            <w:r>
              <w:rPr>
                <w:rFonts w:ascii="Times New Roman" w:hAnsi="Times New Roman"/>
                <w:b w:val="0"/>
                <w:sz w:val="24"/>
                <w:szCs w:val="24"/>
              </w:rPr>
              <w:t>Workflow</w:t>
            </w:r>
          </w:p>
        </w:tc>
        <w:tc>
          <w:tcPr>
            <w:tcW w:w="648" w:type="dxa"/>
          </w:tcPr>
          <w:p w14:paraId="6CAFA66E">
            <w:pPr>
              <w:spacing w:after="20"/>
              <w:jc w:val="right"/>
              <w:rPr>
                <w:sz w:val="24"/>
                <w:szCs w:val="24"/>
              </w:rPr>
            </w:pPr>
            <w:r>
              <w:rPr>
                <w:rFonts w:ascii="Times New Roman" w:hAnsi="Times New Roman"/>
                <w:sz w:val="24"/>
                <w:szCs w:val="24"/>
              </w:rPr>
              <w:t>11</w:t>
            </w:r>
          </w:p>
        </w:tc>
      </w:tr>
      <w:tr w14:paraId="715CB47E">
        <w:tblPrEx>
          <w:tblCellMar>
            <w:top w:w="0" w:type="dxa"/>
            <w:left w:w="108" w:type="dxa"/>
            <w:bottom w:w="0" w:type="dxa"/>
            <w:right w:w="108" w:type="dxa"/>
          </w:tblCellMar>
        </w:tblPrEx>
        <w:tc>
          <w:tcPr>
            <w:tcW w:w="8496" w:type="dxa"/>
          </w:tcPr>
          <w:p w14:paraId="53CB5635">
            <w:pPr>
              <w:tabs>
                <w:tab w:val="right" w:leader="dot" w:pos="8000"/>
                <w:tab w:val="left" w:pos="8136"/>
              </w:tabs>
              <w:spacing w:after="20"/>
              <w:ind w:left="403"/>
              <w:rPr>
                <w:sz w:val="24"/>
                <w:szCs w:val="24"/>
              </w:rPr>
            </w:pPr>
            <w:r>
              <w:rPr>
                <w:rFonts w:ascii="Times New Roman" w:hAnsi="Times New Roman"/>
                <w:b w:val="0"/>
                <w:sz w:val="24"/>
                <w:szCs w:val="24"/>
              </w:rPr>
              <w:t>Logistic Regression</w:t>
            </w:r>
          </w:p>
        </w:tc>
        <w:tc>
          <w:tcPr>
            <w:tcW w:w="648" w:type="dxa"/>
          </w:tcPr>
          <w:p w14:paraId="3830570E">
            <w:pPr>
              <w:spacing w:after="20"/>
              <w:jc w:val="right"/>
              <w:rPr>
                <w:sz w:val="24"/>
                <w:szCs w:val="24"/>
              </w:rPr>
            </w:pPr>
            <w:r>
              <w:rPr>
                <w:rFonts w:ascii="Times New Roman" w:hAnsi="Times New Roman"/>
                <w:sz w:val="24"/>
                <w:szCs w:val="24"/>
              </w:rPr>
              <w:t>11</w:t>
            </w:r>
          </w:p>
        </w:tc>
      </w:tr>
      <w:tr w14:paraId="09452B6A">
        <w:tblPrEx>
          <w:tblCellMar>
            <w:top w:w="0" w:type="dxa"/>
            <w:left w:w="108" w:type="dxa"/>
            <w:bottom w:w="0" w:type="dxa"/>
            <w:right w:w="108" w:type="dxa"/>
          </w:tblCellMar>
        </w:tblPrEx>
        <w:tc>
          <w:tcPr>
            <w:tcW w:w="8496" w:type="dxa"/>
          </w:tcPr>
          <w:p w14:paraId="6CB4638B">
            <w:pPr>
              <w:tabs>
                <w:tab w:val="right" w:leader="dot" w:pos="8000"/>
                <w:tab w:val="left" w:pos="8136"/>
              </w:tabs>
              <w:spacing w:after="20"/>
              <w:ind w:left="403"/>
              <w:rPr>
                <w:sz w:val="24"/>
                <w:szCs w:val="24"/>
              </w:rPr>
            </w:pPr>
            <w:r>
              <w:rPr>
                <w:rFonts w:ascii="Times New Roman" w:hAnsi="Times New Roman"/>
                <w:b w:val="0"/>
                <w:sz w:val="24"/>
                <w:szCs w:val="24"/>
              </w:rPr>
              <w:t>Decision Tree</w:t>
            </w:r>
          </w:p>
        </w:tc>
        <w:tc>
          <w:tcPr>
            <w:tcW w:w="648" w:type="dxa"/>
          </w:tcPr>
          <w:p w14:paraId="4A8097C7">
            <w:pPr>
              <w:spacing w:after="20"/>
              <w:jc w:val="right"/>
              <w:rPr>
                <w:sz w:val="24"/>
                <w:szCs w:val="24"/>
              </w:rPr>
            </w:pPr>
            <w:r>
              <w:rPr>
                <w:rFonts w:ascii="Times New Roman" w:hAnsi="Times New Roman"/>
                <w:sz w:val="24"/>
                <w:szCs w:val="24"/>
              </w:rPr>
              <w:t>12</w:t>
            </w:r>
          </w:p>
        </w:tc>
      </w:tr>
      <w:tr w14:paraId="465230D6">
        <w:tblPrEx>
          <w:tblCellMar>
            <w:top w:w="0" w:type="dxa"/>
            <w:left w:w="108" w:type="dxa"/>
            <w:bottom w:w="0" w:type="dxa"/>
            <w:right w:w="108" w:type="dxa"/>
          </w:tblCellMar>
        </w:tblPrEx>
        <w:tc>
          <w:tcPr>
            <w:tcW w:w="8496" w:type="dxa"/>
          </w:tcPr>
          <w:p w14:paraId="0C2D2637">
            <w:pPr>
              <w:tabs>
                <w:tab w:val="right" w:leader="dot" w:pos="8000"/>
                <w:tab w:val="left" w:pos="8136"/>
              </w:tabs>
              <w:spacing w:after="20"/>
              <w:ind w:left="403"/>
              <w:rPr>
                <w:sz w:val="24"/>
                <w:szCs w:val="24"/>
              </w:rPr>
            </w:pPr>
            <w:r>
              <w:rPr>
                <w:rFonts w:ascii="Times New Roman" w:hAnsi="Times New Roman"/>
                <w:b w:val="0"/>
                <w:sz w:val="24"/>
                <w:szCs w:val="24"/>
              </w:rPr>
              <w:t>Random Forest</w:t>
            </w:r>
          </w:p>
        </w:tc>
        <w:tc>
          <w:tcPr>
            <w:tcW w:w="648" w:type="dxa"/>
          </w:tcPr>
          <w:p w14:paraId="7A57F472">
            <w:pPr>
              <w:spacing w:after="20"/>
              <w:jc w:val="right"/>
              <w:rPr>
                <w:sz w:val="24"/>
                <w:szCs w:val="24"/>
              </w:rPr>
            </w:pPr>
            <w:r>
              <w:rPr>
                <w:rFonts w:ascii="Times New Roman" w:hAnsi="Times New Roman"/>
                <w:sz w:val="24"/>
                <w:szCs w:val="24"/>
              </w:rPr>
              <w:t>12</w:t>
            </w:r>
          </w:p>
        </w:tc>
      </w:tr>
      <w:tr w14:paraId="148ABB6A">
        <w:tblPrEx>
          <w:tblCellMar>
            <w:top w:w="0" w:type="dxa"/>
            <w:left w:w="108" w:type="dxa"/>
            <w:bottom w:w="0" w:type="dxa"/>
            <w:right w:w="108" w:type="dxa"/>
          </w:tblCellMar>
        </w:tblPrEx>
        <w:tc>
          <w:tcPr>
            <w:tcW w:w="8496" w:type="dxa"/>
          </w:tcPr>
          <w:p w14:paraId="745A43F7">
            <w:pPr>
              <w:tabs>
                <w:tab w:val="right" w:leader="dot" w:pos="8000"/>
                <w:tab w:val="left" w:pos="8136"/>
              </w:tabs>
              <w:spacing w:after="20"/>
              <w:ind w:left="403"/>
              <w:rPr>
                <w:sz w:val="24"/>
                <w:szCs w:val="24"/>
              </w:rPr>
            </w:pPr>
            <w:r>
              <w:rPr>
                <w:rFonts w:ascii="Times New Roman" w:hAnsi="Times New Roman"/>
                <w:b w:val="0"/>
                <w:sz w:val="24"/>
                <w:szCs w:val="24"/>
              </w:rPr>
              <w:t>Evaluation and Model Comparison</w:t>
            </w:r>
          </w:p>
        </w:tc>
        <w:tc>
          <w:tcPr>
            <w:tcW w:w="648" w:type="dxa"/>
          </w:tcPr>
          <w:p w14:paraId="217667AE">
            <w:pPr>
              <w:spacing w:after="20"/>
              <w:jc w:val="right"/>
              <w:rPr>
                <w:sz w:val="24"/>
                <w:szCs w:val="24"/>
              </w:rPr>
            </w:pPr>
            <w:r>
              <w:rPr>
                <w:rFonts w:ascii="Times New Roman" w:hAnsi="Times New Roman"/>
                <w:sz w:val="24"/>
                <w:szCs w:val="24"/>
              </w:rPr>
              <w:t>13</w:t>
            </w:r>
          </w:p>
        </w:tc>
      </w:tr>
      <w:tr w14:paraId="1B47C5D6">
        <w:tblPrEx>
          <w:tblCellMar>
            <w:top w:w="0" w:type="dxa"/>
            <w:left w:w="108" w:type="dxa"/>
            <w:bottom w:w="0" w:type="dxa"/>
            <w:right w:w="108" w:type="dxa"/>
          </w:tblCellMar>
        </w:tblPrEx>
        <w:tc>
          <w:tcPr>
            <w:tcW w:w="8496" w:type="dxa"/>
          </w:tcPr>
          <w:p w14:paraId="235561E1">
            <w:pPr>
              <w:tabs>
                <w:tab w:val="right" w:leader="dot" w:pos="8000"/>
                <w:tab w:val="left" w:pos="8136"/>
              </w:tabs>
              <w:spacing w:after="20"/>
              <w:ind w:left="0"/>
              <w:rPr>
                <w:sz w:val="24"/>
                <w:szCs w:val="24"/>
              </w:rPr>
            </w:pPr>
            <w:r>
              <w:rPr>
                <w:rFonts w:ascii="Times New Roman" w:hAnsi="Times New Roman"/>
                <w:b/>
                <w:sz w:val="24"/>
                <w:szCs w:val="24"/>
              </w:rPr>
              <w:t>Conclusion</w:t>
            </w:r>
          </w:p>
        </w:tc>
        <w:tc>
          <w:tcPr>
            <w:tcW w:w="648" w:type="dxa"/>
          </w:tcPr>
          <w:p w14:paraId="18C7FD42">
            <w:pPr>
              <w:spacing w:after="20"/>
              <w:jc w:val="right"/>
              <w:rPr>
                <w:sz w:val="24"/>
                <w:szCs w:val="24"/>
              </w:rPr>
            </w:pPr>
            <w:r>
              <w:rPr>
                <w:rFonts w:ascii="Times New Roman" w:hAnsi="Times New Roman"/>
                <w:sz w:val="24"/>
                <w:szCs w:val="24"/>
              </w:rPr>
              <w:t>14</w:t>
            </w:r>
          </w:p>
        </w:tc>
      </w:tr>
      <w:tr w14:paraId="1BE42607">
        <w:tblPrEx>
          <w:tblCellMar>
            <w:top w:w="0" w:type="dxa"/>
            <w:left w:w="108" w:type="dxa"/>
            <w:bottom w:w="0" w:type="dxa"/>
            <w:right w:w="108" w:type="dxa"/>
          </w:tblCellMar>
        </w:tblPrEx>
        <w:tc>
          <w:tcPr>
            <w:tcW w:w="8496" w:type="dxa"/>
          </w:tcPr>
          <w:p w14:paraId="7F30D3C7">
            <w:pPr>
              <w:tabs>
                <w:tab w:val="right" w:leader="dot" w:pos="8000"/>
                <w:tab w:val="left" w:pos="8136"/>
              </w:tabs>
              <w:spacing w:after="20"/>
              <w:ind w:left="0"/>
              <w:rPr>
                <w:sz w:val="24"/>
                <w:szCs w:val="24"/>
              </w:rPr>
            </w:pPr>
            <w:r>
              <w:rPr>
                <w:rFonts w:ascii="Times New Roman" w:hAnsi="Times New Roman"/>
                <w:b/>
                <w:sz w:val="24"/>
                <w:szCs w:val="24"/>
              </w:rPr>
              <w:t>References</w:t>
            </w:r>
          </w:p>
        </w:tc>
        <w:tc>
          <w:tcPr>
            <w:tcW w:w="648" w:type="dxa"/>
          </w:tcPr>
          <w:p w14:paraId="6AF07EBA">
            <w:pPr>
              <w:spacing w:after="20"/>
              <w:jc w:val="right"/>
              <w:rPr>
                <w:sz w:val="24"/>
                <w:szCs w:val="24"/>
              </w:rPr>
            </w:pPr>
            <w:r>
              <w:rPr>
                <w:rFonts w:ascii="Times New Roman" w:hAnsi="Times New Roman"/>
                <w:sz w:val="24"/>
                <w:szCs w:val="24"/>
              </w:rPr>
              <w:t>15</w:t>
            </w:r>
          </w:p>
        </w:tc>
      </w:tr>
    </w:tbl>
    <w:p w14:paraId="3AE46339">
      <w:r>
        <w:br w:type="page"/>
      </w:r>
    </w:p>
    <w:p w14:paraId="1338EE33">
      <w:pPr>
        <w:pStyle w:val="2"/>
        <w:spacing w:before="180" w:after="80"/>
        <w:jc w:val="left"/>
        <w:rPr>
          <w:sz w:val="22"/>
          <w:szCs w:val="22"/>
        </w:rPr>
      </w:pPr>
      <w:r>
        <w:rPr>
          <w:rFonts w:ascii="Times New Roman" w:hAnsi="Times New Roman"/>
          <w:color w:val="1F4E79"/>
          <w:sz w:val="22"/>
          <w:szCs w:val="22"/>
        </w:rPr>
        <w:t>Abstract</w:t>
      </w:r>
    </w:p>
    <w:p w14:paraId="69989527">
      <w:pPr>
        <w:spacing w:after="100" w:line="269" w:lineRule="auto"/>
        <w:jc w:val="left"/>
        <w:rPr>
          <w:sz w:val="22"/>
          <w:szCs w:val="22"/>
        </w:rPr>
      </w:pPr>
      <w:r>
        <w:rPr>
          <w:rFonts w:ascii="Times New Roman" w:hAnsi="Times New Roman"/>
          <w:sz w:val="22"/>
          <w:szCs w:val="22"/>
        </w:rPr>
        <w:t>The Patient Health Risk Assessment System is an educational machine-learning case study that demonstrates how selected health and lifestyle attributes can be used to classify a patient into a Low, Medium, or High health-risk category. The project is implemented in Python using Google Colab and common data-science tools. The attributes described in the project materials include age, gender, blood pressure, blood glucose, body mass index (BMI), cholesterol, smoking status, and physical activity. Health Risk is the target variable.</w:t>
      </w:r>
    </w:p>
    <w:p w14:paraId="7F9E88AE">
      <w:pPr>
        <w:spacing w:after="100" w:line="269" w:lineRule="auto"/>
        <w:jc w:val="left"/>
        <w:rPr>
          <w:sz w:val="22"/>
          <w:szCs w:val="22"/>
        </w:rPr>
      </w:pPr>
      <w:r>
        <w:rPr>
          <w:rFonts w:ascii="Times New Roman" w:hAnsi="Times New Roman"/>
          <w:sz w:val="22"/>
          <w:szCs w:val="22"/>
        </w:rPr>
        <w:t>The workflow includes inspecting the dataset, encoding categorical values, separating input features from the target, splitting data for training and testing, training three supervised classification algorithms, and comparing their results. The algorithms are Logistic Regression, Decision Tree, and Random Forest. The previously prepared project report records accuracy of 0.50 for each model and reports Logistic Regression precision of 1.00, recall of 0.50, and F1-score of 0.6667. These figures are transcribed from that report and must be verified against the final 10-record notebook before submission because the prior report also refers to a 16-record version.</w:t>
      </w:r>
    </w:p>
    <w:p w14:paraId="0E46D6E3">
      <w:pPr>
        <w:spacing w:after="100" w:line="269" w:lineRule="auto"/>
        <w:jc w:val="left"/>
        <w:rPr>
          <w:sz w:val="22"/>
          <w:szCs w:val="22"/>
        </w:rPr>
      </w:pPr>
      <w:r>
        <w:rPr>
          <w:rFonts w:ascii="Times New Roman" w:hAnsi="Times New Roman"/>
          <w:sz w:val="22"/>
          <w:szCs w:val="22"/>
        </w:rPr>
        <w:t>This is a small academic prototype, not a medical diagnostic tool. Its dataset is too small to support reliable clinical conclusions. Real-world use would require a larger representative dataset, appropriate validation, clinical review, privacy safeguards, and monitoring.</w:t>
      </w:r>
    </w:p>
    <w:p w14:paraId="30A64825">
      <w:pPr>
        <w:spacing w:after="100" w:line="269" w:lineRule="auto"/>
        <w:jc w:val="left"/>
        <w:rPr>
          <w:sz w:val="22"/>
          <w:szCs w:val="22"/>
        </w:rPr>
      </w:pPr>
      <w:r>
        <w:rPr>
          <w:rFonts w:ascii="Times New Roman" w:hAnsi="Times New Roman"/>
          <w:sz w:val="22"/>
          <w:szCs w:val="22"/>
        </w:rPr>
        <w:t>Keywords: Patient Health Risk, Machine Learning, Classification, Logistic Regression, Decision Tree, Random Forest, Google Colab.</w:t>
      </w:r>
    </w:p>
    <w:p w14:paraId="5A949BBD">
      <w:pPr>
        <w:pStyle w:val="2"/>
        <w:spacing w:before="180" w:after="80"/>
        <w:jc w:val="left"/>
        <w:rPr>
          <w:sz w:val="22"/>
          <w:szCs w:val="22"/>
        </w:rPr>
      </w:pPr>
      <w:r>
        <w:rPr>
          <w:rFonts w:ascii="Times New Roman" w:hAnsi="Times New Roman"/>
          <w:color w:val="1F4E79"/>
          <w:sz w:val="22"/>
          <w:szCs w:val="22"/>
        </w:rPr>
        <w:t>1. Introduction</w:t>
      </w:r>
    </w:p>
    <w:p w14:paraId="612C9F42">
      <w:pPr>
        <w:pStyle w:val="3"/>
        <w:spacing w:before="180" w:after="80"/>
        <w:jc w:val="left"/>
        <w:rPr>
          <w:sz w:val="22"/>
          <w:szCs w:val="22"/>
        </w:rPr>
      </w:pPr>
      <w:r>
        <w:rPr>
          <w:rFonts w:ascii="Times New Roman" w:hAnsi="Times New Roman"/>
          <w:color w:val="1F4E79"/>
          <w:sz w:val="22"/>
          <w:szCs w:val="22"/>
        </w:rPr>
        <w:t>1.1 Background</w:t>
      </w:r>
    </w:p>
    <w:p w14:paraId="0935701D">
      <w:pPr>
        <w:spacing w:after="100" w:line="269" w:lineRule="auto"/>
        <w:jc w:val="left"/>
        <w:rPr>
          <w:sz w:val="22"/>
          <w:szCs w:val="22"/>
        </w:rPr>
      </w:pPr>
      <w:r>
        <w:rPr>
          <w:rFonts w:ascii="Times New Roman" w:hAnsi="Times New Roman"/>
          <w:sz w:val="22"/>
          <w:szCs w:val="22"/>
        </w:rPr>
        <w:t>Health-risk assessment involves reviewing information about a person's health and lifestyle to understand whether additional attention may be appropriate. Measurements such as blood pressure, blood glucose, BMI, and cholesterol, together with factors such as age, smoking, and physical activity, can provide useful context. In machine learning, a labelled dataset can be used to train a classifier that learns patterns connecting input attributes with an outcome category.</w:t>
      </w:r>
    </w:p>
    <w:p w14:paraId="45A671C9">
      <w:pPr>
        <w:spacing w:after="100" w:line="269" w:lineRule="auto"/>
        <w:jc w:val="left"/>
        <w:rPr>
          <w:sz w:val="22"/>
          <w:szCs w:val="22"/>
        </w:rPr>
      </w:pPr>
      <w:r>
        <w:rPr>
          <w:rFonts w:ascii="Times New Roman" w:hAnsi="Times New Roman"/>
          <w:sz w:val="22"/>
          <w:szCs w:val="22"/>
        </w:rPr>
        <w:t>This case study demonstrates a basic supervised-learning workflow. The system takes health-related attributes as inputs and produces one of three categories—Low, Medium, or High—as a predicted class. It illustrates data preparation, classification, and model comparison in an academic setting.</w:t>
      </w:r>
    </w:p>
    <w:p w14:paraId="3110C0F8">
      <w:pPr>
        <w:pStyle w:val="3"/>
        <w:spacing w:before="180" w:after="80"/>
        <w:jc w:val="left"/>
        <w:rPr>
          <w:sz w:val="22"/>
          <w:szCs w:val="22"/>
        </w:rPr>
      </w:pPr>
      <w:r>
        <w:rPr>
          <w:rFonts w:ascii="Times New Roman" w:hAnsi="Times New Roman"/>
          <w:color w:val="1F4E79"/>
          <w:sz w:val="22"/>
          <w:szCs w:val="22"/>
        </w:rPr>
        <w:t>1.2 Motivation for the Project</w:t>
      </w:r>
    </w:p>
    <w:p w14:paraId="6675BA82">
      <w:pPr>
        <w:spacing w:after="100" w:line="269" w:lineRule="auto"/>
        <w:jc w:val="left"/>
        <w:rPr>
          <w:sz w:val="22"/>
          <w:szCs w:val="22"/>
        </w:rPr>
      </w:pPr>
      <w:r>
        <w:rPr>
          <w:rFonts w:ascii="Times New Roman" w:hAnsi="Times New Roman"/>
          <w:sz w:val="22"/>
          <w:szCs w:val="22"/>
        </w:rPr>
        <w:t>The motivation is to understand how machine-learning methods can combine multiple health-related variables rather than considering each variable separately. The project also provides practical experience with Python, dataset inspection, categorical encoding, model training, prediction, and evaluation. Comparing three algorithms helps learners observe how different model families approach the same classification task.</w:t>
      </w:r>
    </w:p>
    <w:p w14:paraId="020FC677">
      <w:pPr>
        <w:pStyle w:val="3"/>
        <w:spacing w:before="180" w:after="80"/>
        <w:jc w:val="left"/>
        <w:rPr>
          <w:sz w:val="22"/>
          <w:szCs w:val="22"/>
        </w:rPr>
      </w:pPr>
      <w:r>
        <w:rPr>
          <w:rFonts w:ascii="Times New Roman" w:hAnsi="Times New Roman"/>
          <w:color w:val="1F4E79"/>
          <w:sz w:val="22"/>
          <w:szCs w:val="22"/>
        </w:rPr>
        <w:t>1.3 Overview of the Work Carried Out</w:t>
      </w:r>
    </w:p>
    <w:p w14:paraId="56649E78">
      <w:pPr>
        <w:ind w:left="360" w:hanging="200"/>
        <w:jc w:val="left"/>
        <w:rPr>
          <w:sz w:val="22"/>
          <w:szCs w:val="22"/>
        </w:rPr>
      </w:pPr>
      <w:r>
        <w:rPr>
          <w:rFonts w:ascii="Times New Roman" w:hAnsi="Times New Roman"/>
          <w:sz w:val="22"/>
          <w:szCs w:val="22"/>
        </w:rPr>
        <w:t>•  Prepared and displayed a small health-risk dataset in Google Colab.</w:t>
      </w:r>
    </w:p>
    <w:p w14:paraId="4D425AD1">
      <w:pPr>
        <w:ind w:left="360" w:hanging="200"/>
        <w:jc w:val="left"/>
        <w:rPr>
          <w:sz w:val="22"/>
          <w:szCs w:val="22"/>
        </w:rPr>
      </w:pPr>
      <w:r>
        <w:rPr>
          <w:rFonts w:ascii="Times New Roman" w:hAnsi="Times New Roman"/>
          <w:sz w:val="22"/>
          <w:szCs w:val="22"/>
        </w:rPr>
        <w:t>•  Reviewed the data and health-related columns.</w:t>
      </w:r>
    </w:p>
    <w:p w14:paraId="0850EBEA">
      <w:pPr>
        <w:ind w:left="360" w:hanging="200"/>
        <w:jc w:val="left"/>
        <w:rPr>
          <w:sz w:val="22"/>
          <w:szCs w:val="22"/>
        </w:rPr>
      </w:pPr>
      <w:r>
        <w:rPr>
          <w:rFonts w:ascii="Times New Roman" w:hAnsi="Times New Roman"/>
          <w:sz w:val="22"/>
          <w:szCs w:val="22"/>
        </w:rPr>
        <w:t>•  Converted categorical fields into numeric representations using LabelEncoder, as described in the existing project report.</w:t>
      </w:r>
    </w:p>
    <w:p w14:paraId="3B3181FE">
      <w:pPr>
        <w:ind w:left="360" w:hanging="200"/>
        <w:jc w:val="left"/>
        <w:rPr>
          <w:sz w:val="22"/>
          <w:szCs w:val="22"/>
        </w:rPr>
      </w:pPr>
      <w:r>
        <w:rPr>
          <w:rFonts w:ascii="Times New Roman" w:hAnsi="Times New Roman"/>
          <w:sz w:val="22"/>
          <w:szCs w:val="22"/>
        </w:rPr>
        <w:t>•  Separated input variables (X) from the target label (y).</w:t>
      </w:r>
    </w:p>
    <w:p w14:paraId="7B29F9BE">
      <w:pPr>
        <w:ind w:left="360" w:hanging="200"/>
        <w:jc w:val="left"/>
        <w:rPr>
          <w:sz w:val="22"/>
          <w:szCs w:val="22"/>
        </w:rPr>
      </w:pPr>
      <w:r>
        <w:rPr>
          <w:rFonts w:ascii="Times New Roman" w:hAnsi="Times New Roman"/>
          <w:sz w:val="22"/>
          <w:szCs w:val="22"/>
        </w:rPr>
        <w:t>•  Split the data for model development and testing.</w:t>
      </w:r>
    </w:p>
    <w:p w14:paraId="4767E817">
      <w:pPr>
        <w:ind w:left="360" w:hanging="200"/>
        <w:jc w:val="left"/>
        <w:rPr>
          <w:sz w:val="22"/>
          <w:szCs w:val="22"/>
        </w:rPr>
      </w:pPr>
      <w:r>
        <w:rPr>
          <w:rFonts w:ascii="Times New Roman" w:hAnsi="Times New Roman"/>
          <w:sz w:val="22"/>
          <w:szCs w:val="22"/>
        </w:rPr>
        <w:t>•  Trained Logistic Regression, Decision Tree, and Random Forest classifiers.</w:t>
      </w:r>
    </w:p>
    <w:p w14:paraId="3C476C58">
      <w:pPr>
        <w:ind w:left="360" w:hanging="200"/>
        <w:jc w:val="left"/>
        <w:rPr>
          <w:sz w:val="22"/>
          <w:szCs w:val="22"/>
        </w:rPr>
      </w:pPr>
      <w:r>
        <w:rPr>
          <w:rFonts w:ascii="Times New Roman" w:hAnsi="Times New Roman"/>
          <w:sz w:val="22"/>
          <w:szCs w:val="22"/>
        </w:rPr>
        <w:t>•  Compared available evaluation results.</w:t>
      </w:r>
    </w:p>
    <w:p w14:paraId="74E14CDC">
      <w:pPr>
        <w:spacing w:after="100" w:line="269" w:lineRule="auto"/>
        <w:jc w:val="left"/>
        <w:rPr>
          <w:sz w:val="22"/>
          <w:szCs w:val="22"/>
        </w:rPr>
      </w:pPr>
      <w:r>
        <w:rPr>
          <w:rFonts w:ascii="Times New Roman" w:hAnsi="Times New Roman"/>
          <w:sz w:val="22"/>
          <w:szCs w:val="22"/>
        </w:rPr>
        <w:t>The requested version for this case study contains 10 records. Existing project materials also describe a 16-record version, so the final saved notebook and dataset should be checked to ensure the report and submitted experiment refer to the same version.</w:t>
      </w:r>
    </w:p>
    <w:p w14:paraId="142D0CFA">
      <w:pPr>
        <w:pStyle w:val="3"/>
        <w:spacing w:before="180" w:after="80"/>
        <w:jc w:val="left"/>
        <w:rPr>
          <w:sz w:val="22"/>
          <w:szCs w:val="22"/>
        </w:rPr>
      </w:pPr>
      <w:r>
        <w:rPr>
          <w:rFonts w:ascii="Times New Roman" w:hAnsi="Times New Roman"/>
          <w:color w:val="1F4E79"/>
          <w:sz w:val="22"/>
          <w:szCs w:val="22"/>
        </w:rPr>
        <w:t>1.4 Scope and Responsible-Use Statement</w:t>
      </w:r>
    </w:p>
    <w:p w14:paraId="5894EFA7">
      <w:pPr>
        <w:spacing w:after="100" w:line="269" w:lineRule="auto"/>
        <w:jc w:val="left"/>
        <w:rPr>
          <w:sz w:val="22"/>
          <w:szCs w:val="22"/>
        </w:rPr>
      </w:pPr>
      <w:r>
        <w:rPr>
          <w:rFonts w:ascii="Times New Roman" w:hAnsi="Times New Roman"/>
          <w:sz w:val="22"/>
          <w:szCs w:val="22"/>
        </w:rPr>
        <w:t>The scope is limited to a classroom demonstration of a multi-class classification pipeline. The system predicts a label from example data; it does not diagnose a disease, prescribe treatment, or replace a qualified healthcare professional. The output should be interpreted as a model prediction, not as a medically confirmed risk assessment.</w:t>
      </w:r>
    </w:p>
    <w:p w14:paraId="65A7B3D4">
      <w:pPr>
        <w:spacing w:after="100" w:line="269" w:lineRule="auto"/>
        <w:jc w:val="left"/>
        <w:rPr>
          <w:sz w:val="22"/>
          <w:szCs w:val="22"/>
        </w:rPr>
      </w:pPr>
      <w:r>
        <w:rPr>
          <w:rFonts w:ascii="Times New Roman" w:hAnsi="Times New Roman"/>
          <w:sz w:val="22"/>
          <w:szCs w:val="22"/>
        </w:rPr>
        <w:t>Health data can be sensitive. A practical deployment should collect only necessary information, obtain appropriate consent, protect stored data, control access, and explain prediction limitations. The project dataset is small and project-created, so its results cannot be generalized to patients or populations without further evidence.</w:t>
      </w:r>
    </w:p>
    <w:p w14:paraId="44BB6F15">
      <w:pPr>
        <w:pStyle w:val="2"/>
        <w:spacing w:before="180" w:after="80"/>
        <w:jc w:val="left"/>
        <w:rPr>
          <w:sz w:val="22"/>
          <w:szCs w:val="22"/>
        </w:rPr>
      </w:pPr>
      <w:r>
        <w:rPr>
          <w:rFonts w:ascii="Times New Roman" w:hAnsi="Times New Roman"/>
          <w:color w:val="1F4E79"/>
          <w:sz w:val="22"/>
          <w:szCs w:val="22"/>
        </w:rPr>
        <w:t>2. Problem Statement</w:t>
      </w:r>
    </w:p>
    <w:p w14:paraId="4BF4777C">
      <w:pPr>
        <w:pStyle w:val="3"/>
        <w:spacing w:before="180" w:after="80"/>
        <w:jc w:val="left"/>
        <w:rPr>
          <w:sz w:val="22"/>
          <w:szCs w:val="22"/>
        </w:rPr>
      </w:pPr>
      <w:r>
        <w:rPr>
          <w:rFonts w:ascii="Times New Roman" w:hAnsi="Times New Roman"/>
          <w:color w:val="1F4E79"/>
          <w:sz w:val="22"/>
          <w:szCs w:val="22"/>
        </w:rPr>
        <w:t>2.1 Case-Study Scenario</w:t>
      </w:r>
    </w:p>
    <w:p w14:paraId="1DE19ADC">
      <w:pPr>
        <w:spacing w:after="100" w:line="269" w:lineRule="auto"/>
        <w:jc w:val="left"/>
        <w:rPr>
          <w:sz w:val="22"/>
          <w:szCs w:val="22"/>
        </w:rPr>
      </w:pPr>
      <w:r>
        <w:rPr>
          <w:rFonts w:ascii="Times New Roman" w:hAnsi="Times New Roman"/>
          <w:sz w:val="22"/>
          <w:szCs w:val="22"/>
        </w:rPr>
        <w:t>Consider an academic prototype that receives a small set of patient-related measurements and lifestyle indicators. The aim is to demonstrate how a machine-learning classifier can use these values to estimate a broad health-risk category. The project uses labelled examples to map a set of inputs to a predefined class. The records are educational examples and are not presented as a validated clinical dataset.</w:t>
      </w:r>
    </w:p>
    <w:p w14:paraId="4CE31C5A">
      <w:pPr>
        <w:pStyle w:val="3"/>
        <w:spacing w:before="180" w:after="80"/>
        <w:jc w:val="left"/>
        <w:rPr>
          <w:sz w:val="22"/>
          <w:szCs w:val="22"/>
        </w:rPr>
      </w:pPr>
      <w:r>
        <w:rPr>
          <w:rFonts w:ascii="Times New Roman" w:hAnsi="Times New Roman"/>
          <w:color w:val="1F4E79"/>
          <w:sz w:val="22"/>
          <w:szCs w:val="22"/>
        </w:rPr>
        <w:t>2.2 Central Case-Study Question</w:t>
      </w:r>
    </w:p>
    <w:p w14:paraId="1F719881">
      <w:pPr>
        <w:spacing w:after="100" w:line="269" w:lineRule="auto"/>
        <w:jc w:val="left"/>
        <w:rPr>
          <w:sz w:val="22"/>
          <w:szCs w:val="22"/>
        </w:rPr>
      </w:pPr>
      <w:r>
        <w:rPr>
          <w:rFonts w:ascii="Times New Roman" w:hAnsi="Times New Roman"/>
          <w:sz w:val="22"/>
          <w:szCs w:val="22"/>
        </w:rPr>
        <w:t>Can supervised machine-learning classifiers use the available health and lifestyle attributes to assign a patient record to a Low, Medium, or High health-risk category, and how do Logistic Regression, Decision Tree, and Random Forest compare on the available test data?</w:t>
      </w:r>
    </w:p>
    <w:p w14:paraId="6E558910">
      <w:pPr>
        <w:pStyle w:val="3"/>
        <w:spacing w:before="180" w:after="80"/>
        <w:jc w:val="left"/>
        <w:rPr>
          <w:sz w:val="22"/>
          <w:szCs w:val="22"/>
        </w:rPr>
      </w:pPr>
      <w:r>
        <w:rPr>
          <w:rFonts w:ascii="Times New Roman" w:hAnsi="Times New Roman"/>
          <w:color w:val="1F4E79"/>
          <w:sz w:val="22"/>
          <w:szCs w:val="22"/>
        </w:rPr>
        <w:t>2.3 Formal Problem Definition</w:t>
      </w:r>
    </w:p>
    <w:p w14:paraId="5B71DDC5">
      <w:pPr>
        <w:spacing w:after="100" w:line="269" w:lineRule="auto"/>
        <w:jc w:val="left"/>
        <w:rPr>
          <w:sz w:val="22"/>
          <w:szCs w:val="22"/>
        </w:rPr>
      </w:pPr>
      <w:r>
        <w:rPr>
          <w:rFonts w:ascii="Times New Roman" w:hAnsi="Times New Roman"/>
          <w:sz w:val="22"/>
          <w:szCs w:val="22"/>
        </w:rPr>
        <w:t>Let each record be represented by a feature vector X containing selected health and lifestyle attributes. Let y be the corresponding Health Risk label, taking one of three values: Low, Medium, or High. The task is to learn a classification function f(X) that predicts a category for a new record. The trained model is evaluated using held-out test records and metrics supported by the notebook.</w:t>
      </w:r>
    </w:p>
    <w:p w14:paraId="67126C5E">
      <w:pPr>
        <w:spacing w:after="100" w:line="269" w:lineRule="auto"/>
        <w:jc w:val="left"/>
        <w:rPr>
          <w:sz w:val="22"/>
          <w:szCs w:val="22"/>
        </w:rPr>
      </w:pPr>
      <w:r>
        <w:rPr>
          <w:rFonts w:ascii="Times New Roman" w:hAnsi="Times New Roman"/>
          <w:sz w:val="22"/>
          <w:szCs w:val="22"/>
        </w:rPr>
        <w:t>This is a multi-class supervised classification problem. A model can learn only from patterns represented in the training data; it cannot establish medical causation or guarantee a correct prediction for an unseen person.</w:t>
      </w:r>
    </w:p>
    <w:p w14:paraId="086B4936">
      <w:pPr>
        <w:pStyle w:val="3"/>
        <w:spacing w:before="180" w:after="80"/>
        <w:jc w:val="left"/>
        <w:rPr>
          <w:sz w:val="22"/>
          <w:szCs w:val="22"/>
        </w:rPr>
      </w:pPr>
      <w:r>
        <w:rPr>
          <w:rFonts w:ascii="Times New Roman" w:hAnsi="Times New Roman"/>
          <w:color w:val="1F4E79"/>
          <w:sz w:val="22"/>
          <w:szCs w:val="22"/>
        </w:rPr>
        <w:t>2.4 Objectives that Guide the Study</w:t>
      </w:r>
    </w:p>
    <w:p w14:paraId="655872F1">
      <w:pPr>
        <w:ind w:left="360" w:hanging="200"/>
        <w:jc w:val="left"/>
        <w:rPr>
          <w:sz w:val="22"/>
          <w:szCs w:val="22"/>
        </w:rPr>
      </w:pPr>
      <w:r>
        <w:rPr>
          <w:rFonts w:ascii="Times New Roman" w:hAnsi="Times New Roman"/>
          <w:sz w:val="22"/>
          <w:szCs w:val="22"/>
        </w:rPr>
        <w:t>1. Prepare a small labelled dataset for patient health-risk classification.</w:t>
      </w:r>
    </w:p>
    <w:p w14:paraId="71642BC6">
      <w:pPr>
        <w:ind w:left="360" w:hanging="200"/>
        <w:jc w:val="left"/>
        <w:rPr>
          <w:sz w:val="22"/>
          <w:szCs w:val="22"/>
        </w:rPr>
      </w:pPr>
      <w:r>
        <w:rPr>
          <w:rFonts w:ascii="Times New Roman" w:hAnsi="Times New Roman"/>
          <w:sz w:val="22"/>
          <w:szCs w:val="22"/>
        </w:rPr>
        <w:t>2. Inspect and preprocess health-related input attributes.</w:t>
      </w:r>
    </w:p>
    <w:p w14:paraId="608CB528">
      <w:pPr>
        <w:ind w:left="360" w:hanging="200"/>
        <w:jc w:val="left"/>
        <w:rPr>
          <w:sz w:val="22"/>
          <w:szCs w:val="22"/>
        </w:rPr>
      </w:pPr>
      <w:r>
        <w:rPr>
          <w:rFonts w:ascii="Times New Roman" w:hAnsi="Times New Roman"/>
          <w:sz w:val="22"/>
          <w:szCs w:val="22"/>
        </w:rPr>
        <w:t>3. Convert categorical attributes into numerical representations.</w:t>
      </w:r>
    </w:p>
    <w:p w14:paraId="558CCBF2">
      <w:pPr>
        <w:ind w:left="360" w:hanging="200"/>
        <w:jc w:val="left"/>
        <w:rPr>
          <w:sz w:val="22"/>
          <w:szCs w:val="22"/>
        </w:rPr>
      </w:pPr>
      <w:r>
        <w:rPr>
          <w:rFonts w:ascii="Times New Roman" w:hAnsi="Times New Roman"/>
          <w:sz w:val="22"/>
          <w:szCs w:val="22"/>
        </w:rPr>
        <w:t>4. Train Logistic Regression, Decision Tree, and Random Forest classifiers.</w:t>
      </w:r>
    </w:p>
    <w:p w14:paraId="5545C99B">
      <w:pPr>
        <w:ind w:left="360" w:hanging="200"/>
        <w:jc w:val="left"/>
        <w:rPr>
          <w:sz w:val="22"/>
          <w:szCs w:val="22"/>
        </w:rPr>
      </w:pPr>
      <w:r>
        <w:rPr>
          <w:rFonts w:ascii="Times New Roman" w:hAnsi="Times New Roman"/>
          <w:sz w:val="22"/>
          <w:szCs w:val="22"/>
        </w:rPr>
        <w:t>5. Compare availa</w:t>
      </w:r>
      <w:bookmarkStart w:id="0" w:name="_GoBack"/>
      <w:bookmarkEnd w:id="0"/>
      <w:r>
        <w:rPr>
          <w:rFonts w:ascii="Times New Roman" w:hAnsi="Times New Roman"/>
          <w:sz w:val="22"/>
          <w:szCs w:val="22"/>
        </w:rPr>
        <w:t>ble evaluation results using a consistent test split.</w:t>
      </w:r>
    </w:p>
    <w:p w14:paraId="5D31DAF8">
      <w:pPr>
        <w:ind w:left="360" w:hanging="200"/>
        <w:jc w:val="left"/>
        <w:rPr>
          <w:sz w:val="22"/>
          <w:szCs w:val="22"/>
        </w:rPr>
      </w:pPr>
      <w:r>
        <w:rPr>
          <w:rFonts w:ascii="Times New Roman" w:hAnsi="Times New Roman"/>
          <w:sz w:val="22"/>
          <w:szCs w:val="22"/>
        </w:rPr>
        <w:t>6. Explain the strengths, limitations, and responsible-use requirements of the prototype.</w:t>
      </w:r>
    </w:p>
    <w:p w14:paraId="4212431F">
      <w:pPr>
        <w:pStyle w:val="3"/>
        <w:spacing w:before="180" w:after="80"/>
        <w:jc w:val="left"/>
        <w:rPr>
          <w:b/>
          <w:bCs/>
          <w:sz w:val="22"/>
          <w:szCs w:val="22"/>
        </w:rPr>
      </w:pPr>
      <w:r>
        <w:rPr>
          <w:rFonts w:ascii="Times New Roman" w:hAnsi="Times New Roman"/>
          <w:b/>
          <w:bCs/>
          <w:color w:val="1F4E79"/>
          <w:sz w:val="22"/>
          <w:szCs w:val="22"/>
        </w:rPr>
        <w:t>2.5 Assumptions and Limitations</w:t>
      </w:r>
    </w:p>
    <w:p w14:paraId="44BBB89C">
      <w:pPr>
        <w:ind w:left="360" w:hanging="200"/>
        <w:jc w:val="left"/>
        <w:rPr>
          <w:sz w:val="22"/>
          <w:szCs w:val="22"/>
        </w:rPr>
      </w:pPr>
      <w:r>
        <w:rPr>
          <w:rFonts w:ascii="Times New Roman" w:hAnsi="Times New Roman"/>
          <w:sz w:val="22"/>
          <w:szCs w:val="22"/>
        </w:rPr>
        <w:t>•  The dataset labels are assumed to be correct for this classroom exercise.</w:t>
      </w:r>
    </w:p>
    <w:p w14:paraId="3421C455">
      <w:pPr>
        <w:ind w:left="360" w:hanging="200"/>
        <w:jc w:val="left"/>
        <w:rPr>
          <w:sz w:val="22"/>
          <w:szCs w:val="22"/>
        </w:rPr>
      </w:pPr>
      <w:r>
        <w:rPr>
          <w:rFonts w:ascii="Times New Roman" w:hAnsi="Times New Roman"/>
          <w:sz w:val="22"/>
          <w:szCs w:val="22"/>
        </w:rPr>
        <w:t>•  The input columns are assumed to be available and consistently formatted.</w:t>
      </w:r>
    </w:p>
    <w:p w14:paraId="4BD6D1C3">
      <w:pPr>
        <w:ind w:left="360" w:hanging="200"/>
        <w:jc w:val="left"/>
        <w:rPr>
          <w:sz w:val="22"/>
          <w:szCs w:val="22"/>
        </w:rPr>
      </w:pPr>
      <w:r>
        <w:rPr>
          <w:rFonts w:ascii="Times New Roman" w:hAnsi="Times New Roman"/>
          <w:sz w:val="22"/>
          <w:szCs w:val="22"/>
        </w:rPr>
        <w:t>•  The intended final version contains only 10 records; a very small test set makes metrics unstable.</w:t>
      </w:r>
    </w:p>
    <w:p w14:paraId="18B6D92C">
      <w:pPr>
        <w:ind w:left="360" w:hanging="200"/>
        <w:jc w:val="left"/>
        <w:rPr>
          <w:sz w:val="22"/>
          <w:szCs w:val="22"/>
        </w:rPr>
      </w:pPr>
      <w:r>
        <w:rPr>
          <w:rFonts w:ascii="Times New Roman" w:hAnsi="Times New Roman"/>
          <w:sz w:val="22"/>
          <w:szCs w:val="22"/>
        </w:rPr>
        <w:t>•  Encoding nominal categories as integers can imply an artificial order if the encoding strategy is not appropriate.</w:t>
      </w:r>
    </w:p>
    <w:p w14:paraId="179E3D89">
      <w:pPr>
        <w:ind w:left="360" w:hanging="200"/>
        <w:jc w:val="left"/>
        <w:rPr>
          <w:sz w:val="22"/>
          <w:szCs w:val="22"/>
        </w:rPr>
      </w:pPr>
      <w:r>
        <w:rPr>
          <w:rFonts w:ascii="Times New Roman" w:hAnsi="Times New Roman"/>
          <w:sz w:val="22"/>
          <w:szCs w:val="22"/>
        </w:rPr>
        <w:t>•  The available prior report describes a 16-record version; results must be rerun if the final dataset contains 10 records.</w:t>
      </w:r>
    </w:p>
    <w:p w14:paraId="18E3C0DC">
      <w:pPr>
        <w:ind w:left="360" w:hanging="200"/>
        <w:jc w:val="left"/>
        <w:rPr>
          <w:sz w:val="22"/>
          <w:szCs w:val="22"/>
        </w:rPr>
      </w:pPr>
      <w:r>
        <w:rPr>
          <w:rFonts w:ascii="Times New Roman" w:hAnsi="Times New Roman"/>
          <w:sz w:val="22"/>
          <w:szCs w:val="22"/>
        </w:rPr>
        <w:t>•  No systematic grid-search or random-search hyperparameter tuning is documented in the existing report.</w:t>
      </w:r>
    </w:p>
    <w:p w14:paraId="4C192A24">
      <w:pPr>
        <w:ind w:left="360" w:hanging="200"/>
        <w:jc w:val="left"/>
        <w:rPr>
          <w:sz w:val="22"/>
          <w:szCs w:val="22"/>
        </w:rPr>
      </w:pPr>
      <w:r>
        <w:rPr>
          <w:rFonts w:ascii="Times New Roman" w:hAnsi="Times New Roman"/>
          <w:sz w:val="22"/>
          <w:szCs w:val="22"/>
        </w:rPr>
        <w:t>•  The model must not be used for clinical decisions without appropriate evidence and professional oversight.</w:t>
      </w:r>
    </w:p>
    <w:p w14:paraId="45CE2D28">
      <w:pPr>
        <w:pStyle w:val="2"/>
        <w:spacing w:before="180" w:after="80"/>
        <w:jc w:val="left"/>
        <w:rPr>
          <w:sz w:val="22"/>
          <w:szCs w:val="22"/>
        </w:rPr>
      </w:pPr>
      <w:r>
        <w:rPr>
          <w:rFonts w:ascii="Times New Roman" w:hAnsi="Times New Roman"/>
          <w:color w:val="1F4E79"/>
          <w:sz w:val="22"/>
          <w:szCs w:val="22"/>
        </w:rPr>
        <w:t>3. Dataset and Exploratory Data Analysis</w:t>
      </w:r>
    </w:p>
    <w:p w14:paraId="026D3E0F">
      <w:pPr>
        <w:pStyle w:val="3"/>
        <w:spacing w:before="180" w:after="80"/>
        <w:jc w:val="left"/>
        <w:rPr>
          <w:sz w:val="22"/>
          <w:szCs w:val="22"/>
        </w:rPr>
      </w:pPr>
      <w:r>
        <w:rPr>
          <w:rFonts w:ascii="Times New Roman" w:hAnsi="Times New Roman"/>
          <w:color w:val="1F4E79"/>
          <w:sz w:val="22"/>
          <w:szCs w:val="22"/>
        </w:rPr>
        <w:t>3.1 About the Dataset</w:t>
      </w:r>
    </w:p>
    <w:p w14:paraId="3203F473">
      <w:pPr>
        <w:spacing w:after="100" w:line="269" w:lineRule="auto"/>
        <w:jc w:val="left"/>
        <w:rPr>
          <w:sz w:val="22"/>
          <w:szCs w:val="22"/>
        </w:rPr>
      </w:pPr>
      <w:r>
        <w:rPr>
          <w:rFonts w:ascii="Times New Roman" w:hAnsi="Times New Roman"/>
          <w:sz w:val="22"/>
          <w:szCs w:val="22"/>
        </w:rPr>
        <w:t>The project uses a small project-created dataset prepared in Google Colab. The intended final version specified for this report has 10 records. The project materials describe the following fields: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35680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13" w:type="dxa"/>
            <w:shd w:val="clear" w:color="auto" w:fill="D9EAF7"/>
          </w:tcPr>
          <w:p w14:paraId="1143A8B4">
            <w:pPr>
              <w:spacing w:after="0" w:line="240" w:lineRule="auto"/>
              <w:rPr>
                <w:sz w:val="21"/>
                <w:szCs w:val="21"/>
              </w:rPr>
            </w:pPr>
            <w:r>
              <w:rPr>
                <w:rFonts w:ascii="Times New Roman" w:hAnsi="Times New Roman"/>
                <w:b/>
                <w:sz w:val="21"/>
                <w:szCs w:val="21"/>
              </w:rPr>
              <w:t>Attribute</w:t>
            </w:r>
          </w:p>
        </w:tc>
        <w:tc>
          <w:tcPr>
            <w:tcW w:w="3213" w:type="dxa"/>
            <w:shd w:val="clear" w:color="auto" w:fill="D9EAF7"/>
          </w:tcPr>
          <w:p w14:paraId="7C0F85EF">
            <w:pPr>
              <w:spacing w:after="0" w:line="240" w:lineRule="auto"/>
              <w:rPr>
                <w:sz w:val="21"/>
                <w:szCs w:val="21"/>
              </w:rPr>
            </w:pPr>
            <w:r>
              <w:rPr>
                <w:rFonts w:ascii="Times New Roman" w:hAnsi="Times New Roman"/>
                <w:b/>
                <w:sz w:val="21"/>
                <w:szCs w:val="21"/>
              </w:rPr>
              <w:t>Type / Example</w:t>
            </w:r>
          </w:p>
        </w:tc>
        <w:tc>
          <w:tcPr>
            <w:tcW w:w="3213" w:type="dxa"/>
            <w:shd w:val="clear" w:color="auto" w:fill="D9EAF7"/>
          </w:tcPr>
          <w:p w14:paraId="429D0C70">
            <w:pPr>
              <w:spacing w:after="0" w:line="240" w:lineRule="auto"/>
              <w:rPr>
                <w:sz w:val="21"/>
                <w:szCs w:val="21"/>
              </w:rPr>
            </w:pPr>
            <w:r>
              <w:rPr>
                <w:rFonts w:ascii="Times New Roman" w:hAnsi="Times New Roman"/>
                <w:b/>
                <w:sz w:val="21"/>
                <w:szCs w:val="21"/>
              </w:rPr>
              <w:t>Role in the model</w:t>
            </w:r>
          </w:p>
        </w:tc>
      </w:tr>
      <w:tr w14:paraId="217D2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56932228">
            <w:pPr>
              <w:spacing w:after="0" w:line="240" w:lineRule="auto"/>
              <w:rPr>
                <w:sz w:val="21"/>
                <w:szCs w:val="21"/>
              </w:rPr>
            </w:pPr>
            <w:r>
              <w:rPr>
                <w:rFonts w:ascii="Times New Roman" w:hAnsi="Times New Roman"/>
                <w:sz w:val="21"/>
                <w:szCs w:val="21"/>
              </w:rPr>
              <w:t>Age</w:t>
            </w:r>
          </w:p>
        </w:tc>
        <w:tc>
          <w:tcPr>
            <w:tcW w:w="3213" w:type="dxa"/>
          </w:tcPr>
          <w:p w14:paraId="27F6506A">
            <w:pPr>
              <w:spacing w:after="0" w:line="240" w:lineRule="auto"/>
              <w:rPr>
                <w:sz w:val="21"/>
                <w:szCs w:val="21"/>
              </w:rPr>
            </w:pPr>
            <w:r>
              <w:rPr>
                <w:rFonts w:ascii="Times New Roman" w:hAnsi="Times New Roman"/>
                <w:sz w:val="21"/>
                <w:szCs w:val="21"/>
              </w:rPr>
              <w:t>Numeric</w:t>
            </w:r>
          </w:p>
        </w:tc>
        <w:tc>
          <w:tcPr>
            <w:tcW w:w="3213" w:type="dxa"/>
          </w:tcPr>
          <w:p w14:paraId="54C524B8">
            <w:pPr>
              <w:spacing w:after="0" w:line="240" w:lineRule="auto"/>
              <w:rPr>
                <w:sz w:val="21"/>
                <w:szCs w:val="21"/>
              </w:rPr>
            </w:pPr>
            <w:r>
              <w:rPr>
                <w:rFonts w:ascii="Times New Roman" w:hAnsi="Times New Roman"/>
                <w:sz w:val="21"/>
                <w:szCs w:val="21"/>
              </w:rPr>
              <w:t>Input feature</w:t>
            </w:r>
          </w:p>
        </w:tc>
      </w:tr>
      <w:tr w14:paraId="4745D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2F804F9A">
            <w:pPr>
              <w:spacing w:after="0" w:line="240" w:lineRule="auto"/>
              <w:rPr>
                <w:sz w:val="21"/>
                <w:szCs w:val="21"/>
              </w:rPr>
            </w:pPr>
            <w:r>
              <w:rPr>
                <w:rFonts w:ascii="Times New Roman" w:hAnsi="Times New Roman"/>
                <w:sz w:val="21"/>
                <w:szCs w:val="21"/>
              </w:rPr>
              <w:t>Gender</w:t>
            </w:r>
          </w:p>
        </w:tc>
        <w:tc>
          <w:tcPr>
            <w:tcW w:w="3213" w:type="dxa"/>
          </w:tcPr>
          <w:p w14:paraId="7B82EA61">
            <w:pPr>
              <w:spacing w:after="0" w:line="240" w:lineRule="auto"/>
              <w:rPr>
                <w:sz w:val="21"/>
                <w:szCs w:val="21"/>
              </w:rPr>
            </w:pPr>
            <w:r>
              <w:rPr>
                <w:rFonts w:ascii="Times New Roman" w:hAnsi="Times New Roman"/>
                <w:sz w:val="21"/>
                <w:szCs w:val="21"/>
              </w:rPr>
              <w:t>Categorical</w:t>
            </w:r>
          </w:p>
        </w:tc>
        <w:tc>
          <w:tcPr>
            <w:tcW w:w="3213" w:type="dxa"/>
          </w:tcPr>
          <w:p w14:paraId="2D1B855A">
            <w:pPr>
              <w:spacing w:after="0" w:line="240" w:lineRule="auto"/>
              <w:rPr>
                <w:sz w:val="21"/>
                <w:szCs w:val="21"/>
              </w:rPr>
            </w:pPr>
            <w:r>
              <w:rPr>
                <w:rFonts w:ascii="Times New Roman" w:hAnsi="Times New Roman"/>
                <w:sz w:val="21"/>
                <w:szCs w:val="21"/>
              </w:rPr>
              <w:t>Input feature</w:t>
            </w:r>
          </w:p>
        </w:tc>
      </w:tr>
      <w:tr w14:paraId="00C37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5912DB74">
            <w:pPr>
              <w:spacing w:after="0" w:line="240" w:lineRule="auto"/>
              <w:rPr>
                <w:sz w:val="21"/>
                <w:szCs w:val="21"/>
              </w:rPr>
            </w:pPr>
            <w:r>
              <w:rPr>
                <w:rFonts w:ascii="Times New Roman" w:hAnsi="Times New Roman"/>
                <w:sz w:val="21"/>
                <w:szCs w:val="21"/>
              </w:rPr>
              <w:t>Blood Pressure</w:t>
            </w:r>
          </w:p>
        </w:tc>
        <w:tc>
          <w:tcPr>
            <w:tcW w:w="3213" w:type="dxa"/>
          </w:tcPr>
          <w:p w14:paraId="2F79CDA3">
            <w:pPr>
              <w:spacing w:after="0" w:line="240" w:lineRule="auto"/>
              <w:rPr>
                <w:sz w:val="21"/>
                <w:szCs w:val="21"/>
              </w:rPr>
            </w:pPr>
            <w:r>
              <w:rPr>
                <w:rFonts w:ascii="Times New Roman" w:hAnsi="Times New Roman"/>
                <w:sz w:val="21"/>
                <w:szCs w:val="21"/>
              </w:rPr>
              <w:t>Numeric measurement</w:t>
            </w:r>
          </w:p>
        </w:tc>
        <w:tc>
          <w:tcPr>
            <w:tcW w:w="3213" w:type="dxa"/>
          </w:tcPr>
          <w:p w14:paraId="22A3D64D">
            <w:pPr>
              <w:spacing w:after="0" w:line="240" w:lineRule="auto"/>
              <w:rPr>
                <w:sz w:val="21"/>
                <w:szCs w:val="21"/>
              </w:rPr>
            </w:pPr>
            <w:r>
              <w:rPr>
                <w:rFonts w:ascii="Times New Roman" w:hAnsi="Times New Roman"/>
                <w:sz w:val="21"/>
                <w:szCs w:val="21"/>
              </w:rPr>
              <w:t>Input feature</w:t>
            </w:r>
          </w:p>
        </w:tc>
      </w:tr>
      <w:tr w14:paraId="514EB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5B7F3D18">
            <w:pPr>
              <w:spacing w:after="0" w:line="240" w:lineRule="auto"/>
              <w:rPr>
                <w:sz w:val="21"/>
                <w:szCs w:val="21"/>
              </w:rPr>
            </w:pPr>
            <w:r>
              <w:rPr>
                <w:rFonts w:ascii="Times New Roman" w:hAnsi="Times New Roman"/>
                <w:sz w:val="21"/>
                <w:szCs w:val="21"/>
              </w:rPr>
              <w:t>Blood Glucose</w:t>
            </w:r>
          </w:p>
        </w:tc>
        <w:tc>
          <w:tcPr>
            <w:tcW w:w="3213" w:type="dxa"/>
          </w:tcPr>
          <w:p w14:paraId="570C6A69">
            <w:pPr>
              <w:spacing w:after="0" w:line="240" w:lineRule="auto"/>
              <w:rPr>
                <w:sz w:val="21"/>
                <w:szCs w:val="21"/>
              </w:rPr>
            </w:pPr>
            <w:r>
              <w:rPr>
                <w:rFonts w:ascii="Times New Roman" w:hAnsi="Times New Roman"/>
                <w:sz w:val="21"/>
                <w:szCs w:val="21"/>
              </w:rPr>
              <w:t>Numeric measurement</w:t>
            </w:r>
          </w:p>
        </w:tc>
        <w:tc>
          <w:tcPr>
            <w:tcW w:w="3213" w:type="dxa"/>
          </w:tcPr>
          <w:p w14:paraId="6C26E861">
            <w:pPr>
              <w:spacing w:after="0" w:line="240" w:lineRule="auto"/>
              <w:rPr>
                <w:sz w:val="21"/>
                <w:szCs w:val="21"/>
              </w:rPr>
            </w:pPr>
            <w:r>
              <w:rPr>
                <w:rFonts w:ascii="Times New Roman" w:hAnsi="Times New Roman"/>
                <w:sz w:val="21"/>
                <w:szCs w:val="21"/>
              </w:rPr>
              <w:t>Input feature</w:t>
            </w:r>
          </w:p>
        </w:tc>
      </w:tr>
      <w:tr w14:paraId="765D3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609461EF">
            <w:pPr>
              <w:spacing w:after="0" w:line="240" w:lineRule="auto"/>
              <w:rPr>
                <w:sz w:val="21"/>
                <w:szCs w:val="21"/>
              </w:rPr>
            </w:pPr>
            <w:r>
              <w:rPr>
                <w:rFonts w:ascii="Times New Roman" w:hAnsi="Times New Roman"/>
                <w:sz w:val="21"/>
                <w:szCs w:val="21"/>
              </w:rPr>
              <w:t>BMI</w:t>
            </w:r>
          </w:p>
        </w:tc>
        <w:tc>
          <w:tcPr>
            <w:tcW w:w="3213" w:type="dxa"/>
          </w:tcPr>
          <w:p w14:paraId="696AB68D">
            <w:pPr>
              <w:spacing w:after="0" w:line="240" w:lineRule="auto"/>
              <w:rPr>
                <w:sz w:val="21"/>
                <w:szCs w:val="21"/>
              </w:rPr>
            </w:pPr>
            <w:r>
              <w:rPr>
                <w:rFonts w:ascii="Times New Roman" w:hAnsi="Times New Roman"/>
                <w:sz w:val="21"/>
                <w:szCs w:val="21"/>
              </w:rPr>
              <w:t>Numeric</w:t>
            </w:r>
          </w:p>
        </w:tc>
        <w:tc>
          <w:tcPr>
            <w:tcW w:w="3213" w:type="dxa"/>
          </w:tcPr>
          <w:p w14:paraId="7384AEAB">
            <w:pPr>
              <w:spacing w:after="0" w:line="240" w:lineRule="auto"/>
              <w:rPr>
                <w:sz w:val="21"/>
                <w:szCs w:val="21"/>
              </w:rPr>
            </w:pPr>
            <w:r>
              <w:rPr>
                <w:rFonts w:ascii="Times New Roman" w:hAnsi="Times New Roman"/>
                <w:sz w:val="21"/>
                <w:szCs w:val="21"/>
              </w:rPr>
              <w:t>Input feature</w:t>
            </w:r>
          </w:p>
        </w:tc>
      </w:tr>
      <w:tr w14:paraId="6A81D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555AF203">
            <w:pPr>
              <w:spacing w:after="0" w:line="240" w:lineRule="auto"/>
              <w:rPr>
                <w:sz w:val="21"/>
                <w:szCs w:val="21"/>
              </w:rPr>
            </w:pPr>
            <w:r>
              <w:rPr>
                <w:rFonts w:ascii="Times New Roman" w:hAnsi="Times New Roman"/>
                <w:sz w:val="21"/>
                <w:szCs w:val="21"/>
              </w:rPr>
              <w:t>Cholesterol</w:t>
            </w:r>
          </w:p>
        </w:tc>
        <w:tc>
          <w:tcPr>
            <w:tcW w:w="3213" w:type="dxa"/>
          </w:tcPr>
          <w:p w14:paraId="776B7F9F">
            <w:pPr>
              <w:spacing w:after="0" w:line="240" w:lineRule="auto"/>
              <w:rPr>
                <w:sz w:val="21"/>
                <w:szCs w:val="21"/>
              </w:rPr>
            </w:pPr>
            <w:r>
              <w:rPr>
                <w:rFonts w:ascii="Times New Roman" w:hAnsi="Times New Roman"/>
                <w:sz w:val="21"/>
                <w:szCs w:val="21"/>
              </w:rPr>
              <w:t>Numeric measurement</w:t>
            </w:r>
          </w:p>
        </w:tc>
        <w:tc>
          <w:tcPr>
            <w:tcW w:w="3213" w:type="dxa"/>
          </w:tcPr>
          <w:p w14:paraId="1B15BAD2">
            <w:pPr>
              <w:spacing w:after="0" w:line="240" w:lineRule="auto"/>
              <w:rPr>
                <w:sz w:val="21"/>
                <w:szCs w:val="21"/>
              </w:rPr>
            </w:pPr>
            <w:r>
              <w:rPr>
                <w:rFonts w:ascii="Times New Roman" w:hAnsi="Times New Roman"/>
                <w:sz w:val="21"/>
                <w:szCs w:val="21"/>
              </w:rPr>
              <w:t>Input feature</w:t>
            </w:r>
          </w:p>
        </w:tc>
      </w:tr>
      <w:tr w14:paraId="2E3DC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029DD042">
            <w:pPr>
              <w:spacing w:after="0" w:line="240" w:lineRule="auto"/>
              <w:rPr>
                <w:sz w:val="21"/>
                <w:szCs w:val="21"/>
              </w:rPr>
            </w:pPr>
            <w:r>
              <w:rPr>
                <w:rFonts w:ascii="Times New Roman" w:hAnsi="Times New Roman"/>
                <w:sz w:val="21"/>
                <w:szCs w:val="21"/>
              </w:rPr>
              <w:t>Smoking</w:t>
            </w:r>
          </w:p>
        </w:tc>
        <w:tc>
          <w:tcPr>
            <w:tcW w:w="3213" w:type="dxa"/>
          </w:tcPr>
          <w:p w14:paraId="1C55EDFF">
            <w:pPr>
              <w:spacing w:after="0" w:line="240" w:lineRule="auto"/>
              <w:rPr>
                <w:sz w:val="21"/>
                <w:szCs w:val="21"/>
              </w:rPr>
            </w:pPr>
            <w:r>
              <w:rPr>
                <w:rFonts w:ascii="Times New Roman" w:hAnsi="Times New Roman"/>
                <w:sz w:val="21"/>
                <w:szCs w:val="21"/>
              </w:rPr>
              <w:t>Categorical</w:t>
            </w:r>
          </w:p>
        </w:tc>
        <w:tc>
          <w:tcPr>
            <w:tcW w:w="3213" w:type="dxa"/>
          </w:tcPr>
          <w:p w14:paraId="38478296">
            <w:pPr>
              <w:spacing w:after="0" w:line="240" w:lineRule="auto"/>
              <w:rPr>
                <w:sz w:val="21"/>
                <w:szCs w:val="21"/>
              </w:rPr>
            </w:pPr>
            <w:r>
              <w:rPr>
                <w:rFonts w:ascii="Times New Roman" w:hAnsi="Times New Roman"/>
                <w:sz w:val="21"/>
                <w:szCs w:val="21"/>
              </w:rPr>
              <w:t>Input feature</w:t>
            </w:r>
          </w:p>
        </w:tc>
      </w:tr>
      <w:tr w14:paraId="75924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0E73A61C">
            <w:pPr>
              <w:spacing w:after="0" w:line="240" w:lineRule="auto"/>
              <w:rPr>
                <w:sz w:val="21"/>
                <w:szCs w:val="21"/>
              </w:rPr>
            </w:pPr>
            <w:r>
              <w:rPr>
                <w:rFonts w:ascii="Times New Roman" w:hAnsi="Times New Roman"/>
                <w:sz w:val="21"/>
                <w:szCs w:val="21"/>
              </w:rPr>
              <w:t>Physical Activity</w:t>
            </w:r>
          </w:p>
        </w:tc>
        <w:tc>
          <w:tcPr>
            <w:tcW w:w="3213" w:type="dxa"/>
          </w:tcPr>
          <w:p w14:paraId="2695906B">
            <w:pPr>
              <w:spacing w:after="0" w:line="240" w:lineRule="auto"/>
              <w:rPr>
                <w:sz w:val="21"/>
                <w:szCs w:val="21"/>
              </w:rPr>
            </w:pPr>
            <w:r>
              <w:rPr>
                <w:rFonts w:ascii="Times New Roman" w:hAnsi="Times New Roman"/>
                <w:sz w:val="21"/>
                <w:szCs w:val="21"/>
              </w:rPr>
              <w:t>Categorical</w:t>
            </w:r>
          </w:p>
        </w:tc>
        <w:tc>
          <w:tcPr>
            <w:tcW w:w="3213" w:type="dxa"/>
          </w:tcPr>
          <w:p w14:paraId="0D0A54C0">
            <w:pPr>
              <w:spacing w:after="0" w:line="240" w:lineRule="auto"/>
              <w:rPr>
                <w:sz w:val="21"/>
                <w:szCs w:val="21"/>
              </w:rPr>
            </w:pPr>
            <w:r>
              <w:rPr>
                <w:rFonts w:ascii="Times New Roman" w:hAnsi="Times New Roman"/>
                <w:sz w:val="21"/>
                <w:szCs w:val="21"/>
              </w:rPr>
              <w:t>Input feature</w:t>
            </w:r>
          </w:p>
        </w:tc>
      </w:tr>
      <w:tr w14:paraId="40880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5248F971">
            <w:pPr>
              <w:spacing w:after="0" w:line="240" w:lineRule="auto"/>
              <w:rPr>
                <w:sz w:val="21"/>
                <w:szCs w:val="21"/>
              </w:rPr>
            </w:pPr>
            <w:r>
              <w:rPr>
                <w:rFonts w:ascii="Times New Roman" w:hAnsi="Times New Roman"/>
                <w:sz w:val="21"/>
                <w:szCs w:val="21"/>
              </w:rPr>
              <w:t>Health Risk</w:t>
            </w:r>
          </w:p>
        </w:tc>
        <w:tc>
          <w:tcPr>
            <w:tcW w:w="3213" w:type="dxa"/>
          </w:tcPr>
          <w:p w14:paraId="4A079D73">
            <w:pPr>
              <w:spacing w:after="0" w:line="240" w:lineRule="auto"/>
              <w:rPr>
                <w:sz w:val="21"/>
                <w:szCs w:val="21"/>
              </w:rPr>
            </w:pPr>
            <w:r>
              <w:rPr>
                <w:rFonts w:ascii="Times New Roman" w:hAnsi="Times New Roman"/>
                <w:sz w:val="21"/>
                <w:szCs w:val="21"/>
              </w:rPr>
              <w:t>Low / Medium / High</w:t>
            </w:r>
          </w:p>
        </w:tc>
        <w:tc>
          <w:tcPr>
            <w:tcW w:w="3213" w:type="dxa"/>
          </w:tcPr>
          <w:p w14:paraId="20908B4F">
            <w:pPr>
              <w:spacing w:after="0" w:line="240" w:lineRule="auto"/>
              <w:rPr>
                <w:sz w:val="21"/>
                <w:szCs w:val="21"/>
              </w:rPr>
            </w:pPr>
            <w:r>
              <w:rPr>
                <w:rFonts w:ascii="Times New Roman" w:hAnsi="Times New Roman"/>
                <w:sz w:val="21"/>
                <w:szCs w:val="21"/>
              </w:rPr>
              <w:t>Target label (y)</w:t>
            </w:r>
          </w:p>
        </w:tc>
      </w:tr>
    </w:tbl>
    <w:p w14:paraId="35F07462"/>
    <w:p w14:paraId="64FF0C35">
      <w:pPr>
        <w:spacing w:after="100" w:line="269" w:lineRule="auto"/>
        <w:jc w:val="both"/>
        <w:rPr>
          <w:sz w:val="24"/>
          <w:szCs w:val="24"/>
        </w:rPr>
      </w:pPr>
      <w:r>
        <w:rPr>
          <w:rFonts w:ascii="Times New Roman" w:hAnsi="Times New Roman"/>
          <w:sz w:val="24"/>
          <w:szCs w:val="24"/>
        </w:rPr>
        <w:t>The exact values, class counts, and summary statistics should be taken from the final 10-record notebook if required. They are not reproduced here because the exact final dataset table was not supplied in the current message.</w:t>
      </w:r>
    </w:p>
    <w:p w14:paraId="2BC98C85">
      <w:pPr>
        <w:pStyle w:val="3"/>
        <w:spacing w:before="180" w:after="80"/>
        <w:jc w:val="both"/>
        <w:rPr>
          <w:sz w:val="24"/>
          <w:szCs w:val="24"/>
        </w:rPr>
      </w:pPr>
      <w:r>
        <w:rPr>
          <w:rFonts w:ascii="Times New Roman" w:hAnsi="Times New Roman"/>
          <w:color w:val="1F4E79"/>
          <w:sz w:val="24"/>
          <w:szCs w:val="24"/>
        </w:rPr>
        <w:t>3.2 Purpose of EDA</w:t>
      </w:r>
    </w:p>
    <w:p w14:paraId="17FCBDA3">
      <w:pPr>
        <w:spacing w:after="100" w:line="269" w:lineRule="auto"/>
        <w:jc w:val="both"/>
        <w:rPr>
          <w:sz w:val="24"/>
          <w:szCs w:val="24"/>
        </w:rPr>
      </w:pPr>
      <w:r>
        <w:rPr>
          <w:rFonts w:ascii="Times New Roman" w:hAnsi="Times New Roman"/>
          <w:sz w:val="24"/>
          <w:szCs w:val="24"/>
        </w:rPr>
        <w:t>Exploratory Data Analysis (EDA) is the initial examination of a dataset before training a model. It helps the developer understand data structure, data types, ranges, missing values, category frequencies, and possible inconsistencies. For this project, EDA should confirm that the expected columns are present and that the target label contains the intended risk categories.</w:t>
      </w:r>
    </w:p>
    <w:p w14:paraId="3D2E0984">
      <w:pPr>
        <w:ind w:left="360" w:hanging="200"/>
        <w:jc w:val="both"/>
        <w:rPr>
          <w:sz w:val="24"/>
          <w:szCs w:val="24"/>
        </w:rPr>
      </w:pPr>
      <w:r>
        <w:rPr>
          <w:rFonts w:ascii="Times New Roman" w:hAnsi="Times New Roman"/>
          <w:sz w:val="24"/>
          <w:szCs w:val="24"/>
        </w:rPr>
        <w:t>•  Display the dataset and inspect column names.</w:t>
      </w:r>
    </w:p>
    <w:p w14:paraId="0966FD8B">
      <w:pPr>
        <w:ind w:left="360" w:hanging="200"/>
        <w:jc w:val="both"/>
        <w:rPr>
          <w:sz w:val="24"/>
          <w:szCs w:val="24"/>
        </w:rPr>
      </w:pPr>
      <w:r>
        <w:rPr>
          <w:rFonts w:ascii="Times New Roman" w:hAnsi="Times New Roman"/>
          <w:sz w:val="24"/>
          <w:szCs w:val="24"/>
        </w:rPr>
        <w:t>•  Check the number of records and data types.</w:t>
      </w:r>
    </w:p>
    <w:p w14:paraId="4169F68E">
      <w:pPr>
        <w:ind w:left="360" w:hanging="200"/>
        <w:jc w:val="both"/>
        <w:rPr>
          <w:sz w:val="24"/>
          <w:szCs w:val="24"/>
        </w:rPr>
      </w:pPr>
      <w:r>
        <w:rPr>
          <w:rFonts w:ascii="Times New Roman" w:hAnsi="Times New Roman"/>
          <w:sz w:val="24"/>
          <w:szCs w:val="24"/>
        </w:rPr>
        <w:t>•  Review numeric summaries for age, blood pressure, glucose, BMI, and cholesterol.</w:t>
      </w:r>
    </w:p>
    <w:p w14:paraId="308F3C36">
      <w:pPr>
        <w:ind w:left="360" w:hanging="200"/>
        <w:jc w:val="both"/>
        <w:rPr>
          <w:sz w:val="24"/>
          <w:szCs w:val="24"/>
        </w:rPr>
      </w:pPr>
      <w:r>
        <w:rPr>
          <w:rFonts w:ascii="Times New Roman" w:hAnsi="Times New Roman"/>
          <w:sz w:val="24"/>
          <w:szCs w:val="24"/>
        </w:rPr>
        <w:t>•  Review category values for gender, smoking, physical activity, and health risk.</w:t>
      </w:r>
    </w:p>
    <w:p w14:paraId="6354C8C4">
      <w:pPr>
        <w:ind w:left="360" w:hanging="200"/>
        <w:jc w:val="both"/>
        <w:rPr>
          <w:sz w:val="24"/>
          <w:szCs w:val="24"/>
        </w:rPr>
      </w:pPr>
      <w:r>
        <w:rPr>
          <w:rFonts w:ascii="Times New Roman" w:hAnsi="Times New Roman"/>
          <w:sz w:val="24"/>
          <w:szCs w:val="24"/>
        </w:rPr>
        <w:t>•  Check for missing or invalid values before training.</w:t>
      </w:r>
    </w:p>
    <w:p w14:paraId="5A419280">
      <w:pPr>
        <w:pStyle w:val="3"/>
        <w:spacing w:before="180" w:after="80"/>
        <w:jc w:val="both"/>
        <w:rPr>
          <w:sz w:val="24"/>
          <w:szCs w:val="24"/>
        </w:rPr>
      </w:pPr>
      <w:r>
        <w:rPr>
          <w:rFonts w:ascii="Times New Roman" w:hAnsi="Times New Roman"/>
          <w:color w:val="1F4E79"/>
          <w:sz w:val="24"/>
          <w:szCs w:val="24"/>
        </w:rPr>
        <w:t>3.3 Preparation Steps Actually Performed</w:t>
      </w:r>
    </w:p>
    <w:p w14:paraId="32BDDDA0">
      <w:pPr>
        <w:spacing w:after="100" w:line="269" w:lineRule="auto"/>
        <w:jc w:val="both"/>
        <w:rPr>
          <w:sz w:val="24"/>
          <w:szCs w:val="24"/>
        </w:rPr>
      </w:pPr>
      <w:r>
        <w:rPr>
          <w:rFonts w:ascii="Times New Roman" w:hAnsi="Times New Roman"/>
          <w:sz w:val="24"/>
          <w:szCs w:val="24"/>
        </w:rPr>
        <w:t>According to the existing project report, the notebook displays the dataset and a statistical summary, uses LabelEncoder to convert object-type categorical columns into numeric values, defines X as the feature matrix and y as the Health Risk target, and performs a train-test split before model training. The final 10-record notebook should be checked to confirm that these steps remain present in the submitted version.</w:t>
      </w:r>
    </w:p>
    <w:p w14:paraId="48C84804">
      <w:pPr>
        <w:spacing w:after="100" w:line="269" w:lineRule="auto"/>
        <w:jc w:val="both"/>
        <w:rPr>
          <w:sz w:val="24"/>
          <w:szCs w:val="24"/>
        </w:rPr>
      </w:pPr>
      <w:r>
        <w:rPr>
          <w:rFonts w:ascii="Times New Roman" w:hAnsi="Times New Roman"/>
          <w:sz w:val="24"/>
          <w:szCs w:val="24"/>
        </w:rPr>
        <w:t>For robust implementation, encoding rules should be fitted on training data where applicable, and the same fitted transformation should be reused for test and future records. The available project report does not establish whether a pipeline was used, so this report does not claim that it was.</w:t>
      </w:r>
    </w:p>
    <w:p w14:paraId="27DF80C2">
      <w:pPr>
        <w:pStyle w:val="3"/>
        <w:spacing w:before="180" w:after="80"/>
        <w:jc w:val="both"/>
        <w:rPr>
          <w:sz w:val="24"/>
          <w:szCs w:val="24"/>
        </w:rPr>
      </w:pPr>
      <w:r>
        <w:rPr>
          <w:rFonts w:ascii="Times New Roman" w:hAnsi="Times New Roman"/>
          <w:color w:val="1F4E79"/>
          <w:sz w:val="24"/>
          <w:szCs w:val="24"/>
        </w:rPr>
        <w:t>3.4 EDA Exploration – Implementation</w:t>
      </w:r>
    </w:p>
    <w:p w14:paraId="0F6C9C10">
      <w:pPr>
        <w:spacing w:after="100" w:line="269" w:lineRule="auto"/>
        <w:jc w:val="both"/>
        <w:rPr>
          <w:sz w:val="24"/>
          <w:szCs w:val="24"/>
        </w:rPr>
      </w:pPr>
      <w:r>
        <w:rPr>
          <w:rFonts w:ascii="Times New Roman" w:hAnsi="Times New Roman"/>
          <w:sz w:val="24"/>
          <w:szCs w:val="24"/>
        </w:rPr>
        <w:t>The following commands are examples of inspection operations suitable for documenting the EDA stage. Compare them with the actual code in the submitted Colab notebook:</w:t>
      </w:r>
    </w:p>
    <w:p w14:paraId="0341AA75">
      <w:pPr>
        <w:jc w:val="both"/>
        <w:rPr>
          <w:sz w:val="24"/>
          <w:szCs w:val="24"/>
        </w:rPr>
      </w:pPr>
      <w:r>
        <w:rPr>
          <w:rFonts w:ascii="Consolas" w:hAnsi="Consolas"/>
          <w:sz w:val="24"/>
          <w:szCs w:val="24"/>
        </w:rPr>
        <w:t>import pandas as pd</w:t>
      </w:r>
      <w:r>
        <w:rPr>
          <w:rFonts w:ascii="Consolas" w:hAnsi="Consolas"/>
          <w:sz w:val="24"/>
          <w:szCs w:val="24"/>
        </w:rPr>
        <w:br w:type="textWrapping"/>
      </w:r>
      <w:r>
        <w:rPr>
          <w:rFonts w:ascii="Consolas" w:hAnsi="Consolas"/>
          <w:sz w:val="24"/>
          <w:szCs w:val="24"/>
        </w:rPr>
        <w:br w:type="textWrapping"/>
      </w:r>
      <w:r>
        <w:rPr>
          <w:rFonts w:ascii="Consolas" w:hAnsi="Consolas"/>
          <w:sz w:val="24"/>
          <w:szCs w:val="24"/>
        </w:rPr>
        <w:t>df = pd.read_csv('patient_health_risk.csv')</w:t>
      </w:r>
      <w:r>
        <w:rPr>
          <w:rFonts w:ascii="Consolas" w:hAnsi="Consolas"/>
          <w:sz w:val="24"/>
          <w:szCs w:val="24"/>
        </w:rPr>
        <w:br w:type="textWrapping"/>
      </w:r>
      <w:r>
        <w:rPr>
          <w:rFonts w:ascii="Consolas" w:hAnsi="Consolas"/>
          <w:sz w:val="24"/>
          <w:szCs w:val="24"/>
        </w:rPr>
        <w:t>print(df.head())</w:t>
      </w:r>
      <w:r>
        <w:rPr>
          <w:rFonts w:ascii="Consolas" w:hAnsi="Consolas"/>
          <w:sz w:val="24"/>
          <w:szCs w:val="24"/>
        </w:rPr>
        <w:br w:type="textWrapping"/>
      </w:r>
      <w:r>
        <w:rPr>
          <w:rFonts w:ascii="Consolas" w:hAnsi="Consolas"/>
          <w:sz w:val="24"/>
          <w:szCs w:val="24"/>
        </w:rPr>
        <w:t>print(df.shape)</w:t>
      </w:r>
      <w:r>
        <w:rPr>
          <w:rFonts w:ascii="Consolas" w:hAnsi="Consolas"/>
          <w:sz w:val="24"/>
          <w:szCs w:val="24"/>
        </w:rPr>
        <w:br w:type="textWrapping"/>
      </w:r>
      <w:r>
        <w:rPr>
          <w:rFonts w:ascii="Consolas" w:hAnsi="Consolas"/>
          <w:sz w:val="24"/>
          <w:szCs w:val="24"/>
        </w:rPr>
        <w:t>print(df.info())</w:t>
      </w:r>
      <w:r>
        <w:rPr>
          <w:rFonts w:ascii="Consolas" w:hAnsi="Consolas"/>
          <w:sz w:val="24"/>
          <w:szCs w:val="24"/>
        </w:rPr>
        <w:br w:type="textWrapping"/>
      </w:r>
      <w:r>
        <w:rPr>
          <w:rFonts w:ascii="Consolas" w:hAnsi="Consolas"/>
          <w:sz w:val="24"/>
          <w:szCs w:val="24"/>
        </w:rPr>
        <w:t>print(df.isnull().sum())</w:t>
      </w:r>
      <w:r>
        <w:rPr>
          <w:rFonts w:ascii="Consolas" w:hAnsi="Consolas"/>
          <w:sz w:val="24"/>
          <w:szCs w:val="24"/>
        </w:rPr>
        <w:br w:type="textWrapping"/>
      </w:r>
      <w:r>
        <w:rPr>
          <w:rFonts w:ascii="Consolas" w:hAnsi="Consolas"/>
          <w:sz w:val="24"/>
          <w:szCs w:val="24"/>
        </w:rPr>
        <w:t>print(df.describe(include='all'))</w:t>
      </w:r>
      <w:r>
        <w:rPr>
          <w:rFonts w:ascii="Consolas" w:hAnsi="Consolas"/>
          <w:sz w:val="24"/>
          <w:szCs w:val="24"/>
        </w:rPr>
        <w:br w:type="textWrapping"/>
      </w:r>
      <w:r>
        <w:rPr>
          <w:rFonts w:ascii="Consolas" w:hAnsi="Consolas"/>
          <w:sz w:val="24"/>
          <w:szCs w:val="24"/>
        </w:rPr>
        <w:t>print(df['Health Risk'].value_counts())</w:t>
      </w:r>
    </w:p>
    <w:p w14:paraId="0512C104">
      <w:pPr>
        <w:spacing w:after="100" w:line="269" w:lineRule="auto"/>
        <w:jc w:val="both"/>
        <w:rPr>
          <w:sz w:val="24"/>
          <w:szCs w:val="24"/>
        </w:rPr>
      </w:pPr>
      <w:r>
        <w:rPr>
          <w:rFonts w:ascii="Times New Roman" w:hAnsi="Times New Roman"/>
          <w:sz w:val="24"/>
          <w:szCs w:val="24"/>
        </w:rPr>
        <w:t>These commands help verify row count, data types, missing values, summary statistics, and target-class counts. The filename and target-column spelling must match the actual notebook.</w:t>
      </w:r>
    </w:p>
    <w:p w14:paraId="644FD447">
      <w:pPr>
        <w:pStyle w:val="3"/>
        <w:spacing w:before="180" w:after="80"/>
        <w:jc w:val="both"/>
        <w:rPr>
          <w:sz w:val="24"/>
          <w:szCs w:val="24"/>
        </w:rPr>
      </w:pPr>
      <w:r>
        <w:rPr>
          <w:rFonts w:ascii="Times New Roman" w:hAnsi="Times New Roman"/>
          <w:color w:val="1F4E79"/>
          <w:sz w:val="24"/>
          <w:szCs w:val="24"/>
        </w:rPr>
        <w:t>3.5 Summary of EDA Findings</w:t>
      </w:r>
    </w:p>
    <w:p w14:paraId="761E0F9B">
      <w:pPr>
        <w:spacing w:after="100" w:line="269" w:lineRule="auto"/>
        <w:jc w:val="both"/>
        <w:rPr>
          <w:sz w:val="24"/>
          <w:szCs w:val="24"/>
        </w:rPr>
      </w:pPr>
      <w:r>
        <w:rPr>
          <w:rFonts w:ascii="Times New Roman" w:hAnsi="Times New Roman"/>
          <w:sz w:val="24"/>
          <w:szCs w:val="24"/>
        </w:rPr>
        <w:t>The documented feature set covers demographic information, physiological measurements, and lifestyle indicators. These different feature types make preprocessing important before fitting the selected classifiers. The available project report does not provide verified class counts for the 10-record version; therefore, no class distribution or trend is asserted here. Use the final notebook's actual output to add such findings.</w:t>
      </w:r>
    </w:p>
    <w:p w14:paraId="4B89C533">
      <w:pPr>
        <w:spacing w:after="100" w:line="269" w:lineRule="auto"/>
        <w:jc w:val="both"/>
        <w:rPr>
          <w:sz w:val="24"/>
          <w:szCs w:val="24"/>
        </w:rPr>
      </w:pPr>
      <w:r>
        <w:rPr>
          <w:rFonts w:ascii="Times New Roman" w:hAnsi="Times New Roman"/>
          <w:sz w:val="24"/>
          <w:szCs w:val="24"/>
        </w:rPr>
        <w:t>With only 10 records, the dataset is suitable for demonstrating a machine-learning workflow, but not for estimating real-world clinical performance reliably.</w:t>
      </w:r>
    </w:p>
    <w:p w14:paraId="59C1FE57">
      <w:pPr>
        <w:pStyle w:val="2"/>
        <w:spacing w:before="180" w:after="80"/>
        <w:jc w:val="both"/>
        <w:rPr>
          <w:sz w:val="24"/>
          <w:szCs w:val="24"/>
        </w:rPr>
      </w:pPr>
      <w:r>
        <w:rPr>
          <w:rFonts w:ascii="Times New Roman" w:hAnsi="Times New Roman"/>
          <w:color w:val="1F4E79"/>
          <w:sz w:val="24"/>
          <w:szCs w:val="24"/>
        </w:rPr>
        <w:t>4. Algorithm Selection and Implementation</w:t>
      </w:r>
    </w:p>
    <w:p w14:paraId="78F66ED3">
      <w:pPr>
        <w:pStyle w:val="3"/>
        <w:spacing w:before="180" w:after="80"/>
        <w:jc w:val="both"/>
        <w:rPr>
          <w:sz w:val="24"/>
          <w:szCs w:val="24"/>
        </w:rPr>
      </w:pPr>
      <w:r>
        <w:rPr>
          <w:rFonts w:ascii="Times New Roman" w:hAnsi="Times New Roman"/>
          <w:color w:val="1F4E79"/>
          <w:sz w:val="24"/>
          <w:szCs w:val="24"/>
        </w:rPr>
        <w:t>4.1 Workflow</w:t>
      </w:r>
    </w:p>
    <w:p w14:paraId="0A499C23">
      <w:pPr>
        <w:spacing w:after="100" w:line="269" w:lineRule="auto"/>
        <w:jc w:val="both"/>
        <w:rPr>
          <w:sz w:val="24"/>
          <w:szCs w:val="24"/>
        </w:rPr>
      </w:pPr>
      <w:r>
        <w:rPr>
          <w:rFonts w:ascii="Times New Roman" w:hAnsi="Times New Roman"/>
          <w:sz w:val="24"/>
          <w:szCs w:val="24"/>
        </w:rPr>
        <w:t>The project workflow is: Dataset → Data Inspection → Data Preprocessing → Categorical Encoding → Feature/Target Separation → Train-Test Split → Model Training → Prediction → Evaluation → Model Comparison.</w:t>
      </w:r>
    </w:p>
    <w:p w14:paraId="5B1B5996">
      <w:pPr>
        <w:spacing w:after="100" w:line="269" w:lineRule="auto"/>
        <w:jc w:val="both"/>
        <w:rPr>
          <w:sz w:val="24"/>
          <w:szCs w:val="24"/>
        </w:rPr>
      </w:pPr>
      <w:r>
        <w:rPr>
          <w:rFonts w:ascii="Times New Roman" w:hAnsi="Times New Roman"/>
          <w:sz w:val="24"/>
          <w:szCs w:val="24"/>
        </w:rPr>
        <w:t>The workflow separates the target label from input columns, trains candidate classifiers on the training portion, predicts labels for held-out records, and compares available metrics. The comparison is meaningful only when the models use the same data split and metrics are calculated consistently.</w:t>
      </w:r>
    </w:p>
    <w:p w14:paraId="10030BA5">
      <w:pPr>
        <w:pStyle w:val="3"/>
        <w:spacing w:before="180" w:after="80"/>
        <w:jc w:val="both"/>
        <w:rPr>
          <w:sz w:val="24"/>
          <w:szCs w:val="24"/>
        </w:rPr>
      </w:pPr>
      <w:r>
        <w:rPr>
          <w:rFonts w:ascii="Times New Roman" w:hAnsi="Times New Roman"/>
          <w:color w:val="1F4E79"/>
          <w:sz w:val="24"/>
          <w:szCs w:val="24"/>
        </w:rPr>
        <w:t>4.2 Logistic Regression</w:t>
      </w:r>
    </w:p>
    <w:p w14:paraId="22AE30B7">
      <w:pPr>
        <w:spacing w:after="100" w:line="269" w:lineRule="auto"/>
        <w:jc w:val="both"/>
        <w:rPr>
          <w:sz w:val="24"/>
          <w:szCs w:val="24"/>
        </w:rPr>
      </w:pPr>
      <w:r>
        <w:rPr>
          <w:rFonts w:ascii="Times New Roman" w:hAnsi="Times New Roman"/>
          <w:sz w:val="24"/>
          <w:szCs w:val="24"/>
        </w:rPr>
        <w:t>Logistic Regression is a supervised classification algorithm that estimates class probabilities from input features. Although its name contains the word regression, it is widely used for classification. In a multi-class task, the implementation can estimate probabilities for more than two categories. It provides a useful baseline because it is relatively simple and often easier to interpret than more complex models.</w:t>
      </w:r>
    </w:p>
    <w:p w14:paraId="26F091D1">
      <w:pPr>
        <w:spacing w:after="100" w:line="269" w:lineRule="auto"/>
        <w:jc w:val="both"/>
        <w:rPr>
          <w:sz w:val="24"/>
          <w:szCs w:val="24"/>
        </w:rPr>
      </w:pPr>
      <w:r>
        <w:rPr>
          <w:rFonts w:ascii="Times New Roman" w:hAnsi="Times New Roman"/>
          <w:sz w:val="24"/>
          <w:szCs w:val="24"/>
        </w:rPr>
        <w:t>In this project, Logistic Regression is one of the three classifiers trained to predict Health Risk. The existing project report records accuracy = 0.50, precision = 1.00, recall = 0.50, and F1-score = 0.6667 for its evaluation. These figures must be confirmed by rerunning the final 10-record notebook before being treated as final results.</w:t>
      </w:r>
    </w:p>
    <w:p w14:paraId="06A54456">
      <w:pPr>
        <w:pStyle w:val="3"/>
        <w:spacing w:before="180" w:after="80"/>
        <w:jc w:val="both"/>
        <w:rPr>
          <w:sz w:val="24"/>
          <w:szCs w:val="24"/>
        </w:rPr>
      </w:pPr>
      <w:r>
        <w:rPr>
          <w:rFonts w:ascii="Times New Roman" w:hAnsi="Times New Roman"/>
          <w:color w:val="1F4E79"/>
          <w:sz w:val="24"/>
          <w:szCs w:val="24"/>
        </w:rPr>
        <w:t>4.3 Decision Tree</w:t>
      </w:r>
    </w:p>
    <w:p w14:paraId="3D54438A">
      <w:pPr>
        <w:spacing w:after="100" w:line="269" w:lineRule="auto"/>
        <w:jc w:val="both"/>
        <w:rPr>
          <w:sz w:val="24"/>
          <w:szCs w:val="24"/>
        </w:rPr>
      </w:pPr>
      <w:r>
        <w:rPr>
          <w:rFonts w:ascii="Times New Roman" w:hAnsi="Times New Roman"/>
          <w:sz w:val="24"/>
          <w:szCs w:val="24"/>
        </w:rPr>
        <w:t>A Decision Tree predicts a class by applying a sequence of feature-based rules. At each split, the algorithm chooses a feature and threshold or category partition that separates training examples according to a splitting criterion. The resulting structure can be visualized and is often easier to explain than an ensemble.</w:t>
      </w:r>
    </w:p>
    <w:p w14:paraId="0674E448">
      <w:pPr>
        <w:spacing w:after="100" w:line="269" w:lineRule="auto"/>
        <w:jc w:val="both"/>
        <w:rPr>
          <w:sz w:val="24"/>
          <w:szCs w:val="24"/>
        </w:rPr>
      </w:pPr>
      <w:r>
        <w:rPr>
          <w:rFonts w:ascii="Times New Roman" w:hAnsi="Times New Roman"/>
          <w:sz w:val="24"/>
          <w:szCs w:val="24"/>
        </w:rPr>
        <w:t>Decision Trees can model non-linear relationships, but may overfit when training data are limited. The existing project report records Decision Tree accuracy = 0.50. Additional metrics were not reported in the available model-comparison table, so they are not inferred here.</w:t>
      </w:r>
    </w:p>
    <w:p w14:paraId="6C11037A">
      <w:pPr>
        <w:pStyle w:val="3"/>
        <w:spacing w:before="180" w:after="80"/>
        <w:jc w:val="both"/>
        <w:rPr>
          <w:sz w:val="24"/>
          <w:szCs w:val="24"/>
        </w:rPr>
      </w:pPr>
      <w:r>
        <w:rPr>
          <w:rFonts w:ascii="Times New Roman" w:hAnsi="Times New Roman"/>
          <w:color w:val="1F4E79"/>
          <w:sz w:val="24"/>
          <w:szCs w:val="24"/>
        </w:rPr>
        <w:t>4.4 Random Forest</w:t>
      </w:r>
    </w:p>
    <w:p w14:paraId="02CE0F06">
      <w:pPr>
        <w:spacing w:after="100" w:line="269" w:lineRule="auto"/>
        <w:jc w:val="both"/>
        <w:rPr>
          <w:sz w:val="24"/>
          <w:szCs w:val="24"/>
        </w:rPr>
      </w:pPr>
      <w:r>
        <w:rPr>
          <w:rFonts w:ascii="Times New Roman" w:hAnsi="Times New Roman"/>
          <w:sz w:val="24"/>
          <w:szCs w:val="24"/>
        </w:rPr>
        <w:t>Random Forest is an ensemble method that combines predictions from multiple decision trees. Each tree is trained with randomization in the data and/or feature selection, and the final classification is obtained by aggregating the trees' predictions. It can reduce the instability of a single tree, although it still depends on data quality and sufficient examples.</w:t>
      </w:r>
    </w:p>
    <w:p w14:paraId="579F0132">
      <w:pPr>
        <w:spacing w:after="100" w:line="269" w:lineRule="auto"/>
        <w:jc w:val="both"/>
        <w:rPr>
          <w:sz w:val="24"/>
          <w:szCs w:val="24"/>
        </w:rPr>
      </w:pPr>
      <w:r>
        <w:rPr>
          <w:rFonts w:ascii="Times New Roman" w:hAnsi="Times New Roman"/>
          <w:sz w:val="24"/>
          <w:szCs w:val="24"/>
        </w:rPr>
        <w:t>The existing project report describes a Random Forest configuration with n_estimators=100 and random_state=42. It records accuracy = 0.50 for Random Forest. Additional metrics are not reported in the available comparison table. Check the final notebook to confirm that these settings and results apply to the 10-record version.</w:t>
      </w:r>
    </w:p>
    <w:p w14:paraId="342E1BCC">
      <w:pPr>
        <w:pStyle w:val="3"/>
        <w:spacing w:before="180" w:after="80"/>
        <w:jc w:val="both"/>
        <w:rPr>
          <w:sz w:val="24"/>
          <w:szCs w:val="24"/>
        </w:rPr>
      </w:pPr>
      <w:r>
        <w:rPr>
          <w:rFonts w:ascii="Times New Roman" w:hAnsi="Times New Roman"/>
          <w:color w:val="1F4E79"/>
          <w:sz w:val="24"/>
          <w:szCs w:val="24"/>
        </w:rPr>
        <w:t>4.5 Evaluation and Model Comparison</w:t>
      </w:r>
    </w:p>
    <w:p w14:paraId="2C74BD47">
      <w:pPr>
        <w:spacing w:after="100" w:line="269" w:lineRule="auto"/>
        <w:jc w:val="both"/>
        <w:rPr>
          <w:sz w:val="24"/>
          <w:szCs w:val="24"/>
        </w:rPr>
      </w:pPr>
      <w:r>
        <w:rPr>
          <w:rFonts w:ascii="Times New Roman" w:hAnsi="Times New Roman"/>
          <w:sz w:val="24"/>
          <w:szCs w:val="24"/>
        </w:rPr>
        <w:t>Accuracy is the proportion of test predictions that match the actual labels. Precision measures how often predictions of a class are correct, recall measures how many actual examples of a class are found, and F1-score is the harmonic mean of precision and recall. For multi-class tasks, the averaging method should be stated because it affects interpretation.</w:t>
      </w:r>
    </w:p>
    <w:p w14:paraId="6D8075E5">
      <w:pPr>
        <w:spacing w:after="100" w:line="269" w:lineRule="auto"/>
        <w:jc w:val="both"/>
        <w:rPr>
          <w:sz w:val="24"/>
          <w:szCs w:val="24"/>
        </w:rPr>
      </w:pPr>
      <w:r>
        <w:rPr>
          <w:rFonts w:ascii="Times New Roman" w:hAnsi="Times New Roman"/>
          <w:sz w:val="24"/>
          <w:szCs w:val="24"/>
        </w:rPr>
        <w:t>The following values are transcribed from the existing project report; they have not been recalculated here on the final 10-record dataset: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7"/>
        <w:gridCol w:w="1607"/>
        <w:gridCol w:w="1607"/>
        <w:gridCol w:w="1607"/>
        <w:gridCol w:w="1607"/>
        <w:gridCol w:w="1607"/>
      </w:tblGrid>
      <w:tr w14:paraId="1A36A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7" w:type="dxa"/>
            <w:shd w:val="clear" w:color="auto" w:fill="D9EAF7"/>
          </w:tcPr>
          <w:p w14:paraId="30B30E1B">
            <w:pPr>
              <w:spacing w:after="0" w:line="240" w:lineRule="auto"/>
              <w:jc w:val="both"/>
              <w:rPr>
                <w:sz w:val="24"/>
                <w:szCs w:val="24"/>
              </w:rPr>
            </w:pPr>
            <w:r>
              <w:rPr>
                <w:rFonts w:ascii="Times New Roman" w:hAnsi="Times New Roman"/>
                <w:b/>
                <w:sz w:val="24"/>
                <w:szCs w:val="24"/>
              </w:rPr>
              <w:t>Model</w:t>
            </w:r>
          </w:p>
        </w:tc>
        <w:tc>
          <w:tcPr>
            <w:tcW w:w="1607" w:type="dxa"/>
            <w:shd w:val="clear" w:color="auto" w:fill="D9EAF7"/>
          </w:tcPr>
          <w:p w14:paraId="0A7BE0FA">
            <w:pPr>
              <w:spacing w:after="0" w:line="240" w:lineRule="auto"/>
              <w:jc w:val="both"/>
              <w:rPr>
                <w:sz w:val="24"/>
                <w:szCs w:val="24"/>
              </w:rPr>
            </w:pPr>
            <w:r>
              <w:rPr>
                <w:rFonts w:ascii="Times New Roman" w:hAnsi="Times New Roman"/>
                <w:b/>
                <w:sz w:val="24"/>
                <w:szCs w:val="24"/>
              </w:rPr>
              <w:t>Accuracy</w:t>
            </w:r>
          </w:p>
        </w:tc>
        <w:tc>
          <w:tcPr>
            <w:tcW w:w="1607" w:type="dxa"/>
            <w:shd w:val="clear" w:color="auto" w:fill="D9EAF7"/>
          </w:tcPr>
          <w:p w14:paraId="74A73AC1">
            <w:pPr>
              <w:spacing w:after="0" w:line="240" w:lineRule="auto"/>
              <w:jc w:val="both"/>
              <w:rPr>
                <w:sz w:val="24"/>
                <w:szCs w:val="24"/>
              </w:rPr>
            </w:pPr>
            <w:r>
              <w:rPr>
                <w:rFonts w:ascii="Times New Roman" w:hAnsi="Times New Roman"/>
                <w:b/>
                <w:sz w:val="24"/>
                <w:szCs w:val="24"/>
              </w:rPr>
              <w:t>Precision</w:t>
            </w:r>
          </w:p>
        </w:tc>
        <w:tc>
          <w:tcPr>
            <w:tcW w:w="1607" w:type="dxa"/>
            <w:shd w:val="clear" w:color="auto" w:fill="D9EAF7"/>
          </w:tcPr>
          <w:p w14:paraId="5850FCE5">
            <w:pPr>
              <w:spacing w:after="0" w:line="240" w:lineRule="auto"/>
              <w:jc w:val="both"/>
              <w:rPr>
                <w:sz w:val="24"/>
                <w:szCs w:val="24"/>
              </w:rPr>
            </w:pPr>
            <w:r>
              <w:rPr>
                <w:rFonts w:ascii="Times New Roman" w:hAnsi="Times New Roman"/>
                <w:b/>
                <w:sz w:val="24"/>
                <w:szCs w:val="24"/>
              </w:rPr>
              <w:t>Recall</w:t>
            </w:r>
          </w:p>
        </w:tc>
        <w:tc>
          <w:tcPr>
            <w:tcW w:w="1607" w:type="dxa"/>
            <w:shd w:val="clear" w:color="auto" w:fill="D9EAF7"/>
          </w:tcPr>
          <w:p w14:paraId="309E6EC9">
            <w:pPr>
              <w:spacing w:after="0" w:line="240" w:lineRule="auto"/>
              <w:jc w:val="both"/>
              <w:rPr>
                <w:sz w:val="24"/>
                <w:szCs w:val="24"/>
              </w:rPr>
            </w:pPr>
            <w:r>
              <w:rPr>
                <w:rFonts w:ascii="Times New Roman" w:hAnsi="Times New Roman"/>
                <w:b/>
                <w:sz w:val="24"/>
                <w:szCs w:val="24"/>
              </w:rPr>
              <w:t>F1-score</w:t>
            </w:r>
          </w:p>
        </w:tc>
        <w:tc>
          <w:tcPr>
            <w:tcW w:w="1607" w:type="dxa"/>
            <w:shd w:val="clear" w:color="auto" w:fill="D9EAF7"/>
          </w:tcPr>
          <w:p w14:paraId="19DEE35B">
            <w:pPr>
              <w:spacing w:after="0" w:line="240" w:lineRule="auto"/>
              <w:jc w:val="both"/>
              <w:rPr>
                <w:sz w:val="24"/>
                <w:szCs w:val="24"/>
              </w:rPr>
            </w:pPr>
            <w:r>
              <w:rPr>
                <w:rFonts w:ascii="Times New Roman" w:hAnsi="Times New Roman"/>
                <w:b/>
                <w:sz w:val="24"/>
                <w:szCs w:val="24"/>
              </w:rPr>
              <w:t>ROC-AUC</w:t>
            </w:r>
          </w:p>
        </w:tc>
      </w:tr>
      <w:tr w14:paraId="6DE0C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7" w:type="dxa"/>
          </w:tcPr>
          <w:p w14:paraId="60599751">
            <w:pPr>
              <w:spacing w:after="0" w:line="240" w:lineRule="auto"/>
              <w:jc w:val="both"/>
              <w:rPr>
                <w:sz w:val="24"/>
                <w:szCs w:val="24"/>
              </w:rPr>
            </w:pPr>
            <w:r>
              <w:rPr>
                <w:rFonts w:ascii="Times New Roman" w:hAnsi="Times New Roman"/>
                <w:sz w:val="24"/>
                <w:szCs w:val="24"/>
              </w:rPr>
              <w:t>Logistic Regression</w:t>
            </w:r>
          </w:p>
        </w:tc>
        <w:tc>
          <w:tcPr>
            <w:tcW w:w="1607" w:type="dxa"/>
          </w:tcPr>
          <w:p w14:paraId="4F22AFB3">
            <w:pPr>
              <w:spacing w:after="0" w:line="240" w:lineRule="auto"/>
              <w:jc w:val="both"/>
              <w:rPr>
                <w:sz w:val="24"/>
                <w:szCs w:val="24"/>
              </w:rPr>
            </w:pPr>
            <w:r>
              <w:rPr>
                <w:rFonts w:ascii="Times New Roman" w:hAnsi="Times New Roman"/>
                <w:sz w:val="24"/>
                <w:szCs w:val="24"/>
              </w:rPr>
              <w:t>0.50</w:t>
            </w:r>
          </w:p>
        </w:tc>
        <w:tc>
          <w:tcPr>
            <w:tcW w:w="1607" w:type="dxa"/>
          </w:tcPr>
          <w:p w14:paraId="18BC5CE6">
            <w:pPr>
              <w:spacing w:after="0" w:line="240" w:lineRule="auto"/>
              <w:jc w:val="both"/>
              <w:rPr>
                <w:sz w:val="24"/>
                <w:szCs w:val="24"/>
              </w:rPr>
            </w:pPr>
            <w:r>
              <w:rPr>
                <w:rFonts w:ascii="Times New Roman" w:hAnsi="Times New Roman"/>
                <w:sz w:val="24"/>
                <w:szCs w:val="24"/>
              </w:rPr>
              <w:t>1.00</w:t>
            </w:r>
          </w:p>
        </w:tc>
        <w:tc>
          <w:tcPr>
            <w:tcW w:w="1607" w:type="dxa"/>
          </w:tcPr>
          <w:p w14:paraId="548970BB">
            <w:pPr>
              <w:spacing w:after="0" w:line="240" w:lineRule="auto"/>
              <w:jc w:val="both"/>
              <w:rPr>
                <w:sz w:val="24"/>
                <w:szCs w:val="24"/>
              </w:rPr>
            </w:pPr>
            <w:r>
              <w:rPr>
                <w:rFonts w:ascii="Times New Roman" w:hAnsi="Times New Roman"/>
                <w:sz w:val="24"/>
                <w:szCs w:val="24"/>
              </w:rPr>
              <w:t>0.50</w:t>
            </w:r>
          </w:p>
        </w:tc>
        <w:tc>
          <w:tcPr>
            <w:tcW w:w="1607" w:type="dxa"/>
          </w:tcPr>
          <w:p w14:paraId="2441EBCB">
            <w:pPr>
              <w:spacing w:after="0" w:line="240" w:lineRule="auto"/>
              <w:jc w:val="both"/>
              <w:rPr>
                <w:sz w:val="24"/>
                <w:szCs w:val="24"/>
              </w:rPr>
            </w:pPr>
            <w:r>
              <w:rPr>
                <w:rFonts w:ascii="Times New Roman" w:hAnsi="Times New Roman"/>
                <w:sz w:val="24"/>
                <w:szCs w:val="24"/>
              </w:rPr>
              <w:t>0.6667</w:t>
            </w:r>
          </w:p>
        </w:tc>
        <w:tc>
          <w:tcPr>
            <w:tcW w:w="1607" w:type="dxa"/>
          </w:tcPr>
          <w:p w14:paraId="43AD361A">
            <w:pPr>
              <w:spacing w:after="0" w:line="240" w:lineRule="auto"/>
              <w:jc w:val="both"/>
              <w:rPr>
                <w:sz w:val="24"/>
                <w:szCs w:val="24"/>
              </w:rPr>
            </w:pPr>
            <w:r>
              <w:rPr>
                <w:rFonts w:ascii="Times New Roman" w:hAnsi="Times New Roman"/>
                <w:sz w:val="24"/>
                <w:szCs w:val="24"/>
              </w:rPr>
              <w:t>Not reported</w:t>
            </w:r>
          </w:p>
        </w:tc>
      </w:tr>
      <w:tr w14:paraId="01216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7" w:type="dxa"/>
          </w:tcPr>
          <w:p w14:paraId="44EBFB7F">
            <w:pPr>
              <w:spacing w:after="0" w:line="240" w:lineRule="auto"/>
              <w:jc w:val="both"/>
              <w:rPr>
                <w:sz w:val="24"/>
                <w:szCs w:val="24"/>
              </w:rPr>
            </w:pPr>
            <w:r>
              <w:rPr>
                <w:rFonts w:ascii="Times New Roman" w:hAnsi="Times New Roman"/>
                <w:sz w:val="24"/>
                <w:szCs w:val="24"/>
              </w:rPr>
              <w:t>Decision Tree</w:t>
            </w:r>
          </w:p>
        </w:tc>
        <w:tc>
          <w:tcPr>
            <w:tcW w:w="1607" w:type="dxa"/>
          </w:tcPr>
          <w:p w14:paraId="3E0622D7">
            <w:pPr>
              <w:spacing w:after="0" w:line="240" w:lineRule="auto"/>
              <w:jc w:val="both"/>
              <w:rPr>
                <w:sz w:val="24"/>
                <w:szCs w:val="24"/>
              </w:rPr>
            </w:pPr>
            <w:r>
              <w:rPr>
                <w:rFonts w:ascii="Times New Roman" w:hAnsi="Times New Roman"/>
                <w:sz w:val="24"/>
                <w:szCs w:val="24"/>
              </w:rPr>
              <w:t>0.50</w:t>
            </w:r>
          </w:p>
        </w:tc>
        <w:tc>
          <w:tcPr>
            <w:tcW w:w="1607" w:type="dxa"/>
          </w:tcPr>
          <w:p w14:paraId="0A322A08">
            <w:pPr>
              <w:spacing w:after="0" w:line="240" w:lineRule="auto"/>
              <w:jc w:val="both"/>
              <w:rPr>
                <w:sz w:val="24"/>
                <w:szCs w:val="24"/>
              </w:rPr>
            </w:pPr>
            <w:r>
              <w:rPr>
                <w:rFonts w:ascii="Times New Roman" w:hAnsi="Times New Roman"/>
                <w:sz w:val="24"/>
                <w:szCs w:val="24"/>
              </w:rPr>
              <w:t>Not reported</w:t>
            </w:r>
          </w:p>
        </w:tc>
        <w:tc>
          <w:tcPr>
            <w:tcW w:w="1607" w:type="dxa"/>
          </w:tcPr>
          <w:p w14:paraId="2CF7D780">
            <w:pPr>
              <w:spacing w:after="0" w:line="240" w:lineRule="auto"/>
              <w:jc w:val="both"/>
              <w:rPr>
                <w:sz w:val="24"/>
                <w:szCs w:val="24"/>
              </w:rPr>
            </w:pPr>
            <w:r>
              <w:rPr>
                <w:rFonts w:ascii="Times New Roman" w:hAnsi="Times New Roman"/>
                <w:sz w:val="24"/>
                <w:szCs w:val="24"/>
              </w:rPr>
              <w:t>Not reported</w:t>
            </w:r>
          </w:p>
        </w:tc>
        <w:tc>
          <w:tcPr>
            <w:tcW w:w="1607" w:type="dxa"/>
          </w:tcPr>
          <w:p w14:paraId="062B7E88">
            <w:pPr>
              <w:spacing w:after="0" w:line="240" w:lineRule="auto"/>
              <w:jc w:val="both"/>
              <w:rPr>
                <w:sz w:val="24"/>
                <w:szCs w:val="24"/>
              </w:rPr>
            </w:pPr>
            <w:r>
              <w:rPr>
                <w:rFonts w:ascii="Times New Roman" w:hAnsi="Times New Roman"/>
                <w:sz w:val="24"/>
                <w:szCs w:val="24"/>
              </w:rPr>
              <w:t>Not reported</w:t>
            </w:r>
          </w:p>
        </w:tc>
        <w:tc>
          <w:tcPr>
            <w:tcW w:w="1607" w:type="dxa"/>
          </w:tcPr>
          <w:p w14:paraId="4340C67E">
            <w:pPr>
              <w:spacing w:after="0" w:line="240" w:lineRule="auto"/>
              <w:jc w:val="both"/>
              <w:rPr>
                <w:sz w:val="24"/>
                <w:szCs w:val="24"/>
              </w:rPr>
            </w:pPr>
            <w:r>
              <w:rPr>
                <w:rFonts w:ascii="Times New Roman" w:hAnsi="Times New Roman"/>
                <w:sz w:val="24"/>
                <w:szCs w:val="24"/>
              </w:rPr>
              <w:t>Not reported</w:t>
            </w:r>
          </w:p>
        </w:tc>
      </w:tr>
      <w:tr w14:paraId="03CE9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7" w:type="dxa"/>
          </w:tcPr>
          <w:p w14:paraId="7CD6FDFA">
            <w:pPr>
              <w:spacing w:after="0" w:line="240" w:lineRule="auto"/>
              <w:jc w:val="both"/>
              <w:rPr>
                <w:sz w:val="24"/>
                <w:szCs w:val="24"/>
              </w:rPr>
            </w:pPr>
            <w:r>
              <w:rPr>
                <w:rFonts w:ascii="Times New Roman" w:hAnsi="Times New Roman"/>
                <w:sz w:val="24"/>
                <w:szCs w:val="24"/>
              </w:rPr>
              <w:t>Random Forest</w:t>
            </w:r>
          </w:p>
        </w:tc>
        <w:tc>
          <w:tcPr>
            <w:tcW w:w="1607" w:type="dxa"/>
          </w:tcPr>
          <w:p w14:paraId="7A76DCB8">
            <w:pPr>
              <w:spacing w:after="0" w:line="240" w:lineRule="auto"/>
              <w:jc w:val="both"/>
              <w:rPr>
                <w:sz w:val="24"/>
                <w:szCs w:val="24"/>
              </w:rPr>
            </w:pPr>
            <w:r>
              <w:rPr>
                <w:rFonts w:ascii="Times New Roman" w:hAnsi="Times New Roman"/>
                <w:sz w:val="24"/>
                <w:szCs w:val="24"/>
              </w:rPr>
              <w:t>0.50</w:t>
            </w:r>
          </w:p>
        </w:tc>
        <w:tc>
          <w:tcPr>
            <w:tcW w:w="1607" w:type="dxa"/>
          </w:tcPr>
          <w:p w14:paraId="305A5E61">
            <w:pPr>
              <w:spacing w:after="0" w:line="240" w:lineRule="auto"/>
              <w:jc w:val="both"/>
              <w:rPr>
                <w:sz w:val="24"/>
                <w:szCs w:val="24"/>
              </w:rPr>
            </w:pPr>
            <w:r>
              <w:rPr>
                <w:rFonts w:ascii="Times New Roman" w:hAnsi="Times New Roman"/>
                <w:sz w:val="24"/>
                <w:szCs w:val="24"/>
              </w:rPr>
              <w:t>Not reported</w:t>
            </w:r>
          </w:p>
        </w:tc>
        <w:tc>
          <w:tcPr>
            <w:tcW w:w="1607" w:type="dxa"/>
          </w:tcPr>
          <w:p w14:paraId="00CE8935">
            <w:pPr>
              <w:spacing w:after="0" w:line="240" w:lineRule="auto"/>
              <w:jc w:val="both"/>
              <w:rPr>
                <w:sz w:val="24"/>
                <w:szCs w:val="24"/>
              </w:rPr>
            </w:pPr>
            <w:r>
              <w:rPr>
                <w:rFonts w:ascii="Times New Roman" w:hAnsi="Times New Roman"/>
                <w:sz w:val="24"/>
                <w:szCs w:val="24"/>
              </w:rPr>
              <w:t>Not reported</w:t>
            </w:r>
          </w:p>
        </w:tc>
        <w:tc>
          <w:tcPr>
            <w:tcW w:w="1607" w:type="dxa"/>
          </w:tcPr>
          <w:p w14:paraId="30E64831">
            <w:pPr>
              <w:spacing w:after="0" w:line="240" w:lineRule="auto"/>
              <w:jc w:val="both"/>
              <w:rPr>
                <w:sz w:val="24"/>
                <w:szCs w:val="24"/>
              </w:rPr>
            </w:pPr>
            <w:r>
              <w:rPr>
                <w:rFonts w:ascii="Times New Roman" w:hAnsi="Times New Roman"/>
                <w:sz w:val="24"/>
                <w:szCs w:val="24"/>
              </w:rPr>
              <w:t>Not reported</w:t>
            </w:r>
          </w:p>
        </w:tc>
        <w:tc>
          <w:tcPr>
            <w:tcW w:w="1607" w:type="dxa"/>
          </w:tcPr>
          <w:p w14:paraId="0FB899EF">
            <w:pPr>
              <w:spacing w:after="0" w:line="240" w:lineRule="auto"/>
              <w:jc w:val="both"/>
              <w:rPr>
                <w:sz w:val="24"/>
                <w:szCs w:val="24"/>
              </w:rPr>
            </w:pPr>
            <w:r>
              <w:rPr>
                <w:rFonts w:ascii="Times New Roman" w:hAnsi="Times New Roman"/>
                <w:sz w:val="24"/>
                <w:szCs w:val="24"/>
              </w:rPr>
              <w:t>Not reported</w:t>
            </w:r>
          </w:p>
        </w:tc>
      </w:tr>
    </w:tbl>
    <w:p w14:paraId="269EFC0A">
      <w:pPr>
        <w:jc w:val="both"/>
        <w:rPr>
          <w:sz w:val="24"/>
          <w:szCs w:val="24"/>
        </w:rPr>
      </w:pPr>
    </w:p>
    <w:p w14:paraId="7A749203">
      <w:pPr>
        <w:spacing w:after="100" w:line="269" w:lineRule="auto"/>
        <w:jc w:val="both"/>
        <w:rPr>
          <w:sz w:val="24"/>
          <w:szCs w:val="24"/>
        </w:rPr>
      </w:pPr>
      <w:r>
        <w:rPr>
          <w:rFonts w:ascii="Times New Roman" w:hAnsi="Times New Roman"/>
          <w:sz w:val="24"/>
          <w:szCs w:val="24"/>
        </w:rPr>
        <w:t>The existing report indicates that all three classifiers had the same recorded accuracy of 0.50. On that evidence, no model demonstrates superior accuracy over the others. If maximum accuracy is used to select a model, a tie should not be interpreted as proof that one algorithm is best.</w:t>
      </w:r>
    </w:p>
    <w:p w14:paraId="31EFD9A7">
      <w:pPr>
        <w:spacing w:after="100" w:line="269" w:lineRule="auto"/>
        <w:jc w:val="both"/>
        <w:rPr>
          <w:sz w:val="24"/>
          <w:szCs w:val="24"/>
        </w:rPr>
      </w:pPr>
      <w:r>
        <w:rPr>
          <w:rFonts w:ascii="Times New Roman" w:hAnsi="Times New Roman"/>
          <w:sz w:val="24"/>
          <w:szCs w:val="24"/>
        </w:rPr>
        <w:t>Verification note: project materials include a report describing a 16-record dataset, while this case-study request specifies 10 records. Before submission, rerun the model cells on the final 10 records and update this table with the exact displayed metrics. If the output changes, replace the values with the newly observed results rather than retaining stale figures.</w:t>
      </w:r>
    </w:p>
    <w:p w14:paraId="0178E8A7">
      <w:pPr>
        <w:pStyle w:val="2"/>
        <w:spacing w:before="180" w:after="80"/>
        <w:jc w:val="both"/>
        <w:rPr>
          <w:sz w:val="24"/>
          <w:szCs w:val="24"/>
        </w:rPr>
      </w:pPr>
      <w:r>
        <w:rPr>
          <w:rFonts w:ascii="Times New Roman" w:hAnsi="Times New Roman"/>
          <w:color w:val="1F4E79"/>
          <w:sz w:val="24"/>
          <w:szCs w:val="24"/>
        </w:rPr>
        <w:t>5. Conclusion</w:t>
      </w:r>
    </w:p>
    <w:p w14:paraId="65E2193F">
      <w:pPr>
        <w:spacing w:after="100" w:line="269" w:lineRule="auto"/>
        <w:jc w:val="both"/>
        <w:rPr>
          <w:sz w:val="24"/>
          <w:szCs w:val="24"/>
        </w:rPr>
      </w:pPr>
      <w:r>
        <w:rPr>
          <w:rFonts w:ascii="Times New Roman" w:hAnsi="Times New Roman"/>
          <w:sz w:val="24"/>
          <w:szCs w:val="24"/>
        </w:rPr>
        <w:t>The Patient Health Risk Assessment System demonstrates an introductory machine-learning classification workflow using health-related and lifestyle attributes. The project uses Python in Google Colab and compares Logistic Regression, Decision Tree, and Random Forest for predicting Low, Medium, or High health-risk categories. The workflow covers dataset inspection, categorical encoding, feature-target separation, train-test splitting, model training, prediction, and evaluation.</w:t>
      </w:r>
    </w:p>
    <w:p w14:paraId="670F51EA">
      <w:pPr>
        <w:spacing w:after="100" w:line="269" w:lineRule="auto"/>
        <w:jc w:val="both"/>
        <w:rPr>
          <w:sz w:val="24"/>
          <w:szCs w:val="24"/>
        </w:rPr>
      </w:pPr>
      <w:r>
        <w:rPr>
          <w:rFonts w:ascii="Times New Roman" w:hAnsi="Times New Roman"/>
          <w:sz w:val="24"/>
          <w:szCs w:val="24"/>
        </w:rPr>
        <w:t>The existing project report records accuracy of 0.50 for all three classifiers. Because the intended final dataset has only 10 records and the earlier report also references a 16-record version, these metrics must be verified against the exact submitted notebook. A small dataset and small test set can produce unstable results, so the experiment should be treated as a learning prototype rather than evidence of clinical accuracy.</w:t>
      </w:r>
    </w:p>
    <w:p w14:paraId="0A9F371F">
      <w:pPr>
        <w:spacing w:after="100" w:line="269" w:lineRule="auto"/>
        <w:jc w:val="both"/>
        <w:rPr>
          <w:sz w:val="24"/>
          <w:szCs w:val="24"/>
        </w:rPr>
      </w:pPr>
      <w:r>
        <w:rPr>
          <w:rFonts w:ascii="Times New Roman" w:hAnsi="Times New Roman"/>
          <w:sz w:val="24"/>
          <w:szCs w:val="24"/>
        </w:rPr>
        <w:t>Future improvements include collecting a larger and more representative dataset, documenting the source and meaning of labels, using suitable validation, reporting per-class precision and recall plus a confusion matrix, checking preprocessing carefully, and obtaining domain-expert review. The system must not replace professional healthcare advice or be used to make medical decisions.</w:t>
      </w:r>
    </w:p>
    <w:p w14:paraId="15965C28">
      <w:pPr>
        <w:pStyle w:val="2"/>
        <w:spacing w:before="180" w:after="80"/>
        <w:jc w:val="both"/>
        <w:rPr>
          <w:sz w:val="24"/>
          <w:szCs w:val="24"/>
        </w:rPr>
      </w:pPr>
      <w:r>
        <w:rPr>
          <w:rFonts w:ascii="Times New Roman" w:hAnsi="Times New Roman"/>
          <w:color w:val="1F4E79"/>
          <w:sz w:val="24"/>
          <w:szCs w:val="24"/>
        </w:rPr>
        <w:t>References</w:t>
      </w:r>
    </w:p>
    <w:p w14:paraId="09F14B96">
      <w:pPr>
        <w:ind w:left="360" w:hanging="200"/>
        <w:jc w:val="both"/>
        <w:rPr>
          <w:sz w:val="24"/>
          <w:szCs w:val="24"/>
        </w:rPr>
      </w:pPr>
      <w:r>
        <w:rPr>
          <w:rFonts w:ascii="Times New Roman" w:hAnsi="Times New Roman"/>
          <w:sz w:val="24"/>
          <w:szCs w:val="24"/>
        </w:rPr>
        <w:t>•  Scikit-learn documentation, Logistic Regression: https://scikit-learn.org/stable/modules/linear_model.html#logistic-regression</w:t>
      </w:r>
    </w:p>
    <w:p w14:paraId="5B2DAFC2">
      <w:pPr>
        <w:ind w:left="360" w:hanging="200"/>
        <w:jc w:val="both"/>
        <w:rPr>
          <w:sz w:val="24"/>
          <w:szCs w:val="24"/>
        </w:rPr>
      </w:pPr>
      <w:r>
        <w:rPr>
          <w:rFonts w:ascii="Times New Roman" w:hAnsi="Times New Roman"/>
          <w:sz w:val="24"/>
          <w:szCs w:val="24"/>
        </w:rPr>
        <w:t>•  Scikit-learn documentation, Decision Trees: https://scikit-learn.org/stable/modules/tree.html</w:t>
      </w:r>
    </w:p>
    <w:p w14:paraId="446E55B1">
      <w:pPr>
        <w:ind w:left="360" w:hanging="200"/>
        <w:jc w:val="both"/>
        <w:rPr>
          <w:sz w:val="24"/>
          <w:szCs w:val="24"/>
        </w:rPr>
      </w:pPr>
      <w:r>
        <w:rPr>
          <w:rFonts w:ascii="Times New Roman" w:hAnsi="Times New Roman"/>
          <w:sz w:val="24"/>
          <w:szCs w:val="24"/>
        </w:rPr>
        <w:t>•  Scikit-learn documentation, Random Forests: https://scikit-learn.org/stable/modules/ensemble.html#random-forests</w:t>
      </w:r>
    </w:p>
    <w:p w14:paraId="3A163412">
      <w:pPr>
        <w:ind w:left="360" w:hanging="200"/>
        <w:jc w:val="both"/>
        <w:rPr>
          <w:sz w:val="24"/>
          <w:szCs w:val="24"/>
        </w:rPr>
      </w:pPr>
      <w:r>
        <w:rPr>
          <w:rFonts w:ascii="Times New Roman" w:hAnsi="Times New Roman"/>
          <w:sz w:val="24"/>
          <w:szCs w:val="24"/>
        </w:rPr>
        <w:t>•  Scikit-learn documentation, model evaluation: https://scikit-learn.org/stable/modules/model_evaluation.html</w:t>
      </w:r>
    </w:p>
    <w:p w14:paraId="7B9E0CDD">
      <w:pPr>
        <w:ind w:left="360" w:hanging="200"/>
        <w:jc w:val="both"/>
        <w:rPr>
          <w:sz w:val="24"/>
          <w:szCs w:val="24"/>
        </w:rPr>
      </w:pPr>
      <w:r>
        <w:rPr>
          <w:rFonts w:ascii="Times New Roman" w:hAnsi="Times New Roman"/>
          <w:sz w:val="24"/>
          <w:szCs w:val="24"/>
        </w:rPr>
        <w:t>•  Project materials: Patient Health Risk Assessment System notebook and previously prepared project report. The exact final Colab URL was not included in the current message.</w:t>
      </w:r>
    </w:p>
    <w:p w14:paraId="70103A2D">
      <w:pPr>
        <w:jc w:val="both"/>
        <w:rPr>
          <w:sz w:val="24"/>
          <w:szCs w:val="24"/>
        </w:rPr>
      </w:pPr>
    </w:p>
    <w:p w14:paraId="6C4D00F0">
      <w:pPr>
        <w:jc w:val="right"/>
      </w:pPr>
      <w:r>
        <w:rPr>
          <w:b/>
        </w:rPr>
        <w:t>Signature of the Team Members</w:t>
      </w:r>
    </w:p>
    <w:p w14:paraId="1EC6D57B">
      <w:r>
        <w:br w:type="textWrapping"/>
      </w:r>
      <w:r>
        <w:t>K. Akshitha Reddy: ____________________</w:t>
      </w:r>
    </w:p>
    <w:p w14:paraId="0D54E301">
      <w:r>
        <w:t>T. Meghana Sai: _______________________</w:t>
      </w:r>
    </w:p>
    <w:p w14:paraId="65D63C94">
      <w:r>
        <w:t>Sreekara Karthik: ______________________</w:t>
      </w:r>
    </w:p>
    <w:sectPr>
      <w:pgSz w:w="12240" w:h="15840"/>
      <w:pgMar w:top="1200" w:right="1300" w:bottom="1100" w:left="13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3267C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2531</Words>
  <Characters>15349</Characters>
  <Lines>0</Lines>
  <Paragraphs>0</Paragraphs>
  <TotalTime>2</TotalTime>
  <ScaleCrop>false</ScaleCrop>
  <LinksUpToDate>false</LinksUpToDate>
  <CharactersWithSpaces>17699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Kupireddy Akshitha reddy</cp:lastModifiedBy>
  <dcterms:modified xsi:type="dcterms:W3CDTF">2026-10-12T13:18:02Z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eyJoZGlkIjoiZjExMThiYmRiNWNhMzQ1MmFiZWM0ODMwNWFlYWZlYzYiLCJ1c2VySWQiOiI1Njc2MTIyNTczNzYifQ==</vt:lpwstr>
  </property>
  <property fmtid="{D5CDD505-2E9C-101B-9397-08002B2CF9AE}" pid="3" name="KSOProductBuildVer">
    <vt:lpwstr>1033-12.1.0.28485</vt:lpwstr>
  </property>
  <property fmtid="{D5CDD505-2E9C-101B-9397-08002B2CF9AE}" pid="4" name="ICV">
    <vt:lpwstr>92CFE229798D425681DB50FC0F2C49D9_12</vt:lpwstr>
  </property>
</Properties>
</file>