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0DB8" w14:textId="77777777" w:rsidR="00BA7A39" w:rsidRDefault="00BA7A39"/>
    <w:p w14:paraId="45C90B0D" w14:textId="77777777" w:rsidR="00BA7A39" w:rsidRDefault="00BA7A39"/>
    <w:p w14:paraId="100AD63F" w14:textId="77777777" w:rsidR="00BA7A39" w:rsidRDefault="00BA7A39"/>
    <w:p w14:paraId="40FF6798" w14:textId="77777777" w:rsidR="00BA7A39" w:rsidRPr="00BA7A39" w:rsidRDefault="00BA7A39" w:rsidP="00BA7A39">
      <w:pPr>
        <w:rPr>
          <w:rFonts w:ascii="Times New Roman" w:hAnsi="Times New Roman" w:cs="Times New Roman"/>
          <w:b/>
          <w:bCs/>
          <w:sz w:val="36"/>
          <w:szCs w:val="36"/>
        </w:rPr>
      </w:pPr>
      <w:r w:rsidRPr="00BA7A39">
        <w:rPr>
          <w:rFonts w:ascii="Times New Roman" w:hAnsi="Times New Roman" w:cs="Times New Roman"/>
          <w:b/>
          <w:bCs/>
          <w:sz w:val="36"/>
          <w:szCs w:val="36"/>
        </w:rPr>
        <w:t>40. RBAC Policy DSL Compiler with Static Security &amp; Privilege Escalation Detection</w:t>
      </w:r>
    </w:p>
    <w:p w14:paraId="21361547" w14:textId="77777777" w:rsidR="00BA7A39" w:rsidRPr="00BA7A39" w:rsidRDefault="00BA7A39" w:rsidP="00BA7A39">
      <w:pPr>
        <w:rPr>
          <w:rFonts w:ascii="Times New Roman" w:hAnsi="Times New Roman" w:cs="Times New Roman"/>
          <w:b/>
          <w:bCs/>
          <w:sz w:val="36"/>
          <w:szCs w:val="36"/>
        </w:rPr>
      </w:pPr>
    </w:p>
    <w:p w14:paraId="32DAFD37" w14:textId="77777777" w:rsidR="00BA7A39" w:rsidRPr="00BA7A39" w:rsidRDefault="00BA7A39" w:rsidP="00BA7A39">
      <w:pPr>
        <w:rPr>
          <w:rFonts w:ascii="Times New Roman" w:hAnsi="Times New Roman" w:cs="Times New Roman"/>
          <w:b/>
          <w:bCs/>
          <w:sz w:val="36"/>
          <w:szCs w:val="36"/>
        </w:rPr>
      </w:pPr>
    </w:p>
    <w:p w14:paraId="1630F835" w14:textId="77777777" w:rsidR="00BA7A39" w:rsidRPr="00BA7A39" w:rsidRDefault="00BA7A39" w:rsidP="00BA7A39">
      <w:pPr>
        <w:rPr>
          <w:rFonts w:ascii="Times New Roman" w:hAnsi="Times New Roman" w:cs="Times New Roman"/>
          <w:sz w:val="28"/>
          <w:szCs w:val="28"/>
        </w:rPr>
      </w:pPr>
      <w:r w:rsidRPr="00BA7A39">
        <w:rPr>
          <w:rFonts w:ascii="Times New Roman" w:hAnsi="Times New Roman" w:cs="Times New Roman"/>
          <w:b/>
          <w:bCs/>
          <w:sz w:val="28"/>
          <w:szCs w:val="28"/>
        </w:rPr>
        <w:t>Course Name:</w:t>
      </w:r>
      <w:r w:rsidRPr="00BA7A39">
        <w:rPr>
          <w:rFonts w:ascii="Times New Roman" w:hAnsi="Times New Roman" w:cs="Times New Roman"/>
          <w:sz w:val="28"/>
          <w:szCs w:val="28"/>
        </w:rPr>
        <w:t xml:space="preserve"> Compiler Design</w:t>
      </w:r>
    </w:p>
    <w:p w14:paraId="6FAEB8D5" w14:textId="77777777" w:rsidR="00BA7A39" w:rsidRPr="00BA7A39" w:rsidRDefault="00BA7A39" w:rsidP="00BA7A39">
      <w:pPr>
        <w:rPr>
          <w:rFonts w:ascii="Times New Roman" w:hAnsi="Times New Roman" w:cs="Times New Roman"/>
          <w:sz w:val="28"/>
          <w:szCs w:val="28"/>
        </w:rPr>
      </w:pPr>
      <w:r w:rsidRPr="00BA7A39">
        <w:rPr>
          <w:rFonts w:ascii="Times New Roman" w:hAnsi="Times New Roman" w:cs="Times New Roman"/>
          <w:b/>
          <w:bCs/>
          <w:sz w:val="28"/>
          <w:szCs w:val="28"/>
        </w:rPr>
        <w:t>Course Code:</w:t>
      </w:r>
      <w:r w:rsidRPr="00BA7A39">
        <w:rPr>
          <w:rFonts w:ascii="Times New Roman" w:hAnsi="Times New Roman" w:cs="Times New Roman"/>
          <w:sz w:val="28"/>
          <w:szCs w:val="28"/>
        </w:rPr>
        <w:t xml:space="preserve"> CS1202</w:t>
      </w:r>
    </w:p>
    <w:p w14:paraId="1CF5AA55" w14:textId="77777777" w:rsidR="00BA7A39" w:rsidRPr="00BA7A39" w:rsidRDefault="00BA7A39" w:rsidP="00BA7A39">
      <w:pPr>
        <w:rPr>
          <w:rFonts w:ascii="Times New Roman" w:hAnsi="Times New Roman" w:cs="Times New Roman"/>
          <w:sz w:val="28"/>
          <w:szCs w:val="28"/>
        </w:rPr>
      </w:pPr>
      <w:r w:rsidRPr="00BA7A39">
        <w:rPr>
          <w:rFonts w:ascii="Times New Roman" w:hAnsi="Times New Roman" w:cs="Times New Roman"/>
          <w:b/>
          <w:bCs/>
          <w:sz w:val="28"/>
          <w:szCs w:val="28"/>
        </w:rPr>
        <w:t>Name:</w:t>
      </w:r>
      <w:r w:rsidRPr="00BA7A39">
        <w:rPr>
          <w:rFonts w:ascii="Times New Roman" w:hAnsi="Times New Roman" w:cs="Times New Roman"/>
          <w:sz w:val="28"/>
          <w:szCs w:val="28"/>
        </w:rPr>
        <w:t xml:space="preserve"> </w:t>
      </w:r>
      <w:proofErr w:type="spellStart"/>
      <w:r w:rsidRPr="00BA7A39">
        <w:rPr>
          <w:rFonts w:ascii="Times New Roman" w:hAnsi="Times New Roman" w:cs="Times New Roman"/>
          <w:sz w:val="28"/>
          <w:szCs w:val="28"/>
        </w:rPr>
        <w:t>Pinikeshi</w:t>
      </w:r>
      <w:proofErr w:type="spellEnd"/>
      <w:r w:rsidRPr="00BA7A39">
        <w:rPr>
          <w:rFonts w:ascii="Times New Roman" w:hAnsi="Times New Roman" w:cs="Times New Roman"/>
          <w:sz w:val="28"/>
          <w:szCs w:val="28"/>
        </w:rPr>
        <w:t xml:space="preserve"> Meghana</w:t>
      </w:r>
    </w:p>
    <w:p w14:paraId="17944889" w14:textId="77777777" w:rsidR="00BA7A39" w:rsidRPr="00BA7A39" w:rsidRDefault="00BA7A39" w:rsidP="00BA7A39">
      <w:pPr>
        <w:rPr>
          <w:rFonts w:ascii="Times New Roman" w:hAnsi="Times New Roman" w:cs="Times New Roman"/>
          <w:sz w:val="28"/>
          <w:szCs w:val="28"/>
        </w:rPr>
      </w:pPr>
      <w:r w:rsidRPr="00BA7A39">
        <w:rPr>
          <w:rFonts w:ascii="Times New Roman" w:hAnsi="Times New Roman" w:cs="Times New Roman"/>
          <w:b/>
          <w:bCs/>
          <w:sz w:val="28"/>
          <w:szCs w:val="28"/>
        </w:rPr>
        <w:t>Roll No:</w:t>
      </w:r>
      <w:r w:rsidRPr="00BA7A39">
        <w:rPr>
          <w:rFonts w:ascii="Times New Roman" w:hAnsi="Times New Roman" w:cs="Times New Roman"/>
          <w:sz w:val="28"/>
          <w:szCs w:val="28"/>
        </w:rPr>
        <w:t xml:space="preserve"> 24CSB0A54</w:t>
      </w:r>
    </w:p>
    <w:p w14:paraId="2EAF7874" w14:textId="77777777" w:rsidR="00BA7A39" w:rsidRPr="00BA7A39" w:rsidRDefault="00BA7A39" w:rsidP="00BA7A39">
      <w:pPr>
        <w:rPr>
          <w:rFonts w:ascii="Times New Roman" w:hAnsi="Times New Roman" w:cs="Times New Roman"/>
          <w:sz w:val="28"/>
          <w:szCs w:val="28"/>
        </w:rPr>
      </w:pPr>
      <w:r w:rsidRPr="00BA7A39">
        <w:rPr>
          <w:rFonts w:ascii="Times New Roman" w:hAnsi="Times New Roman" w:cs="Times New Roman"/>
          <w:b/>
          <w:bCs/>
          <w:sz w:val="28"/>
          <w:szCs w:val="28"/>
        </w:rPr>
        <w:t>Sec:</w:t>
      </w:r>
      <w:r w:rsidRPr="00BA7A39">
        <w:rPr>
          <w:rFonts w:ascii="Times New Roman" w:hAnsi="Times New Roman" w:cs="Times New Roman"/>
          <w:sz w:val="28"/>
          <w:szCs w:val="28"/>
        </w:rPr>
        <w:t xml:space="preserve"> CSE-A</w:t>
      </w:r>
    </w:p>
    <w:p w14:paraId="1CACB4F6" w14:textId="2E8A9BA8" w:rsidR="00BA7A39" w:rsidRPr="00BA7A39" w:rsidRDefault="00BA7A39" w:rsidP="00BA7A39">
      <w:pPr>
        <w:rPr>
          <w:rFonts w:ascii="Times New Roman" w:hAnsi="Times New Roman" w:cs="Times New Roman"/>
          <w:sz w:val="28"/>
          <w:szCs w:val="28"/>
        </w:rPr>
      </w:pPr>
      <w:r w:rsidRPr="00BA7A39">
        <w:rPr>
          <w:rFonts w:ascii="Times New Roman" w:hAnsi="Times New Roman" w:cs="Times New Roman"/>
          <w:b/>
          <w:bCs/>
          <w:sz w:val="28"/>
          <w:szCs w:val="28"/>
        </w:rPr>
        <w:t xml:space="preserve">Document Details: </w:t>
      </w:r>
      <w:r w:rsidRPr="00BA7A39">
        <w:rPr>
          <w:rFonts w:ascii="Times New Roman" w:hAnsi="Times New Roman" w:cs="Times New Roman"/>
          <w:sz w:val="28"/>
          <w:szCs w:val="28"/>
        </w:rPr>
        <w:t xml:space="preserve">Week </w:t>
      </w:r>
      <w:r>
        <w:rPr>
          <w:rFonts w:ascii="Times New Roman" w:hAnsi="Times New Roman" w:cs="Times New Roman"/>
          <w:sz w:val="28"/>
          <w:szCs w:val="28"/>
        </w:rPr>
        <w:t>4</w:t>
      </w:r>
      <w:r w:rsidRPr="00BA7A39">
        <w:rPr>
          <w:rFonts w:ascii="Times New Roman" w:hAnsi="Times New Roman" w:cs="Times New Roman"/>
          <w:sz w:val="28"/>
          <w:szCs w:val="28"/>
        </w:rPr>
        <w:t xml:space="preserve"> Deliverables</w:t>
      </w:r>
    </w:p>
    <w:p w14:paraId="7C826C86" w14:textId="77777777" w:rsidR="00BA7A39" w:rsidRDefault="00BA7A39">
      <w:pPr>
        <w:rPr>
          <w:rFonts w:ascii="Times New Roman" w:hAnsi="Times New Roman" w:cs="Times New Roman"/>
        </w:rPr>
      </w:pPr>
    </w:p>
    <w:p w14:paraId="3B5C97C3" w14:textId="77777777" w:rsidR="00BA7A39" w:rsidRDefault="00BA7A39">
      <w:pPr>
        <w:rPr>
          <w:rFonts w:ascii="Times New Roman" w:hAnsi="Times New Roman" w:cs="Times New Roman"/>
        </w:rPr>
      </w:pPr>
    </w:p>
    <w:p w14:paraId="57184B97" w14:textId="77777777" w:rsidR="00BA7A39" w:rsidRDefault="00BA7A39">
      <w:pPr>
        <w:rPr>
          <w:rFonts w:ascii="Times New Roman" w:hAnsi="Times New Roman" w:cs="Times New Roman"/>
        </w:rPr>
      </w:pPr>
    </w:p>
    <w:p w14:paraId="03C09A82" w14:textId="77777777" w:rsidR="00BA7A39" w:rsidRDefault="00BA7A39">
      <w:pPr>
        <w:rPr>
          <w:rFonts w:ascii="Times New Roman" w:hAnsi="Times New Roman" w:cs="Times New Roman"/>
        </w:rPr>
      </w:pPr>
    </w:p>
    <w:p w14:paraId="48AE1302" w14:textId="77777777" w:rsidR="00BA7A39" w:rsidRDefault="00BA7A39">
      <w:pPr>
        <w:rPr>
          <w:rFonts w:ascii="Times New Roman" w:hAnsi="Times New Roman" w:cs="Times New Roman"/>
        </w:rPr>
      </w:pPr>
    </w:p>
    <w:p w14:paraId="244CC4D5" w14:textId="77777777" w:rsidR="00BA7A39" w:rsidRDefault="00BA7A39">
      <w:pPr>
        <w:rPr>
          <w:rFonts w:ascii="Times New Roman" w:hAnsi="Times New Roman" w:cs="Times New Roman"/>
        </w:rPr>
      </w:pPr>
    </w:p>
    <w:p w14:paraId="0607083F" w14:textId="77777777" w:rsidR="00BA7A39" w:rsidRDefault="00BA7A39">
      <w:pPr>
        <w:rPr>
          <w:rFonts w:ascii="Times New Roman" w:hAnsi="Times New Roman" w:cs="Times New Roman"/>
        </w:rPr>
      </w:pPr>
    </w:p>
    <w:p w14:paraId="21720BDF" w14:textId="77777777" w:rsidR="00BA7A39" w:rsidRDefault="00BA7A39">
      <w:pPr>
        <w:rPr>
          <w:rFonts w:ascii="Times New Roman" w:hAnsi="Times New Roman" w:cs="Times New Roman"/>
        </w:rPr>
      </w:pPr>
    </w:p>
    <w:p w14:paraId="7F2BBCFD" w14:textId="77777777" w:rsidR="00BA7A39" w:rsidRDefault="00BA7A39">
      <w:pPr>
        <w:rPr>
          <w:rFonts w:ascii="Times New Roman" w:hAnsi="Times New Roman" w:cs="Times New Roman"/>
        </w:rPr>
      </w:pPr>
    </w:p>
    <w:p w14:paraId="73493E73" w14:textId="77777777" w:rsidR="00BA7A39" w:rsidRDefault="00BA7A39">
      <w:pPr>
        <w:rPr>
          <w:rFonts w:ascii="Times New Roman" w:hAnsi="Times New Roman" w:cs="Times New Roman"/>
        </w:rPr>
      </w:pPr>
    </w:p>
    <w:p w14:paraId="4B402B9E" w14:textId="77777777" w:rsidR="00BA7A39" w:rsidRDefault="00BA7A39">
      <w:pPr>
        <w:rPr>
          <w:rFonts w:ascii="Times New Roman" w:hAnsi="Times New Roman" w:cs="Times New Roman"/>
        </w:rPr>
      </w:pPr>
    </w:p>
    <w:p w14:paraId="6DB0E1E4" w14:textId="77777777" w:rsidR="00BA7A39" w:rsidRDefault="00BA7A39">
      <w:pPr>
        <w:rPr>
          <w:rFonts w:ascii="Times New Roman" w:hAnsi="Times New Roman" w:cs="Times New Roman"/>
        </w:rPr>
      </w:pPr>
    </w:p>
    <w:p w14:paraId="0CFE35C8" w14:textId="77777777" w:rsidR="00BA7A39" w:rsidRDefault="00BA7A39">
      <w:pPr>
        <w:rPr>
          <w:rFonts w:ascii="Times New Roman" w:hAnsi="Times New Roman" w:cs="Times New Roman"/>
        </w:rPr>
      </w:pPr>
    </w:p>
    <w:p w14:paraId="1FC7A0AC" w14:textId="77777777" w:rsidR="00BA7A39" w:rsidRDefault="00BA7A39">
      <w:pPr>
        <w:rPr>
          <w:rFonts w:ascii="Times New Roman" w:hAnsi="Times New Roman" w:cs="Times New Roman"/>
        </w:rPr>
      </w:pPr>
    </w:p>
    <w:p w14:paraId="657F4733" w14:textId="52CD3A82" w:rsidR="00BA7A39" w:rsidRDefault="00BA7A39" w:rsidP="00BA7A39">
      <w:pPr>
        <w:jc w:val="center"/>
        <w:rPr>
          <w:rFonts w:ascii="Times New Roman" w:hAnsi="Times New Roman" w:cs="Times New Roman"/>
          <w:b/>
          <w:bCs/>
          <w:sz w:val="36"/>
          <w:szCs w:val="36"/>
        </w:rPr>
      </w:pPr>
      <w:r w:rsidRPr="00BA7A39">
        <w:rPr>
          <w:rFonts w:ascii="Times New Roman" w:hAnsi="Times New Roman" w:cs="Times New Roman"/>
          <w:b/>
          <w:bCs/>
          <w:sz w:val="36"/>
          <w:szCs w:val="36"/>
        </w:rPr>
        <w:lastRenderedPageBreak/>
        <w:t xml:space="preserve">Week 4 </w:t>
      </w:r>
      <w:r w:rsidRPr="00BA7A39">
        <w:rPr>
          <w:rFonts w:ascii="Times New Roman" w:hAnsi="Times New Roman" w:cs="Times New Roman"/>
          <w:b/>
          <w:bCs/>
          <w:sz w:val="36"/>
          <w:szCs w:val="36"/>
        </w:rPr>
        <w:t>– Compiler Architecture &amp; System Design</w:t>
      </w:r>
    </w:p>
    <w:p w14:paraId="369EC30A" w14:textId="77777777" w:rsidR="00681F98" w:rsidRPr="00681F98" w:rsidRDefault="00681F98" w:rsidP="00681F98">
      <w:pPr>
        <w:jc w:val="both"/>
        <w:rPr>
          <w:rFonts w:ascii="Times New Roman" w:hAnsi="Times New Roman" w:cs="Times New Roman"/>
          <w:b/>
          <w:bCs/>
          <w:sz w:val="28"/>
          <w:szCs w:val="28"/>
        </w:rPr>
      </w:pPr>
      <w:r w:rsidRPr="00681F98">
        <w:rPr>
          <w:rFonts w:ascii="Times New Roman" w:hAnsi="Times New Roman" w:cs="Times New Roman"/>
          <w:b/>
          <w:bCs/>
          <w:sz w:val="28"/>
          <w:szCs w:val="28"/>
        </w:rPr>
        <w:t>1. Introduction</w:t>
      </w:r>
    </w:p>
    <w:p w14:paraId="03AD39EB" w14:textId="77777777" w:rsidR="00681F98" w:rsidRPr="00681F98" w:rsidRDefault="00681F98" w:rsidP="00681F98">
      <w:pPr>
        <w:jc w:val="both"/>
        <w:rPr>
          <w:rFonts w:ascii="Times New Roman" w:hAnsi="Times New Roman" w:cs="Times New Roman"/>
        </w:rPr>
      </w:pPr>
      <w:r w:rsidRPr="00681F98">
        <w:rPr>
          <w:rFonts w:ascii="Times New Roman" w:hAnsi="Times New Roman" w:cs="Times New Roman"/>
        </w:rPr>
        <w:t>Week 4 focuses on the system design of the RBAC Policy DSL Compiler. The main objective is to define the architecture, show how modules interact, and justify the tools and technologies chosen for implementation. This stage ensures a clear understanding of the system flow and prepares for coding the compiler.</w:t>
      </w:r>
    </w:p>
    <w:p w14:paraId="186461B1" w14:textId="77777777" w:rsidR="00681F98" w:rsidRDefault="00681F98" w:rsidP="00681F98">
      <w:pPr>
        <w:jc w:val="both"/>
        <w:rPr>
          <w:rFonts w:ascii="Times New Roman" w:hAnsi="Times New Roman" w:cs="Times New Roman"/>
          <w:b/>
          <w:bCs/>
          <w:sz w:val="28"/>
          <w:szCs w:val="28"/>
        </w:rPr>
      </w:pPr>
      <w:r w:rsidRPr="00681F98">
        <w:rPr>
          <w:rFonts w:ascii="Times New Roman" w:hAnsi="Times New Roman" w:cs="Times New Roman"/>
          <w:b/>
          <w:bCs/>
          <w:sz w:val="28"/>
          <w:szCs w:val="28"/>
        </w:rPr>
        <w:t>2. Compiler Architecture Diagram</w:t>
      </w:r>
    </w:p>
    <w:p w14:paraId="7C54E597" w14:textId="77777777" w:rsidR="00681F98" w:rsidRPr="00681F98" w:rsidRDefault="00681F98" w:rsidP="00681F98">
      <w:pPr>
        <w:jc w:val="both"/>
        <w:rPr>
          <w:rFonts w:ascii="Times New Roman" w:hAnsi="Times New Roman" w:cs="Times New Roman"/>
          <w:b/>
          <w:bCs/>
          <w:sz w:val="28"/>
          <w:szCs w:val="28"/>
        </w:rPr>
      </w:pPr>
    </w:p>
    <w:p w14:paraId="5E048DB4" w14:textId="1C94DDF2" w:rsidR="00681F98" w:rsidRPr="00681F98" w:rsidRDefault="00681F98" w:rsidP="00681F98">
      <w:pPr>
        <w:jc w:val="both"/>
        <w:rPr>
          <w:rFonts w:ascii="Times New Roman" w:hAnsi="Times New Roman" w:cs="Times New Roman"/>
          <w:b/>
          <w:bCs/>
        </w:rPr>
      </w:pPr>
      <w:r w:rsidRPr="00681F98">
        <w:rPr>
          <w:rFonts w:ascii="Times New Roman" w:hAnsi="Times New Roman" w:cs="Times New Roman"/>
          <w:b/>
          <w:bCs/>
        </w:rPr>
        <w:t>Purpose:</w:t>
      </w:r>
      <w:r w:rsidRPr="00681F98">
        <w:rPr>
          <w:rFonts w:ascii="Times New Roman" w:hAnsi="Times New Roman" w:cs="Times New Roman"/>
        </w:rPr>
        <w:br/>
        <w:t xml:space="preserve">The Compiler Architecture Diagram visually represents the main components of the RBAC Policy DSL Compiler and the flow of data between them. It helps understand how RBAC policies are parsed, </w:t>
      </w:r>
      <w:proofErr w:type="spellStart"/>
      <w:r w:rsidRPr="00681F98">
        <w:rPr>
          <w:rFonts w:ascii="Times New Roman" w:hAnsi="Times New Roman" w:cs="Times New Roman"/>
        </w:rPr>
        <w:t>analyzed</w:t>
      </w:r>
      <w:proofErr w:type="spellEnd"/>
      <w:r w:rsidRPr="00681F98">
        <w:rPr>
          <w:rFonts w:ascii="Times New Roman" w:hAnsi="Times New Roman" w:cs="Times New Roman"/>
        </w:rPr>
        <w:t>, and reported.</w:t>
      </w:r>
    </w:p>
    <w:p w14:paraId="6FBD1A63" w14:textId="77777777" w:rsidR="00681F98" w:rsidRPr="00681F98" w:rsidRDefault="00681F98" w:rsidP="00681F98">
      <w:pPr>
        <w:jc w:val="both"/>
        <w:rPr>
          <w:rFonts w:ascii="Times New Roman" w:hAnsi="Times New Roman" w:cs="Times New Roman"/>
        </w:rPr>
      </w:pPr>
      <w:r w:rsidRPr="00681F98">
        <w:rPr>
          <w:rFonts w:ascii="Times New Roman" w:hAnsi="Times New Roman" w:cs="Times New Roman"/>
          <w:b/>
          <w:bCs/>
        </w:rPr>
        <w:t>Components:</w:t>
      </w:r>
    </w:p>
    <w:p w14:paraId="44AA4CAA" w14:textId="77777777" w:rsidR="00681F98" w:rsidRPr="00681F98" w:rsidRDefault="00681F98" w:rsidP="00681F98">
      <w:pPr>
        <w:numPr>
          <w:ilvl w:val="0"/>
          <w:numId w:val="1"/>
        </w:numPr>
        <w:jc w:val="both"/>
        <w:rPr>
          <w:rFonts w:ascii="Times New Roman" w:hAnsi="Times New Roman" w:cs="Times New Roman"/>
        </w:rPr>
      </w:pPr>
      <w:r w:rsidRPr="00681F98">
        <w:rPr>
          <w:rFonts w:ascii="Times New Roman" w:hAnsi="Times New Roman" w:cs="Times New Roman"/>
          <w:b/>
          <w:bCs/>
        </w:rPr>
        <w:t>RBAC Policy Input (DSL)</w:t>
      </w:r>
      <w:r w:rsidRPr="00681F98">
        <w:rPr>
          <w:rFonts w:ascii="Times New Roman" w:hAnsi="Times New Roman" w:cs="Times New Roman"/>
        </w:rPr>
        <w:t xml:space="preserve"> – The policy file containing roles, permissions, and users.</w:t>
      </w:r>
    </w:p>
    <w:p w14:paraId="544BE39B" w14:textId="77777777" w:rsidR="00681F98" w:rsidRPr="00681F98" w:rsidRDefault="00681F98" w:rsidP="00681F98">
      <w:pPr>
        <w:numPr>
          <w:ilvl w:val="0"/>
          <w:numId w:val="1"/>
        </w:numPr>
        <w:jc w:val="both"/>
        <w:rPr>
          <w:rFonts w:ascii="Times New Roman" w:hAnsi="Times New Roman" w:cs="Times New Roman"/>
        </w:rPr>
      </w:pPr>
      <w:r w:rsidRPr="00681F98">
        <w:rPr>
          <w:rFonts w:ascii="Times New Roman" w:hAnsi="Times New Roman" w:cs="Times New Roman"/>
          <w:b/>
          <w:bCs/>
        </w:rPr>
        <w:t>Lexical Analyzer</w:t>
      </w:r>
      <w:r w:rsidRPr="00681F98">
        <w:rPr>
          <w:rFonts w:ascii="Times New Roman" w:hAnsi="Times New Roman" w:cs="Times New Roman"/>
        </w:rPr>
        <w:t xml:space="preserve"> – Converts the DSL input into tokens.</w:t>
      </w:r>
    </w:p>
    <w:p w14:paraId="7E67A6F1" w14:textId="77777777" w:rsidR="00681F98" w:rsidRPr="00681F98" w:rsidRDefault="00681F98" w:rsidP="00681F98">
      <w:pPr>
        <w:numPr>
          <w:ilvl w:val="0"/>
          <w:numId w:val="1"/>
        </w:numPr>
        <w:jc w:val="both"/>
        <w:rPr>
          <w:rFonts w:ascii="Times New Roman" w:hAnsi="Times New Roman" w:cs="Times New Roman"/>
        </w:rPr>
      </w:pPr>
      <w:r w:rsidRPr="00681F98">
        <w:rPr>
          <w:rFonts w:ascii="Times New Roman" w:hAnsi="Times New Roman" w:cs="Times New Roman"/>
          <w:b/>
          <w:bCs/>
        </w:rPr>
        <w:t>Parser</w:t>
      </w:r>
      <w:r w:rsidRPr="00681F98">
        <w:rPr>
          <w:rFonts w:ascii="Times New Roman" w:hAnsi="Times New Roman" w:cs="Times New Roman"/>
        </w:rPr>
        <w:t xml:space="preserve"> – Generates an Abstract Syntax Tree (AST) from tokens.</w:t>
      </w:r>
    </w:p>
    <w:p w14:paraId="697C727F" w14:textId="77777777" w:rsidR="00681F98" w:rsidRPr="00681F98" w:rsidRDefault="00681F98" w:rsidP="00681F98">
      <w:pPr>
        <w:numPr>
          <w:ilvl w:val="0"/>
          <w:numId w:val="1"/>
        </w:numPr>
        <w:jc w:val="both"/>
        <w:rPr>
          <w:rFonts w:ascii="Times New Roman" w:hAnsi="Times New Roman" w:cs="Times New Roman"/>
        </w:rPr>
      </w:pPr>
      <w:r w:rsidRPr="00681F98">
        <w:rPr>
          <w:rFonts w:ascii="Times New Roman" w:hAnsi="Times New Roman" w:cs="Times New Roman"/>
          <w:b/>
          <w:bCs/>
        </w:rPr>
        <w:t>Semantic Analyzer</w:t>
      </w:r>
      <w:r w:rsidRPr="00681F98">
        <w:rPr>
          <w:rFonts w:ascii="Times New Roman" w:hAnsi="Times New Roman" w:cs="Times New Roman"/>
        </w:rPr>
        <w:t xml:space="preserve"> – Performs semantic validation, checks role hierarchies, and detects conflicts.</w:t>
      </w:r>
    </w:p>
    <w:p w14:paraId="66415138" w14:textId="77777777" w:rsidR="00681F98" w:rsidRPr="00681F98" w:rsidRDefault="00681F98" w:rsidP="00681F98">
      <w:pPr>
        <w:numPr>
          <w:ilvl w:val="0"/>
          <w:numId w:val="1"/>
        </w:numPr>
        <w:jc w:val="both"/>
        <w:rPr>
          <w:rFonts w:ascii="Times New Roman" w:hAnsi="Times New Roman" w:cs="Times New Roman"/>
        </w:rPr>
      </w:pPr>
      <w:r w:rsidRPr="00681F98">
        <w:rPr>
          <w:rFonts w:ascii="Times New Roman" w:hAnsi="Times New Roman" w:cs="Times New Roman"/>
          <w:b/>
          <w:bCs/>
        </w:rPr>
        <w:t>Static Security Analyzer</w:t>
      </w:r>
      <w:r w:rsidRPr="00681F98">
        <w:rPr>
          <w:rFonts w:ascii="Times New Roman" w:hAnsi="Times New Roman" w:cs="Times New Roman"/>
        </w:rPr>
        <w:t xml:space="preserve"> – Detects privilege escalation, redundant permissions, and over-privileged roles.</w:t>
      </w:r>
    </w:p>
    <w:p w14:paraId="72D5BE70" w14:textId="77777777" w:rsidR="00681F98" w:rsidRDefault="00681F98" w:rsidP="00681F98">
      <w:pPr>
        <w:numPr>
          <w:ilvl w:val="0"/>
          <w:numId w:val="1"/>
        </w:numPr>
        <w:jc w:val="both"/>
        <w:rPr>
          <w:rFonts w:ascii="Times New Roman" w:hAnsi="Times New Roman" w:cs="Times New Roman"/>
        </w:rPr>
      </w:pPr>
      <w:r w:rsidRPr="00681F98">
        <w:rPr>
          <w:rFonts w:ascii="Times New Roman" w:hAnsi="Times New Roman" w:cs="Times New Roman"/>
          <w:b/>
          <w:bCs/>
        </w:rPr>
        <w:t>Security Report Generator</w:t>
      </w:r>
      <w:r w:rsidRPr="00681F98">
        <w:rPr>
          <w:rFonts w:ascii="Times New Roman" w:hAnsi="Times New Roman" w:cs="Times New Roman"/>
        </w:rPr>
        <w:t xml:space="preserve"> – Produces human-readable and explainable reports of detected issues.</w:t>
      </w:r>
    </w:p>
    <w:p w14:paraId="29B51B6B" w14:textId="77777777" w:rsidR="00681F98" w:rsidRPr="00681F98" w:rsidRDefault="00681F98" w:rsidP="00681F98">
      <w:pPr>
        <w:ind w:left="720"/>
        <w:jc w:val="both"/>
        <w:rPr>
          <w:rFonts w:ascii="Times New Roman" w:hAnsi="Times New Roman" w:cs="Times New Roman"/>
        </w:rPr>
      </w:pPr>
    </w:p>
    <w:p w14:paraId="0CF7BA83" w14:textId="77777777" w:rsidR="00681F98" w:rsidRPr="00681F98" w:rsidRDefault="00681F98" w:rsidP="00681F98">
      <w:pPr>
        <w:jc w:val="both"/>
        <w:rPr>
          <w:rFonts w:ascii="Times New Roman" w:hAnsi="Times New Roman" w:cs="Times New Roman"/>
        </w:rPr>
      </w:pPr>
      <w:r w:rsidRPr="00681F98">
        <w:rPr>
          <w:rFonts w:ascii="Times New Roman" w:hAnsi="Times New Roman" w:cs="Times New Roman"/>
          <w:b/>
          <w:bCs/>
        </w:rPr>
        <w:t>Data Flow:</w:t>
      </w:r>
    </w:p>
    <w:p w14:paraId="16BAF5C1" w14:textId="77777777" w:rsidR="00681F98" w:rsidRPr="00681F98" w:rsidRDefault="00681F98" w:rsidP="00681F98">
      <w:pPr>
        <w:numPr>
          <w:ilvl w:val="0"/>
          <w:numId w:val="2"/>
        </w:numPr>
        <w:jc w:val="both"/>
        <w:rPr>
          <w:rFonts w:ascii="Times New Roman" w:hAnsi="Times New Roman" w:cs="Times New Roman"/>
        </w:rPr>
      </w:pPr>
      <w:r w:rsidRPr="00681F98">
        <w:rPr>
          <w:rFonts w:ascii="Times New Roman" w:hAnsi="Times New Roman" w:cs="Times New Roman"/>
        </w:rPr>
        <w:t>Input → Lexical Analyzer → Parser → Semantic Analyzer → Static Security Analyzer → Security Report Generator</w:t>
      </w:r>
    </w:p>
    <w:p w14:paraId="371AA0AF" w14:textId="77777777" w:rsidR="00BA7A39" w:rsidRDefault="00BA7A39" w:rsidP="00BA7A39">
      <w:pPr>
        <w:jc w:val="both"/>
        <w:rPr>
          <w:rFonts w:ascii="Times New Roman" w:hAnsi="Times New Roman" w:cs="Times New Roman"/>
        </w:rPr>
      </w:pPr>
    </w:p>
    <w:p w14:paraId="67A7FAE1" w14:textId="77777777" w:rsidR="00681F98" w:rsidRDefault="00681F98" w:rsidP="00BA7A39">
      <w:pPr>
        <w:jc w:val="both"/>
        <w:rPr>
          <w:rFonts w:ascii="Times New Roman" w:hAnsi="Times New Roman" w:cs="Times New Roman"/>
        </w:rPr>
      </w:pPr>
    </w:p>
    <w:p w14:paraId="56F3D248" w14:textId="77777777" w:rsidR="00681F98" w:rsidRDefault="00681F98" w:rsidP="00BA7A39">
      <w:pPr>
        <w:jc w:val="both"/>
        <w:rPr>
          <w:rFonts w:ascii="Times New Roman" w:hAnsi="Times New Roman" w:cs="Times New Roman"/>
        </w:rPr>
      </w:pPr>
    </w:p>
    <w:p w14:paraId="6C9FE859" w14:textId="77777777" w:rsidR="00681F98" w:rsidRDefault="00681F98" w:rsidP="00BA7A39">
      <w:pPr>
        <w:jc w:val="both"/>
        <w:rPr>
          <w:rFonts w:ascii="Times New Roman" w:hAnsi="Times New Roman" w:cs="Times New Roman"/>
        </w:rPr>
      </w:pPr>
    </w:p>
    <w:p w14:paraId="480490DD" w14:textId="77777777" w:rsidR="00681F98" w:rsidRDefault="00681F98" w:rsidP="00BA7A39">
      <w:pPr>
        <w:jc w:val="both"/>
        <w:rPr>
          <w:rFonts w:ascii="Times New Roman" w:hAnsi="Times New Roman" w:cs="Times New Roman"/>
        </w:rPr>
      </w:pPr>
    </w:p>
    <w:p w14:paraId="2914D2CE" w14:textId="77777777" w:rsidR="00681F98" w:rsidRDefault="00681F98" w:rsidP="00BA7A39">
      <w:pPr>
        <w:jc w:val="both"/>
        <w:rPr>
          <w:rFonts w:ascii="Times New Roman" w:hAnsi="Times New Roman" w:cs="Times New Roman"/>
        </w:rPr>
      </w:pPr>
    </w:p>
    <w:p w14:paraId="43995117" w14:textId="7A48F434" w:rsidR="00681F98" w:rsidRDefault="004C45C3" w:rsidP="00BA7A39">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BCD6A85" wp14:editId="294C0321">
            <wp:extent cx="5715000" cy="2647950"/>
            <wp:effectExtent l="0" t="0" r="0" b="0"/>
            <wp:docPr id="195250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3465" name="Picture 1952503465"/>
                    <pic:cNvPicPr/>
                  </pic:nvPicPr>
                  <pic:blipFill>
                    <a:blip r:embed="rId5">
                      <a:extLst>
                        <a:ext uri="{28A0092B-C50C-407E-A947-70E740481C1C}">
                          <a14:useLocalDpi xmlns:a14="http://schemas.microsoft.com/office/drawing/2010/main" val="0"/>
                        </a:ext>
                      </a:extLst>
                    </a:blip>
                    <a:stretch>
                      <a:fillRect/>
                    </a:stretch>
                  </pic:blipFill>
                  <pic:spPr>
                    <a:xfrm>
                      <a:off x="0" y="0"/>
                      <a:ext cx="5715000" cy="2647950"/>
                    </a:xfrm>
                    <a:prstGeom prst="rect">
                      <a:avLst/>
                    </a:prstGeom>
                  </pic:spPr>
                </pic:pic>
              </a:graphicData>
            </a:graphic>
          </wp:inline>
        </w:drawing>
      </w:r>
    </w:p>
    <w:p w14:paraId="336124C8" w14:textId="77777777" w:rsidR="004C45C3" w:rsidRDefault="004C45C3" w:rsidP="004C45C3">
      <w:pPr>
        <w:jc w:val="both"/>
        <w:rPr>
          <w:rFonts w:ascii="Times New Roman" w:hAnsi="Times New Roman" w:cs="Times New Roman"/>
          <w:b/>
          <w:bCs/>
          <w:sz w:val="28"/>
          <w:szCs w:val="28"/>
        </w:rPr>
      </w:pPr>
      <w:r w:rsidRPr="004C45C3">
        <w:rPr>
          <w:rFonts w:ascii="Times New Roman" w:hAnsi="Times New Roman" w:cs="Times New Roman"/>
          <w:b/>
          <w:bCs/>
          <w:sz w:val="28"/>
          <w:szCs w:val="28"/>
        </w:rPr>
        <w:t>3. Module Interaction Diagram</w:t>
      </w:r>
    </w:p>
    <w:p w14:paraId="71AA16DA" w14:textId="77777777" w:rsidR="00C05CE7" w:rsidRPr="004C45C3" w:rsidRDefault="00C05CE7" w:rsidP="004C45C3">
      <w:pPr>
        <w:jc w:val="both"/>
        <w:rPr>
          <w:rFonts w:ascii="Times New Roman" w:hAnsi="Times New Roman" w:cs="Times New Roman"/>
          <w:b/>
          <w:bCs/>
          <w:sz w:val="28"/>
          <w:szCs w:val="28"/>
        </w:rPr>
      </w:pPr>
    </w:p>
    <w:p w14:paraId="2652FB2F" w14:textId="77777777" w:rsidR="004C45C3" w:rsidRDefault="004C45C3" w:rsidP="004C45C3">
      <w:pPr>
        <w:spacing w:line="240" w:lineRule="auto"/>
        <w:jc w:val="both"/>
        <w:rPr>
          <w:rFonts w:ascii="Times New Roman" w:hAnsi="Times New Roman" w:cs="Times New Roman"/>
          <w:b/>
          <w:bCs/>
        </w:rPr>
      </w:pPr>
      <w:r w:rsidRPr="004C45C3">
        <w:rPr>
          <w:rFonts w:ascii="Times New Roman" w:hAnsi="Times New Roman" w:cs="Times New Roman"/>
          <w:b/>
          <w:bCs/>
        </w:rPr>
        <w:t>Purpose:</w:t>
      </w:r>
    </w:p>
    <w:p w14:paraId="30CCD0FE" w14:textId="7448C24D" w:rsidR="004C45C3" w:rsidRDefault="004C45C3" w:rsidP="004C45C3">
      <w:pPr>
        <w:spacing w:line="240" w:lineRule="auto"/>
        <w:jc w:val="both"/>
        <w:rPr>
          <w:rFonts w:ascii="Times New Roman" w:hAnsi="Times New Roman" w:cs="Times New Roman"/>
        </w:rPr>
      </w:pPr>
      <w:r w:rsidRPr="004C45C3">
        <w:rPr>
          <w:rFonts w:ascii="Times New Roman" w:hAnsi="Times New Roman" w:cs="Times New Roman"/>
        </w:rPr>
        <w:br/>
        <w:t>The Module Interaction Diagram shows how the different components communicate with each other, highlighting data dependencies and the mapping of security threats to analysis modules.</w:t>
      </w:r>
    </w:p>
    <w:p w14:paraId="32679C15" w14:textId="77777777" w:rsidR="004C45C3" w:rsidRPr="004C45C3" w:rsidRDefault="004C45C3" w:rsidP="004C45C3">
      <w:pPr>
        <w:spacing w:line="240" w:lineRule="auto"/>
        <w:jc w:val="both"/>
        <w:rPr>
          <w:rFonts w:ascii="Times New Roman" w:hAnsi="Times New Roman" w:cs="Times New Roman"/>
          <w:b/>
          <w:bCs/>
        </w:rPr>
      </w:pPr>
    </w:p>
    <w:p w14:paraId="3C7A6CED" w14:textId="77777777" w:rsidR="004C45C3" w:rsidRDefault="004C45C3" w:rsidP="004C45C3">
      <w:pPr>
        <w:jc w:val="both"/>
        <w:rPr>
          <w:rFonts w:ascii="Times New Roman" w:hAnsi="Times New Roman" w:cs="Times New Roman"/>
          <w:b/>
          <w:bCs/>
        </w:rPr>
      </w:pPr>
      <w:r w:rsidRPr="004C45C3">
        <w:rPr>
          <w:rFonts w:ascii="Times New Roman" w:hAnsi="Times New Roman" w:cs="Times New Roman"/>
          <w:b/>
          <w:bCs/>
        </w:rPr>
        <w:t>Interactions:</w:t>
      </w:r>
    </w:p>
    <w:p w14:paraId="78BCAF64" w14:textId="77777777" w:rsidR="00C05CE7" w:rsidRDefault="00C05CE7" w:rsidP="004C45C3">
      <w:pPr>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2389"/>
        <w:gridCol w:w="2574"/>
        <w:gridCol w:w="4053"/>
      </w:tblGrid>
      <w:tr w:rsidR="004C45C3" w:rsidRPr="004C45C3" w14:paraId="1B4F0C0A" w14:textId="77777777" w:rsidTr="004C45C3">
        <w:tc>
          <w:tcPr>
            <w:tcW w:w="0" w:type="auto"/>
            <w:hideMark/>
          </w:tcPr>
          <w:p w14:paraId="2142405C" w14:textId="77777777" w:rsidR="004C45C3" w:rsidRPr="004C45C3" w:rsidRDefault="004C45C3" w:rsidP="004C45C3">
            <w:pPr>
              <w:spacing w:after="160" w:line="278" w:lineRule="auto"/>
              <w:rPr>
                <w:rFonts w:ascii="Times New Roman" w:hAnsi="Times New Roman" w:cs="Times New Roman"/>
                <w:b/>
                <w:bCs/>
              </w:rPr>
            </w:pPr>
            <w:r w:rsidRPr="004C45C3">
              <w:rPr>
                <w:rFonts w:ascii="Times New Roman" w:hAnsi="Times New Roman" w:cs="Times New Roman"/>
                <w:b/>
                <w:bCs/>
              </w:rPr>
              <w:t>Source Module</w:t>
            </w:r>
          </w:p>
        </w:tc>
        <w:tc>
          <w:tcPr>
            <w:tcW w:w="0" w:type="auto"/>
            <w:hideMark/>
          </w:tcPr>
          <w:p w14:paraId="05ABBDE0" w14:textId="77777777" w:rsidR="004C45C3" w:rsidRPr="004C45C3" w:rsidRDefault="004C45C3" w:rsidP="004C45C3">
            <w:pPr>
              <w:spacing w:after="160" w:line="278" w:lineRule="auto"/>
              <w:rPr>
                <w:rFonts w:ascii="Times New Roman" w:hAnsi="Times New Roman" w:cs="Times New Roman"/>
                <w:b/>
                <w:bCs/>
              </w:rPr>
            </w:pPr>
            <w:r w:rsidRPr="004C45C3">
              <w:rPr>
                <w:rFonts w:ascii="Times New Roman" w:hAnsi="Times New Roman" w:cs="Times New Roman"/>
                <w:b/>
                <w:bCs/>
              </w:rPr>
              <w:t>Target Module</w:t>
            </w:r>
          </w:p>
        </w:tc>
        <w:tc>
          <w:tcPr>
            <w:tcW w:w="0" w:type="auto"/>
            <w:hideMark/>
          </w:tcPr>
          <w:p w14:paraId="289FF38C" w14:textId="77777777" w:rsidR="004C45C3" w:rsidRPr="004C45C3" w:rsidRDefault="004C45C3" w:rsidP="004C45C3">
            <w:pPr>
              <w:spacing w:after="160" w:line="278" w:lineRule="auto"/>
              <w:rPr>
                <w:rFonts w:ascii="Times New Roman" w:hAnsi="Times New Roman" w:cs="Times New Roman"/>
                <w:b/>
                <w:bCs/>
              </w:rPr>
            </w:pPr>
            <w:r w:rsidRPr="004C45C3">
              <w:rPr>
                <w:rFonts w:ascii="Times New Roman" w:hAnsi="Times New Roman" w:cs="Times New Roman"/>
                <w:b/>
                <w:bCs/>
              </w:rPr>
              <w:t>Data / Purpose</w:t>
            </w:r>
          </w:p>
        </w:tc>
      </w:tr>
      <w:tr w:rsidR="004C45C3" w:rsidRPr="004C45C3" w14:paraId="6E9F1CB6" w14:textId="77777777" w:rsidTr="004C45C3">
        <w:tc>
          <w:tcPr>
            <w:tcW w:w="0" w:type="auto"/>
            <w:hideMark/>
          </w:tcPr>
          <w:p w14:paraId="428DAEBA"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Lexical Analyzer</w:t>
            </w:r>
          </w:p>
        </w:tc>
        <w:tc>
          <w:tcPr>
            <w:tcW w:w="0" w:type="auto"/>
            <w:hideMark/>
          </w:tcPr>
          <w:p w14:paraId="50750044"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Parser</w:t>
            </w:r>
          </w:p>
        </w:tc>
        <w:tc>
          <w:tcPr>
            <w:tcW w:w="0" w:type="auto"/>
            <w:hideMark/>
          </w:tcPr>
          <w:p w14:paraId="339823B8"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Tokens</w:t>
            </w:r>
          </w:p>
        </w:tc>
      </w:tr>
      <w:tr w:rsidR="004C45C3" w:rsidRPr="004C45C3" w14:paraId="32D40625" w14:textId="77777777" w:rsidTr="004C45C3">
        <w:tc>
          <w:tcPr>
            <w:tcW w:w="0" w:type="auto"/>
            <w:hideMark/>
          </w:tcPr>
          <w:p w14:paraId="691D6E45"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Parser</w:t>
            </w:r>
          </w:p>
        </w:tc>
        <w:tc>
          <w:tcPr>
            <w:tcW w:w="0" w:type="auto"/>
            <w:hideMark/>
          </w:tcPr>
          <w:p w14:paraId="291C4C85"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Semantic Analyzer</w:t>
            </w:r>
          </w:p>
        </w:tc>
        <w:tc>
          <w:tcPr>
            <w:tcW w:w="0" w:type="auto"/>
            <w:hideMark/>
          </w:tcPr>
          <w:p w14:paraId="3DB06308"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AST</w:t>
            </w:r>
          </w:p>
        </w:tc>
      </w:tr>
      <w:tr w:rsidR="004C45C3" w:rsidRPr="004C45C3" w14:paraId="00682272" w14:textId="77777777" w:rsidTr="004C45C3">
        <w:tc>
          <w:tcPr>
            <w:tcW w:w="0" w:type="auto"/>
            <w:hideMark/>
          </w:tcPr>
          <w:p w14:paraId="0AFC83EC"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Semantic Analyzer</w:t>
            </w:r>
          </w:p>
        </w:tc>
        <w:tc>
          <w:tcPr>
            <w:tcW w:w="0" w:type="auto"/>
            <w:hideMark/>
          </w:tcPr>
          <w:p w14:paraId="145DBD58"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Static Security Analyzer</w:t>
            </w:r>
          </w:p>
        </w:tc>
        <w:tc>
          <w:tcPr>
            <w:tcW w:w="0" w:type="auto"/>
            <w:hideMark/>
          </w:tcPr>
          <w:p w14:paraId="6B358CD1"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Role hierarchy &amp; permission info</w:t>
            </w:r>
          </w:p>
        </w:tc>
      </w:tr>
      <w:tr w:rsidR="004C45C3" w:rsidRPr="004C45C3" w14:paraId="48023886" w14:textId="77777777" w:rsidTr="004C45C3">
        <w:tc>
          <w:tcPr>
            <w:tcW w:w="0" w:type="auto"/>
            <w:hideMark/>
          </w:tcPr>
          <w:p w14:paraId="35FE0DE9"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Semantic Analyzer</w:t>
            </w:r>
          </w:p>
        </w:tc>
        <w:tc>
          <w:tcPr>
            <w:tcW w:w="0" w:type="auto"/>
            <w:hideMark/>
          </w:tcPr>
          <w:p w14:paraId="6E687AB6"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Security Report Generator</w:t>
            </w:r>
          </w:p>
        </w:tc>
        <w:tc>
          <w:tcPr>
            <w:tcW w:w="0" w:type="auto"/>
            <w:hideMark/>
          </w:tcPr>
          <w:p w14:paraId="393882E4"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Detected conflicts, over-privileged roles</w:t>
            </w:r>
          </w:p>
        </w:tc>
      </w:tr>
      <w:tr w:rsidR="004C45C3" w:rsidRPr="004C45C3" w14:paraId="64BB490B" w14:textId="77777777" w:rsidTr="004C45C3">
        <w:tc>
          <w:tcPr>
            <w:tcW w:w="0" w:type="auto"/>
            <w:hideMark/>
          </w:tcPr>
          <w:p w14:paraId="183F4267"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Static Security Analyzer</w:t>
            </w:r>
          </w:p>
        </w:tc>
        <w:tc>
          <w:tcPr>
            <w:tcW w:w="0" w:type="auto"/>
            <w:hideMark/>
          </w:tcPr>
          <w:p w14:paraId="4DE3151A"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Security Report Generator</w:t>
            </w:r>
          </w:p>
        </w:tc>
        <w:tc>
          <w:tcPr>
            <w:tcW w:w="0" w:type="auto"/>
            <w:hideMark/>
          </w:tcPr>
          <w:p w14:paraId="1BAD5C51" w14:textId="77777777" w:rsidR="004C45C3" w:rsidRPr="004C45C3" w:rsidRDefault="004C45C3" w:rsidP="004C45C3">
            <w:pPr>
              <w:spacing w:after="160" w:line="278" w:lineRule="auto"/>
              <w:rPr>
                <w:rFonts w:ascii="Times New Roman" w:hAnsi="Times New Roman" w:cs="Times New Roman"/>
              </w:rPr>
            </w:pPr>
            <w:r w:rsidRPr="004C45C3">
              <w:rPr>
                <w:rFonts w:ascii="Times New Roman" w:hAnsi="Times New Roman" w:cs="Times New Roman"/>
              </w:rPr>
              <w:t>Privilege escalation, redundant permissions</w:t>
            </w:r>
          </w:p>
        </w:tc>
      </w:tr>
    </w:tbl>
    <w:p w14:paraId="0E7B08F1" w14:textId="77777777" w:rsidR="004C45C3" w:rsidRPr="004C45C3" w:rsidRDefault="004C45C3" w:rsidP="004C45C3">
      <w:pPr>
        <w:jc w:val="both"/>
        <w:rPr>
          <w:rFonts w:ascii="Times New Roman" w:hAnsi="Times New Roman" w:cs="Times New Roman"/>
        </w:rPr>
      </w:pPr>
    </w:p>
    <w:p w14:paraId="35D3C271" w14:textId="77777777" w:rsidR="004C45C3" w:rsidRDefault="004C45C3" w:rsidP="00BA7A39">
      <w:pPr>
        <w:jc w:val="both"/>
        <w:rPr>
          <w:rFonts w:ascii="Times New Roman" w:hAnsi="Times New Roman" w:cs="Times New Roman"/>
        </w:rPr>
      </w:pPr>
    </w:p>
    <w:p w14:paraId="04AC4A33" w14:textId="77777777" w:rsidR="004C45C3" w:rsidRDefault="004C45C3" w:rsidP="00BA7A39">
      <w:pPr>
        <w:jc w:val="both"/>
        <w:rPr>
          <w:rFonts w:ascii="Times New Roman" w:hAnsi="Times New Roman" w:cs="Times New Roman"/>
        </w:rPr>
      </w:pPr>
    </w:p>
    <w:p w14:paraId="0CD02E5D" w14:textId="77777777" w:rsidR="004C45C3" w:rsidRDefault="004C45C3" w:rsidP="00BA7A39">
      <w:pPr>
        <w:jc w:val="both"/>
        <w:rPr>
          <w:rFonts w:ascii="Times New Roman" w:hAnsi="Times New Roman" w:cs="Times New Roman"/>
        </w:rPr>
      </w:pPr>
    </w:p>
    <w:p w14:paraId="7B603102" w14:textId="77777777" w:rsidR="004C45C3" w:rsidRDefault="004C45C3" w:rsidP="00BA7A39">
      <w:pPr>
        <w:jc w:val="both"/>
        <w:rPr>
          <w:rFonts w:ascii="Times New Roman" w:hAnsi="Times New Roman" w:cs="Times New Roman"/>
        </w:rPr>
      </w:pPr>
    </w:p>
    <w:p w14:paraId="59EF51FB" w14:textId="77777777" w:rsidR="004C45C3" w:rsidRDefault="004C45C3" w:rsidP="00BA7A39">
      <w:pPr>
        <w:jc w:val="both"/>
        <w:rPr>
          <w:rFonts w:ascii="Times New Roman" w:hAnsi="Times New Roman" w:cs="Times New Roman"/>
        </w:rPr>
      </w:pPr>
    </w:p>
    <w:p w14:paraId="396F35EC" w14:textId="415687FE" w:rsidR="004C45C3" w:rsidRDefault="00C05CE7" w:rsidP="00BA7A39">
      <w:pPr>
        <w:jc w:val="both"/>
        <w:rPr>
          <w:rFonts w:ascii="Times New Roman" w:hAnsi="Times New Roman" w:cs="Times New Roman"/>
        </w:rPr>
      </w:pPr>
      <w:r>
        <w:rPr>
          <w:rFonts w:ascii="Times New Roman" w:hAnsi="Times New Roman" w:cs="Times New Roman"/>
          <w:noProof/>
        </w:rPr>
        <w:drawing>
          <wp:inline distT="0" distB="0" distL="0" distR="0" wp14:anchorId="2FAC04A0" wp14:editId="29A38724">
            <wp:extent cx="5724525" cy="2676525"/>
            <wp:effectExtent l="0" t="0" r="9525" b="9525"/>
            <wp:docPr id="832863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3528" name="Picture 832863528"/>
                    <pic:cNvPicPr/>
                  </pic:nvPicPr>
                  <pic:blipFill>
                    <a:blip r:embed="rId6">
                      <a:extLst>
                        <a:ext uri="{28A0092B-C50C-407E-A947-70E740481C1C}">
                          <a14:useLocalDpi xmlns:a14="http://schemas.microsoft.com/office/drawing/2010/main" val="0"/>
                        </a:ext>
                      </a:extLst>
                    </a:blip>
                    <a:stretch>
                      <a:fillRect/>
                    </a:stretch>
                  </pic:blipFill>
                  <pic:spPr>
                    <a:xfrm>
                      <a:off x="0" y="0"/>
                      <a:ext cx="5724525" cy="2676525"/>
                    </a:xfrm>
                    <a:prstGeom prst="rect">
                      <a:avLst/>
                    </a:prstGeom>
                  </pic:spPr>
                </pic:pic>
              </a:graphicData>
            </a:graphic>
          </wp:inline>
        </w:drawing>
      </w:r>
    </w:p>
    <w:p w14:paraId="44545A04" w14:textId="77777777" w:rsidR="00C05CE7" w:rsidRDefault="00C05CE7" w:rsidP="00BA7A39">
      <w:pPr>
        <w:jc w:val="both"/>
        <w:rPr>
          <w:rFonts w:ascii="Times New Roman" w:hAnsi="Times New Roman" w:cs="Times New Roman"/>
        </w:rPr>
      </w:pPr>
    </w:p>
    <w:p w14:paraId="48F5467C" w14:textId="4F26F6B7" w:rsidR="00C05CE7" w:rsidRDefault="00C05CE7" w:rsidP="00BA7A39">
      <w:pPr>
        <w:jc w:val="both"/>
        <w:rPr>
          <w:rFonts w:ascii="Times New Roman" w:hAnsi="Times New Roman" w:cs="Times New Roman"/>
          <w:b/>
          <w:bCs/>
          <w:sz w:val="28"/>
          <w:szCs w:val="28"/>
        </w:rPr>
      </w:pPr>
      <w:r w:rsidRPr="00C05CE7">
        <w:rPr>
          <w:rFonts w:ascii="Times New Roman" w:hAnsi="Times New Roman" w:cs="Times New Roman"/>
          <w:b/>
          <w:bCs/>
          <w:sz w:val="28"/>
          <w:szCs w:val="28"/>
        </w:rPr>
        <w:t>4. Tool and Technology Justification</w:t>
      </w:r>
    </w:p>
    <w:p w14:paraId="27BF52DC" w14:textId="77777777" w:rsidR="00C05CE7" w:rsidRPr="00C05CE7" w:rsidRDefault="00C05CE7" w:rsidP="00BA7A39">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098"/>
        <w:gridCol w:w="2072"/>
        <w:gridCol w:w="4846"/>
      </w:tblGrid>
      <w:tr w:rsidR="00C05CE7" w:rsidRPr="00C05CE7" w14:paraId="6E3D32F9" w14:textId="77777777" w:rsidTr="00C05CE7">
        <w:tc>
          <w:tcPr>
            <w:tcW w:w="0" w:type="auto"/>
            <w:hideMark/>
          </w:tcPr>
          <w:p w14:paraId="4A809D41" w14:textId="77777777" w:rsidR="00C05CE7" w:rsidRPr="00C05CE7" w:rsidRDefault="00C05CE7" w:rsidP="00C05CE7">
            <w:pPr>
              <w:spacing w:after="160" w:line="278" w:lineRule="auto"/>
              <w:rPr>
                <w:rFonts w:ascii="Times New Roman" w:hAnsi="Times New Roman" w:cs="Times New Roman"/>
                <w:b/>
                <w:bCs/>
              </w:rPr>
            </w:pPr>
            <w:r w:rsidRPr="00C05CE7">
              <w:rPr>
                <w:rFonts w:ascii="Times New Roman" w:hAnsi="Times New Roman" w:cs="Times New Roman"/>
                <w:b/>
                <w:bCs/>
              </w:rPr>
              <w:t>Tool / Technology</w:t>
            </w:r>
          </w:p>
        </w:tc>
        <w:tc>
          <w:tcPr>
            <w:tcW w:w="0" w:type="auto"/>
            <w:hideMark/>
          </w:tcPr>
          <w:p w14:paraId="431D936A" w14:textId="77777777" w:rsidR="00C05CE7" w:rsidRPr="00C05CE7" w:rsidRDefault="00C05CE7" w:rsidP="00C05CE7">
            <w:pPr>
              <w:spacing w:after="160" w:line="278" w:lineRule="auto"/>
              <w:rPr>
                <w:rFonts w:ascii="Times New Roman" w:hAnsi="Times New Roman" w:cs="Times New Roman"/>
                <w:b/>
                <w:bCs/>
              </w:rPr>
            </w:pPr>
            <w:r w:rsidRPr="00C05CE7">
              <w:rPr>
                <w:rFonts w:ascii="Times New Roman" w:hAnsi="Times New Roman" w:cs="Times New Roman"/>
                <w:b/>
                <w:bCs/>
              </w:rPr>
              <w:t>Purpose</w:t>
            </w:r>
          </w:p>
        </w:tc>
        <w:tc>
          <w:tcPr>
            <w:tcW w:w="0" w:type="auto"/>
            <w:hideMark/>
          </w:tcPr>
          <w:p w14:paraId="60AD2A50" w14:textId="77777777" w:rsidR="00C05CE7" w:rsidRPr="00C05CE7" w:rsidRDefault="00C05CE7" w:rsidP="00C05CE7">
            <w:pPr>
              <w:spacing w:after="160" w:line="278" w:lineRule="auto"/>
              <w:rPr>
                <w:rFonts w:ascii="Times New Roman" w:hAnsi="Times New Roman" w:cs="Times New Roman"/>
                <w:b/>
                <w:bCs/>
              </w:rPr>
            </w:pPr>
            <w:r w:rsidRPr="00C05CE7">
              <w:rPr>
                <w:rFonts w:ascii="Times New Roman" w:hAnsi="Times New Roman" w:cs="Times New Roman"/>
                <w:b/>
                <w:bCs/>
              </w:rPr>
              <w:t>Justification</w:t>
            </w:r>
          </w:p>
        </w:tc>
      </w:tr>
      <w:tr w:rsidR="00C05CE7" w:rsidRPr="00C05CE7" w14:paraId="4CCC2CA1" w14:textId="77777777" w:rsidTr="00C05CE7">
        <w:tc>
          <w:tcPr>
            <w:tcW w:w="0" w:type="auto"/>
            <w:hideMark/>
          </w:tcPr>
          <w:p w14:paraId="3CD97A96"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b/>
                <w:bCs/>
              </w:rPr>
              <w:t>Python 3.x</w:t>
            </w:r>
          </w:p>
        </w:tc>
        <w:tc>
          <w:tcPr>
            <w:tcW w:w="0" w:type="auto"/>
            <w:hideMark/>
          </w:tcPr>
          <w:p w14:paraId="7E409758"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Implementation language</w:t>
            </w:r>
          </w:p>
        </w:tc>
        <w:tc>
          <w:tcPr>
            <w:tcW w:w="0" w:type="auto"/>
            <w:hideMark/>
          </w:tcPr>
          <w:p w14:paraId="0EFAF66B"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Easy syntax, strong library support, dynamic typing, and object-oriented programming for compiler construction</w:t>
            </w:r>
          </w:p>
        </w:tc>
      </w:tr>
      <w:tr w:rsidR="00C05CE7" w:rsidRPr="00C05CE7" w14:paraId="127CE665" w14:textId="77777777" w:rsidTr="00C05CE7">
        <w:tc>
          <w:tcPr>
            <w:tcW w:w="0" w:type="auto"/>
            <w:hideMark/>
          </w:tcPr>
          <w:p w14:paraId="4FD8FA73"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b/>
                <w:bCs/>
              </w:rPr>
              <w:t>PLY / ANTLR (Python version)</w:t>
            </w:r>
          </w:p>
        </w:tc>
        <w:tc>
          <w:tcPr>
            <w:tcW w:w="0" w:type="auto"/>
            <w:hideMark/>
          </w:tcPr>
          <w:p w14:paraId="520CDF13"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DSL parsing</w:t>
            </w:r>
          </w:p>
        </w:tc>
        <w:tc>
          <w:tcPr>
            <w:tcW w:w="0" w:type="auto"/>
            <w:hideMark/>
          </w:tcPr>
          <w:p w14:paraId="52D6B8D0"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Efficient lexical analysis, parsing, and AST generation in Python</w:t>
            </w:r>
          </w:p>
        </w:tc>
      </w:tr>
      <w:tr w:rsidR="00C05CE7" w:rsidRPr="00C05CE7" w14:paraId="191E7512" w14:textId="77777777" w:rsidTr="00C05CE7">
        <w:tc>
          <w:tcPr>
            <w:tcW w:w="0" w:type="auto"/>
            <w:hideMark/>
          </w:tcPr>
          <w:p w14:paraId="5C9F7A92" w14:textId="71DA8162"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b/>
                <w:bCs/>
              </w:rPr>
              <w:t xml:space="preserve">draw.io </w:t>
            </w:r>
          </w:p>
        </w:tc>
        <w:tc>
          <w:tcPr>
            <w:tcW w:w="0" w:type="auto"/>
            <w:hideMark/>
          </w:tcPr>
          <w:p w14:paraId="6D2E109F"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Diagram design</w:t>
            </w:r>
          </w:p>
        </w:tc>
        <w:tc>
          <w:tcPr>
            <w:tcW w:w="0" w:type="auto"/>
            <w:hideMark/>
          </w:tcPr>
          <w:p w14:paraId="1B409EF2"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Easy creation of architecture and interaction diagrams</w:t>
            </w:r>
          </w:p>
        </w:tc>
      </w:tr>
      <w:tr w:rsidR="00C05CE7" w:rsidRPr="00C05CE7" w14:paraId="46BBA1F1" w14:textId="77777777" w:rsidTr="00C05CE7">
        <w:tc>
          <w:tcPr>
            <w:tcW w:w="0" w:type="auto"/>
            <w:hideMark/>
          </w:tcPr>
          <w:p w14:paraId="407DEE22"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b/>
                <w:bCs/>
              </w:rPr>
              <w:t xml:space="preserve">pip / </w:t>
            </w:r>
            <w:proofErr w:type="spellStart"/>
            <w:r w:rsidRPr="00C05CE7">
              <w:rPr>
                <w:rFonts w:ascii="Times New Roman" w:hAnsi="Times New Roman" w:cs="Times New Roman"/>
                <w:b/>
                <w:bCs/>
              </w:rPr>
              <w:t>virtualenv</w:t>
            </w:r>
            <w:proofErr w:type="spellEnd"/>
          </w:p>
        </w:tc>
        <w:tc>
          <w:tcPr>
            <w:tcW w:w="0" w:type="auto"/>
            <w:hideMark/>
          </w:tcPr>
          <w:p w14:paraId="3A2569D7"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Dependency management</w:t>
            </w:r>
          </w:p>
        </w:tc>
        <w:tc>
          <w:tcPr>
            <w:tcW w:w="0" w:type="auto"/>
            <w:hideMark/>
          </w:tcPr>
          <w:p w14:paraId="485A2EA1"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Isolated Python environment and easy package installation</w:t>
            </w:r>
          </w:p>
        </w:tc>
      </w:tr>
      <w:tr w:rsidR="00C05CE7" w:rsidRPr="00C05CE7" w14:paraId="7F5F886D" w14:textId="77777777" w:rsidTr="00C05CE7">
        <w:tc>
          <w:tcPr>
            <w:tcW w:w="0" w:type="auto"/>
            <w:hideMark/>
          </w:tcPr>
          <w:p w14:paraId="27407105"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b/>
                <w:bCs/>
              </w:rPr>
              <w:t>Git &amp; GitHub</w:t>
            </w:r>
          </w:p>
        </w:tc>
        <w:tc>
          <w:tcPr>
            <w:tcW w:w="0" w:type="auto"/>
            <w:hideMark/>
          </w:tcPr>
          <w:p w14:paraId="6E3C97D1"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Version control</w:t>
            </w:r>
          </w:p>
        </w:tc>
        <w:tc>
          <w:tcPr>
            <w:tcW w:w="0" w:type="auto"/>
            <w:hideMark/>
          </w:tcPr>
          <w:p w14:paraId="25992650"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Tracks changes, supports collaboration, and submission</w:t>
            </w:r>
          </w:p>
        </w:tc>
      </w:tr>
      <w:tr w:rsidR="00C05CE7" w:rsidRPr="00C05CE7" w14:paraId="56F003D9" w14:textId="77777777" w:rsidTr="00C05CE7">
        <w:tc>
          <w:tcPr>
            <w:tcW w:w="0" w:type="auto"/>
            <w:hideMark/>
          </w:tcPr>
          <w:p w14:paraId="0F01B4BD" w14:textId="77777777" w:rsidR="00C05CE7" w:rsidRPr="00C05CE7" w:rsidRDefault="00C05CE7" w:rsidP="00C05CE7">
            <w:pPr>
              <w:spacing w:after="160" w:line="278" w:lineRule="auto"/>
              <w:rPr>
                <w:rFonts w:ascii="Times New Roman" w:hAnsi="Times New Roman" w:cs="Times New Roman"/>
              </w:rPr>
            </w:pPr>
            <w:proofErr w:type="spellStart"/>
            <w:r w:rsidRPr="00C05CE7">
              <w:rPr>
                <w:rFonts w:ascii="Times New Roman" w:hAnsi="Times New Roman" w:cs="Times New Roman"/>
                <w:b/>
                <w:bCs/>
              </w:rPr>
              <w:t>unittest</w:t>
            </w:r>
            <w:proofErr w:type="spellEnd"/>
            <w:r w:rsidRPr="00C05CE7">
              <w:rPr>
                <w:rFonts w:ascii="Times New Roman" w:hAnsi="Times New Roman" w:cs="Times New Roman"/>
                <w:b/>
                <w:bCs/>
              </w:rPr>
              <w:t xml:space="preserve"> / </w:t>
            </w:r>
            <w:proofErr w:type="spellStart"/>
            <w:r w:rsidRPr="00C05CE7">
              <w:rPr>
                <w:rFonts w:ascii="Times New Roman" w:hAnsi="Times New Roman" w:cs="Times New Roman"/>
                <w:b/>
                <w:bCs/>
              </w:rPr>
              <w:t>pytest</w:t>
            </w:r>
            <w:proofErr w:type="spellEnd"/>
          </w:p>
        </w:tc>
        <w:tc>
          <w:tcPr>
            <w:tcW w:w="0" w:type="auto"/>
            <w:hideMark/>
          </w:tcPr>
          <w:p w14:paraId="4F7F62F1"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Testing</w:t>
            </w:r>
          </w:p>
        </w:tc>
        <w:tc>
          <w:tcPr>
            <w:tcW w:w="0" w:type="auto"/>
            <w:hideMark/>
          </w:tcPr>
          <w:p w14:paraId="65039ECD" w14:textId="77777777" w:rsidR="00C05CE7" w:rsidRPr="00C05CE7" w:rsidRDefault="00C05CE7" w:rsidP="00C05CE7">
            <w:pPr>
              <w:spacing w:after="160" w:line="278" w:lineRule="auto"/>
              <w:rPr>
                <w:rFonts w:ascii="Times New Roman" w:hAnsi="Times New Roman" w:cs="Times New Roman"/>
              </w:rPr>
            </w:pPr>
            <w:r w:rsidRPr="00C05CE7">
              <w:rPr>
                <w:rFonts w:ascii="Times New Roman" w:hAnsi="Times New Roman" w:cs="Times New Roman"/>
              </w:rPr>
              <w:t>Unit testing of compiler modules ensures correctness</w:t>
            </w:r>
          </w:p>
        </w:tc>
      </w:tr>
    </w:tbl>
    <w:p w14:paraId="38DC1A55" w14:textId="77777777" w:rsidR="00C05CE7" w:rsidRDefault="00C05CE7" w:rsidP="00BA7A39">
      <w:pPr>
        <w:jc w:val="both"/>
        <w:rPr>
          <w:rFonts w:ascii="Times New Roman" w:hAnsi="Times New Roman" w:cs="Times New Roman"/>
        </w:rPr>
      </w:pPr>
    </w:p>
    <w:p w14:paraId="7F830DE2" w14:textId="77777777" w:rsidR="00C05CE7" w:rsidRDefault="00C05CE7" w:rsidP="00BA7A39">
      <w:pPr>
        <w:jc w:val="both"/>
        <w:rPr>
          <w:rFonts w:ascii="Times New Roman" w:hAnsi="Times New Roman" w:cs="Times New Roman"/>
        </w:rPr>
      </w:pPr>
    </w:p>
    <w:p w14:paraId="761D1753" w14:textId="77777777" w:rsidR="00C05CE7" w:rsidRPr="00C05CE7" w:rsidRDefault="00C05CE7" w:rsidP="00C05CE7">
      <w:pPr>
        <w:jc w:val="both"/>
        <w:rPr>
          <w:rFonts w:ascii="Times New Roman" w:hAnsi="Times New Roman" w:cs="Times New Roman"/>
        </w:rPr>
      </w:pPr>
      <w:r w:rsidRPr="00C05CE7">
        <w:rPr>
          <w:rFonts w:ascii="Times New Roman" w:hAnsi="Times New Roman" w:cs="Times New Roman"/>
          <w:b/>
          <w:bCs/>
        </w:rPr>
        <w:lastRenderedPageBreak/>
        <w:t>Justification:</w:t>
      </w:r>
      <w:r w:rsidRPr="00C05CE7">
        <w:rPr>
          <w:rFonts w:ascii="Times New Roman" w:hAnsi="Times New Roman" w:cs="Times New Roman"/>
        </w:rPr>
        <w:br/>
        <w:t>Python provides a flexible and readable environment for building a DSL compiler. Libraries like PLY or ANTLR for Python handle parsing efficiently. Using version control, virtual environments, and testing frameworks ensures smooth development, reproducibility, and maintainability.</w:t>
      </w:r>
    </w:p>
    <w:p w14:paraId="0423369F" w14:textId="77777777" w:rsidR="00C05CE7" w:rsidRPr="00681F98" w:rsidRDefault="00C05CE7" w:rsidP="00BA7A39">
      <w:pPr>
        <w:jc w:val="both"/>
        <w:rPr>
          <w:rFonts w:ascii="Times New Roman" w:hAnsi="Times New Roman" w:cs="Times New Roman"/>
        </w:rPr>
      </w:pPr>
    </w:p>
    <w:sectPr w:rsidR="00C05CE7" w:rsidRPr="00681F98" w:rsidSect="00BA7A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170EE"/>
    <w:multiLevelType w:val="multilevel"/>
    <w:tmpl w:val="6810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9E365D"/>
    <w:multiLevelType w:val="multilevel"/>
    <w:tmpl w:val="8518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844236">
    <w:abstractNumId w:val="1"/>
  </w:num>
  <w:num w:numId="2" w16cid:durableId="207500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39"/>
    <w:rsid w:val="004C45C3"/>
    <w:rsid w:val="00681F98"/>
    <w:rsid w:val="00BA7A39"/>
    <w:rsid w:val="00C05CE7"/>
    <w:rsid w:val="00C22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4A61"/>
  <w15:chartTrackingRefBased/>
  <w15:docId w15:val="{C435176F-DABC-41B5-A470-D3459A0D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39"/>
    <w:rPr>
      <w:rFonts w:eastAsiaTheme="majorEastAsia" w:cstheme="majorBidi"/>
      <w:color w:val="272727" w:themeColor="text1" w:themeTint="D8"/>
    </w:rPr>
  </w:style>
  <w:style w:type="paragraph" w:styleId="Title">
    <w:name w:val="Title"/>
    <w:basedOn w:val="Normal"/>
    <w:next w:val="Normal"/>
    <w:link w:val="TitleChar"/>
    <w:uiPriority w:val="10"/>
    <w:qFormat/>
    <w:rsid w:val="00BA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39"/>
    <w:pPr>
      <w:spacing w:before="160"/>
      <w:jc w:val="center"/>
    </w:pPr>
    <w:rPr>
      <w:i/>
      <w:iCs/>
      <w:color w:val="404040" w:themeColor="text1" w:themeTint="BF"/>
    </w:rPr>
  </w:style>
  <w:style w:type="character" w:customStyle="1" w:styleId="QuoteChar">
    <w:name w:val="Quote Char"/>
    <w:basedOn w:val="DefaultParagraphFont"/>
    <w:link w:val="Quote"/>
    <w:uiPriority w:val="29"/>
    <w:rsid w:val="00BA7A39"/>
    <w:rPr>
      <w:i/>
      <w:iCs/>
      <w:color w:val="404040" w:themeColor="text1" w:themeTint="BF"/>
    </w:rPr>
  </w:style>
  <w:style w:type="paragraph" w:styleId="ListParagraph">
    <w:name w:val="List Paragraph"/>
    <w:basedOn w:val="Normal"/>
    <w:uiPriority w:val="34"/>
    <w:qFormat/>
    <w:rsid w:val="00BA7A39"/>
    <w:pPr>
      <w:ind w:left="720"/>
      <w:contextualSpacing/>
    </w:pPr>
  </w:style>
  <w:style w:type="character" w:styleId="IntenseEmphasis">
    <w:name w:val="Intense Emphasis"/>
    <w:basedOn w:val="DefaultParagraphFont"/>
    <w:uiPriority w:val="21"/>
    <w:qFormat/>
    <w:rsid w:val="00BA7A39"/>
    <w:rPr>
      <w:i/>
      <w:iCs/>
      <w:color w:val="2F5496" w:themeColor="accent1" w:themeShade="BF"/>
    </w:rPr>
  </w:style>
  <w:style w:type="paragraph" w:styleId="IntenseQuote">
    <w:name w:val="Intense Quote"/>
    <w:basedOn w:val="Normal"/>
    <w:next w:val="Normal"/>
    <w:link w:val="IntenseQuoteChar"/>
    <w:uiPriority w:val="30"/>
    <w:qFormat/>
    <w:rsid w:val="00BA7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A39"/>
    <w:rPr>
      <w:i/>
      <w:iCs/>
      <w:color w:val="2F5496" w:themeColor="accent1" w:themeShade="BF"/>
    </w:rPr>
  </w:style>
  <w:style w:type="character" w:styleId="IntenseReference">
    <w:name w:val="Intense Reference"/>
    <w:basedOn w:val="DefaultParagraphFont"/>
    <w:uiPriority w:val="32"/>
    <w:qFormat/>
    <w:rsid w:val="00BA7A39"/>
    <w:rPr>
      <w:b/>
      <w:bCs/>
      <w:smallCaps/>
      <w:color w:val="2F5496" w:themeColor="accent1" w:themeShade="BF"/>
      <w:spacing w:val="5"/>
    </w:rPr>
  </w:style>
  <w:style w:type="table" w:styleId="TableGrid">
    <w:name w:val="Table Grid"/>
    <w:basedOn w:val="TableNormal"/>
    <w:uiPriority w:val="39"/>
    <w:rsid w:val="004C4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REDDY</dc:creator>
  <cp:keywords/>
  <dc:description/>
  <cp:lastModifiedBy>RAMANA REDDY</cp:lastModifiedBy>
  <cp:revision>1</cp:revision>
  <dcterms:created xsi:type="dcterms:W3CDTF">2026-02-08T13:24:00Z</dcterms:created>
  <dcterms:modified xsi:type="dcterms:W3CDTF">2026-02-08T14:25:00Z</dcterms:modified>
</cp:coreProperties>
</file>