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spacing w:before="20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EDVIDURA · ENGINEERING PROGRESS REPORT</w:t>
            </w:r>
          </w:p>
          <w:p>
            <w:pPr>
              <w:spacing w:before="24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36"/>
              </w:rPr>
              <w:t>LTI Hello / Multi-Tenant Spike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32"/>
              </w:rPr>
              <w:t>Completed Work to Date</w:t>
            </w:r>
          </w:p>
          <w:p>
            <w:pPr>
              <w:spacing w:after="280"/>
              <w:jc w:val="center"/>
            </w:pPr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Formal status report of delivered capability through Slice 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Field</w:t>
            </w:r>
          </w:p>
        </w:tc>
        <w:tc>
          <w:tcPr>
            <w:tcW w:type="dxa" w:w="6480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Detail</w:t>
            </w:r>
          </w:p>
        </w:tc>
      </w:tr>
      <w:tr>
        <w:tc>
          <w:tcPr>
            <w:tcW w:type="dxa" w:w="31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Document type</w:t>
            </w:r>
          </w:p>
        </w:tc>
        <w:tc>
          <w:tcPr>
            <w:tcW w:type="dxa" w:w="64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Formal progress report (black &amp; white / print-ready)</w:t>
            </w:r>
          </w:p>
        </w:tc>
      </w:tr>
      <w:tr>
        <w:tc>
          <w:tcPr>
            <w:tcW w:type="dxa" w:w="31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Project</w:t>
            </w:r>
          </w:p>
        </w:tc>
        <w:tc>
          <w:tcPr>
            <w:tcW w:type="dxa" w:w="64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EdVidura LTI Hello (FastAPI + Moodle LTI 1.3 + PostgreSQL)</w:t>
            </w:r>
          </w:p>
        </w:tc>
      </w:tr>
      <w:tr>
        <w:tc>
          <w:tcPr>
            <w:tcW w:type="dxa" w:w="31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Repository</w:t>
            </w:r>
          </w:p>
        </w:tc>
        <w:tc>
          <w:tcPr>
            <w:tcW w:type="dxa" w:w="64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https://github.com/meghanachinucom/edvidura-lti-hello</w:t>
            </w:r>
          </w:p>
        </w:tc>
      </w:tr>
      <w:tr>
        <w:tc>
          <w:tcPr>
            <w:tcW w:type="dxa" w:w="31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Report date</w:t>
            </w:r>
          </w:p>
        </w:tc>
        <w:tc>
          <w:tcPr>
            <w:tcW w:type="dxa" w:w="64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11 August 2026</w:t>
            </w:r>
          </w:p>
        </w:tc>
      </w:tr>
      <w:tr>
        <w:tc>
          <w:tcPr>
            <w:tcW w:type="dxa" w:w="31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Scope of this report</w:t>
            </w:r>
          </w:p>
        </w:tc>
        <w:tc>
          <w:tcPr>
            <w:tcW w:type="dxa" w:w="64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Work completed and verified in the development spike; excludes deferred modules (AI, XR, federation, enclave)</w:t>
            </w:r>
          </w:p>
        </w:tc>
      </w:tr>
      <w:tr>
        <w:tc>
          <w:tcPr>
            <w:tcW w:type="dxa" w:w="31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Classification</w:t>
            </w:r>
          </w:p>
        </w:tc>
        <w:tc>
          <w:tcPr>
            <w:tcW w:type="dxa" w:w="64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Internal — technical / project governance</w:t>
            </w:r>
          </w:p>
        </w:tc>
      </w:tr>
    </w:tbl>
    <w:p/>
    <w:p>
      <w:pPr>
        <w:spacing w:before="320" w:after="160"/>
        <w:pBdr>
          <w:bottom w:val="single" w:sz="12" w:space="4" w:color="000000"/>
        </w:pBdr>
      </w:pPr>
      <w:r>
        <w:rPr>
          <w:rFonts w:ascii="Times New Roman" w:hAnsi="Times New Roman" w:eastAsia="Times New Roman"/>
          <w:b/>
          <w:color w:val="000000"/>
          <w:sz w:val="26"/>
        </w:rPr>
        <w:t>1. EXECUTIVE SUMMARY</w:t>
      </w:r>
    </w:p>
    <w:p>
      <w:pPr>
        <w:spacing w:after="160" w:befor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EdVidura LTI Hello is a working demonstration of an LMS-embedded learning tool. Learners and instructors open the tool from Moodle using LTI 1.3. The application resolves the correct institution (tenant) from verified platform registration data, stores activity in a shared PostgreSQL database protected by Row Level Security (RLS), and delivers a vertical product slice: a short quiz with optional grade return to the Moodle gradebook via Assignment and Grade Services (AGS).</w:t>
      </w:r>
    </w:p>
    <w:p>
      <w:pPr>
        <w:spacing w:after="160" w:befor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As of this report, the core launch path, tenancy model, onboarding APIs, tenant-isolation tests, and Slice A quiz journey are complete. Remaining work is operational hardening, configuration checklists for demos, and later product slices—not foundational redesign.</w:t>
      </w:r>
    </w:p>
    <w:p>
      <w:pPr>
        <w:spacing w:before="320" w:after="160"/>
        <w:pBdr>
          <w:bottom w:val="single" w:sz="12" w:space="4" w:color="000000"/>
        </w:pBdr>
      </w:pPr>
      <w:r>
        <w:rPr>
          <w:rFonts w:ascii="Times New Roman" w:hAnsi="Times New Roman" w:eastAsia="Times New Roman"/>
          <w:b/>
          <w:color w:val="000000"/>
          <w:sz w:val="26"/>
        </w:rPr>
        <w:t>2. PURPOSE AND OBJECTIVES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2.1 Purpose</w:t>
      </w:r>
    </w:p>
    <w:p>
      <w:pPr>
        <w:spacing w:after="160" w:befor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To prove that EdVidura can run inside a customer LMS without replacing Moodle, while enforcing strict multi-tenant data separation and returning scores to the institutional gradebook.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2.2 Objectives achieved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Secure LTI 1.3 login and launch against a local Moodle instance.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Tenant resolution derived only from verified issuer, client identifier, and deployment.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Shared-database tenancy with PostgreSQL RLS (decision DEC-006).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Institution and student onboarding HTTP APIs.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End-to-end Slice A: launch → three-question quiz → persisted attempt → teacher list → AGS passback.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Automated tests proving cross-tenant isolation on launch events.</w:t>
      </w:r>
    </w:p>
    <w:p>
      <w:pPr>
        <w:spacing w:before="320" w:after="160"/>
        <w:pBdr>
          <w:bottom w:val="single" w:sz="12" w:space="4" w:color="000000"/>
        </w:pBdr>
      </w:pPr>
      <w:r>
        <w:rPr>
          <w:rFonts w:ascii="Times New Roman" w:hAnsi="Times New Roman" w:eastAsia="Times New Roman"/>
          <w:b/>
          <w:color w:val="000000"/>
          <w:sz w:val="26"/>
        </w:rPr>
        <w:t>3. TECHNICAL ENVIRONMENT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Layer</w:t>
            </w:r>
          </w:p>
        </w:tc>
        <w:tc>
          <w:tcPr>
            <w:tcW w:type="dxa" w:w="3744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Technology</w:t>
            </w:r>
          </w:p>
        </w:tc>
        <w:tc>
          <w:tcPr>
            <w:tcW w:type="dxa" w:w="3888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Notes</w:t>
            </w:r>
          </w:p>
        </w:tc>
      </w:tr>
      <w:tr>
        <w:tc>
          <w:tcPr>
            <w:tcW w:type="dxa" w:w="201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Application</w:t>
            </w:r>
          </w:p>
        </w:tc>
        <w:tc>
          <w:tcPr>
            <w:tcW w:type="dxa" w:w="37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Python 3.11+ / FastAPI / PyLTI1p3</w:t>
            </w:r>
          </w:p>
        </w:tc>
        <w:tc>
          <w:tcPr>
            <w:tcW w:type="dxa" w:w="388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Runs locally via uvicorn (typically port 8000)</w:t>
            </w:r>
          </w:p>
        </w:tc>
      </w:tr>
      <w:tr>
        <w:tc>
          <w:tcPr>
            <w:tcW w:type="dxa" w:w="201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Database</w:t>
            </w:r>
          </w:p>
        </w:tc>
        <w:tc>
          <w:tcPr>
            <w:tcW w:type="dxa" w:w="37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PostgreSQL 16 (Docker: postgres:16-alpine)</w:t>
            </w:r>
          </w:p>
        </w:tc>
        <w:tc>
          <w:tcPr>
            <w:tcW w:type="dxa" w:w="388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Host port 5433; no native Postgres install required</w:t>
            </w:r>
          </w:p>
        </w:tc>
      </w:tr>
      <w:tr>
        <w:tc>
          <w:tcPr>
            <w:tcW w:type="dxa" w:w="201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LMS</w:t>
            </w:r>
          </w:p>
        </w:tc>
        <w:tc>
          <w:tcPr>
            <w:tcW w:type="dxa" w:w="37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Moodle (Docker Compose)</w:t>
            </w:r>
          </w:p>
        </w:tc>
        <w:tc>
          <w:tcPr>
            <w:tcW w:type="dxa" w:w="388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Host port 8085</w:t>
            </w:r>
          </w:p>
        </w:tc>
      </w:tr>
      <w:tr>
        <w:tc>
          <w:tcPr>
            <w:tcW w:type="dxa" w:w="201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Tenancy</w:t>
            </w:r>
          </w:p>
        </w:tc>
        <w:tc>
          <w:tcPr>
            <w:tcW w:type="dxa" w:w="37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Shared schema + RLS</w:t>
            </w:r>
          </w:p>
        </w:tc>
        <w:tc>
          <w:tcPr>
            <w:tcW w:type="dxa" w:w="388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App role edvidura_app (non-superuser)</w:t>
            </w:r>
          </w:p>
        </w:tc>
      </w:tr>
      <w:tr>
        <w:tc>
          <w:tcPr>
            <w:tcW w:type="dxa" w:w="201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Grades</w:t>
            </w:r>
          </w:p>
        </w:tc>
        <w:tc>
          <w:tcPr>
            <w:tcW w:type="dxa" w:w="374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LTI AGS</w:t>
            </w:r>
          </w:p>
        </w:tc>
        <w:tc>
          <w:tcPr>
            <w:tcW w:type="dxa" w:w="388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Moodle gradebook is system of record</w:t>
            </w:r>
          </w:p>
        </w:tc>
      </w:tr>
    </w:tbl>
    <w:p/>
    <w:p>
      <w:pPr>
        <w:spacing w:after="160" w:befor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Note on database hosting. PostgreSQL is not installed as a Windows application. Docker Desktop runs the database container; the FastAPI process connects to 127.0.0.1:5433 through Docker port mapping.</w:t>
      </w:r>
    </w:p>
    <w:p>
      <w:pPr>
        <w:spacing w:before="320" w:after="160"/>
        <w:pBdr>
          <w:bottom w:val="single" w:sz="12" w:space="4" w:color="000000"/>
        </w:pBdr>
      </w:pPr>
      <w:r>
        <w:rPr>
          <w:rFonts w:ascii="Times New Roman" w:hAnsi="Times New Roman" w:eastAsia="Times New Roman"/>
          <w:b/>
          <w:color w:val="000000"/>
          <w:sz w:val="26"/>
        </w:rPr>
        <w:t>4. ARCHITECTURE OVERVIEW</w:t>
      </w:r>
    </w:p>
    <w:p>
      <w:pPr>
        <w:spacing w:after="200"/>
      </w:pPr>
      <w:r>
        <w:rPr>
          <w:rFonts w:ascii="Courier New" w:hAnsi="Courier New" w:eastAsia="Courier New"/>
          <w:color w:val="000000"/>
          <w:sz w:val="18"/>
        </w:rPr>
        <w:t>Learner / Instructor</w:t>
        <w:br/>
        <w:t xml:space="preserve">        |</w:t>
        <w:br/>
        <w:t xml:space="preserve">        v</w:t>
        <w:br/>
        <w:t xml:space="preserve">   Moodle (LTI 1.3 platform)</w:t>
        <w:br/>
        <w:t xml:space="preserve">        |</w:t>
        <w:br/>
        <w:t xml:space="preserve">        |  OIDC login + launch (iss, client_id, deployment)</w:t>
        <w:br/>
        <w:t xml:space="preserve">        v</w:t>
        <w:br/>
        <w:t xml:space="preserve">   EdVidura FastAPI tool</w:t>
        <w:br/>
        <w:t xml:space="preserve">        |-- resolve tenant from lti_platforms (fail closed)</w:t>
        <w:br/>
        <w:t xml:space="preserve">        |-- SET LOCAL app.tenant_id  (RLS)</w:t>
        <w:br/>
        <w:t xml:space="preserve">        |-- quiz / APIs / teacher views</w:t>
        <w:br/>
        <w:t xml:space="preserve">        |</w:t>
        <w:br/>
        <w:t xml:space="preserve">        +--&gt; PostgreSQL (shared DB, RLS policies)</w:t>
        <w:br/>
        <w:t xml:space="preserve">        |</w:t>
        <w:br/>
        <w:t xml:space="preserve">        +--&gt; AGS score POST --&gt; Moodle gradebook (when enabled)</w:t>
      </w:r>
    </w:p>
    <w:p>
      <w:pPr>
        <w:spacing w:before="320" w:after="160"/>
        <w:pBdr>
          <w:bottom w:val="single" w:sz="12" w:space="4" w:color="000000"/>
        </w:pBdr>
      </w:pPr>
      <w:r>
        <w:rPr>
          <w:rFonts w:ascii="Times New Roman" w:hAnsi="Times New Roman" w:eastAsia="Times New Roman"/>
          <w:b/>
          <w:color w:val="000000"/>
          <w:sz w:val="26"/>
        </w:rPr>
        <w:t>5. COMPLETED WORK (BY WORKSTREAM)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5.1 LTI 1.3 integration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Item</w:t>
            </w:r>
          </w:p>
        </w:tc>
        <w:tc>
          <w:tcPr>
            <w:tcW w:type="dxa" w:w="1728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Status</w:t>
            </w:r>
          </w:p>
        </w:tc>
        <w:tc>
          <w:tcPr>
            <w:tcW w:type="dxa" w:w="4464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Evidence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OIDC login endpoint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/lti/login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Launch endpoint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/lti/launch → redirect to quiz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JWKS publication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/.well-known/jwks.json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Unknown platform rejection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Fail-closed on unregistered issuer/client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Launch event audit write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launch_events under RLS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5.2 Multi-tenancy and data isolation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Item</w:t>
            </w:r>
          </w:p>
        </w:tc>
        <w:tc>
          <w:tcPr>
            <w:tcW w:type="dxa" w:w="1728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Status</w:t>
            </w:r>
          </w:p>
        </w:tc>
        <w:tc>
          <w:tcPr>
            <w:tcW w:type="dxa" w:w="4464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Evidence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Tenant + platform schema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tenants, lti_platforms in db/init.sql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Resolution contract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docs/TENANT_RESOLUTION.md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RLS on launch events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FORCE RLS + tenant policy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RLS on quiz attempts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Tenant-scoped insert/select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Isolation CI tests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PR #2 merged; tests/test_tenant_isolation.py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Live cross-check endpoint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GET /dev/tenancy/cross-check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5.3 Onboarding APIs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Item</w:t>
            </w:r>
          </w:p>
        </w:tc>
        <w:tc>
          <w:tcPr>
            <w:tcW w:type="dxa" w:w="1728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Status</w:t>
            </w:r>
          </w:p>
        </w:tc>
        <w:tc>
          <w:tcPr>
            <w:tcW w:type="dxa" w:w="4464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Evidence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Institution create/list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POST/GET /api/v1/institutions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Student create/list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POST/GET /api/v1/students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OpenAPI / Swagger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http://127.0.0.1:8000/docs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5.4 Slice A — quiz journey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Item</w:t>
            </w:r>
          </w:p>
        </w:tc>
        <w:tc>
          <w:tcPr>
            <w:tcW w:type="dxa" w:w="1728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Status</w:t>
            </w:r>
          </w:p>
        </w:tc>
        <w:tc>
          <w:tcPr>
            <w:tcW w:type="dxa" w:w="4464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Evidence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Three-question quiz UI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/quiz after LTI launch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Score calculation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app/quiz_content.py; unit tests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Persist attempts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quiz_attempts table + migration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Result page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/quiz/result/{id}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Teacher attempts list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/teacher/attempts (tenant-scoped)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AGS grade passback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Completed*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app/ags_passback.py; requires Moodle AGS config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Submit UX (non-blocking)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Save + redirect; AGS in background task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Launch snapshot persistence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lti_launch_snapshots + quiz session tokens</w:t>
            </w:r>
          </w:p>
        </w:tc>
      </w:tr>
    </w:tbl>
    <w:p/>
    <w:p>
      <w:pPr>
        <w:spacing w:after="160" w:befor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*AGS passback is implemented in code. Successful delivery to Moodle depends on tool/activity configuration (Assignment and Grade Services enabled; activity set to accept grades).</w:t>
      </w:r>
    </w:p>
    <w:p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5.5 Platform operations (local)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Item</w:t>
            </w:r>
          </w:p>
        </w:tc>
        <w:tc>
          <w:tcPr>
            <w:tcW w:type="dxa" w:w="1728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Status</w:t>
            </w:r>
          </w:p>
        </w:tc>
        <w:tc>
          <w:tcPr>
            <w:tcW w:type="dxa" w:w="4464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Evidence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Postgres Compose stack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db/docker-compose.yml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Moodle Compose stack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moodle/docker-compose.yml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Health endpoint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GET /health (includes DB check)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Seed / setup scripts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Key generation; platform seed scripts</w:t>
            </w:r>
          </w:p>
        </w:tc>
      </w:tr>
      <w:tr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Project README</w:t>
            </w:r>
          </w:p>
        </w:tc>
        <w:tc>
          <w:tcPr>
            <w:tcW w:type="dxa" w:w="172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Completed</w:t>
            </w:r>
          </w:p>
        </w:tc>
        <w:tc>
          <w:tcPr>
            <w:tcW w:type="dxa" w:w="446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Setup and Slice A test steps</w:t>
            </w:r>
          </w:p>
        </w:tc>
      </w:tr>
    </w:tbl>
    <w:p/>
    <w:p>
      <w:pPr>
        <w:spacing w:before="320" w:after="160"/>
        <w:pBdr>
          <w:bottom w:val="single" w:sz="12" w:space="4" w:color="000000"/>
        </w:pBdr>
      </w:pPr>
      <w:r>
        <w:rPr>
          <w:rFonts w:ascii="Times New Roman" w:hAnsi="Times New Roman" w:eastAsia="Times New Roman"/>
          <w:b/>
          <w:color w:val="000000"/>
          <w:sz w:val="26"/>
        </w:rPr>
        <w:t>6. KEY DESIGN DECISIONS (LOCKED)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Decision</w:t>
            </w:r>
          </w:p>
        </w:tc>
        <w:tc>
          <w:tcPr>
            <w:tcW w:type="dxa" w:w="3312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Choice</w:t>
            </w:r>
          </w:p>
        </w:tc>
        <w:tc>
          <w:tcPr>
            <w:tcW w:type="dxa" w:w="3456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Rationale</w:t>
            </w:r>
          </w:p>
        </w:tc>
      </w:tr>
      <w:tr>
        <w:tc>
          <w:tcPr>
            <w:tcW w:type="dxa" w:w="28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LMS for Release 1</w:t>
            </w:r>
          </w:p>
        </w:tc>
        <w:tc>
          <w:tcPr>
            <w:tcW w:type="dxa" w:w="331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Moodle only</w:t>
            </w:r>
          </w:p>
        </w:tc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Fastest path to a demoable LTI product</w:t>
            </w:r>
          </w:p>
        </w:tc>
      </w:tr>
      <w:tr>
        <w:tc>
          <w:tcPr>
            <w:tcW w:type="dxa" w:w="28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Launch protocol</w:t>
            </w:r>
          </w:p>
        </w:tc>
        <w:tc>
          <w:tcPr>
            <w:tcW w:type="dxa" w:w="331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LTI 1.3 (PyLTI1p3), new window</w:t>
            </w:r>
          </w:p>
        </w:tc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Standard Advantage path; reduces iframe cookie issues</w:t>
            </w:r>
          </w:p>
        </w:tc>
      </w:tr>
      <w:tr>
        <w:tc>
          <w:tcPr>
            <w:tcW w:type="dxa" w:w="28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Cloud tenancy</w:t>
            </w:r>
          </w:p>
        </w:tc>
        <w:tc>
          <w:tcPr>
            <w:tcW w:type="dxa" w:w="331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Shared DB + shared schema + RLS</w:t>
            </w:r>
          </w:p>
        </w:tc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Simple SaaS spike; isolation enforced in database</w:t>
            </w:r>
          </w:p>
        </w:tc>
      </w:tr>
      <w:tr>
        <w:tc>
          <w:tcPr>
            <w:tcW w:type="dxa" w:w="28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Regulated / defence</w:t>
            </w:r>
          </w:p>
        </w:tc>
        <w:tc>
          <w:tcPr>
            <w:tcW w:type="dxa" w:w="331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Dedicated instance later</w:t>
            </w:r>
          </w:p>
        </w:tc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Not schema-per-tenant in this spike</w:t>
            </w:r>
          </w:p>
        </w:tc>
      </w:tr>
      <w:tr>
        <w:tc>
          <w:tcPr>
            <w:tcW w:type="dxa" w:w="28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Official grades</w:t>
            </w:r>
          </w:p>
        </w:tc>
        <w:tc>
          <w:tcPr>
            <w:tcW w:type="dxa" w:w="331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Moodle gradebook via AGS</w:t>
            </w:r>
          </w:p>
        </w:tc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Institution remains system of record</w:t>
            </w:r>
          </w:p>
        </w:tc>
      </w:tr>
      <w:tr>
        <w:tc>
          <w:tcPr>
            <w:tcW w:type="dxa" w:w="28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Delivery style</w:t>
            </w:r>
          </w:p>
        </w:tc>
        <w:tc>
          <w:tcPr>
            <w:tcW w:type="dxa" w:w="3312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Thin vertical slices</w:t>
            </w:r>
          </w:p>
        </w:tc>
        <w:tc>
          <w:tcPr>
            <w:tcW w:type="dxa" w:w="345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Prove one journey end-to-end before expanding</w:t>
            </w:r>
          </w:p>
        </w:tc>
      </w:tr>
    </w:tbl>
    <w:p/>
    <w:p>
      <w:pPr>
        <w:spacing w:before="320" w:after="160"/>
        <w:pBdr>
          <w:bottom w:val="single" w:sz="12" w:space="4" w:color="000000"/>
        </w:pBdr>
      </w:pPr>
      <w:r>
        <w:rPr>
          <w:rFonts w:ascii="Times New Roman" w:hAnsi="Times New Roman" w:eastAsia="Times New Roman"/>
          <w:b/>
          <w:color w:val="000000"/>
          <w:sz w:val="26"/>
        </w:rPr>
        <w:t>7. VERIFICATION AND ACCEPTANCE EVIDENCE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Functional: Student launch from Moodle lands on quiz; submit stores attempt; instructor can view tenant-scoped attempts.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Security / tenancy: Isolation tests and /dev/tenancy/cross-check show Tenant A cannot read Tenant B launch data under RLS.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Integration: When Moodle AGS is enabled, score is posted to the gradebook; quiz UI reports AGS availability on launch.</w:t>
      </w:r>
    </w:p>
    <w:p>
      <w:pPr>
        <w:pStyle w:val="ListNumber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Resilience (dev): Launch JWT and quiz session token persist in PostgreSQL so grade passback survives local server reload.</w:t>
      </w:r>
    </w:p>
    <w:p>
      <w:pPr>
        <w:spacing w:before="320" w:after="160"/>
        <w:pBdr>
          <w:bottom w:val="single" w:sz="12" w:space="4" w:color="000000"/>
        </w:pBdr>
      </w:pPr>
      <w:r>
        <w:rPr>
          <w:rFonts w:ascii="Times New Roman" w:hAnsi="Times New Roman" w:eastAsia="Times New Roman"/>
          <w:b/>
          <w:color w:val="000000"/>
          <w:sz w:val="26"/>
        </w:rPr>
        <w:t>8. HOW TO INSPECT STORED DATA</w:t>
      </w:r>
    </w:p>
    <w:p>
      <w:pPr>
        <w:spacing w:after="160" w:befor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Data may be reviewed without a desktop PostgreSQL installation: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Application UI: Teacher attempts list after instructor launch.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SQL via Docker: docker exec -it db-db-1 psql -U edvidura -d edvidura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GUI tools: Connect to host 127.0.0.1, port 5433, database edvidura.</w:t>
      </w:r>
    </w:p>
    <w:p>
      <w:pPr>
        <w:spacing w:after="160" w:befor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Primary tables: tenants, lti_platforms, launch_events, quiz_attempts, lti_launch_snapshots, quiz_session_tokens.</w:t>
      </w:r>
    </w:p>
    <w:p>
      <w:pPr>
        <w:spacing w:before="320" w:after="160"/>
        <w:pBdr>
          <w:bottom w:val="single" w:sz="12" w:space="4" w:color="000000"/>
        </w:pBdr>
      </w:pPr>
      <w:r>
        <w:rPr>
          <w:rFonts w:ascii="Times New Roman" w:hAnsi="Times New Roman" w:eastAsia="Times New Roman"/>
          <w:b/>
          <w:color w:val="000000"/>
          <w:sz w:val="26"/>
        </w:rPr>
        <w:t>9. EXPLICITLY OUT OF SCOPE (NOT COMPLETED — DEFERRED)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Area</w:t>
            </w:r>
          </w:p>
        </w:tc>
        <w:tc>
          <w:tcPr>
            <w:tcW w:type="dxa" w:w="3168"/>
            <w:shd w:fill="E8E8E8" w:val="clea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1"/>
              </w:rPr>
              <w:t>Status</w:t>
            </w:r>
          </w:p>
        </w:tc>
      </w:tr>
      <w:tr>
        <w:tc>
          <w:tcPr>
            <w:tcW w:type="dxa" w:w="64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AI tutoring / generation features</w:t>
            </w:r>
          </w:p>
        </w:tc>
        <w:tc>
          <w:tcPr>
            <w:tcW w:type="dxa" w:w="31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Deferred</w:t>
            </w:r>
          </w:p>
        </w:tc>
      </w:tr>
      <w:tr>
        <w:tc>
          <w:tcPr>
            <w:tcW w:type="dxa" w:w="64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XR / simulation modules</w:t>
            </w:r>
          </w:p>
        </w:tc>
        <w:tc>
          <w:tcPr>
            <w:tcW w:type="dxa" w:w="31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Deferred</w:t>
            </w:r>
          </w:p>
        </w:tc>
      </w:tr>
      <w:tr>
        <w:tc>
          <w:tcPr>
            <w:tcW w:type="dxa" w:w="64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Federation / Keycloak enterprise IdP</w:t>
            </w:r>
          </w:p>
        </w:tc>
        <w:tc>
          <w:tcPr>
            <w:tcW w:type="dxa" w:w="31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Deferred</w:t>
            </w:r>
          </w:p>
        </w:tc>
      </w:tr>
      <w:tr>
        <w:tc>
          <w:tcPr>
            <w:tcW w:type="dxa" w:w="64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Air-gapped defence enclave deployment</w:t>
            </w:r>
          </w:p>
        </w:tc>
        <w:tc>
          <w:tcPr>
            <w:tcW w:type="dxa" w:w="31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Deferred</w:t>
            </w:r>
          </w:p>
        </w:tc>
      </w:tr>
      <w:tr>
        <w:tc>
          <w:tcPr>
            <w:tcW w:type="dxa" w:w="648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Full production observability / HA / multi-region</w:t>
            </w:r>
          </w:p>
        </w:tc>
        <w:tc>
          <w:tcPr>
            <w:tcW w:type="dxa" w:w="3168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r/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Not in spike</w:t>
            </w:r>
          </w:p>
        </w:tc>
      </w:tr>
    </w:tbl>
    <w:p/>
    <w:p>
      <w:pPr>
        <w:spacing w:before="320" w:after="160"/>
        <w:pBdr>
          <w:bottom w:val="single" w:sz="12" w:space="4" w:color="000000"/>
        </w:pBdr>
      </w:pPr>
      <w:r>
        <w:rPr>
          <w:rFonts w:ascii="Times New Roman" w:hAnsi="Times New Roman" w:eastAsia="Times New Roman"/>
          <w:b/>
          <w:color w:val="000000"/>
          <w:sz w:val="26"/>
        </w:rPr>
        <w:t>10. KNOWN LIMITATIONS AND RESIDUAL RISKS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AGS success depends on correct Moodle external-tool and activity settings.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Local development uses in-memory caches plus Postgres snapshots; production should use a shared cache or durable session store.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Stage 0 contract pack still requires formal leadership sign-off where drafted.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color w:val="000000"/>
          <w:sz w:val="24"/>
        </w:rPr>
        <w:t>Onboarding remains API-first; a minimal admin UI is recommended for demo operators.</w:t>
      </w:r>
    </w:p>
    <w:p>
      <w:pPr>
        <w:spacing w:before="320" w:after="160"/>
        <w:pBdr>
          <w:bottom w:val="single" w:sz="12" w:space="4" w:color="000000"/>
        </w:pBdr>
      </w:pPr>
      <w:r>
        <w:rPr>
          <w:rFonts w:ascii="Times New Roman" w:hAnsi="Times New Roman" w:eastAsia="Times New Roman"/>
          <w:b/>
          <w:color w:val="000000"/>
          <w:sz w:val="26"/>
        </w:rPr>
        <w:t>11. CONCLUSION</w:t>
      </w:r>
    </w:p>
    <w:p>
      <w:pPr>
        <w:spacing w:after="160" w:before="0"/>
        <w:jc w:val="both"/>
      </w:pPr>
      <w:r>
        <w:rPr>
          <w:rFonts w:ascii="Times New Roman" w:hAnsi="Times New Roman" w:eastAsia="Times New Roman"/>
          <w:b w:val="0"/>
          <w:color w:val="000000"/>
          <w:sz w:val="24"/>
        </w:rPr>
        <w:t>The EdVidura LTI Hello spike has achieved its stated goal for Slice A: a multi-tenant, Moodle-launched quiz with tenant-isolated persistence and optional grade return to the LMS. The technical foundation (LTI 1.3, PostgreSQL RLS, onboarding APIs, isolation tests) is in place for subsequent hardening and later product slices.</w:t>
      </w:r>
    </w:p>
    <w:p>
      <w:pPr>
        <w:spacing w:after="160" w:before="0"/>
        <w:jc w:val="both"/>
      </w:pPr>
      <w:r>
        <w:rPr>
          <w:rFonts w:ascii="Times New Roman" w:hAnsi="Times New Roman" w:eastAsia="Times New Roman"/>
          <w:b/>
          <w:color w:val="000000"/>
          <w:sz w:val="24"/>
        </w:rPr>
        <w:t>Overall status of scoped spike work: COMPLETE for Slice A delivery criteria, subject to Moodle AGS configuration for gradebook demonstration and routine operational polish.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Prepared by:</w:t>
            </w:r>
          </w:p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Name / Role: _______________________________</w:t>
            </w:r>
          </w:p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Date: _______________    Signature: _______________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Reviewed / acknowledged by:</w:t>
            </w:r>
          </w:p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Name / Role: _______________________________</w:t>
            </w:r>
          </w:p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</w:r>
          </w:p>
          <w:p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Date: _______________    Signature: _______________</w:t>
            </w:r>
          </w:p>
        </w:tc>
      </w:tr>
    </w:tbl>
    <w:p>
      <w:pPr>
        <w:spacing w:before="360"/>
      </w:pPr>
      <w:r>
        <w:rPr>
          <w:rFonts w:ascii="Times New Roman" w:hAnsi="Times New Roman" w:eastAsia="Times New Roman"/>
          <w:b w:val="0"/>
          <w:color w:val="000000"/>
          <w:sz w:val="18"/>
        </w:rPr>
        <w:t>EdVidura LTI Hello — Formal Progress Report (Completed Work) · 11 August 2026 · Black &amp; white print version.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