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4DAC" w14:textId="546650AF" w:rsidR="00345A5C" w:rsidRPr="00116707" w:rsidRDefault="0088112B" w:rsidP="000A1960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u w:val="single"/>
        </w:rPr>
      </w:pPr>
      <w:bookmarkStart w:id="0" w:name="_Hlk108767055"/>
      <w:r>
        <w:rPr>
          <w:rFonts w:cstheme="minorHAnsi"/>
          <w:b/>
          <w:bCs/>
          <w:u w:val="single"/>
        </w:rPr>
        <w:t>BANK INDUCED INTERNAL TRANSFER</w:t>
      </w:r>
      <w:r w:rsidRPr="00116707">
        <w:rPr>
          <w:rFonts w:cstheme="minorHAnsi"/>
          <w:b/>
          <w:bCs/>
          <w:u w:val="single"/>
        </w:rPr>
        <w:t xml:space="preserve"> </w:t>
      </w:r>
    </w:p>
    <w:p w14:paraId="4500B582" w14:textId="621C9F47" w:rsidR="00DB4AD0" w:rsidRDefault="00DB4AD0" w:rsidP="000A1960">
      <w:pPr>
        <w:spacing w:after="0" w:line="240" w:lineRule="auto"/>
        <w:jc w:val="both"/>
        <w:rPr>
          <w:rFonts w:cstheme="minorHAnsi"/>
        </w:rPr>
      </w:pPr>
    </w:p>
    <w:p w14:paraId="5CC0E6E1" w14:textId="38EFFA54" w:rsidR="00FB3EB7" w:rsidRDefault="00815F5C" w:rsidP="000A196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Bank induced transfers are those internal transfer processes that are initiated by the bank for internal reconciliation purposes</w:t>
      </w:r>
      <w:r w:rsidR="000C0503">
        <w:rPr>
          <w:rFonts w:cstheme="minorHAnsi"/>
        </w:rPr>
        <w:t xml:space="preserve">, to pay bank’s expenses, for </w:t>
      </w:r>
      <w:r>
        <w:rPr>
          <w:rFonts w:cstheme="minorHAnsi"/>
        </w:rPr>
        <w:t>correction of errors</w:t>
      </w:r>
      <w:r w:rsidR="00FB3EB7">
        <w:rPr>
          <w:rFonts w:cstheme="minorHAnsi"/>
        </w:rPr>
        <w:t xml:space="preserve">, and any such </w:t>
      </w:r>
      <w:r w:rsidR="000C0503">
        <w:rPr>
          <w:rFonts w:cstheme="minorHAnsi"/>
        </w:rPr>
        <w:t xml:space="preserve">other </w:t>
      </w:r>
      <w:r w:rsidR="00FB3EB7">
        <w:rPr>
          <w:rFonts w:cstheme="minorHAnsi"/>
        </w:rPr>
        <w:t>transactions involving both internal and customer accounts provided they are driven by the bank.</w:t>
      </w:r>
    </w:p>
    <w:p w14:paraId="3C465D65" w14:textId="77777777" w:rsidR="00FB3EB7" w:rsidRDefault="00FB3EB7" w:rsidP="000A1960">
      <w:pPr>
        <w:spacing w:after="0" w:line="240" w:lineRule="auto"/>
        <w:jc w:val="both"/>
        <w:rPr>
          <w:rFonts w:cstheme="minorHAnsi"/>
        </w:rPr>
      </w:pPr>
    </w:p>
    <w:p w14:paraId="7F1756F5" w14:textId="6F66227F" w:rsidR="00A65EA6" w:rsidRDefault="00A65EA6" w:rsidP="000A196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Prerequisites:</w:t>
      </w:r>
    </w:p>
    <w:p w14:paraId="32DA97FE" w14:textId="643A550B" w:rsidR="00A65EA6" w:rsidRPr="00890822" w:rsidRDefault="0088112B" w:rsidP="00A65E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Finacle user </w:t>
      </w:r>
      <w:r w:rsidR="00A6688B">
        <w:rPr>
          <w:rFonts w:cstheme="minorHAnsi"/>
          <w:lang w:val="en-US"/>
        </w:rPr>
        <w:t xml:space="preserve">with valid credentials </w:t>
      </w:r>
      <w:r>
        <w:rPr>
          <w:rFonts w:cstheme="minorHAnsi"/>
          <w:lang w:val="en-US"/>
        </w:rPr>
        <w:t xml:space="preserve">created as </w:t>
      </w:r>
      <w:r w:rsidR="00890822">
        <w:rPr>
          <w:rFonts w:cstheme="minorHAnsi"/>
          <w:lang w:val="en-US"/>
        </w:rPr>
        <w:t>an SSA, Cash Officer or SDO.</w:t>
      </w:r>
    </w:p>
    <w:p w14:paraId="28E29AC9" w14:textId="0C5AC244" w:rsidR="00890822" w:rsidRPr="00815F5C" w:rsidRDefault="00A6688B" w:rsidP="00A65E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Menus MBITTD</w:t>
      </w:r>
      <w:r w:rsidR="00815F5C">
        <w:rPr>
          <w:rFonts w:cstheme="minorHAnsi"/>
          <w:lang w:val="en-US"/>
        </w:rPr>
        <w:t xml:space="preserve"> and</w:t>
      </w:r>
      <w:r>
        <w:rPr>
          <w:rFonts w:cstheme="minorHAnsi"/>
          <w:lang w:val="en-US"/>
        </w:rPr>
        <w:t xml:space="preserve"> </w:t>
      </w:r>
      <w:r w:rsidR="00815F5C">
        <w:rPr>
          <w:rFonts w:cstheme="minorHAnsi"/>
          <w:lang w:val="en-US"/>
        </w:rPr>
        <w:t>MRI</w:t>
      </w:r>
    </w:p>
    <w:p w14:paraId="02954517" w14:textId="262D25AD" w:rsidR="00DB4AD0" w:rsidRPr="00815F5C" w:rsidRDefault="00815F5C" w:rsidP="000A196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A supervisor mapped to your branch with the menus MBITTD and MRI</w:t>
      </w:r>
    </w:p>
    <w:p w14:paraId="008D9550" w14:textId="060A28BD" w:rsidR="00477B47" w:rsidRDefault="00477B47" w:rsidP="000A1960">
      <w:pPr>
        <w:spacing w:after="0" w:line="240" w:lineRule="auto"/>
        <w:jc w:val="both"/>
        <w:rPr>
          <w:rFonts w:cstheme="minorHAnsi"/>
        </w:rPr>
      </w:pPr>
    </w:p>
    <w:p w14:paraId="4EC98FC9" w14:textId="3D0FA98A" w:rsidR="00074E27" w:rsidRDefault="001672E2" w:rsidP="000A196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Below are</w:t>
      </w:r>
      <w:r w:rsidR="002678CF">
        <w:rPr>
          <w:rFonts w:cstheme="minorHAnsi"/>
        </w:rPr>
        <w:t xml:space="preserve"> common </w:t>
      </w:r>
      <w:r w:rsidR="00074E27" w:rsidRPr="00761C85">
        <w:rPr>
          <w:rFonts w:cstheme="minorHAnsi"/>
          <w:b/>
          <w:bCs/>
        </w:rPr>
        <w:t xml:space="preserve">internal </w:t>
      </w:r>
      <w:r w:rsidR="00761C85" w:rsidRPr="00761C85">
        <w:rPr>
          <w:rFonts w:cstheme="minorHAnsi"/>
          <w:b/>
          <w:bCs/>
        </w:rPr>
        <w:t xml:space="preserve">suspense </w:t>
      </w:r>
      <w:r w:rsidR="00074E27" w:rsidRPr="00761C85">
        <w:rPr>
          <w:rFonts w:cstheme="minorHAnsi"/>
          <w:b/>
          <w:bCs/>
        </w:rPr>
        <w:t>accounts</w:t>
      </w:r>
      <w:r w:rsidR="00074E27">
        <w:rPr>
          <w:rFonts w:cstheme="minorHAnsi"/>
        </w:rPr>
        <w:t xml:space="preserve"> </w:t>
      </w:r>
      <w:r w:rsidR="002678CF">
        <w:rPr>
          <w:rFonts w:cstheme="minorHAnsi"/>
        </w:rPr>
        <w:t xml:space="preserve">that may </w:t>
      </w:r>
      <w:r w:rsidR="00761C85">
        <w:rPr>
          <w:rFonts w:cstheme="minorHAnsi"/>
        </w:rPr>
        <w:t>be</w:t>
      </w:r>
      <w:r w:rsidR="002678CF">
        <w:rPr>
          <w:rFonts w:cstheme="minorHAnsi"/>
        </w:rPr>
        <w:t xml:space="preserve"> useful for your practice</w:t>
      </w:r>
      <w:r w:rsidR="00E57523">
        <w:rPr>
          <w:rFonts w:cstheme="minorHAnsi"/>
        </w:rPr>
        <w:t>. Change the last three digits of account number to fit your service outlet’s code e.g., 053 for Migori or 125 for Karen.</w:t>
      </w:r>
    </w:p>
    <w:p w14:paraId="3D04AFBB" w14:textId="77777777" w:rsidR="00761C85" w:rsidRPr="00701CC9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01320080011044 - Credit Outstanding</w:t>
      </w:r>
    </w:p>
    <w:p w14:paraId="77D67B50" w14:textId="77777777" w:rsidR="00761C85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01130040011044 - Debit Outstanding</w:t>
      </w:r>
    </w:p>
    <w:p w14:paraId="7A45A452" w14:textId="77777777" w:rsidR="00761C85" w:rsidRPr="00AF2D61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C9052B">
        <w:rPr>
          <w:rFonts w:eastAsia="Times New Roman" w:cstheme="minorHAnsi"/>
          <w:lang w:eastAsia="en-KE"/>
        </w:rPr>
        <w:t>01130220011044</w:t>
      </w:r>
      <w:r>
        <w:rPr>
          <w:rFonts w:eastAsia="Times New Roman" w:cstheme="minorHAnsi"/>
          <w:lang w:val="en-US" w:eastAsia="en-KE"/>
        </w:rPr>
        <w:t xml:space="preserve"> - Teller Cash Shortage</w:t>
      </w:r>
    </w:p>
    <w:p w14:paraId="5CBDCC28" w14:textId="77777777" w:rsidR="00761C85" w:rsidRPr="00701CC9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015BFA">
        <w:rPr>
          <w:rFonts w:eastAsia="Times New Roman" w:cstheme="minorHAnsi"/>
          <w:lang w:eastAsia="en-KE"/>
        </w:rPr>
        <w:t>01320430011044</w:t>
      </w:r>
      <w:r>
        <w:rPr>
          <w:rFonts w:eastAsia="Times New Roman" w:cstheme="minorHAnsi"/>
          <w:lang w:val="en-US" w:eastAsia="en-KE"/>
        </w:rPr>
        <w:t xml:space="preserve"> - </w:t>
      </w:r>
      <w:r w:rsidRPr="00015BFA">
        <w:rPr>
          <w:rFonts w:eastAsia="Times New Roman" w:cstheme="minorHAnsi"/>
          <w:lang w:eastAsia="en-KE"/>
        </w:rPr>
        <w:t>Tellers Cash Surplus</w:t>
      </w:r>
    </w:p>
    <w:p w14:paraId="784E09CC" w14:textId="77777777" w:rsidR="00761C85" w:rsidRPr="00421563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C9052B">
        <w:rPr>
          <w:rFonts w:eastAsia="Times New Roman" w:cstheme="minorHAnsi"/>
          <w:lang w:eastAsia="en-KE"/>
        </w:rPr>
        <w:t>01130360011044</w:t>
      </w:r>
      <w:r>
        <w:rPr>
          <w:rFonts w:eastAsia="Times New Roman" w:cstheme="minorHAnsi"/>
          <w:lang w:val="en-US" w:eastAsia="en-KE"/>
        </w:rPr>
        <w:t xml:space="preserve"> - ATM Shortage Onsite</w:t>
      </w:r>
    </w:p>
    <w:p w14:paraId="64DACD32" w14:textId="77777777" w:rsidR="00761C85" w:rsidRPr="00AF2D61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C9052B">
        <w:rPr>
          <w:rFonts w:eastAsia="Times New Roman" w:cstheme="minorHAnsi"/>
          <w:lang w:eastAsia="en-KE"/>
        </w:rPr>
        <w:t>01130360011044</w:t>
      </w:r>
      <w:r>
        <w:rPr>
          <w:rFonts w:eastAsia="Times New Roman" w:cstheme="minorHAnsi"/>
          <w:lang w:val="en-US" w:eastAsia="en-KE"/>
        </w:rPr>
        <w:t xml:space="preserve"> - ATM Shortage Offsite</w:t>
      </w:r>
    </w:p>
    <w:p w14:paraId="38FEDB32" w14:textId="77777777" w:rsidR="00761C85" w:rsidRPr="00AF2D61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015BFA">
        <w:rPr>
          <w:rFonts w:eastAsia="Times New Roman" w:cstheme="minorHAnsi"/>
          <w:lang w:eastAsia="en-KE"/>
        </w:rPr>
        <w:t>01320310011044</w:t>
      </w:r>
      <w:r>
        <w:rPr>
          <w:rFonts w:eastAsia="Times New Roman" w:cstheme="minorHAnsi"/>
          <w:lang w:val="en-US" w:eastAsia="en-KE"/>
        </w:rPr>
        <w:t xml:space="preserve"> - </w:t>
      </w:r>
      <w:r w:rsidRPr="00015BFA">
        <w:rPr>
          <w:rFonts w:eastAsia="Times New Roman" w:cstheme="minorHAnsi"/>
          <w:lang w:eastAsia="en-KE"/>
        </w:rPr>
        <w:t>ATM Cash Surplus</w:t>
      </w:r>
      <w:r>
        <w:rPr>
          <w:rFonts w:eastAsia="Times New Roman" w:cstheme="minorHAnsi"/>
          <w:lang w:val="en-US" w:eastAsia="en-KE"/>
        </w:rPr>
        <w:t xml:space="preserve"> </w:t>
      </w:r>
      <w:r w:rsidRPr="00015BFA">
        <w:rPr>
          <w:rFonts w:eastAsia="Times New Roman" w:cstheme="minorHAnsi"/>
          <w:lang w:eastAsia="en-KE"/>
        </w:rPr>
        <w:t>Onsite</w:t>
      </w:r>
    </w:p>
    <w:p w14:paraId="242BD373" w14:textId="77777777" w:rsidR="00761C85" w:rsidRPr="00AF2D61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015BFA">
        <w:rPr>
          <w:rFonts w:eastAsia="Times New Roman" w:cstheme="minorHAnsi"/>
          <w:lang w:eastAsia="en-KE"/>
        </w:rPr>
        <w:t>01320310021044</w:t>
      </w:r>
      <w:r>
        <w:rPr>
          <w:rFonts w:eastAsia="Times New Roman" w:cstheme="minorHAnsi"/>
          <w:lang w:val="en-US" w:eastAsia="en-KE"/>
        </w:rPr>
        <w:t xml:space="preserve"> - </w:t>
      </w:r>
      <w:r w:rsidRPr="00015BFA">
        <w:rPr>
          <w:rFonts w:eastAsia="Times New Roman" w:cstheme="minorHAnsi"/>
          <w:lang w:eastAsia="en-KE"/>
        </w:rPr>
        <w:t>ATM Cash Surplus</w:t>
      </w:r>
      <w:r>
        <w:rPr>
          <w:rFonts w:eastAsia="Times New Roman" w:cstheme="minorHAnsi"/>
          <w:lang w:val="en-US" w:eastAsia="en-KE"/>
        </w:rPr>
        <w:t xml:space="preserve"> </w:t>
      </w:r>
      <w:r w:rsidRPr="00015BFA">
        <w:rPr>
          <w:rFonts w:eastAsia="Times New Roman" w:cstheme="minorHAnsi"/>
          <w:lang w:eastAsia="en-KE"/>
        </w:rPr>
        <w:t>O</w:t>
      </w:r>
      <w:r>
        <w:rPr>
          <w:rFonts w:eastAsia="Times New Roman" w:cstheme="minorHAnsi"/>
          <w:lang w:val="en-US" w:eastAsia="en-KE"/>
        </w:rPr>
        <w:t>ff</w:t>
      </w:r>
      <w:r w:rsidRPr="00015BFA">
        <w:rPr>
          <w:rFonts w:eastAsia="Times New Roman" w:cstheme="minorHAnsi"/>
          <w:lang w:eastAsia="en-KE"/>
        </w:rPr>
        <w:t>site</w:t>
      </w:r>
    </w:p>
    <w:p w14:paraId="405BA4CA" w14:textId="77777777" w:rsidR="00761C85" w:rsidRPr="00701CC9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C9052B">
        <w:rPr>
          <w:rFonts w:eastAsia="Times New Roman" w:cstheme="minorHAnsi"/>
          <w:lang w:eastAsia="en-KE"/>
        </w:rPr>
        <w:t>01130240011044</w:t>
      </w:r>
      <w:r>
        <w:rPr>
          <w:rFonts w:eastAsia="Times New Roman" w:cstheme="minorHAnsi"/>
          <w:lang w:val="en-US" w:eastAsia="en-KE"/>
        </w:rPr>
        <w:t xml:space="preserve"> - CBK Cash Differences Suspense</w:t>
      </w:r>
    </w:p>
    <w:p w14:paraId="16CDB433" w14:textId="77777777" w:rsidR="00761C85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01320270011044 - EFT Suspense Account</w:t>
      </w:r>
    </w:p>
    <w:p w14:paraId="6C86C1B2" w14:textId="77777777" w:rsidR="00761C85" w:rsidRPr="00701CC9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01320410011044 - Salary Processing Suspense Account</w:t>
      </w:r>
    </w:p>
    <w:p w14:paraId="08C1BA36" w14:textId="77777777" w:rsidR="00761C85" w:rsidRPr="00701CC9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01130570011044 - ATM Depository Suspense Account</w:t>
      </w:r>
    </w:p>
    <w:p w14:paraId="0B115681" w14:textId="77777777" w:rsidR="00761C85" w:rsidRPr="00701CC9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01320100011044 - Branch Drop Box Suspense Accounts</w:t>
      </w:r>
    </w:p>
    <w:p w14:paraId="33303EC6" w14:textId="77777777" w:rsidR="00761C85" w:rsidRPr="00701CC9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01320260011044 - Check Off Loan Suspense Account</w:t>
      </w:r>
    </w:p>
    <w:p w14:paraId="5CE4F656" w14:textId="77777777" w:rsidR="00761C85" w:rsidRPr="00D17C80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01130190011044 - Institutional Suspense A/c B2B</w:t>
      </w:r>
    </w:p>
    <w:p w14:paraId="00C26761" w14:textId="77777777" w:rsidR="00761C85" w:rsidRDefault="00761C85" w:rsidP="000A1960">
      <w:pPr>
        <w:spacing w:after="0" w:line="240" w:lineRule="auto"/>
        <w:jc w:val="both"/>
        <w:rPr>
          <w:rFonts w:cstheme="minorHAnsi"/>
        </w:rPr>
      </w:pPr>
    </w:p>
    <w:p w14:paraId="7EB39169" w14:textId="47BC6793" w:rsidR="00761C85" w:rsidRDefault="001672E2" w:rsidP="00761C8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Below are</w:t>
      </w:r>
      <w:r w:rsidR="00761C85">
        <w:rPr>
          <w:rFonts w:cstheme="minorHAnsi"/>
        </w:rPr>
        <w:t xml:space="preserve"> common </w:t>
      </w:r>
      <w:r w:rsidR="00761C85" w:rsidRPr="00761C85">
        <w:rPr>
          <w:rFonts w:cstheme="minorHAnsi"/>
          <w:b/>
          <w:bCs/>
        </w:rPr>
        <w:t>internal expense accounts</w:t>
      </w:r>
      <w:r w:rsidR="00761C85">
        <w:rPr>
          <w:rFonts w:cstheme="minorHAnsi"/>
        </w:rPr>
        <w:t xml:space="preserve"> that may be useful for your practice</w:t>
      </w:r>
      <w:r w:rsidR="007D4364">
        <w:rPr>
          <w:rFonts w:cstheme="minorHAnsi"/>
        </w:rPr>
        <w:t xml:space="preserve">. Change the last three digits </w:t>
      </w:r>
      <w:r w:rsidR="00E57523">
        <w:rPr>
          <w:rFonts w:cstheme="minorHAnsi"/>
        </w:rPr>
        <w:t xml:space="preserve">of account number </w:t>
      </w:r>
      <w:r w:rsidR="007D4364">
        <w:rPr>
          <w:rFonts w:cstheme="minorHAnsi"/>
        </w:rPr>
        <w:t>to fit you</w:t>
      </w:r>
      <w:r w:rsidR="00E57523">
        <w:rPr>
          <w:rFonts w:cstheme="minorHAnsi"/>
        </w:rPr>
        <w:t>r</w:t>
      </w:r>
      <w:r w:rsidR="007D4364">
        <w:rPr>
          <w:rFonts w:cstheme="minorHAnsi"/>
        </w:rPr>
        <w:t xml:space="preserve"> </w:t>
      </w:r>
      <w:r w:rsidR="00E57523">
        <w:rPr>
          <w:rFonts w:cstheme="minorHAnsi"/>
        </w:rPr>
        <w:t>service outlet’s</w:t>
      </w:r>
      <w:r w:rsidR="007D4364">
        <w:rPr>
          <w:rFonts w:cstheme="minorHAnsi"/>
        </w:rPr>
        <w:t xml:space="preserve"> code e.g., 053 for Migori or 125 for Karen.</w:t>
      </w:r>
    </w:p>
    <w:p w14:paraId="0DF50BCB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01773160011254 - Postages</w:t>
      </w:r>
    </w:p>
    <w:p w14:paraId="0CD2239F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01772020011254 - Water</w:t>
      </w:r>
    </w:p>
    <w:p w14:paraId="74AD3911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01773220011254 - General Office Expenses</w:t>
      </w:r>
    </w:p>
    <w:p w14:paraId="347324C2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01773050011005 - Taxi Expenses</w:t>
      </w:r>
    </w:p>
    <w:p w14:paraId="4055E963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01773200011075 - Travelling Expenses</w:t>
      </w:r>
    </w:p>
    <w:p w14:paraId="3AE75CAC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01773230011075 - Newspaper Expenses</w:t>
      </w:r>
    </w:p>
    <w:p w14:paraId="58DB06ED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01772030011038 - Heating/Gas</w:t>
      </w:r>
    </w:p>
    <w:p w14:paraId="65A5A722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01773120011038 - Licensing &amp; Fees</w:t>
      </w:r>
    </w:p>
    <w:p w14:paraId="1F09B8EB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01773170011083 - Security Guarding</w:t>
      </w:r>
    </w:p>
    <w:p w14:paraId="5307C29F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01773190011083 - Stationery Expenses</w:t>
      </w:r>
    </w:p>
    <w:p w14:paraId="6BC230E4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01764040011149 - Repair &amp; Maintenance Office Machinery</w:t>
      </w:r>
    </w:p>
    <w:p w14:paraId="13DA8095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01760050011153 - Leased Premises Maintenance Offices</w:t>
      </w:r>
    </w:p>
    <w:p w14:paraId="4083A161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01773260011055 - Cash in Transit Expenses Account</w:t>
      </w:r>
    </w:p>
    <w:p w14:paraId="14D2EA7F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01773270011161 - Generator Fuel Expenses</w:t>
      </w:r>
    </w:p>
    <w:p w14:paraId="7A7ABEF5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01772010011167 - Electricity Expenses</w:t>
      </w:r>
    </w:p>
    <w:p w14:paraId="51FCBF61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01773070011160 - Agents Commission Expense</w:t>
      </w:r>
    </w:p>
    <w:p w14:paraId="6846C82C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01773330011077 - Other Miscellaneous Operating Loses Write Off</w:t>
      </w:r>
    </w:p>
    <w:p w14:paraId="7E7A3B50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01773360011029 - Subscriptions</w:t>
      </w:r>
    </w:p>
    <w:p w14:paraId="32426B84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01773110011089 - Food Provision Expenses</w:t>
      </w:r>
    </w:p>
    <w:p w14:paraId="39237FBE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01773080011152 - Car Hire</w:t>
      </w:r>
    </w:p>
    <w:p w14:paraId="21E87F3B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lastRenderedPageBreak/>
        <w:t>01770010011004 - Marketing &amp; Public Relations Expenses</w:t>
      </w:r>
    </w:p>
    <w:p w14:paraId="6F65C0CA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01760040011069 - Owned Premises Maintenance Office</w:t>
      </w:r>
    </w:p>
    <w:p w14:paraId="2DA1F4BA" w14:textId="77777777" w:rsidR="0030055F" w:rsidRPr="00701CC9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01763020011121 - Repair &amp; Maintenance Office Furniture</w:t>
      </w:r>
    </w:p>
    <w:p w14:paraId="39365A6A" w14:textId="6D0C662C" w:rsidR="0030055F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  <w:r w:rsidRPr="00701CC9">
        <w:rPr>
          <w:rFonts w:eastAsia="Times New Roman" w:cstheme="minorHAnsi"/>
          <w:color w:val="242424"/>
          <w:lang w:eastAsia="en-KE"/>
        </w:rPr>
        <w:t>01762010011157 - Repair &amp; Maintenance Computers</w:t>
      </w:r>
    </w:p>
    <w:p w14:paraId="0FB8910F" w14:textId="74A6240B" w:rsidR="00027005" w:rsidRDefault="00027005" w:rsidP="00027005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</w:p>
    <w:p w14:paraId="352F16F3" w14:textId="6D4CC3C0" w:rsidR="00074E27" w:rsidRDefault="00027005" w:rsidP="00270145">
      <w:pPr>
        <w:shd w:val="clear" w:color="auto" w:fill="FFFFFF"/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424"/>
          <w:lang w:eastAsia="en-KE"/>
        </w:rPr>
        <w:t>1</w:t>
      </w:r>
      <w:r w:rsidR="00270145" w:rsidRPr="00B27421">
        <w:rPr>
          <w:b/>
          <w:bCs/>
          <w:u w:val="single"/>
          <w:lang w:eastAsia="en-KE"/>
        </w:rPr>
        <w:t xml:space="preserve">. Funds Transfer involving </w:t>
      </w:r>
      <w:r w:rsidR="00270145">
        <w:rPr>
          <w:b/>
          <w:bCs/>
          <w:u w:val="single"/>
          <w:lang w:eastAsia="en-KE"/>
        </w:rPr>
        <w:t>internal suspense account</w:t>
      </w:r>
    </w:p>
    <w:p w14:paraId="2C7A4D12" w14:textId="277856E8" w:rsidR="00074E27" w:rsidRDefault="008E0E68" w:rsidP="000A196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bookmarkStart w:id="1" w:name="_Hlk108780218"/>
      <w:r>
        <w:rPr>
          <w:rFonts w:cstheme="minorHAnsi"/>
          <w:b/>
          <w:bCs/>
          <w:u w:val="single"/>
        </w:rPr>
        <w:t>Steps:</w:t>
      </w:r>
    </w:p>
    <w:p w14:paraId="4EAAD41A" w14:textId="77777777" w:rsidR="008E0E68" w:rsidRPr="0030055F" w:rsidRDefault="008E0E68" w:rsidP="000A1960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369E1F68" w14:textId="223FA234" w:rsidR="00551FA2" w:rsidRPr="00116707" w:rsidRDefault="00551FA2" w:rsidP="00551FA2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</w:t>
      </w:r>
      <w:r w:rsidR="00270145">
        <w:rPr>
          <w:rFonts w:cstheme="minorHAnsi"/>
          <w:spacing w:val="1"/>
          <w:shd w:val="clear" w:color="auto" w:fill="FFFFFF"/>
          <w:lang w:val="en-US"/>
        </w:rPr>
        <w:t>.</w:t>
      </w:r>
    </w:p>
    <w:p w14:paraId="6AAC2A13" w14:textId="10C61C54" w:rsidR="00551FA2" w:rsidRPr="00116707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Invoke the menu </w:t>
      </w:r>
      <w:r w:rsidRPr="00116707">
        <w:rPr>
          <w:rFonts w:cstheme="minorHAnsi"/>
          <w:b/>
          <w:bCs/>
          <w:lang w:val="en-US"/>
        </w:rPr>
        <w:t>M</w:t>
      </w:r>
      <w:r>
        <w:rPr>
          <w:rFonts w:cstheme="minorHAnsi"/>
          <w:b/>
          <w:bCs/>
          <w:lang w:val="en-US"/>
        </w:rPr>
        <w:t>BIT</w:t>
      </w:r>
      <w:r w:rsidRPr="00116707">
        <w:rPr>
          <w:rFonts w:cstheme="minorHAnsi"/>
          <w:b/>
          <w:bCs/>
          <w:lang w:val="en-US"/>
        </w:rPr>
        <w:t>TD</w:t>
      </w:r>
      <w:r>
        <w:rPr>
          <w:rFonts w:cstheme="minorHAnsi"/>
          <w:b/>
          <w:bCs/>
          <w:lang w:val="en-US"/>
        </w:rPr>
        <w:t xml:space="preserve"> </w:t>
      </w:r>
      <w:r w:rsidRPr="00551FA2">
        <w:rPr>
          <w:rFonts w:cstheme="minorHAnsi"/>
          <w:lang w:val="en-US"/>
        </w:rPr>
        <w:t>(</w:t>
      </w:r>
      <w:r>
        <w:rPr>
          <w:rFonts w:cstheme="minorHAnsi"/>
          <w:b/>
          <w:bCs/>
          <w:lang w:val="en-US"/>
        </w:rPr>
        <w:t>Maintain Bank Induced Transfer Transaction Details</w:t>
      </w:r>
      <w:r w:rsidRPr="00551FA2">
        <w:rPr>
          <w:rFonts w:cstheme="minorHAnsi"/>
          <w:lang w:val="en-US"/>
        </w:rPr>
        <w:t>)</w:t>
      </w:r>
    </w:p>
    <w:p w14:paraId="6F59919A" w14:textId="7FD1BF48" w:rsidR="00551FA2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Note that the</w:t>
      </w:r>
      <w:r w:rsidR="00D26339">
        <w:rPr>
          <w:rFonts w:cstheme="minorHAnsi"/>
          <w:lang w:val="en-US"/>
        </w:rPr>
        <w:t xml:space="preserve"> </w:t>
      </w:r>
      <w:r w:rsidR="001E3CB9">
        <w:rPr>
          <w:rFonts w:cstheme="minorHAnsi"/>
          <w:lang w:val="en-US"/>
        </w:rPr>
        <w:t xml:space="preserve">TRANSACTION CREATION </w:t>
      </w:r>
      <w:r>
        <w:rPr>
          <w:rFonts w:cstheme="minorHAnsi"/>
          <w:lang w:val="en-US"/>
        </w:rPr>
        <w:t xml:space="preserve">mode defaults to </w:t>
      </w:r>
      <w:r w:rsidRPr="001E3CB9">
        <w:rPr>
          <w:rFonts w:cstheme="minorHAnsi"/>
          <w:b/>
          <w:bCs/>
          <w:lang w:val="en-US"/>
        </w:rPr>
        <w:t>New</w:t>
      </w:r>
    </w:p>
    <w:p w14:paraId="69D6F93C" w14:textId="0BB57D0D" w:rsidR="00551FA2" w:rsidRPr="00116707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TYPE/SUBTYPE, select </w:t>
      </w:r>
      <w:r w:rsidR="001E3CB9">
        <w:rPr>
          <w:rFonts w:cstheme="minorHAnsi"/>
          <w:b/>
          <w:bCs/>
          <w:lang w:val="en-US"/>
        </w:rPr>
        <w:t>Bank Induced</w:t>
      </w:r>
    </w:p>
    <w:p w14:paraId="7ED1129B" w14:textId="7AF239E7" w:rsidR="007144BF" w:rsidRPr="00D26339" w:rsidRDefault="00551FA2" w:rsidP="00D26339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1E3CB9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4A8DCD7E" w14:textId="631E0C78" w:rsidR="00551FA2" w:rsidRPr="00116707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Under</w:t>
      </w:r>
      <w:r w:rsidR="004D3177">
        <w:rPr>
          <w:rFonts w:cstheme="minorHAnsi"/>
          <w:lang w:val="en-US"/>
        </w:rPr>
        <w:t xml:space="preserve"> </w:t>
      </w:r>
      <w:r w:rsidRPr="00116707">
        <w:rPr>
          <w:rFonts w:cstheme="minorHAnsi"/>
          <w:lang w:val="en-US"/>
        </w:rPr>
        <w:t xml:space="preserve">A/C. </w:t>
      </w:r>
      <w:proofErr w:type="gramStart"/>
      <w:r w:rsidRPr="00116707">
        <w:rPr>
          <w:rFonts w:cstheme="minorHAnsi"/>
          <w:lang w:val="en-US"/>
        </w:rPr>
        <w:t>ID</w:t>
      </w:r>
      <w:r w:rsidR="00270145">
        <w:rPr>
          <w:rFonts w:cstheme="minorHAnsi"/>
          <w:lang w:val="en-US"/>
        </w:rPr>
        <w:t xml:space="preserve">, </w:t>
      </w:r>
      <w:r w:rsidRPr="00116707">
        <w:rPr>
          <w:rFonts w:cstheme="minorHAnsi"/>
          <w:lang w:val="en-US"/>
        </w:rPr>
        <w:t xml:space="preserve"> </w:t>
      </w:r>
      <w:r w:rsidR="00F11320">
        <w:rPr>
          <w:rFonts w:cstheme="minorHAnsi"/>
          <w:lang w:val="en-US"/>
        </w:rPr>
        <w:t>enter</w:t>
      </w:r>
      <w:proofErr w:type="gramEnd"/>
      <w:r w:rsidR="00F11320">
        <w:rPr>
          <w:rFonts w:cstheme="minorHAnsi"/>
          <w:lang w:val="en-US"/>
        </w:rPr>
        <w:t xml:space="preserve"> internal </w:t>
      </w:r>
      <w:r w:rsidR="00C23FE8">
        <w:rPr>
          <w:rFonts w:eastAsia="Times New Roman" w:cstheme="minorHAnsi"/>
          <w:lang w:val="en-US" w:eastAsia="en-KE"/>
        </w:rPr>
        <w:t>Suspense</w:t>
      </w:r>
      <w:r w:rsidR="00C23FE8">
        <w:rPr>
          <w:rFonts w:eastAsia="Times New Roman" w:cstheme="minorHAnsi"/>
          <w:lang w:eastAsia="en-KE"/>
        </w:rPr>
        <w:t xml:space="preserve"> account</w:t>
      </w:r>
      <w:r w:rsidR="00F11320">
        <w:rPr>
          <w:rFonts w:eastAsia="Times New Roman" w:cstheme="minorHAnsi"/>
          <w:lang w:val="en-US" w:eastAsia="en-KE"/>
        </w:rPr>
        <w:t xml:space="preserve"> to debit</w:t>
      </w:r>
      <w:r w:rsidR="00270145">
        <w:rPr>
          <w:rFonts w:eastAsia="Times New Roman" w:cstheme="minorHAnsi"/>
          <w:lang w:val="en-US" w:eastAsia="en-KE"/>
        </w:rPr>
        <w:t>.</w:t>
      </w:r>
    </w:p>
    <w:p w14:paraId="0DA14C0C" w14:textId="6D4AC47C" w:rsidR="00F11320" w:rsidRDefault="00270145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</w:t>
      </w:r>
      <w:r w:rsidR="00551FA2" w:rsidRPr="00F11320">
        <w:rPr>
          <w:rFonts w:cstheme="minorHAnsi"/>
          <w:lang w:val="en-US"/>
        </w:rPr>
        <w:t xml:space="preserve"> TRANSACTION AMOUNT</w:t>
      </w:r>
      <w:r w:rsidR="00C23FE8" w:rsidRPr="00F11320">
        <w:rPr>
          <w:rFonts w:cstheme="minorHAnsi"/>
          <w:lang w:val="en-US"/>
        </w:rPr>
        <w:t xml:space="preserve">, enter </w:t>
      </w:r>
      <w:r w:rsidR="00FF7AFD" w:rsidRPr="00F11320">
        <w:rPr>
          <w:rFonts w:cstheme="minorHAnsi"/>
          <w:b/>
          <w:bCs/>
          <w:lang w:val="en-US"/>
        </w:rPr>
        <w:t>amount</w:t>
      </w:r>
      <w:r w:rsidR="00FF7AFD" w:rsidRPr="00F11320">
        <w:rPr>
          <w:rFonts w:cstheme="minorHAnsi"/>
          <w:lang w:val="en-US"/>
        </w:rPr>
        <w:t>.</w:t>
      </w:r>
    </w:p>
    <w:p w14:paraId="116DC50A" w14:textId="19FF3DF5" w:rsidR="00F11320" w:rsidRDefault="00F11320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 Print Advice, select online.</w:t>
      </w:r>
    </w:p>
    <w:p w14:paraId="496641BF" w14:textId="7D611B1B" w:rsidR="00551FA2" w:rsidRPr="00F11320" w:rsidRDefault="00551FA2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F11320">
        <w:rPr>
          <w:rFonts w:cstheme="minorHAnsi"/>
          <w:lang w:val="en-US"/>
        </w:rPr>
        <w:t xml:space="preserve">Under TRANSACTION </w:t>
      </w:r>
      <w:r w:rsidR="009D3A42" w:rsidRPr="00F11320">
        <w:rPr>
          <w:rFonts w:cstheme="minorHAnsi"/>
          <w:lang w:val="en-US"/>
        </w:rPr>
        <w:t xml:space="preserve">PARTICULARS, </w:t>
      </w:r>
      <w:r w:rsidR="009D3A42">
        <w:rPr>
          <w:rFonts w:cstheme="minorHAnsi"/>
          <w:lang w:val="en-US"/>
        </w:rPr>
        <w:t>narrate</w:t>
      </w:r>
      <w:r w:rsidR="00C23FE8" w:rsidRPr="00F11320">
        <w:rPr>
          <w:rFonts w:cstheme="minorHAnsi"/>
          <w:b/>
          <w:bCs/>
          <w:lang w:val="en-US"/>
        </w:rPr>
        <w:t xml:space="preserve"> as appropriate</w:t>
      </w:r>
    </w:p>
    <w:p w14:paraId="5FC008D2" w14:textId="2BAD299F" w:rsidR="008072E0" w:rsidRDefault="00FF241C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SAVE AND ADD NEW </w:t>
      </w:r>
      <w:r w:rsidRPr="00334F39">
        <w:rPr>
          <w:rFonts w:cstheme="minorHAnsi"/>
          <w:b/>
          <w:bCs/>
          <w:lang w:val="en-US"/>
        </w:rPr>
        <w:t>to add the Credit leg</w:t>
      </w:r>
      <w:r w:rsidR="008072E0">
        <w:rPr>
          <w:rFonts w:cstheme="minorHAnsi"/>
          <w:lang w:val="en-US"/>
        </w:rPr>
        <w:t xml:space="preserve">. The </w:t>
      </w:r>
      <w:r w:rsidR="008072E0" w:rsidRPr="008072E0">
        <w:rPr>
          <w:rFonts w:cstheme="minorHAnsi"/>
        </w:rPr>
        <w:t xml:space="preserve">second </w:t>
      </w:r>
      <w:r w:rsidR="008072E0" w:rsidRPr="008072E0">
        <w:rPr>
          <w:rFonts w:cstheme="minorHAnsi"/>
          <w:b/>
          <w:bCs/>
        </w:rPr>
        <w:t>Add Record</w:t>
      </w:r>
      <w:r w:rsidR="008072E0" w:rsidRPr="008072E0">
        <w:rPr>
          <w:rFonts w:cstheme="minorHAnsi"/>
        </w:rPr>
        <w:t xml:space="preserve"> window</w:t>
      </w:r>
      <w:r w:rsidR="008072E0">
        <w:rPr>
          <w:rFonts w:cstheme="minorHAnsi"/>
          <w:lang w:val="en-US"/>
        </w:rPr>
        <w:t xml:space="preserve"> appears</w:t>
      </w:r>
    </w:p>
    <w:p w14:paraId="52FF001A" w14:textId="0AA39921" w:rsidR="008072E0" w:rsidRPr="00180CCF" w:rsidRDefault="008072E0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</w:t>
      </w:r>
      <w:r w:rsidRPr="008072E0">
        <w:rPr>
          <w:rFonts w:cstheme="minorHAnsi"/>
        </w:rPr>
        <w:t xml:space="preserve"> PART TRANSACTION TYPE </w:t>
      </w:r>
      <w:r w:rsidR="006C0F7D">
        <w:rPr>
          <w:rFonts w:cstheme="minorHAnsi"/>
          <w:lang w:val="en-US"/>
        </w:rPr>
        <w:t xml:space="preserve">defaults to </w:t>
      </w:r>
      <w:r w:rsidRPr="008072E0">
        <w:rPr>
          <w:rFonts w:cstheme="minorHAnsi"/>
          <w:b/>
          <w:bCs/>
        </w:rPr>
        <w:t>Credit</w:t>
      </w:r>
      <w:r w:rsidRPr="008072E0">
        <w:rPr>
          <w:rFonts w:cstheme="minorHAnsi"/>
        </w:rPr>
        <w:t>.</w:t>
      </w:r>
    </w:p>
    <w:p w14:paraId="41363D63" w14:textId="1639237C" w:rsidR="00180CCF" w:rsidRDefault="00180CCF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 A/C ID, input the account to credit</w:t>
      </w:r>
      <w:r w:rsidR="006F0E7A">
        <w:rPr>
          <w:rFonts w:cstheme="minorHAnsi"/>
          <w:lang w:val="en-US"/>
        </w:rPr>
        <w:t>.</w:t>
      </w:r>
    </w:p>
    <w:p w14:paraId="060DF575" w14:textId="7EB7A496" w:rsidR="00714D02" w:rsidRDefault="00714D02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Click on fetch contra</w:t>
      </w:r>
      <w:r w:rsidR="00D43664">
        <w:rPr>
          <w:rFonts w:cstheme="minorHAnsi"/>
          <w:lang w:val="en-US"/>
        </w:rPr>
        <w:t xml:space="preserve"> </w:t>
      </w:r>
      <w:r w:rsidR="00AC0906">
        <w:rPr>
          <w:rFonts w:cstheme="minorHAnsi"/>
          <w:lang w:val="en-US"/>
        </w:rPr>
        <w:t>amount. (</w:t>
      </w:r>
      <w:r w:rsidR="00D43664">
        <w:rPr>
          <w:rFonts w:cstheme="minorHAnsi"/>
          <w:lang w:val="en-US"/>
        </w:rPr>
        <w:t xml:space="preserve">the amount and currency </w:t>
      </w:r>
      <w:r w:rsidR="001F1838">
        <w:rPr>
          <w:rFonts w:cstheme="minorHAnsi"/>
          <w:lang w:val="en-US"/>
        </w:rPr>
        <w:t>debited auto populates)</w:t>
      </w:r>
    </w:p>
    <w:p w14:paraId="46BD58CD" w14:textId="1278F632" w:rsidR="001F1838" w:rsidRPr="0013395C" w:rsidRDefault="0013395C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</w:t>
      </w:r>
      <w:r w:rsidRPr="00116707">
        <w:rPr>
          <w:rFonts w:cstheme="minorHAnsi"/>
          <w:lang w:val="en-US"/>
        </w:rPr>
        <w:t>TRANSACTION</w:t>
      </w:r>
      <w:r w:rsidR="006F0E7A">
        <w:rPr>
          <w:rFonts w:cstheme="minorHAnsi"/>
          <w:lang w:val="en-US"/>
        </w:rPr>
        <w:t xml:space="preserve"> PARTICULARS</w:t>
      </w:r>
      <w:r w:rsidRPr="00116707">
        <w:rPr>
          <w:rFonts w:cstheme="minorHAnsi"/>
          <w:lang w:val="en-US"/>
        </w:rPr>
        <w:t>, narrate</w:t>
      </w:r>
      <w:r>
        <w:rPr>
          <w:rFonts w:cstheme="minorHAnsi"/>
          <w:b/>
          <w:bCs/>
          <w:lang w:val="en-US"/>
        </w:rPr>
        <w:t xml:space="preserve"> as appropriate.</w:t>
      </w:r>
    </w:p>
    <w:p w14:paraId="17B19864" w14:textId="019EF08A" w:rsidR="0013395C" w:rsidRPr="0013395C" w:rsidRDefault="0013395C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3395C">
        <w:rPr>
          <w:rFonts w:cstheme="minorHAnsi"/>
          <w:lang w:val="en-US"/>
        </w:rPr>
        <w:t>Click on Save and Preview</w:t>
      </w:r>
      <w:r>
        <w:rPr>
          <w:rFonts w:cstheme="minorHAnsi"/>
          <w:lang w:val="en-US"/>
        </w:rPr>
        <w:t>.</w:t>
      </w:r>
    </w:p>
    <w:p w14:paraId="4C45937E" w14:textId="45898AFF" w:rsidR="008072E0" w:rsidRPr="00116707" w:rsidRDefault="008072E0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FULL NAME OF PERSON CONDUCTING TRANSACTION as </w:t>
      </w:r>
      <w:r>
        <w:rPr>
          <w:rFonts w:cstheme="minorHAnsi"/>
          <w:b/>
          <w:bCs/>
          <w:lang w:val="en-US"/>
        </w:rPr>
        <w:t>yourself</w:t>
      </w:r>
      <w:r w:rsidR="00EB0B1B">
        <w:rPr>
          <w:b/>
          <w:bCs/>
          <w:lang w:val="en-US"/>
        </w:rPr>
        <w:t>.</w:t>
      </w:r>
    </w:p>
    <w:p w14:paraId="0CD44185" w14:textId="4631AB05" w:rsidR="00551FA2" w:rsidRPr="00116707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="00D97D09" w:rsidRPr="00116707">
        <w:rPr>
          <w:rFonts w:cstheme="minorHAnsi"/>
          <w:lang w:val="en-US"/>
        </w:rPr>
        <w:t>. The referrals interface pops up.</w:t>
      </w:r>
      <w:r w:rsidR="00D97D09"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="00D97D09" w:rsidRPr="00116707">
        <w:rPr>
          <w:rStyle w:val="normaltextrun"/>
          <w:rFonts w:cstheme="minorHAnsi"/>
          <w:lang w:val="en-US"/>
        </w:rPr>
        <w:t xml:space="preserve">Click on </w:t>
      </w:r>
      <w:r w:rsidR="00D97D09"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="00D97D09" w:rsidRPr="00116707">
        <w:rPr>
          <w:rStyle w:val="normaltextrun"/>
          <w:rFonts w:cstheme="minorHAnsi"/>
          <w:lang w:val="en-US"/>
        </w:rPr>
        <w:t>. The referral goes to Approver.</w:t>
      </w:r>
    </w:p>
    <w:p w14:paraId="57CFDEA2" w14:textId="77777777" w:rsidR="00E9251F" w:rsidRPr="00116707" w:rsidRDefault="00E9251F" w:rsidP="00E9251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5C9CCD95" w14:textId="625C8993" w:rsidR="00E9251F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</w:t>
      </w:r>
      <w:r w:rsidR="00A63355">
        <w:rPr>
          <w:rStyle w:val="normaltextrun"/>
          <w:rFonts w:cstheme="minorHAnsi"/>
          <w:b/>
          <w:bCs/>
          <w:lang w:val="en-US"/>
        </w:rPr>
        <w:t>t</w:t>
      </w:r>
      <w:r w:rsidR="00A63355">
        <w:rPr>
          <w:rStyle w:val="eop"/>
          <w:rFonts w:cstheme="minorHAnsi"/>
          <w:lang w:val="en-US"/>
        </w:rPr>
        <w:t xml:space="preserve">, </w:t>
      </w:r>
      <w:r w:rsidR="00A63355">
        <w:rPr>
          <w:rStyle w:val="normaltextrun"/>
          <w:rFonts w:cstheme="minorHAnsi"/>
          <w:lang w:val="en-US"/>
        </w:rPr>
        <w:t>and</w:t>
      </w:r>
      <w:r w:rsidR="00A63355">
        <w:rPr>
          <w:rStyle w:val="eop"/>
          <w:rFonts w:cstheme="minorHAnsi"/>
          <w:lang w:val="en-US"/>
        </w:rPr>
        <w:t xml:space="preserve"> 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0687BA14" w14:textId="77777777" w:rsidR="00E9251F" w:rsidRPr="00116707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1FFA48CA" w14:textId="77777777" w:rsidR="00E9251F" w:rsidRPr="008369CE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5FC737B6" w14:textId="77777777" w:rsidR="00E9251F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 w:rsidRPr="00642F08">
        <w:rPr>
          <w:rStyle w:val="normaltextrun"/>
          <w:rFonts w:cstheme="minorHAnsi"/>
          <w:b/>
          <w:bCs/>
          <w:lang w:val="en-US"/>
        </w:rPr>
        <w:t>Approve</w:t>
      </w:r>
      <w:r w:rsidRPr="00642F08">
        <w:rPr>
          <w:rStyle w:val="normaltextrun"/>
          <w:rFonts w:cstheme="minorHAnsi"/>
          <w:lang w:val="en-US"/>
        </w:rPr>
        <w:t>.</w:t>
      </w:r>
      <w:r w:rsidRPr="00642F08">
        <w:rPr>
          <w:rStyle w:val="eop"/>
          <w:rFonts w:cstheme="minorHAnsi"/>
        </w:rPr>
        <w:t> </w:t>
      </w:r>
    </w:p>
    <w:p w14:paraId="78B12225" w14:textId="52576DC2" w:rsidR="00E9251F" w:rsidRDefault="00E9251F" w:rsidP="002D3405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 xml:space="preserve">select as </w:t>
      </w:r>
      <w:r w:rsidR="007D00BA">
        <w:rPr>
          <w:rStyle w:val="normaltextrun"/>
          <w:rFonts w:cstheme="minorHAnsi"/>
          <w:b/>
          <w:bCs/>
          <w:lang w:val="en-US"/>
        </w:rPr>
        <w:t>001</w:t>
      </w:r>
      <w:r w:rsidRPr="00642F08">
        <w:rPr>
          <w:rStyle w:val="normaltextrun"/>
          <w:rFonts w:cstheme="minorHAnsi"/>
          <w:lang w:val="en-US"/>
        </w:rPr>
        <w:t xml:space="preserve">. </w:t>
      </w:r>
    </w:p>
    <w:p w14:paraId="3E77EE43" w14:textId="77777777" w:rsidR="00E9251F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19FC4DE5" w14:textId="77777777" w:rsidR="00E9251F" w:rsidRPr="00C77ED5" w:rsidRDefault="00E9251F" w:rsidP="00E9251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7F44FD97" w14:textId="00F889E8" w:rsidR="00E9251F" w:rsidRPr="00DB4DE8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</w:t>
      </w:r>
      <w:r w:rsidR="00A63355">
        <w:rPr>
          <w:rStyle w:val="normaltextrun"/>
          <w:rFonts w:cstheme="minorHAnsi"/>
          <w:lang w:val="en-US"/>
        </w:rPr>
        <w:t xml:space="preserve"> select</w:t>
      </w:r>
      <w:r>
        <w:rPr>
          <w:rStyle w:val="normaltextrun"/>
          <w:rFonts w:cstheme="minorHAnsi"/>
          <w:lang w:val="en-US"/>
        </w:rPr>
        <w:t xml:space="preserve">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14C17AED" w14:textId="77777777" w:rsidR="00E9251F" w:rsidRPr="00DB4DE8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S</w:t>
      </w:r>
      <w:r w:rsidRPr="00DB4DE8">
        <w:rPr>
          <w:rStyle w:val="normaltextrun"/>
          <w:rFonts w:cstheme="minorHAnsi"/>
          <w:b/>
          <w:bCs/>
          <w:lang w:val="en-US"/>
        </w:rPr>
        <w:t>ubmit transaction</w:t>
      </w:r>
      <w:r w:rsidRPr="00DB4DE8">
        <w:rPr>
          <w:rStyle w:val="normaltextrun"/>
          <w:rFonts w:cstheme="minorHAnsi"/>
          <w:lang w:val="en-US"/>
        </w:rPr>
        <w:t>.</w:t>
      </w:r>
    </w:p>
    <w:p w14:paraId="5D958D51" w14:textId="4D1002FF" w:rsidR="00E9251F" w:rsidRPr="00C70657" w:rsidRDefault="00354E52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>C</w:t>
      </w:r>
      <w:r w:rsidR="00E9251F" w:rsidRPr="00DB4DE8">
        <w:rPr>
          <w:rStyle w:val="normaltextrun"/>
          <w:rFonts w:cstheme="minorHAnsi"/>
          <w:lang w:val="en-US"/>
        </w:rPr>
        <w:t xml:space="preserve">lick on </w:t>
      </w:r>
      <w:r w:rsidR="00E9251F" w:rsidRPr="00DB4DE8">
        <w:rPr>
          <w:rStyle w:val="normaltextrun"/>
          <w:rFonts w:cstheme="minorHAnsi"/>
          <w:b/>
          <w:bCs/>
          <w:lang w:val="en-US"/>
        </w:rPr>
        <w:t>Submit</w:t>
      </w:r>
      <w:r w:rsidR="00E9251F">
        <w:rPr>
          <w:rStyle w:val="normaltextrun"/>
          <w:rFonts w:cstheme="minorHAnsi"/>
          <w:lang w:val="en-US"/>
        </w:rPr>
        <w:t xml:space="preserve"> to </w:t>
      </w:r>
      <w:r w:rsidR="00E9251F" w:rsidRPr="00116707">
        <w:rPr>
          <w:rFonts w:cstheme="minorHAnsi"/>
          <w:lang w:val="en-US"/>
        </w:rPr>
        <w:t>post the transaction.</w:t>
      </w:r>
    </w:p>
    <w:bookmarkEnd w:id="0"/>
    <w:bookmarkEnd w:id="1"/>
    <w:p w14:paraId="6A8C30C0" w14:textId="3A8E4540" w:rsidR="00AB2D45" w:rsidRPr="00354E52" w:rsidRDefault="00AB2D45" w:rsidP="00354E5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</w:p>
    <w:sectPr w:rsidR="00AB2D45" w:rsidRPr="0035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B04E" w14:textId="77777777" w:rsidR="00051ED8" w:rsidRDefault="00051ED8" w:rsidP="006C396B">
      <w:pPr>
        <w:spacing w:after="0" w:line="240" w:lineRule="auto"/>
      </w:pPr>
      <w:r>
        <w:separator/>
      </w:r>
    </w:p>
  </w:endnote>
  <w:endnote w:type="continuationSeparator" w:id="0">
    <w:p w14:paraId="31C3CD89" w14:textId="77777777" w:rsidR="00051ED8" w:rsidRDefault="00051ED8" w:rsidP="006C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6BE8" w14:textId="77777777" w:rsidR="00051ED8" w:rsidRDefault="00051ED8" w:rsidP="006C396B">
      <w:pPr>
        <w:spacing w:after="0" w:line="240" w:lineRule="auto"/>
      </w:pPr>
      <w:r>
        <w:separator/>
      </w:r>
    </w:p>
  </w:footnote>
  <w:footnote w:type="continuationSeparator" w:id="0">
    <w:p w14:paraId="7BC8D2B0" w14:textId="77777777" w:rsidR="00051ED8" w:rsidRDefault="00051ED8" w:rsidP="006C3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70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AEE"/>
    <w:multiLevelType w:val="multilevel"/>
    <w:tmpl w:val="832006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7E12AD"/>
    <w:multiLevelType w:val="hybridMultilevel"/>
    <w:tmpl w:val="F2347558"/>
    <w:lvl w:ilvl="0" w:tplc="2C2AD6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0EEA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196D"/>
    <w:multiLevelType w:val="hybridMultilevel"/>
    <w:tmpl w:val="72D6131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93A21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F423B"/>
    <w:multiLevelType w:val="hybridMultilevel"/>
    <w:tmpl w:val="465C8B0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56033"/>
    <w:multiLevelType w:val="hybridMultilevel"/>
    <w:tmpl w:val="7542C004"/>
    <w:lvl w:ilvl="0" w:tplc="22A6B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5330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5512"/>
    <w:multiLevelType w:val="multilevel"/>
    <w:tmpl w:val="9376C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8D5338"/>
    <w:multiLevelType w:val="hybridMultilevel"/>
    <w:tmpl w:val="8F8C8E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020F0"/>
    <w:multiLevelType w:val="hybridMultilevel"/>
    <w:tmpl w:val="AF5839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C15AD"/>
    <w:multiLevelType w:val="multilevel"/>
    <w:tmpl w:val="A16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979665F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457721">
    <w:abstractNumId w:val="12"/>
  </w:num>
  <w:num w:numId="2" w16cid:durableId="893271339">
    <w:abstractNumId w:val="9"/>
  </w:num>
  <w:num w:numId="3" w16cid:durableId="1676154556">
    <w:abstractNumId w:val="1"/>
  </w:num>
  <w:num w:numId="4" w16cid:durableId="2076203283">
    <w:abstractNumId w:val="6"/>
  </w:num>
  <w:num w:numId="5" w16cid:durableId="689336471">
    <w:abstractNumId w:val="4"/>
  </w:num>
  <w:num w:numId="6" w16cid:durableId="1304965876">
    <w:abstractNumId w:val="11"/>
  </w:num>
  <w:num w:numId="7" w16cid:durableId="1542205441">
    <w:abstractNumId w:val="10"/>
  </w:num>
  <w:num w:numId="8" w16cid:durableId="1031611769">
    <w:abstractNumId w:val="2"/>
  </w:num>
  <w:num w:numId="9" w16cid:durableId="1345328945">
    <w:abstractNumId w:val="7"/>
  </w:num>
  <w:num w:numId="10" w16cid:durableId="1238129412">
    <w:abstractNumId w:val="8"/>
  </w:num>
  <w:num w:numId="11" w16cid:durableId="1234850360">
    <w:abstractNumId w:val="13"/>
  </w:num>
  <w:num w:numId="12" w16cid:durableId="943999093">
    <w:abstractNumId w:val="0"/>
  </w:num>
  <w:num w:numId="13" w16cid:durableId="1999845535">
    <w:abstractNumId w:val="3"/>
  </w:num>
  <w:num w:numId="14" w16cid:durableId="1086147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1"/>
    <w:rsid w:val="00027005"/>
    <w:rsid w:val="00051ED8"/>
    <w:rsid w:val="00074E27"/>
    <w:rsid w:val="000A1960"/>
    <w:rsid w:val="000A4730"/>
    <w:rsid w:val="000A57C4"/>
    <w:rsid w:val="000B61A9"/>
    <w:rsid w:val="000C0503"/>
    <w:rsid w:val="000D5377"/>
    <w:rsid w:val="001158A3"/>
    <w:rsid w:val="0013395C"/>
    <w:rsid w:val="0014219E"/>
    <w:rsid w:val="00146F3C"/>
    <w:rsid w:val="00164987"/>
    <w:rsid w:val="001672E2"/>
    <w:rsid w:val="0017434D"/>
    <w:rsid w:val="00180CCF"/>
    <w:rsid w:val="0019478F"/>
    <w:rsid w:val="001B0B5A"/>
    <w:rsid w:val="001E3CB9"/>
    <w:rsid w:val="001F1838"/>
    <w:rsid w:val="00207A9E"/>
    <w:rsid w:val="00212A12"/>
    <w:rsid w:val="00214D4E"/>
    <w:rsid w:val="002655A5"/>
    <w:rsid w:val="0026779A"/>
    <w:rsid w:val="002678CF"/>
    <w:rsid w:val="00270145"/>
    <w:rsid w:val="002D3405"/>
    <w:rsid w:val="0030055F"/>
    <w:rsid w:val="003266CF"/>
    <w:rsid w:val="00334F39"/>
    <w:rsid w:val="00345A5C"/>
    <w:rsid w:val="00354E52"/>
    <w:rsid w:val="00382AC3"/>
    <w:rsid w:val="00477B47"/>
    <w:rsid w:val="00495DBB"/>
    <w:rsid w:val="004D3177"/>
    <w:rsid w:val="0054428F"/>
    <w:rsid w:val="00551FA2"/>
    <w:rsid w:val="0058734E"/>
    <w:rsid w:val="005975B5"/>
    <w:rsid w:val="005B1726"/>
    <w:rsid w:val="00627621"/>
    <w:rsid w:val="00683348"/>
    <w:rsid w:val="006C0F7D"/>
    <w:rsid w:val="006C396B"/>
    <w:rsid w:val="006F0E7A"/>
    <w:rsid w:val="007144BF"/>
    <w:rsid w:val="00714D02"/>
    <w:rsid w:val="007409F8"/>
    <w:rsid w:val="00761C85"/>
    <w:rsid w:val="00797D38"/>
    <w:rsid w:val="007B54C2"/>
    <w:rsid w:val="007D00BA"/>
    <w:rsid w:val="007D4364"/>
    <w:rsid w:val="008072E0"/>
    <w:rsid w:val="00815F5C"/>
    <w:rsid w:val="0083150E"/>
    <w:rsid w:val="00834EE7"/>
    <w:rsid w:val="0088112B"/>
    <w:rsid w:val="00883D1F"/>
    <w:rsid w:val="00890822"/>
    <w:rsid w:val="00896605"/>
    <w:rsid w:val="008D3991"/>
    <w:rsid w:val="008E0E68"/>
    <w:rsid w:val="008F3ADF"/>
    <w:rsid w:val="009369BB"/>
    <w:rsid w:val="009739D4"/>
    <w:rsid w:val="009D100B"/>
    <w:rsid w:val="009D3A42"/>
    <w:rsid w:val="009D6E79"/>
    <w:rsid w:val="009F3C90"/>
    <w:rsid w:val="00A238A3"/>
    <w:rsid w:val="00A26374"/>
    <w:rsid w:val="00A435B9"/>
    <w:rsid w:val="00A63355"/>
    <w:rsid w:val="00A65EA6"/>
    <w:rsid w:val="00A6688B"/>
    <w:rsid w:val="00A850C8"/>
    <w:rsid w:val="00AB2D45"/>
    <w:rsid w:val="00AC0906"/>
    <w:rsid w:val="00AC403E"/>
    <w:rsid w:val="00B04DB5"/>
    <w:rsid w:val="00B12974"/>
    <w:rsid w:val="00B2376E"/>
    <w:rsid w:val="00B31D47"/>
    <w:rsid w:val="00B504AA"/>
    <w:rsid w:val="00BA32AA"/>
    <w:rsid w:val="00BC63D5"/>
    <w:rsid w:val="00C13A0E"/>
    <w:rsid w:val="00C23FE8"/>
    <w:rsid w:val="00C3357B"/>
    <w:rsid w:val="00C62250"/>
    <w:rsid w:val="00CD34BE"/>
    <w:rsid w:val="00CE469A"/>
    <w:rsid w:val="00D26339"/>
    <w:rsid w:val="00D334B9"/>
    <w:rsid w:val="00D43664"/>
    <w:rsid w:val="00D57B30"/>
    <w:rsid w:val="00D713A6"/>
    <w:rsid w:val="00D97D09"/>
    <w:rsid w:val="00DA2708"/>
    <w:rsid w:val="00DB4AD0"/>
    <w:rsid w:val="00DE64AA"/>
    <w:rsid w:val="00E57523"/>
    <w:rsid w:val="00E8735F"/>
    <w:rsid w:val="00E9251F"/>
    <w:rsid w:val="00E95F47"/>
    <w:rsid w:val="00E97173"/>
    <w:rsid w:val="00EB0B1B"/>
    <w:rsid w:val="00EF01C0"/>
    <w:rsid w:val="00F11320"/>
    <w:rsid w:val="00F152B9"/>
    <w:rsid w:val="00F25C3A"/>
    <w:rsid w:val="00F27CFB"/>
    <w:rsid w:val="00F31801"/>
    <w:rsid w:val="00F67F07"/>
    <w:rsid w:val="00F75D8A"/>
    <w:rsid w:val="00FB1F25"/>
    <w:rsid w:val="00FB3EB7"/>
    <w:rsid w:val="00FD31C1"/>
    <w:rsid w:val="00FD7607"/>
    <w:rsid w:val="00FF241C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3B36C"/>
  <w15:chartTrackingRefBased/>
  <w15:docId w15:val="{E338ADFC-2AF3-4F85-BE23-414AB646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C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qFormat/>
    <w:locked/>
    <w:rsid w:val="00FD31C1"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FD31C1"/>
    <w:pPr>
      <w:ind w:left="720"/>
      <w:contextualSpacing/>
    </w:pPr>
    <w:rPr>
      <w:lang w:val="en-KE"/>
    </w:rPr>
  </w:style>
  <w:style w:type="character" w:customStyle="1" w:styleId="normaltextrun">
    <w:name w:val="normaltextrun"/>
    <w:basedOn w:val="DefaultParagraphFont"/>
    <w:rsid w:val="00E9251F"/>
  </w:style>
  <w:style w:type="character" w:customStyle="1" w:styleId="eop">
    <w:name w:val="eop"/>
    <w:basedOn w:val="DefaultParagraphFont"/>
    <w:rsid w:val="00E9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370C71D2-0A05-421D-BD09-5819828E67F6}"/>
</file>

<file path=customXml/itemProps2.xml><?xml version="1.0" encoding="utf-8"?>
<ds:datastoreItem xmlns:ds="http://schemas.openxmlformats.org/officeDocument/2006/customXml" ds:itemID="{78F40703-99BC-45A7-846B-33A95F9018E9}"/>
</file>

<file path=customXml/itemProps3.xml><?xml version="1.0" encoding="utf-8"?>
<ds:datastoreItem xmlns:ds="http://schemas.openxmlformats.org/officeDocument/2006/customXml" ds:itemID="{95FD4A43-B551-41FF-A4D8-0654A8D25B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Kiprono [Core Banking Implementation]</dc:creator>
  <cp:keywords/>
  <dc:description/>
  <cp:lastModifiedBy>Joseph Loiton [Core Banking Implementation]</cp:lastModifiedBy>
  <cp:revision>2</cp:revision>
  <dcterms:created xsi:type="dcterms:W3CDTF">2022-11-11T13:00:00Z</dcterms:created>
  <dcterms:modified xsi:type="dcterms:W3CDTF">2022-11-11T13:00:00Z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