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Phase 5: Knowledge Integration Document</w:t>
      </w:r>
    </w:p>
    <w:p>
      <w:pPr>
        <w:spacing w:after="240"/>
        <w:jc w:val="center"/>
      </w:pPr>
      <w:r>
        <w:rPr>
          <w:rFonts w:ascii="Arial" w:cs="Arial" w:eastAsia="Arial" w:hAnsi="Arial"/>
          <w:color w:val="000000"/>
          <w:sz w:val="26"/>
          <w:szCs w:val="26"/>
        </w:rPr>
        <w:t xml:space="preserve">Incident Lifecycle Automation in ServiceNow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Field</w:t>
            </w:r>
          </w:p>
        </w:tc>
        <w:tc>
          <w:tcPr>
            <w:tcW w:type="dxa" w:w="7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7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Incident Lifecycle Automation in ServiceNow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Team ID</w:t>
            </w:r>
          </w:p>
        </w:tc>
        <w:tc>
          <w:tcPr>
            <w:tcW w:type="dxa" w:w="7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Individual participant – 324103312L29@gvpce.ac.in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Current Task</w:t>
            </w:r>
          </w:p>
        </w:tc>
        <w:tc>
          <w:tcPr>
            <w:tcW w:type="dxa" w:w="7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5 – Knowledge Integration (Agent Assist Verification)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Platform</w:t>
            </w:r>
          </w:p>
        </w:tc>
        <w:tc>
          <w:tcPr>
            <w:tcW w:type="dxa" w:w="7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ServiceNow – Service Operations Workspace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Incident Record</w:t>
            </w:r>
          </w:p>
        </w:tc>
        <w:tc>
          <w:tcPr>
            <w:tcW w:type="dxa" w:w="7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INC0010001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Knowledge Article</w:t>
            </w:r>
          </w:p>
        </w:tc>
        <w:tc>
          <w:tcPr>
            <w:tcW w:type="dxa" w:w="71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KB0000008 – How to configure VPN for Apple Devices</w:t>
            </w:r>
          </w:p>
        </w:tc>
      </w:tr>
    </w:tbl>
    <w:p>
      <w:pPr>
        <w:pStyle w:val="Heading1"/>
        <w:pBdr>
          <w:bottom w:val="single" w:color="000000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Task Overview &amp; Executive Summary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Objective: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Leveraging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Shift-Left Support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via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Agent Assist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in Service Operations Workspace to attach contextual Knowledge Base articles, mark them as helpful, and update the incident activity log.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Executive Summary: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After the incident was logged (Phase 3) and classified (Phase 4), this phase connects it to existing organizational knowledge. Using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Agent Assist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the agent found knowledge articles suggested automatically from the incident’s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Short Description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opened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KB0000008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gave feedback with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Mark Article as Helpful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and used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Attach Article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with a comment so the guidance is part of the incident record.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Key outcomes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Relevant knowledge articles surfaced automatically from the incident context.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Article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KB0000008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reviewed, marked as helpful and attached to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INC0010001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Article link recorded in the incident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Activity log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for traceability.</w:t>
      </w:r>
    </w:p>
    <w:p>
      <w:pPr>
        <w:pStyle w:val="Heading1"/>
        <w:pBdr>
          <w:bottom w:val="single" w:color="000000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Step-by-Step Implementation Details (Phase 5)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Opened the active incident record INC0010001 in Service Operations Workspace.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Selected Agent Assist from the right-side contextual panel.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Ensured Knowledge Articles was selected in the search filter.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4: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Verified that relevant knowledge articles auto-populated based on the incident’s Short Description (“Unable to connect to Corporate VPN...”).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5: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Opened Knowledge Article KB0000008 (“How to configure VPN for Apple Devices”).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6: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Clicked the three-dots menu and selected Mark Article as Helpful.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7: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Clicked Attach Article and provided the comment: “Follow the Steps and Resolve the Incident.”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8: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Confirmed the attachment and returned to the main incident form.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9: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Verified the setup: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Knowledge article linked directly in the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Activity log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feed.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Helpful indicator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successfully updated on the article.</w:t>
      </w:r>
    </w:p>
    <w:p>
      <w:pPr>
        <w:pStyle w:val="Heading1"/>
        <w:pBdr>
          <w:bottom w:val="single" w:color="000000" w:sz="8" w:space="2"/>
        </w:pBdr>
        <w:spacing w:after="140" w:before="3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Business Value &amp; ITSM Shift-Left Impact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Linking knowledge to incidents from within the agent’s own workspace moves resolution knowledge to the point of need.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Reduced Mean Time to Resolve (MTTR):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Agents get suggested articles without leaving the incident, so they spend less time searching and troubleshooting and can resolve faster.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First-contact resolution: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Documented, proven procedures such as the VPN configuration steps increase the chance that the issue is fixed on the first interaction, without escalation to higher tiers.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Promotes self-service and shift-left: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Articles that agents find helpful and mark as such are surfaced more reliably, and the same content can be offered to end users through self-service so that issues are solved at the lowest-cost tier.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Knowledge quality feedback loop: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Marking an article as helpful gives knowledge owners usage and quality signals, which helps keep the knowledge base accurate and relevant.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Auditability: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Because the attached article and the agent’s comment appear in the incident Activity log, there is a clear record of what guidance was used, by whom and when.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Consistency: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Different agents follow the same approved steps for the same issue, improving service quality.</w:t>
      </w:r>
    </w:p>
    <w:p>
      <w:pPr>
        <w:pStyle w:val="Heading1"/>
        <w:pageBreakBefore/>
        <w:pBdr>
          <w:bottom w:val="single" w:color="000000" w:sz="8" w:space="2"/>
        </w:pBdr>
        <w:spacing w:after="14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Verification &amp; Testing Matrix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50"/>
        <w:gridCol w:w="2700"/>
        <w:gridCol w:w="3000"/>
        <w:gridCol w:w="1296"/>
      </w:tblGrid>
      <w:tr>
        <w:trPr>
          <w:cantSplit/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Phase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 Tested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Navigation / Action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2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Status (Pass/Fail)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5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Incident access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Opened incident INC0010001 in Service Operations Workspace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Incident form loads with the Details and Activity panels</w:t>
            </w:r>
          </w:p>
        </w:tc>
        <w:tc>
          <w:tcPr>
            <w:tcW w:type="dxa" w:w="12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5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Agent Assist panel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Selected Agent Assist from the right-side contextual panel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Agent Assist panel opens</w:t>
            </w:r>
          </w:p>
        </w:tc>
        <w:tc>
          <w:tcPr>
            <w:tcW w:type="dxa" w:w="12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5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Search filter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Ensured Knowledge Articles is selected in the filter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Search is scoped to knowledge articles</w:t>
            </w:r>
          </w:p>
        </w:tc>
        <w:tc>
          <w:tcPr>
            <w:tcW w:type="dxa" w:w="12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5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Contextual suggestions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Reviewed results based on Short Description (“Unable to connect to Corporate VPN...”)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Relevant knowledge articles auto-populate</w:t>
            </w:r>
          </w:p>
        </w:tc>
        <w:tc>
          <w:tcPr>
            <w:tcW w:type="dxa" w:w="12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5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Article access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Opened KB0000008 (“How to configure VPN for Apple Devices”)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Article opens with its full content</w:t>
            </w:r>
          </w:p>
        </w:tc>
        <w:tc>
          <w:tcPr>
            <w:tcW w:type="dxa" w:w="12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5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Helpful feedback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Three-dots menu &gt; Mark Article as Helpful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Article is marked as helpful</w:t>
            </w:r>
          </w:p>
        </w:tc>
        <w:tc>
          <w:tcPr>
            <w:tcW w:type="dxa" w:w="12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5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Attach article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Clicked Attach Article; comment: “Follow the Steps and Resolve the Incident.”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Article attached to the incident with the comment</w:t>
            </w:r>
          </w:p>
        </w:tc>
        <w:tc>
          <w:tcPr>
            <w:tcW w:type="dxa" w:w="12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5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Attachment confirmation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Confirmed the attachment and returned to the main incident form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Incident form displayed with the article attached</w:t>
            </w:r>
          </w:p>
        </w:tc>
        <w:tc>
          <w:tcPr>
            <w:tcW w:type="dxa" w:w="12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5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Activity log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Checked the Activity feed on the incident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Knowledge article linked directly in the Activity log</w:t>
            </w:r>
          </w:p>
        </w:tc>
        <w:tc>
          <w:tcPr>
            <w:tcW w:type="dxa" w:w="12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5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Helpful indicator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Re-checked the article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Helpful indicator updated successfully</w:t>
            </w:r>
          </w:p>
        </w:tc>
        <w:tc>
          <w:tcPr>
            <w:tcW w:type="dxa" w:w="12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Summary: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All Phase 5 Agent Assist and knowledge integration checks were completed. Article KB0000008 is attached to INC0010001 and recorded in the Activity log.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00000"/>
        <w:sz w:val="17"/>
        <w:szCs w:val="17"/>
      </w:rPr>
      <w:t xml:space="preserve">Incident Lifecycle Automation in ServiceNow  |  Phase 5  |  Page </w:t>
    </w:r>
    <w:r>
      <w:rPr>
        <w:rFonts w:ascii="Arial" w:cs="Arial" w:eastAsia="Arial" w:hAnsi="Arial"/>
        <w:color w:val="00000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2026-10-21T16:19:33.980Z</dcterms:created>
  <dcterms:modified xsi:type="dcterms:W3CDTF">2026-10-21T16:19:33.990Z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