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Project Planning Phase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Requirement Analysis &amp; Planning</w:t>
      </w:r>
    </w:p>
    <w:tbl>
      <w:tblPr>
        <w:tblW w:type="dxa" w:w="1065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8280"/>
      </w:tblGrid>
      <w:tr>
        <w:tc>
          <w:tcPr>
            <w:tcW w:type="dxa" w:w="2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Date</w:t>
            </w:r>
          </w:p>
        </w:tc>
        <w:tc>
          <w:tcPr>
            <w:tcW w:type="dxa" w:w="8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21-10-2026</w:t>
            </w:r>
          </w:p>
        </w:tc>
      </w:tr>
      <w:tr>
        <w:tc>
          <w:tcPr>
            <w:tcW w:type="dxa" w:w="2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Team ID</w:t>
            </w:r>
          </w:p>
        </w:tc>
        <w:tc>
          <w:tcPr>
            <w:tcW w:type="dxa" w:w="8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Individual participant - 324103312L29@gvpce.ac.in</w:t>
            </w:r>
          </w:p>
        </w:tc>
      </w:tr>
      <w:tr>
        <w:tc>
          <w:tcPr>
            <w:tcW w:type="dxa" w:w="2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Project Name</w:t>
            </w:r>
          </w:p>
        </w:tc>
        <w:tc>
          <w:tcPr>
            <w:tcW w:type="dxa" w:w="8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Incident Lifecycle Automation in ServiceNow</w:t>
            </w:r>
          </w:p>
        </w:tc>
      </w:tr>
      <w:tr>
        <w:tc>
          <w:tcPr>
            <w:tcW w:type="dxa" w:w="2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Maximum Marks</w:t>
            </w:r>
          </w:p>
        </w:tc>
        <w:tc>
          <w:tcPr>
            <w:tcW w:type="dxa" w:w="8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5 Marks</w:t>
            </w:r>
          </w:p>
        </w:tc>
      </w:tr>
    </w:tbl>
    <w:p>
      <w:pPr>
        <w:pStyle w:val="Heading1"/>
        <w:keepNext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Business Objectives</w:t>
      </w:r>
    </w:p>
    <w:p>
      <w:pPr>
        <w:keepNext/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The objective of this project is to automate and standardize the Incident Management lifecycle using ServiceNow’s Incident module. Key goals include:</w:t>
      </w:r>
    </w:p>
    <w:tbl>
      <w:tblPr>
        <w:tblW w:type="dxa" w:w="1065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856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Key goal</w:t>
            </w:r>
          </w:p>
        </w:tc>
        <w:tc>
          <w:tcPr>
            <w:tcW w:type="dxa" w:w="7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Create &amp; classify incidents</w:t>
            </w:r>
          </w:p>
        </w:tc>
        <w:tc>
          <w:tcPr>
            <w:tcW w:type="dxa" w:w="7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Enable Service Desk agents to create and classify incidents.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Knowledge integration</w:t>
            </w:r>
          </w:p>
        </w:tc>
        <w:tc>
          <w:tcPr>
            <w:tcW w:type="dxa" w:w="7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Integrate Knowledge Management for faster resolution.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Reassignment</w:t>
            </w:r>
          </w:p>
        </w:tc>
        <w:tc>
          <w:tcPr>
            <w:tcW w:type="dxa" w:w="7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Allow reassignment to appropriate support groups.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Level 2 resolution</w:t>
            </w:r>
          </w:p>
        </w:tc>
        <w:tc>
          <w:tcPr>
            <w:tcW w:type="dxa" w:w="7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Enable Level 2 technicians to investigate and resolve incidents.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Emergency change</w:t>
            </w:r>
          </w:p>
        </w:tc>
        <w:tc>
          <w:tcPr>
            <w:tcW w:type="dxa" w:w="7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Create emergency change requests directly from incidents.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Child incidents</w:t>
            </w:r>
          </w:p>
        </w:tc>
        <w:tc>
          <w:tcPr>
            <w:tcW w:type="dxa" w:w="7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Allow child incident creation for tracking recurring issues.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Knowledge generation</w:t>
            </w:r>
          </w:p>
        </w:tc>
        <w:tc>
          <w:tcPr>
            <w:tcW w:type="dxa" w:w="7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Generate knowledge articles from resolved incidents.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SLA &amp; visibility</w:t>
            </w:r>
          </w:p>
        </w:tc>
        <w:tc>
          <w:tcPr>
            <w:tcW w:type="dxa" w:w="7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Improve SLA compliance and service visibility.</w:t>
            </w:r>
          </w:p>
        </w:tc>
      </w:tr>
    </w:tbl>
    <w:p>
      <w:pPr>
        <w:pStyle w:val="Heading1"/>
        <w:keepNext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Functional Scope</w:t>
      </w:r>
    </w:p>
    <w:tbl>
      <w:tblPr>
        <w:tblW w:type="dxa" w:w="1065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456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Scope area</w:t>
            </w:r>
          </w:p>
        </w:tc>
        <w:tc>
          <w:tcPr>
            <w:tcW w:type="dxa" w:w="7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Incident Record Creation</w:t>
            </w:r>
          </w:p>
        </w:tc>
        <w:tc>
          <w:tcPr>
            <w:tcW w:type="dxa" w:w="7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Create incident records in Service Operations Workspace.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Incident Classification</w:t>
            </w:r>
          </w:p>
        </w:tc>
        <w:tc>
          <w:tcPr>
            <w:tcW w:type="dxa" w:w="7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Classify using Category, Subcategory, Urgency, Service and CI.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Agent Assist Knowledge Integration</w:t>
            </w:r>
          </w:p>
        </w:tc>
        <w:tc>
          <w:tcPr>
            <w:tcW w:type="dxa" w:w="7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Search and attach knowledge articles from the incident.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Reassignment to Level 2</w:t>
            </w:r>
          </w:p>
        </w:tc>
        <w:tc>
          <w:tcPr>
            <w:tcW w:type="dxa" w:w="7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Reassign incidents to Level 2 Support teams.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Emergency Change Request Creation</w:t>
            </w:r>
          </w:p>
        </w:tc>
        <w:tc>
          <w:tcPr>
            <w:tcW w:type="dxa" w:w="7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Raise emergency change requests from the incident.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Child Incident Creation</w:t>
            </w:r>
          </w:p>
        </w:tc>
        <w:tc>
          <w:tcPr>
            <w:tcW w:type="dxa" w:w="7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Create child incidents to track recurring issues.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Cause &amp; Resolution Documentation</w:t>
            </w:r>
          </w:p>
        </w:tc>
        <w:tc>
          <w:tcPr>
            <w:tcW w:type="dxa" w:w="7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Record incident cause and resolution details.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Knowledge Article Creation</w:t>
            </w:r>
          </w:p>
        </w:tc>
        <w:tc>
          <w:tcPr>
            <w:tcW w:type="dxa" w:w="7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Generate knowledge articles from resolved incidents.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SLA &amp; Related Record Tracking</w:t>
            </w:r>
          </w:p>
        </w:tc>
        <w:tc>
          <w:tcPr>
            <w:tcW w:type="dxa" w:w="7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Track SLAs and related records on the incident.</w:t>
            </w:r>
          </w:p>
        </w:tc>
      </w:tr>
    </w:tbl>
    <w:p>
      <w:pPr>
        <w:pStyle w:val="Heading1"/>
        <w:keepNext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Stakeholder Mapping</w:t>
      </w:r>
    </w:p>
    <w:tbl>
      <w:tblPr>
        <w:tblW w:type="dxa" w:w="1065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3456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Stakeholder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Needs / Expectations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Impact of Automation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End Users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Report IT issues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Quick resolution, visibility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✔ Faster issue resolution  ✔ Transparent tracking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Service Desk Agents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First-level support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Easy logging, classification tools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✔ Standardized intake  ✔ Faster escalation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Level 2 Support (Network/Hardware Teams)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Diagnose &amp; resolve issues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Complete incident data, related records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✔ Better diagnosis  ✔ Clear task ownership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Change Management Team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Handle emergency changes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Structured change requests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✔ Integrated change control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ServiceNow Admin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Maintain configuration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Scalable and trackable solution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✔ Controlled process management</w:t>
            </w:r>
          </w:p>
        </w:tc>
      </w:tr>
    </w:tbl>
    <w:p>
      <w:pPr>
        <w:pStyle w:val="Heading1"/>
        <w:keepNext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Execution Roadmap</w:t>
      </w:r>
    </w:p>
    <w:tbl>
      <w:tblPr>
        <w:tblW w:type="dxa" w:w="1065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6356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Milestone</w:t>
            </w:r>
          </w:p>
        </w:tc>
        <w:tc>
          <w:tcPr>
            <w:tcW w:type="dxa" w:w="6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Activity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Incident Record Creation</w:t>
            </w:r>
          </w:p>
        </w:tc>
        <w:tc>
          <w:tcPr>
            <w:tcW w:type="dxa" w:w="6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Create an incident in Service Operations Workspace.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Incident Classification</w:t>
            </w:r>
          </w:p>
        </w:tc>
        <w:tc>
          <w:tcPr>
            <w:tcW w:type="dxa" w:w="6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Set category, subcategory, urgency, service and CI.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Knowledge Integration</w:t>
            </w:r>
          </w:p>
        </w:tc>
        <w:tc>
          <w:tcPr>
            <w:tcW w:type="dxa" w:w="6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Use Agent Assist to find and attach a knowledge article.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Reassignment &amp; Escalation</w:t>
            </w:r>
          </w:p>
        </w:tc>
        <w:tc>
          <w:tcPr>
            <w:tcW w:type="dxa" w:w="6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Reassign the incident to the Level 2 support team.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Change Request Creation</w:t>
            </w:r>
          </w:p>
        </w:tc>
        <w:tc>
          <w:tcPr>
            <w:tcW w:type="dxa" w:w="6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Create an emergency change request from the incident.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Child Incident Creation</w:t>
            </w:r>
          </w:p>
        </w:tc>
        <w:tc>
          <w:tcPr>
            <w:tcW w:type="dxa" w:w="6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Create a child incident for the recurring issue.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Incident Resolution</w:t>
            </w:r>
          </w:p>
        </w:tc>
        <w:tc>
          <w:tcPr>
            <w:tcW w:type="dxa" w:w="6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Add cause, resolution code and notes, then resolve.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Knowledge Creation</w:t>
            </w:r>
          </w:p>
        </w:tc>
        <w:tc>
          <w:tcPr>
            <w:tcW w:type="dxa" w:w="6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Create a knowledge article from the resolved incident.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SLA &amp; Related Record Validation</w:t>
            </w:r>
          </w:p>
        </w:tc>
        <w:tc>
          <w:tcPr>
            <w:tcW w:type="dxa" w:w="6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Check the SLA and related records on the incident.</w:t>
            </w:r>
          </w:p>
        </w:tc>
      </w:tr>
    </w:tbl>
    <w:sectPr>
      <w:footerReference w:type="default" r:id="rId7"/>
      <w:pgSz w:w="12240" w:h="15840" w:orient="portrait"/>
      <w:pgMar w:top="691" w:right="792" w:bottom="691" w:left="792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9747C"/>
        <w:sz w:val="13"/>
        <w:szCs w:val="13"/>
      </w:rPr>
      <w:t xml:space="preserve">INCIDENT LIFECYCLE AUTOMATION IN SERVICENOW  |  PROJECT PLANNING PHASE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137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2026-10-21T07:27:53.822Z</dcterms:created>
  <dcterms:modified xsi:type="dcterms:W3CDTF">2026-10-21T07:27:53.822Z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