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6"/>
          <w:szCs w:val="36"/>
        </w:rPr>
        <w:t xml:space="preserve">Phase 11: Knowledge Creation Document</w:t>
      </w:r>
    </w:p>
    <w:p>
      <w:pPr>
        <w:spacing w:after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Incident Lifecycle Automation in ServiceNow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Incident Lifecycle Automation in ServiceNow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Individual participant – 324103312L29@gvpce.ac.in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Current Task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11 – Knowledge Creation (Create Knowledge Article)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Platform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ServiceNow – Service Operations Workspace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Incident Record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INC0010001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Knowledge Article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KB0010001 v0.01 (IT Knowledge Base)</w:t>
            </w:r>
          </w:p>
        </w:tc>
      </w:tr>
    </w:tbl>
    <w:p>
      <w:pPr>
        <w:keepNext/>
        <w:pBdr>
          <w:bottom w:val="single" w:color="000000" w:sz="8" w:space="2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1. Task Overview &amp; Executive Summary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Objective: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Converting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incident resolution details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into a standardized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Knowledge Base article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to enable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self-service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shift-left support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faster resolution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for recurring issues.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Executive Summary: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After incident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INC0010001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was resolved, the resolution details were turned into a knowledge article using the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Create Knowledge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action in Service Operations Workspace. The article was created in the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Knowledge Base with the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Standard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template, producing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KB0010001 v0.01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which is linked to the incident.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Key outcomes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Knowledge article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KB0010001 v0.01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created from incident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INC0010001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Article details auto-populated: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Short Description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Resolution Work Notes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Category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Article is listed under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Created Knowledge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on the incident for traceability.</w:t>
      </w:r>
    </w:p>
    <w:p>
      <w:pPr>
        <w:keepNext/>
        <w:pBdr>
          <w:bottom w:val="single" w:color="000000" w:sz="8" w:space="2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2. Step-by-Step Implementation Details (Phase 11)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1: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Navigated to the resolved incident record INC0010001 in Service Operations Workspace.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2: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Clicked Create Knowledge from the header / UI actions menu.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3: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Selected the Knowledge Base: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Knowledge Base: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4: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Selected the article template and clicked Next: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Template: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Standard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5: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Verified the auto-populated details (Short Description, Resolution Work Notes and Category) and clicked Save.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6: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Returned to the parent incident record (INC0010001).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7: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Navigated to Related Records and verified the newly generated Knowledge Article is listed under Created Knowledge.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Screenshot – Related records &gt; Attached Knowledge</w:t>
      </w:r>
    </w:p>
    <w:p>
      <w:pPr>
        <w:spacing w:after="60" w:before="60"/>
        <w:jc w:val="center"/>
      </w:pPr>
      <w:r>
        <w:drawing>
          <wp:inline distT="0" distB="0" distL="0" distR="0">
            <wp:extent cx="5905500" cy="2990850"/>
            <wp:effectExtent t="0" r="0" b="0" l="0"/>
            <wp:docPr id="1" name="Incident INC0010001 related records" descr="Incident INC0010001 related records" title="Incident INC0010001 related 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Figure 1: INC0010001 Related records tab showing Attached Knowledge (2): KB0000008 v1.0 and KB0010001 v0.01, with the Response SLA Completed and the Resolution SLA Paused.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Screenshot – Knowledge article KB0000008 v1.0</w:t>
      </w:r>
    </w:p>
    <w:p>
      <w:pPr>
        <w:spacing w:after="60" w:before="60"/>
        <w:jc w:val="center"/>
      </w:pPr>
      <w:r>
        <w:drawing>
          <wp:inline distT="0" distB="0" distL="0" distR="0">
            <wp:extent cx="5905500" cy="2990850"/>
            <wp:effectExtent t="0" r="0" b="0" l="0"/>
            <wp:docPr id="1" name="Knowledge article KB0000008" descr="Knowledge article KB0000008" title="Knowledge article KB00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Figure 2: Knowledge article KB0000008 v1.0 (How to configure VPN for Apple Devices) in the IT Knowledge Base, Workflow Published.</w:t>
      </w:r>
    </w:p>
    <w:p>
      <w:pPr>
        <w:keepNext/>
        <w:pBdr>
          <w:bottom w:val="single" w:color="000000" w:sz="8" w:space="2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3. Business Value &amp; Knowledge Management Alignment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Turning resolved incidents into articles builds the Knowledge Base from real work and keeps fixes reusable.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Feeds the Knowledge Base: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Each resolved incident becomes a reusable article in the ITSM Knowledge Base, so the fix is captured once and shared.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Empowers agents: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Service Desk agents find these articles through Agent Assist while working on similar incidents.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Reduces MTTR: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Known fixes are found quickly, so Mean Time to Resolve goes down for recurring issues.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Standardization: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The Standard template and auto-populated fields keep articles consistent and save writing time.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Traceability: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The article is linked to INC0010001 under Created Knowledge, so its source is always clear.</w:t>
      </w:r>
    </w:p>
    <w:p>
      <w:pPr>
        <w:keepNext/>
        <w:pBdr>
          <w:bottom w:val="single" w:color="000000" w:sz="8" w:space="2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4. Configuration &amp; Verification Matrix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746"/>
        <w:gridCol w:w="1600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Phase / Step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Form Field / Action</w:t>
            </w:r>
          </w:p>
        </w:tc>
        <w:tc>
          <w:tcPr>
            <w:tcW w:type="dxa" w:w="3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Configured Setting / Result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Execution Status (Pass/Fail)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Step 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Navigation</w:t>
            </w:r>
          </w:p>
        </w:tc>
        <w:tc>
          <w:tcPr>
            <w:tcW w:type="dxa" w:w="3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Opened resolved incident INC0010001 in Service Operations Workspace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Step 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Knowledge</w:t>
            </w:r>
          </w:p>
        </w:tc>
        <w:tc>
          <w:tcPr>
            <w:tcW w:type="dxa" w:w="3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Knowledge creation started from the header / UI actions menu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Step 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Knowledge Base</w:t>
            </w:r>
          </w:p>
        </w:tc>
        <w:tc>
          <w:tcPr>
            <w:tcW w:type="dxa" w:w="3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Step 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Article Template</w:t>
            </w:r>
          </w:p>
        </w:tc>
        <w:tc>
          <w:tcPr>
            <w:tcW w:type="dxa" w:w="3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Standard, then Next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Step 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Auto-populated details</w:t>
            </w:r>
          </w:p>
        </w:tc>
        <w:tc>
          <w:tcPr>
            <w:tcW w:type="dxa" w:w="3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Short Description, Resolution Work Notes and Category verified; Save clicked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Step 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Navigation</w:t>
            </w:r>
          </w:p>
        </w:tc>
        <w:tc>
          <w:tcPr>
            <w:tcW w:type="dxa" w:w="3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Returned to parent incident INC0010001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Step 7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Related Records &gt; Created Knowledge</w:t>
            </w:r>
          </w:p>
        </w:tc>
        <w:tc>
          <w:tcPr>
            <w:tcW w:type="dxa" w:w="3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New article KB0010001 v0.01 listed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Related records &gt; Attached Knowledge</w:t>
            </w:r>
          </w:p>
        </w:tc>
        <w:tc>
          <w:tcPr>
            <w:tcW w:type="dxa" w:w="3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KB0000008 v1.0 and KB0010001 v0.01 listed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SLAs and timings</w:t>
            </w:r>
          </w:p>
        </w:tc>
        <w:tc>
          <w:tcPr>
            <w:tcW w:type="dxa" w:w="3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Response SLA Completed; Resolution SLA Paused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 w:before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Summary: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All Phase 11 steps were executed and verified for INC0010001.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7"/>
        <w:szCs w:val="17"/>
      </w:rPr>
      <w:t xml:space="preserve">Incident Lifecycle Automation in ServiceNow  |  Phase 11  |  Page </w:t>
    </w:r>
    <w:r>
      <w:rPr>
        <w:rFonts w:ascii="Arial" w:cs="Arial" w:eastAsia="Arial" w:hAnsi="Arial"/>
        <w:color w:val="00000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61ec13c2aa09213ca0e28934a95990ab90eb81e.png"/><Relationship Id="rId9" Type="http://schemas.openxmlformats.org/officeDocument/2006/relationships/image" Target="media/7bd77975483257ea1ce4648f717b3e406700000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2026-10-22T16:59:22.076Z</dcterms:created>
  <dcterms:modified xsi:type="dcterms:W3CDTF">2026-10-22T16:59:22.077Z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