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00000"/>
          <w:sz w:val="44"/>
          <w:szCs w:val="44"/>
        </w:rPr>
        <w:t xml:space="preserve">PROJECT REPORT</w:t>
      </w:r>
    </w:p>
    <w:p>
      <w:pPr>
        <w:spacing w:after="120"/>
        <w:jc w:val="center"/>
      </w:pPr>
      <w:r>
        <w:rPr>
          <w:rFonts w:ascii="Arial" w:cs="Arial" w:eastAsia="Arial" w:hAnsi="Arial"/>
          <w:b/>
          <w:bCs/>
          <w:color w:val="000000"/>
          <w:sz w:val="32"/>
          <w:szCs w:val="32"/>
        </w:rPr>
        <w:t xml:space="preserve">Incident Lifecycle Automation using ServiceNow</w:t>
      </w:r>
    </w:p>
    <w:p>
      <w:pPr>
        <w:spacing w:after="360"/>
        <w:jc w:val="center"/>
      </w:pPr>
      <w:r>
        <w:rPr>
          <w:rFonts w:ascii="Arial" w:cs="Arial" w:eastAsia="Arial" w:hAnsi="Arial"/>
          <w:color w:val="000000"/>
          <w:sz w:val="26"/>
          <w:szCs w:val="26"/>
        </w:rPr>
        <w:t xml:space="preserve">(Final Project Documentation)</w:t>
      </w:r>
    </w:p>
    <w:p>
      <w:pPr>
        <w:pStyle w:val="Heading2"/>
        <w:keepNext/>
        <w:spacing w:after="120" w:before="200"/>
      </w:pPr>
      <w:r>
        <w:rPr>
          <w:rFonts w:ascii="Arial" w:cs="Arial" w:eastAsia="Arial" w:hAnsi="Arial"/>
          <w:b/>
          <w:bCs/>
          <w:color w:val="000000"/>
          <w:sz w:val="24"/>
          <w:szCs w:val="24"/>
        </w:rPr>
        <w:t xml:space="preserve">1. Project Information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20"/>
                <w:szCs w:val="20"/>
              </w:rPr>
              <w:t xml:space="preserve">Project Information</w:t>
            </w:r>
          </w:p>
        </w:tc>
        <w:tc>
          <w:tcPr>
            <w:tcW w:type="dxa" w:w="63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20"/>
                <w:szCs w:val="20"/>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Project Name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Incident Lifecycle Automation in ServiceNow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Participant ID</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Individual participant - 324103312L29@gvpce.ac.in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Report Date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22 October 2026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Platform</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ServiceNow (Service Operations Workspace, Agent Assist, CMDB, Incident Management Engine, Knowledge Management)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GitHub Repository</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20"/>
                <w:szCs w:val="20"/>
              </w:rPr>
              <w:t xml:space="preserve">https://github.com/324103312L29/Incident-Lifecycle-Automation-in-ServiceNow</w:t>
            </w:r>
          </w:p>
        </w:tc>
      </w:tr>
    </w:tbl>
    <w:p>
      <w:pPr>
        <w:spacing w:after="80"/>
      </w:pPr>
    </w:p>
    <w:p>
      <w:pPr>
        <w:pStyle w:val="Heading2"/>
        <w:keepNext/>
        <w:spacing w:after="120" w:before="200"/>
      </w:pPr>
      <w:r>
        <w:rPr>
          <w:rFonts w:ascii="Arial" w:cs="Arial" w:eastAsia="Arial" w:hAnsi="Arial"/>
          <w:b/>
          <w:bCs/>
          <w:color w:val="000000"/>
          <w:sz w:val="24"/>
          <w:szCs w:val="24"/>
        </w:rPr>
        <w:t xml:space="preserve">2. Table of Contents</w:t>
      </w:r>
    </w:p>
    <w:p>
      <w:pPr>
        <w:spacing w:after="60"/>
        <w:ind w:left="360"/>
      </w:pPr>
      <w:r>
        <w:rPr>
          <w:rFonts w:ascii="Arial" w:cs="Arial" w:eastAsia="Arial" w:hAnsi="Arial"/>
          <w:color w:val="000000"/>
          <w:sz w:val="22"/>
          <w:szCs w:val="22"/>
        </w:rPr>
        <w:t xml:space="preserve">1. Introduction</w:t>
      </w:r>
    </w:p>
    <w:p>
      <w:pPr>
        <w:spacing w:after="60"/>
        <w:ind w:left="360"/>
      </w:pPr>
      <w:r>
        <w:rPr>
          <w:rFonts w:ascii="Arial" w:cs="Arial" w:eastAsia="Arial" w:hAnsi="Arial"/>
          <w:color w:val="000000"/>
          <w:sz w:val="22"/>
          <w:szCs w:val="22"/>
        </w:rPr>
        <w:t xml:space="preserve">2. Project Overview</w:t>
      </w:r>
    </w:p>
    <w:p>
      <w:pPr>
        <w:spacing w:after="60"/>
        <w:ind w:left="360"/>
      </w:pPr>
      <w:r>
        <w:rPr>
          <w:rFonts w:ascii="Arial" w:cs="Arial" w:eastAsia="Arial" w:hAnsi="Arial"/>
          <w:color w:val="000000"/>
          <w:sz w:val="22"/>
          <w:szCs w:val="22"/>
        </w:rPr>
        <w:t xml:space="preserve">3. Purpose</w:t>
      </w:r>
    </w:p>
    <w:p>
      <w:pPr>
        <w:spacing w:after="60"/>
        <w:ind w:left="360"/>
      </w:pPr>
      <w:r>
        <w:rPr>
          <w:rFonts w:ascii="Arial" w:cs="Arial" w:eastAsia="Arial" w:hAnsi="Arial"/>
          <w:color w:val="000000"/>
          <w:sz w:val="22"/>
          <w:szCs w:val="22"/>
        </w:rPr>
        <w:t xml:space="preserve">4. Ideation Phase (4.1 Problem Statement, 4.2 Empathy Map Canvas, 4.3 Brainstorming)</w:t>
      </w:r>
    </w:p>
    <w:p>
      <w:pPr>
        <w:spacing w:after="60"/>
        <w:ind w:left="360"/>
      </w:pPr>
      <w:r>
        <w:rPr>
          <w:rFonts w:ascii="Arial" w:cs="Arial" w:eastAsia="Arial" w:hAnsi="Arial"/>
          <w:color w:val="000000"/>
          <w:sz w:val="22"/>
          <w:szCs w:val="22"/>
        </w:rPr>
        <w:t xml:space="preserve">5. Requirement Analysis (5.1 Customer Journey Map, 5.2 Solution Requirements)</w:t>
      </w:r>
    </w:p>
    <w:p>
      <w:pPr>
        <w:spacing w:after="60"/>
        <w:ind w:left="360"/>
      </w:pPr>
      <w:r>
        <w:rPr>
          <w:rFonts w:ascii="Arial" w:cs="Arial" w:eastAsia="Arial" w:hAnsi="Arial"/>
          <w:color w:val="000000"/>
          <w:sz w:val="22"/>
          <w:szCs w:val="22"/>
        </w:rPr>
        <w:t xml:space="preserve">6. Data Flow Diagram</w:t>
      </w:r>
    </w:p>
    <w:p>
      <w:pPr>
        <w:spacing w:after="60"/>
        <w:ind w:left="360"/>
      </w:pPr>
      <w:r>
        <w:rPr>
          <w:rFonts w:ascii="Arial" w:cs="Arial" w:eastAsia="Arial" w:hAnsi="Arial"/>
          <w:color w:val="000000"/>
          <w:sz w:val="22"/>
          <w:szCs w:val="22"/>
        </w:rPr>
        <w:t xml:space="preserve">7. Technology Stack</w:t>
      </w:r>
    </w:p>
    <w:p>
      <w:pPr>
        <w:spacing w:after="60"/>
        <w:ind w:left="360"/>
      </w:pPr>
      <w:r>
        <w:rPr>
          <w:rFonts w:ascii="Arial" w:cs="Arial" w:eastAsia="Arial" w:hAnsi="Arial"/>
          <w:color w:val="000000"/>
          <w:sz w:val="22"/>
          <w:szCs w:val="22"/>
        </w:rPr>
        <w:t xml:space="preserve">8. Project Design (8.1 Problem-Solution Fit, 8.2 Proposed Solution, 8.3 Solution Architecture)</w:t>
      </w:r>
    </w:p>
    <w:p>
      <w:pPr>
        <w:spacing w:after="60"/>
        <w:ind w:left="360"/>
      </w:pPr>
      <w:r>
        <w:rPr>
          <w:rFonts w:ascii="Arial" w:cs="Arial" w:eastAsia="Arial" w:hAnsi="Arial"/>
          <w:color w:val="000000"/>
          <w:sz w:val="22"/>
          <w:szCs w:val="22"/>
        </w:rPr>
        <w:t xml:space="preserve">9. Project Planning &amp; Scheduling</w:t>
      </w:r>
    </w:p>
    <w:p>
      <w:pPr>
        <w:spacing w:after="60"/>
        <w:ind w:left="360"/>
      </w:pPr>
      <w:r>
        <w:rPr>
          <w:rFonts w:ascii="Arial" w:cs="Arial" w:eastAsia="Arial" w:hAnsi="Arial"/>
          <w:color w:val="000000"/>
          <w:sz w:val="22"/>
          <w:szCs w:val="22"/>
        </w:rPr>
        <w:t xml:space="preserve">10. Functional &amp; Performance Testing</w:t>
      </w:r>
    </w:p>
    <w:p>
      <w:pPr>
        <w:spacing w:after="60"/>
        <w:ind w:left="360"/>
      </w:pPr>
      <w:r>
        <w:rPr>
          <w:rFonts w:ascii="Arial" w:cs="Arial" w:eastAsia="Arial" w:hAnsi="Arial"/>
          <w:color w:val="000000"/>
          <w:sz w:val="22"/>
          <w:szCs w:val="22"/>
        </w:rPr>
        <w:t xml:space="preserve">11. Results &amp; Output Evidence</w:t>
      </w:r>
    </w:p>
    <w:p>
      <w:pPr>
        <w:spacing w:after="60"/>
        <w:ind w:left="360"/>
      </w:pPr>
      <w:r>
        <w:rPr>
          <w:rFonts w:ascii="Arial" w:cs="Arial" w:eastAsia="Arial" w:hAnsi="Arial"/>
          <w:color w:val="000000"/>
          <w:sz w:val="22"/>
          <w:szCs w:val="22"/>
        </w:rPr>
        <w:t xml:space="preserve">12. Advantages &amp; Disadvantages</w:t>
      </w:r>
    </w:p>
    <w:p>
      <w:pPr>
        <w:spacing w:after="60"/>
        <w:ind w:left="360"/>
      </w:pPr>
      <w:r>
        <w:rPr>
          <w:rFonts w:ascii="Arial" w:cs="Arial" w:eastAsia="Arial" w:hAnsi="Arial"/>
          <w:color w:val="000000"/>
          <w:sz w:val="22"/>
          <w:szCs w:val="22"/>
        </w:rPr>
        <w:t xml:space="preserve">13. Conclusion</w:t>
      </w:r>
    </w:p>
    <w:p>
      <w:pPr>
        <w:spacing w:after="60"/>
        <w:ind w:left="360"/>
      </w:pPr>
      <w:r>
        <w:rPr>
          <w:rFonts w:ascii="Arial" w:cs="Arial" w:eastAsia="Arial" w:hAnsi="Arial"/>
          <w:color w:val="000000"/>
          <w:sz w:val="22"/>
          <w:szCs w:val="22"/>
        </w:rPr>
        <w:t xml:space="preserve">14. Future Scope</w:t>
      </w:r>
    </w:p>
    <w:p>
      <w:pPr>
        <w:spacing w:after="60"/>
        <w:ind w:left="360"/>
      </w:pPr>
      <w:r>
        <w:rPr>
          <w:rFonts w:ascii="Arial" w:cs="Arial" w:eastAsia="Arial" w:hAnsi="Arial"/>
          <w:color w:val="000000"/>
          <w:sz w:val="22"/>
          <w:szCs w:val="22"/>
        </w:rPr>
        <w:t xml:space="preserve">15. Appendix</w:t>
      </w:r>
    </w:p>
    <w:p>
      <w:pPr>
        <w:spacing w:after="60"/>
        <w:ind w:left="360"/>
      </w:pPr>
      <w:r>
        <w:rPr>
          <w:rFonts w:ascii="Arial" w:cs="Arial" w:eastAsia="Arial" w:hAnsi="Arial"/>
          <w:color w:val="000000"/>
          <w:sz w:val="22"/>
          <w:szCs w:val="22"/>
        </w:rPr>
        <w:t xml:space="preserve">16. Glossary</w:t>
      </w:r>
    </w:p>
    <w:p>
      <w:r>
        <w:br w:type="page"/>
      </w:r>
    </w:p>
    <w:p>
      <w:pPr>
        <w:pStyle w:val="Heading1"/>
        <w:keepNext/>
        <w:spacing w:after="120" w:before="320"/>
      </w:pPr>
      <w:r>
        <w:rPr>
          <w:rFonts w:ascii="Arial" w:cs="Arial" w:eastAsia="Arial" w:hAnsi="Arial"/>
          <w:b/>
          <w:bCs/>
          <w:color w:val="000000"/>
          <w:sz w:val="28"/>
          <w:szCs w:val="28"/>
        </w:rPr>
        <w:t xml:space="preserve">1. Introduction</w:t>
      </w:r>
    </w:p>
    <w:p>
      <w:pPr>
        <w:spacing w:after="120"/>
      </w:pPr>
      <w:r>
        <w:rPr>
          <w:rFonts w:ascii="Arial" w:cs="Arial" w:eastAsia="Arial" w:hAnsi="Arial"/>
          <w:color w:val="000000"/>
          <w:sz w:val="22"/>
          <w:szCs w:val="22"/>
        </w:rPr>
        <w:t xml:space="preserve">IT incident management that relies on fragmented channels such as email, phone calls and spreadsheets creates operational friction. Tickets are logged without consistent classification, investigation notes are scattered, agents repeatedly solve problems that have already been solved, escalations depend on manual hand-offs, and stakeholders receive updates only when someone remembers to send them. The result is a high Mean Time to Resolve (MTTR), weak auditability and missed Service Level Agreements (SLAs).</w:t>
      </w:r>
    </w:p>
    <w:p>
      <w:pPr>
        <w:spacing w:after="120"/>
      </w:pPr>
      <w:r>
        <w:rPr>
          <w:rFonts w:ascii="Arial" w:cs="Arial" w:eastAsia="Arial" w:hAnsi="Arial"/>
          <w:color w:val="000000"/>
          <w:sz w:val="22"/>
          <w:szCs w:val="22"/>
        </w:rPr>
        <w:t xml:space="preserve">This project addresses these problems by automating the </w:t>
      </w:r>
      <w:r>
        <w:rPr>
          <w:rFonts w:ascii="Arial" w:cs="Arial" w:eastAsia="Arial" w:hAnsi="Arial"/>
          <w:b/>
          <w:bCs/>
          <w:color w:val="000000"/>
          <w:sz w:val="22"/>
          <w:szCs w:val="22"/>
        </w:rPr>
        <w:t xml:space="preserve">end-to-end incident lifecycle</w:t>
      </w:r>
      <w:r>
        <w:rPr>
          <w:rFonts w:ascii="Arial" w:cs="Arial" w:eastAsia="Arial" w:hAnsi="Arial"/>
          <w:color w:val="000000"/>
          <w:sz w:val="22"/>
          <w:szCs w:val="22"/>
        </w:rPr>
        <w:t xml:space="preserve"> in ServiceNow Service Operations Workspace (SOW). Incidents are logged through a guided workspace form, mapped to Configuration Items, Business Services and Service Offerings in the CMDB, and enriched with shift-left knowledge through Agent Assist.</w:t>
      </w:r>
    </w:p>
    <w:p>
      <w:pPr>
        <w:pStyle w:val="Heading1"/>
        <w:keepNext/>
        <w:spacing w:after="120" w:before="320"/>
      </w:pPr>
      <w:r>
        <w:rPr>
          <w:rFonts w:ascii="Arial" w:cs="Arial" w:eastAsia="Arial" w:hAnsi="Arial"/>
          <w:b/>
          <w:bCs/>
          <w:color w:val="000000"/>
          <w:sz w:val="28"/>
          <w:szCs w:val="28"/>
        </w:rPr>
        <w:t xml:space="preserve">2. Project Overview</w:t>
      </w:r>
    </w:p>
    <w:p>
      <w:pPr>
        <w:spacing w:after="120"/>
      </w:pPr>
      <w:r>
        <w:rPr>
          <w:rFonts w:ascii="Arial" w:cs="Arial" w:eastAsia="Arial" w:hAnsi="Arial"/>
          <w:color w:val="000000"/>
          <w:sz w:val="22"/>
          <w:szCs w:val="22"/>
        </w:rPr>
        <w:t xml:space="preserve">The solution covers the complete incident journey: intake and classification, CMDB mapping, shift-left Agent Assist knowledge attachment, Watch List stakeholder transparency, multi-tier L2 escalation, Emergency Change linkage with an </w:t>
      </w:r>
      <w:r>
        <w:rPr>
          <w:rFonts w:ascii="Arial" w:cs="Arial" w:eastAsia="Arial" w:hAnsi="Arial"/>
          <w:b/>
          <w:bCs/>
          <w:color w:val="000000"/>
          <w:sz w:val="22"/>
          <w:szCs w:val="22"/>
        </w:rPr>
        <w:t xml:space="preserve">On Hold – Awaiting Change</w:t>
      </w:r>
      <w:r>
        <w:rPr>
          <w:rFonts w:ascii="Arial" w:cs="Arial" w:eastAsia="Arial" w:hAnsi="Arial"/>
          <w:color w:val="000000"/>
          <w:sz w:val="22"/>
          <w:szCs w:val="22"/>
        </w:rPr>
        <w:t xml:space="preserve"> state, parent-child incident cascading, and automated post-incident Knowledge Article draft creation.</w:t>
      </w:r>
    </w:p>
    <w:p>
      <w:pPr>
        <w:pStyle w:val="Heading2"/>
        <w:keepNext/>
        <w:spacing w:after="120" w:before="200"/>
      </w:pPr>
      <w:r>
        <w:rPr>
          <w:rFonts w:ascii="Arial" w:cs="Arial" w:eastAsia="Arial" w:hAnsi="Arial"/>
          <w:b/>
          <w:bCs/>
          <w:color w:val="000000"/>
          <w:sz w:val="24"/>
          <w:szCs w:val="24"/>
        </w:rPr>
        <w:t xml:space="preserve">Project Objectives</w:t>
      </w:r>
    </w:p>
    <w:p>
      <w:pPr>
        <w:pStyle w:val="ListParagraph"/>
        <w:numPr>
          <w:ilvl w:val="0"/>
          <w:numId w:val="2"/>
        </w:numPr>
        <w:spacing w:after="80"/>
      </w:pPr>
      <w:r>
        <w:rPr>
          <w:rFonts w:ascii="Arial" w:cs="Arial" w:eastAsia="Arial" w:hAnsi="Arial"/>
          <w:color w:val="000000"/>
          <w:sz w:val="22"/>
          <w:szCs w:val="22"/>
        </w:rPr>
        <w:t xml:space="preserve">Provide Service Desk agents a unified guided workspace for logging and classifying incidents.</w:t>
      </w:r>
    </w:p>
    <w:p>
      <w:pPr>
        <w:pStyle w:val="ListParagraph"/>
        <w:numPr>
          <w:ilvl w:val="0"/>
          <w:numId w:val="2"/>
        </w:numPr>
        <w:spacing w:after="80"/>
      </w:pPr>
      <w:r>
        <w:rPr>
          <w:rFonts w:ascii="Arial" w:cs="Arial" w:eastAsia="Arial" w:hAnsi="Arial"/>
          <w:color w:val="000000"/>
          <w:sz w:val="22"/>
          <w:szCs w:val="22"/>
        </w:rPr>
        <w:t xml:space="preserve">Integrate Agent Assist for shift-left KB article search and direct attachment.</w:t>
      </w:r>
    </w:p>
    <w:p>
      <w:pPr>
        <w:pStyle w:val="ListParagraph"/>
        <w:numPr>
          <w:ilvl w:val="0"/>
          <w:numId w:val="2"/>
        </w:numPr>
        <w:spacing w:after="80"/>
      </w:pPr>
      <w:r>
        <w:rPr>
          <w:rFonts w:ascii="Arial" w:cs="Arial" w:eastAsia="Arial" w:hAnsi="Arial"/>
          <w:color w:val="000000"/>
          <w:sz w:val="22"/>
          <w:szCs w:val="22"/>
        </w:rPr>
        <w:t xml:space="preserve">Support stakeholder visibility via Watch Lists and work notes logging.</w:t>
      </w:r>
    </w:p>
    <w:p>
      <w:pPr>
        <w:pStyle w:val="ListParagraph"/>
        <w:numPr>
          <w:ilvl w:val="0"/>
          <w:numId w:val="2"/>
        </w:numPr>
        <w:spacing w:after="80"/>
      </w:pPr>
      <w:r>
        <w:rPr>
          <w:rFonts w:ascii="Arial" w:cs="Arial" w:eastAsia="Arial" w:hAnsi="Arial"/>
          <w:color w:val="000000"/>
          <w:sz w:val="22"/>
          <w:szCs w:val="22"/>
        </w:rPr>
        <w:t xml:space="preserve">Enforce ITIL change governance by placing tickets 'On Hold - Awaiting Change' during emergency hardware updates.</w:t>
      </w:r>
    </w:p>
    <w:p>
      <w:pPr>
        <w:pStyle w:val="ListParagraph"/>
        <w:numPr>
          <w:ilvl w:val="0"/>
          <w:numId w:val="2"/>
        </w:numPr>
        <w:spacing w:after="80"/>
      </w:pPr>
      <w:r>
        <w:rPr>
          <w:rFonts w:ascii="Arial" w:cs="Arial" w:eastAsia="Arial" w:hAnsi="Arial"/>
          <w:color w:val="000000"/>
          <w:sz w:val="22"/>
          <w:szCs w:val="22"/>
        </w:rPr>
        <w:t xml:space="preserve">Link parent-child incident hierarchies for multi-user cascading status updates.</w:t>
      </w:r>
    </w:p>
    <w:p>
      <w:pPr>
        <w:pStyle w:val="ListParagraph"/>
        <w:numPr>
          <w:ilvl w:val="0"/>
          <w:numId w:val="2"/>
        </w:numPr>
        <w:spacing w:after="80"/>
      </w:pPr>
      <w:r>
        <w:rPr>
          <w:rFonts w:ascii="Arial" w:cs="Arial" w:eastAsia="Arial" w:hAnsi="Arial"/>
          <w:color w:val="000000"/>
          <w:sz w:val="22"/>
          <w:szCs w:val="22"/>
        </w:rPr>
        <w:t xml:space="preserve">Automate draft Knowledge Article creation upon incident resolution.</w:t>
      </w:r>
    </w:p>
    <w:p>
      <w:pPr>
        <w:pStyle w:val="ListParagraph"/>
        <w:numPr>
          <w:ilvl w:val="0"/>
          <w:numId w:val="2"/>
        </w:numPr>
        <w:spacing w:after="80"/>
      </w:pPr>
      <w:r>
        <w:rPr>
          <w:rFonts w:ascii="Arial" w:cs="Arial" w:eastAsia="Arial" w:hAnsi="Arial"/>
          <w:color w:val="000000"/>
          <w:sz w:val="22"/>
          <w:szCs w:val="22"/>
        </w:rPr>
        <w:t xml:space="preserve">Package configuration for migration across ServiceNow instances.</w:t>
      </w:r>
    </w:p>
    <w:p>
      <w:pPr>
        <w:pStyle w:val="Heading1"/>
        <w:keepNext/>
        <w:spacing w:after="120" w:before="320"/>
      </w:pPr>
      <w:r>
        <w:rPr>
          <w:rFonts w:ascii="Arial" w:cs="Arial" w:eastAsia="Arial" w:hAnsi="Arial"/>
          <w:b/>
          <w:bCs/>
          <w:color w:val="000000"/>
          <w:sz w:val="28"/>
          <w:szCs w:val="28"/>
        </w:rPr>
        <w:t xml:space="preserve">3. Purpose</w:t>
      </w:r>
    </w:p>
    <w:p>
      <w:pPr>
        <w:spacing w:after="120"/>
      </w:pPr>
      <w:r>
        <w:rPr>
          <w:rFonts w:ascii="Arial" w:cs="Arial" w:eastAsia="Arial" w:hAnsi="Arial"/>
          <w:color w:val="000000"/>
          <w:sz w:val="22"/>
          <w:szCs w:val="22"/>
        </w:rPr>
        <w:t xml:space="preserve">The purpose of this project is to demonstrate how native ServiceNow ITSM capabilities can be combined into a single, auditable, platform-native incident lifecycle that reduces MTTR, enforces ITIL practice (classification before escalation, change governance, mandatory cause and resolution logging) and continuously grows the organization's Knowledge Base.</w:t>
      </w:r>
    </w:p>
    <w:p>
      <w:pPr>
        <w:pStyle w:val="Heading1"/>
        <w:keepNext/>
        <w:spacing w:after="120" w:before="320"/>
      </w:pPr>
      <w:r>
        <w:rPr>
          <w:rFonts w:ascii="Arial" w:cs="Arial" w:eastAsia="Arial" w:hAnsi="Arial"/>
          <w:b/>
          <w:bCs/>
          <w:color w:val="000000"/>
          <w:sz w:val="28"/>
          <w:szCs w:val="28"/>
        </w:rPr>
        <w:t xml:space="preserve">4. Ideation Phase</w:t>
      </w:r>
    </w:p>
    <w:p>
      <w:pPr>
        <w:pStyle w:val="Heading2"/>
        <w:keepNext/>
        <w:spacing w:after="120" w:before="200"/>
      </w:pPr>
      <w:r>
        <w:rPr>
          <w:rFonts w:ascii="Arial" w:cs="Arial" w:eastAsia="Arial" w:hAnsi="Arial"/>
          <w:b/>
          <w:bCs/>
          <w:color w:val="000000"/>
          <w:sz w:val="24"/>
          <w:szCs w:val="24"/>
        </w:rPr>
        <w:t xml:space="preserve">4.1 Problem Statement</w:t>
      </w:r>
    </w:p>
    <w:p>
      <w:pPr>
        <w:spacing w:after="120"/>
      </w:pPr>
      <w:r>
        <w:rPr>
          <w:rFonts w:ascii="Arial" w:cs="Arial" w:eastAsia="Arial" w:hAnsi="Arial"/>
          <w:b/>
          <w:bCs/>
          <w:color w:val="000000"/>
          <w:sz w:val="22"/>
          <w:szCs w:val="22"/>
        </w:rPr>
        <w:t xml:space="preserve">How might we</w:t>
      </w:r>
      <w:r>
        <w:rPr>
          <w:rFonts w:ascii="Arial" w:cs="Arial" w:eastAsia="Arial" w:hAnsi="Arial"/>
          <w:color w:val="000000"/>
          <w:sz w:val="22"/>
          <w:szCs w:val="22"/>
        </w:rPr>
        <w:t xml:space="preserve"> automate the IT incident lifecycle in Service Operations Workspace so that tickets are accurately categorized, contextual knowledge is immediately available, dependencies are managed via change control, and resolutions automatically generate reusable Knowledge Base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Stakeholder</w:t>
            </w:r>
          </w:p>
        </w:tc>
        <w:tc>
          <w:tcPr>
            <w:tcW w:type="dxa" w:w="36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Problem Today</w:t>
            </w:r>
          </w:p>
        </w:tc>
        <w:tc>
          <w:tcPr>
            <w:tcW w:type="dxa" w:w="36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Desired Outcome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Caller (Michael Hoefer)</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Reports issues through informal channels and gets little visibility into progress.</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Easy logging and transparent updates through Watch List notifications.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Desk Agent (Beth Anglin)</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Searches knowledge manually and classifies tickets inconsistently.</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Guided intake with Agent Assist surfacing and attaching relevant articles.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L2 Support Analyst (David Loo)</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Receives escalations with missing context and classification.</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Pre-classified tickets with complete work note and knowledge history.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System Administrator</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Configurations are hard to migrate and process compliance is hard to verify.</w:t>
            </w:r>
          </w:p>
        </w:tc>
        <w:tc>
          <w:tcPr>
            <w:tcW w:type="dxa" w:w="3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Update Set packaging, ITIL-aligned rules and a full audit trail.</w:t>
            </w:r>
          </w:p>
        </w:tc>
      </w:tr>
    </w:tbl>
    <w:p>
      <w:pPr>
        <w:spacing w:after="80"/>
      </w:pPr>
    </w:p>
    <w:p>
      <w:pPr>
        <w:pStyle w:val="Heading2"/>
        <w:keepNext/>
        <w:spacing w:after="120" w:before="200"/>
      </w:pPr>
      <w:r>
        <w:rPr>
          <w:rFonts w:ascii="Arial" w:cs="Arial" w:eastAsia="Arial" w:hAnsi="Arial"/>
          <w:b/>
          <w:bCs/>
          <w:color w:val="000000"/>
          <w:sz w:val="24"/>
          <w:szCs w:val="24"/>
        </w:rPr>
        <w:t xml:space="preserve">4.2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Dimension</w:t>
            </w:r>
          </w:p>
        </w:tc>
        <w:tc>
          <w:tcPr>
            <w:tcW w:type="dxa" w:w="393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Requester / Agent Perspective</w:t>
            </w:r>
          </w:p>
        </w:tc>
        <w:tc>
          <w:tcPr>
            <w:tcW w:type="dxa" w:w="393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Design Response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Says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"My VPN is down and I cannot work." / "Is there already an article for this?"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Capture a clear short description at intake; surface matching articles automatically.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Thinks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"Will anyone tell me what is happening?" / "I have solved this before."</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Watch List notifications and reusable draft Knowledge Articles.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Does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Calls or emails the desk; agents search, reassign and chase updates manually.</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Single workspace for logging, search, reassignment and notes.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Feels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Frustrated by downtime and lack of updates; agents feel overloaded by repeat work.</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Transparency, fewer repeat tasks, parent-child cascading.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Pain Points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Inconsistent classification, lost context on escalation, uncoordinated emergency changes.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Mandatory fields, CMDB mapping, On Hold state tied to change requests.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Needs</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 resolution, visibility, accurate records and accessible knowledge.</w:t>
            </w:r>
          </w:p>
        </w:tc>
        <w:tc>
          <w:tcPr>
            <w:tcW w:type="dxa" w:w="39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End-to-end lifecycle automation on one platform.</w:t>
            </w:r>
          </w:p>
        </w:tc>
      </w:tr>
    </w:tbl>
    <w:p>
      <w:pPr>
        <w:spacing w:after="80"/>
      </w:pPr>
    </w:p>
    <w:p>
      <w:pPr>
        <w:pStyle w:val="Heading2"/>
        <w:keepNext/>
        <w:spacing w:after="120" w:before="200"/>
      </w:pPr>
      <w:r>
        <w:rPr>
          <w:rFonts w:ascii="Arial" w:cs="Arial" w:eastAsia="Arial" w:hAnsi="Arial"/>
          <w:b/>
          <w:bCs/>
          <w:color w:val="000000"/>
          <w:sz w:val="24"/>
          <w:szCs w:val="24"/>
        </w:rPr>
        <w:t xml:space="preserve">4.3 Brainstorming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Option</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Strength</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Limitation</w:t>
            </w:r>
          </w:p>
        </w:tc>
        <w:tc>
          <w:tcPr>
            <w:tcW w:type="dxa" w:w="24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Decision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Manual email logging</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 setup; familiar to users.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 classification, SLA tracking or audit trail.</w:t>
            </w:r>
          </w:p>
        </w:tc>
        <w:tc>
          <w:tcPr>
            <w:tcW w:type="dxa" w:w="2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Rejected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Standalone portal</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Simple intake experience.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Disconnected from CMDB, knowledge and change records.</w:t>
            </w:r>
          </w:p>
        </w:tc>
        <w:tc>
          <w:tcPr>
            <w:tcW w:type="dxa" w:w="2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Rejected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Custom script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Flexible automation logic.</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 maintenance; harder to upgrade and migrate.</w:t>
            </w:r>
          </w:p>
        </w:tc>
        <w:tc>
          <w:tcPr>
            <w:tcW w:type="dxa" w:w="2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Rejected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Operations Workspace + Agent Assist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Native, integrated with CMDB, KB, change and notifications; configurable and upgrade-safe.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Requires plugin activation and role configuration.</w:t>
            </w:r>
          </w:p>
        </w:tc>
        <w:tc>
          <w:tcPr>
            <w:tcW w:type="dxa" w:w="2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Operations Workspace Selected</w:t>
            </w:r>
          </w:p>
        </w:tc>
      </w:tr>
    </w:tbl>
    <w:p>
      <w:pPr>
        <w:spacing w:after="80"/>
      </w:pPr>
    </w:p>
    <w:p>
      <w:pPr>
        <w:pStyle w:val="Heading1"/>
        <w:keepNext/>
        <w:spacing w:after="120" w:before="320"/>
      </w:pPr>
      <w:r>
        <w:rPr>
          <w:rFonts w:ascii="Arial" w:cs="Arial" w:eastAsia="Arial" w:hAnsi="Arial"/>
          <w:b/>
          <w:bCs/>
          <w:color w:val="000000"/>
          <w:sz w:val="28"/>
          <w:szCs w:val="28"/>
        </w:rPr>
        <w:t xml:space="preserve">5. Requirement Analysis</w:t>
      </w:r>
    </w:p>
    <w:p>
      <w:pPr>
        <w:pStyle w:val="Heading2"/>
        <w:keepNext/>
        <w:spacing w:after="120" w:before="200"/>
      </w:pPr>
      <w:r>
        <w:rPr>
          <w:rFonts w:ascii="Arial" w:cs="Arial" w:eastAsia="Arial" w:hAnsi="Arial"/>
          <w:b/>
          <w:bCs/>
          <w:color w:val="000000"/>
          <w:sz w:val="24"/>
          <w:szCs w:val="24"/>
        </w:rPr>
        <w:t xml:space="preserve">5.1 Customer Journey Map</w:t>
      </w:r>
    </w:p>
    <w:p>
      <w:pPr>
        <w:sectPr>
          <w:footerReference w:type="default" r:id="rId7"/>
          <w:pgSz w:w="12240" w:h="15840" w:orient="portrait"/>
          <w:pgMar w:top="1440" w:right="1440" w:bottom="1440" w:left="1440" w:header="708" w:footer="708" w:gutter="0"/>
          <w:pgNumType/>
          <w:docGrid w:linePitch="360"/>
        </w:sectPr>
      </w:pPr>
    </w:p>
    <w:tbl>
      <w:tblPr>
        <w:tblW w:type="dxa" w:w="12959"/>
        <w:tblBorders>
          <w:top w:val="single" w:color="auto" w:sz="4"/>
          <w:left w:val="single" w:color="auto" w:sz="4"/>
          <w:bottom w:val="single" w:color="auto" w:sz="4"/>
          <w:right w:val="single" w:color="auto" w:sz="4"/>
          <w:insideH w:val="single" w:color="auto" w:sz="4"/>
          <w:insideV w:val="single" w:color="auto" w:sz="4"/>
        </w:tblBorders>
      </w:tblPr>
      <w:tblGrid>
        <w:gridCol w:w="1428"/>
        <w:gridCol w:w="2306"/>
        <w:gridCol w:w="1867"/>
        <w:gridCol w:w="2087"/>
        <w:gridCol w:w="1647"/>
        <w:gridCol w:w="1757"/>
        <w:gridCol w:w="1867"/>
      </w:tblGrid>
      <w:tr>
        <w:trPr>
          <w:cantSplit/>
          <w:tblHeader/>
        </w:trPr>
        <w:tc>
          <w:tcPr>
            <w:tcW w:type="dxa" w:w="1428"/>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Stage</w:t>
            </w:r>
          </w:p>
        </w:tc>
        <w:tc>
          <w:tcPr>
            <w:tcW w:type="dxa" w:w="230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Steps</w:t>
            </w:r>
          </w:p>
        </w:tc>
        <w:tc>
          <w:tcPr>
            <w:tcW w:type="dxa" w:w="1867"/>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Touchpoints</w:t>
            </w:r>
          </w:p>
        </w:tc>
        <w:tc>
          <w:tcPr>
            <w:tcW w:type="dxa" w:w="2087"/>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User/Agent Goal</w:t>
            </w:r>
          </w:p>
        </w:tc>
        <w:tc>
          <w:tcPr>
            <w:tcW w:type="dxa" w:w="1647"/>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Positive Moment</w:t>
            </w:r>
          </w:p>
        </w:tc>
        <w:tc>
          <w:tcPr>
            <w:tcW w:type="dxa" w:w="1757"/>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Negative Moment</w:t>
            </w:r>
          </w:p>
        </w:tc>
        <w:tc>
          <w:tcPr>
            <w:tcW w:type="dxa" w:w="1867"/>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6"/>
                <w:szCs w:val="16"/>
              </w:rPr>
              <w:t xml:space="preserve">Opportunity</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Access</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Agent signs in and opens Service Operations Workspace.</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SOW home, incident list</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Reach the right workspace quickly.</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Single entry point.</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Missing roles block access.</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Role-based landing experience.</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Intake &amp; Classify</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Log incident with caller and description; set category, impact, urgency; map CMDB.</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SOW incident form</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Capture an accurate record.</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Mandatory field validation.</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Incomplete caller details.</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Guided form and inline validation.</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Knowledge Search</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Agent Assist searches KB and attaches the article.</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Agent Assist panel, activity feed</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Resolve or advise at first contact.</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Relevant article (KB0000008) found.</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Article may not match the issue.</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Mark helpfulness to tune results.</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Escalation</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Add stakeholder to Watch List; reassign to L2 Network; analyst claims ticket.</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Watch List, assignment group</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Hand over with full context.</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Stakeholder receives updates.</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Wrong group or lost context.</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Reassignment rules and work notes.</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Emergency Change On-Hold</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Update CI; link Emergency Change; set On Hold – Awaiting Change.</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State field, Related Records</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Fix the root hardware dependency without breaching SLA.</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SLA clock paused.</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Hold left open too long.</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Auto-resume on change completion.</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Child Linking</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Link related reports (INC0010002) under parent INC0010001.</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Related Records tab</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Avoid duplicate work.</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One resolution serves all users.</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Duplicate tickets found late.</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Duplicate detection suggestions.</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Resolution</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Record probable cause, resolution code, notes; set Resolved.</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Resolution tab / modal</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Close with a complete record.</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Mandatory cause and code.</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Rushed or vague notes.</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Resolution note templates.</w:t>
            </w:r>
          </w:p>
        </w:tc>
      </w:tr>
      <w:tr>
        <w:trPr>
          <w:cantSplit/>
          <w:tblHeader w:val="false"/>
        </w:trPr>
        <w:tc>
          <w:tcPr>
            <w:tcW w:type="dxa" w:w="14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Post-Incident KB Creation</w:t>
            </w:r>
          </w:p>
        </w:tc>
        <w:tc>
          <w:tcPr>
            <w:tcW w:type="dxa" w:w="230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Trigger Create Knowledge to draft article (KB0010001).</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Create Knowledge action, IT KB</w:t>
            </w:r>
          </w:p>
        </w:tc>
        <w:tc>
          <w:tcPr>
            <w:tcW w:type="dxa" w:w="208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Reuse the fix for next time.</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Draft created in one click.</w:t>
            </w:r>
          </w:p>
        </w:tc>
        <w:tc>
          <w:tcPr>
            <w:tcW w:type="dxa" w:w="175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Drafts left unreviewed.</w:t>
            </w:r>
          </w:p>
        </w:tc>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6"/>
                <w:szCs w:val="16"/>
              </w:rPr>
              <w:t xml:space="preserve">Review and publish workflow.</w:t>
            </w:r>
          </w:p>
        </w:tc>
      </w:tr>
    </w:tbl>
    <w:p>
      <w:pPr>
        <w:spacing w:after="80"/>
      </w:pPr>
    </w:p>
    <w:p>
      <w:pPr>
        <w:sectPr>
          <w:footerReference w:type="default" r:id="rId8"/>
          <w:pgSz w:w="15840" w:h="12240" w:orient="landscape"/>
          <w:pgMar w:top="1440" w:right="1440" w:bottom="1440" w:left="1440" w:header="708" w:footer="708" w:gutter="0"/>
          <w:pgNumType/>
          <w:docGrid w:linePitch="360"/>
        </w:sectPr>
      </w:pPr>
    </w:p>
    <w:p>
      <w:pPr>
        <w:pStyle w:val="Heading2"/>
        <w:keepNext/>
        <w:spacing w:after="120" w:before="200"/>
      </w:pPr>
      <w:r>
        <w:rPr>
          <w:rFonts w:ascii="Arial" w:cs="Arial" w:eastAsia="Arial" w:hAnsi="Arial"/>
          <w:b/>
          <w:bCs/>
          <w:color w:val="000000"/>
          <w:sz w:val="24"/>
          <w:szCs w:val="24"/>
        </w:rPr>
        <w:t xml:space="preserve">5.2 Solution Requirements</w:t>
      </w:r>
    </w:p>
    <w:p>
      <w:pPr>
        <w:pStyle w:val="Heading2"/>
        <w:keepNext/>
        <w:spacing w:after="120" w:before="200"/>
      </w:pPr>
      <w:r>
        <w:rPr>
          <w:rFonts w:ascii="Arial" w:cs="Arial" w:eastAsia="Arial" w:hAnsi="Arial"/>
          <w:b/>
          <w:bCs/>
          <w:color w:val="000000"/>
          <w:sz w:val="24"/>
          <w:szCs w:val="24"/>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cantSplit/>
          <w:tblHeader/>
        </w:trPr>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ID</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Requirement</w:t>
            </w:r>
          </w:p>
        </w:tc>
        <w:tc>
          <w:tcPr>
            <w:tcW w:type="dxa" w:w="59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Description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Workspace intake</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Agents log incidents in Service Operations Workspace with mandatory caller and short description.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FR-02</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CMDB mapping</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Incident is mapped to a Business Service (Remote Access), Service Offering (Corporate VPN) and Configuration Item.</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FR-03</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KB attachment</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surfaces relevant KB articles; agent marks helpfulness and attaches them to the activity feed.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FR-04</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Watch List updates</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Stakeholders can be added to the Watch List and receive email updates.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FR-05</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L2 reassignment</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Incident can be reassigned from Service Desk to the Level 2 Network group and claimed by an analyst.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FR-06</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On Hold state handling</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Incident can be set On Hold with reason Awaiting Change, linked to an Emergency Change Request, pausing the SLA.</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FR-07</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Parent-child linking</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Related incidents are linked as children of a parent; resolution cascades to children.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FR-08</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Root cause logging</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Probable cause, resolution code and resolution notes are required before Resolved.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FR-09</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Draft KB creation</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Create Knowledge generates a draft Knowledge Article in the IT Knowledge Base from the resolved incident.</w:t>
            </w:r>
          </w:p>
        </w:tc>
      </w:tr>
    </w:tbl>
    <w:p>
      <w:pPr>
        <w:spacing w:after="80"/>
      </w:pPr>
    </w:p>
    <w:p>
      <w:pPr>
        <w:pStyle w:val="Heading2"/>
        <w:keepNext/>
        <w:spacing w:after="120" w:before="200"/>
      </w:pPr>
      <w:r>
        <w:rPr>
          <w:rFonts w:ascii="Arial" w:cs="Arial" w:eastAsia="Arial" w:hAnsi="Arial"/>
          <w:b/>
          <w:bCs/>
          <w:color w:val="000000"/>
          <w:sz w:val="24"/>
          <w:szCs w:val="24"/>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cantSplit/>
          <w:tblHeader/>
        </w:trPr>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ID</w:t>
            </w:r>
          </w:p>
        </w:tc>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Requirement</w:t>
            </w:r>
          </w:p>
        </w:tc>
        <w:tc>
          <w:tcPr>
            <w:tcW w:type="dxa" w:w="64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Description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NFR-01</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Usability</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Workspace forms are clear, with mandatory-field cues and minimal clicks for common actions.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NFR-02</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Security</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Role-based access control and ACLs restrict actions by ITIL role and group.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NFR-03</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Reliability</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State transitions and record updates are consistent and recorded in the audit history.</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NFR-04</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Performance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Workspace forms, KB queries and state changes respond within the targets in Section 10.</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NFR-05</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Availability</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Solution inherits the availability of the ServiceNow cloud instance.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NFR-06</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Scalability</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Pattern extends to more services, tiers, volumes and departments.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NFR-07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Portability</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Configuration is packaged in an Update Set for migration between instances.</w:t>
            </w:r>
          </w:p>
        </w:tc>
      </w:tr>
    </w:tbl>
    <w:p>
      <w:pPr>
        <w:spacing w:after="80"/>
      </w:pPr>
    </w:p>
    <w:p>
      <w:pPr>
        <w:pStyle w:val="Heading2"/>
        <w:keepNext/>
        <w:spacing w:after="120" w:before="200"/>
      </w:pPr>
      <w:r>
        <w:rPr>
          <w:rFonts w:ascii="Arial" w:cs="Arial" w:eastAsia="Arial" w:hAnsi="Arial"/>
          <w:b/>
          <w:bCs/>
          <w:color w:val="000000"/>
          <w:sz w:val="24"/>
          <w:szCs w:val="24"/>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00"/>
        <w:gridCol w:w="1200"/>
        <w:gridCol w:w="1260"/>
      </w:tblGrid>
      <w:tr>
        <w:trPr>
          <w:cantSplit/>
          <w:tblHeader/>
        </w:trPr>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ID</w:t>
            </w:r>
          </w:p>
        </w:tc>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User</w:t>
            </w:r>
          </w:p>
        </w:tc>
        <w:tc>
          <w:tcPr>
            <w:tcW w:type="dxa" w:w="3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Story</w:t>
            </w:r>
          </w:p>
        </w:tc>
        <w:tc>
          <w:tcPr>
            <w:tcW w:type="dxa" w:w="1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Priority</w:t>
            </w:r>
          </w:p>
        </w:tc>
        <w:tc>
          <w:tcPr>
            <w:tcW w:type="dxa" w:w="12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Linked FR</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USN-1</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Desk Agent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agent, I want a guided intake form so that incidents are logged completely.</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USN-2</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Desk Agent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agent, I want incidents mapped to CMDB service and CI so that impact is clear.</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USN-3</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Desk Agent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agent, I want Agent Assist to attach KB articles so that I can resolve faster.</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USN-4</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Caller</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 caller, I want updates through a Watch List so that I know progress.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Medium</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FR-04</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USN-5</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L2 Analyst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analyst, I want classified escalations with notes so that I can act immediately.</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USN-6</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L2 Analyst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analyst, I want On Hold with a linked change so that SLA is protected.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USN-7</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Desk Agent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agent, I want to link child incidents so that one fix updates all.</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Medium</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USN-8</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Administrator</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 an administrator, I want draft KB creation from resolved incidents so that knowledge grows.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1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FR-08, FR-09</w:t>
            </w:r>
          </w:p>
        </w:tc>
      </w:tr>
    </w:tbl>
    <w:p>
      <w:pPr>
        <w:spacing w:after="80"/>
      </w:pPr>
    </w:p>
    <w:p>
      <w:pPr>
        <w:pStyle w:val="Heading1"/>
        <w:keepNext/>
        <w:spacing w:after="120" w:before="320"/>
      </w:pPr>
      <w:r>
        <w:rPr>
          <w:rFonts w:ascii="Arial" w:cs="Arial" w:eastAsia="Arial" w:hAnsi="Arial"/>
          <w:b/>
          <w:bCs/>
          <w:color w:val="000000"/>
          <w:sz w:val="28"/>
          <w:szCs w:val="28"/>
        </w:rPr>
        <w:t xml:space="preserve">6. Data Flow Diagram</w:t>
      </w:r>
    </w:p>
    <w:p>
      <w:pPr>
        <w:pStyle w:val="Heading2"/>
        <w:keepNext/>
        <w:spacing w:after="120" w:before="200"/>
      </w:pPr>
      <w:r>
        <w:rPr>
          <w:rFonts w:ascii="Arial" w:cs="Arial" w:eastAsia="Arial" w:hAnsi="Arial"/>
          <w:b/>
          <w:bCs/>
          <w:color w:val="000000"/>
          <w:sz w:val="24"/>
          <w:szCs w:val="24"/>
        </w:rPr>
        <w:t xml:space="preserve">Level 0 Data Flow Narrative</w:t>
      </w:r>
    </w:p>
    <w:p>
      <w:pPr>
        <w:spacing w:after="120"/>
      </w:pPr>
      <w:r>
        <w:rPr>
          <w:rFonts w:ascii="Arial" w:cs="Arial" w:eastAsia="Arial" w:hAnsi="Arial"/>
          <w:color w:val="000000"/>
          <w:sz w:val="22"/>
          <w:szCs w:val="22"/>
        </w:rPr>
        <w:t xml:space="preserve">At Level 0, the system is a single process, </w:t>
      </w:r>
      <w:r>
        <w:rPr>
          <w:rFonts w:ascii="Arial" w:cs="Arial" w:eastAsia="Arial" w:hAnsi="Arial"/>
          <w:b/>
          <w:bCs/>
          <w:color w:val="000000"/>
          <w:sz w:val="22"/>
          <w:szCs w:val="22"/>
        </w:rPr>
        <w:t xml:space="preserve">Incident Lifecycle Automation</w:t>
      </w:r>
      <w:r>
        <w:rPr>
          <w:rFonts w:ascii="Arial" w:cs="Arial" w:eastAsia="Arial" w:hAnsi="Arial"/>
          <w:color w:val="000000"/>
          <w:sz w:val="22"/>
          <w:szCs w:val="22"/>
        </w:rPr>
        <w:t xml:space="preserve">, interacting with four external entities: Caller, Service Desk Agent, L2 Support Analyst and Stakeholder. The Caller reports an issue to the Agent, who logs it in Service Operations Workspace. The process writes the incident to the incident table, reads CI and service data from the CMDB, reads articles from the Knowledge Base, and records a link to the change request when a hardware dependency exists. On state changes and work notes, the process generates emails to Watch List members, which are stored in Email Logs. At resolution, the process writes a draft article to the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Data Store</w:t>
            </w:r>
          </w:p>
        </w:tc>
        <w:tc>
          <w:tcPr>
            <w:tcW w:type="dxa" w:w="3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Role in the Flow</w:t>
            </w:r>
          </w:p>
        </w:tc>
        <w:tc>
          <w:tcPr>
            <w:tcW w:type="dxa" w:w="35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Key Information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Incident Record (incident)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Central store for the incident lifecycle.</w:t>
            </w:r>
          </w:p>
        </w:tc>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Number, caller, short description, state, assignment group, assigned to, parent, cause, resolution code.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CMDB CI / Service Store (cmdb_ci, cmdb_ci_service)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Provides CI, service and offering context.</w:t>
            </w:r>
          </w:p>
        </w:tc>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Remote Access service, Corporate VPN offering, ThinkStation and PowerEdge T110 II CIs.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Knowledge Base (kb_knowledge)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Source of shift-left articles and target of drafts.</w:t>
            </w:r>
          </w:p>
        </w:tc>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KB0000008, draft KB0010001, IT Knowledge Base.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Change Dependency (change_request)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Tracks emergency changes linked to incidents.</w:t>
            </w:r>
          </w:p>
        </w:tc>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Emergency Change Request number, state, linked incident.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Email Logs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Evidence of outbound notifications.</w:t>
            </w:r>
          </w:p>
        </w:tc>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Recipients (Watch List), subject, timestamp, related record.</w:t>
            </w:r>
          </w:p>
        </w:tc>
      </w:tr>
    </w:tbl>
    <w:p>
      <w:pPr>
        <w:spacing w:after="80"/>
      </w:pPr>
    </w:p>
    <w:p>
      <w:pPr>
        <w:pStyle w:val="Heading1"/>
        <w:keepNext/>
        <w:spacing w:after="120" w:before="320"/>
      </w:pPr>
      <w:r>
        <w:rPr>
          <w:rFonts w:ascii="Arial" w:cs="Arial" w:eastAsia="Arial" w:hAnsi="Arial"/>
          <w:b/>
          <w:bCs/>
          <w:color w:val="000000"/>
          <w:sz w:val="28"/>
          <w:szCs w:val="28"/>
        </w:rPr>
        <w:t xml:space="preserve">7. Technology Stack</w:t>
      </w:r>
    </w:p>
    <w:p>
      <w:pPr>
        <w:spacing w:after="120"/>
      </w:pPr>
      <w:r>
        <w:rPr>
          <w:rFonts w:ascii="Arial" w:cs="Arial" w:eastAsia="Arial" w:hAnsi="Arial"/>
          <w:color w:val="000000"/>
          <w:sz w:val="22"/>
          <w:szCs w:val="22"/>
        </w:rPr>
        <w:t xml:space="preserve">The solution is built entirely on ServiceNow. The agent-facing interface is Service Operations Workspace, which reads and writes platform tables through the Incident Management engine. Agent Assist provides knowledge recommendations from the Knowledge Management application, while platform notifications and ACLs provide communication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Component</w:t>
            </w:r>
          </w:p>
        </w:tc>
        <w:tc>
          <w:tcPr>
            <w:tcW w:type="dxa" w:w="3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Technology</w:t>
            </w:r>
          </w:p>
        </w:tc>
        <w:tc>
          <w:tcPr>
            <w:tcW w:type="dxa" w:w="38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Role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User Interface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Operations Workspace</w:t>
            </w:r>
          </w:p>
        </w:tc>
        <w:tc>
          <w:tcPr>
            <w:tcW w:type="dxa" w:w="38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interface for logging, triage, notes and related records.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Triage Logic</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Incident Management, Priority (Impact × Urgency), CMDB</w:t>
            </w:r>
          </w:p>
        </w:tc>
        <w:tc>
          <w:tcPr>
            <w:tcW w:type="dxa" w:w="38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Classification, priority calculation and service mapping.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Knowledge Engine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Knowledge Management</w:t>
            </w:r>
          </w:p>
        </w:tc>
        <w:tc>
          <w:tcPr>
            <w:tcW w:type="dxa" w:w="38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Contextual article search, helpfulness marking, attachment and draft creation.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Workflow Engine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Platform state model, Task SLAs, Change Management, notifications</w:t>
            </w:r>
          </w:p>
        </w:tc>
        <w:tc>
          <w:tcPr>
            <w:tcW w:type="dxa" w:w="38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State transitions, SLA pause on hold, change linkage and email updates.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Data Store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ServiceNow database (incident, task_sla, kb_knowledge, cmdb_ci, change_request)</w:t>
            </w:r>
          </w:p>
        </w:tc>
        <w:tc>
          <w:tcPr>
            <w:tcW w:type="dxa" w:w="38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Persistent records and audit history.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Security / ACLs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ITIL roles, groups, Access Control Rules</w:t>
            </w:r>
          </w:p>
        </w:tc>
        <w:tc>
          <w:tcPr>
            <w:tcW w:type="dxa" w:w="38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Role-based access to forms, fields and actions.</w:t>
            </w:r>
          </w:p>
        </w:tc>
      </w:tr>
    </w:tbl>
    <w:p>
      <w:pPr>
        <w:spacing w:after="80"/>
      </w:pPr>
    </w:p>
    <w:p>
      <w:pPr>
        <w:pStyle w:val="Heading1"/>
        <w:keepNext/>
        <w:spacing w:after="120" w:before="320"/>
      </w:pPr>
      <w:r>
        <w:rPr>
          <w:rFonts w:ascii="Arial" w:cs="Arial" w:eastAsia="Arial" w:hAnsi="Arial"/>
          <w:b/>
          <w:bCs/>
          <w:color w:val="000000"/>
          <w:sz w:val="28"/>
          <w:szCs w:val="28"/>
        </w:rPr>
        <w:t xml:space="preserve">8. Project Design</w:t>
      </w:r>
    </w:p>
    <w:p>
      <w:pPr>
        <w:pStyle w:val="Heading2"/>
        <w:keepNext/>
        <w:spacing w:after="120" w:before="200"/>
      </w:pPr>
      <w:r>
        <w:rPr>
          <w:rFonts w:ascii="Arial" w:cs="Arial" w:eastAsia="Arial" w:hAnsi="Arial"/>
          <w:b/>
          <w:bCs/>
          <w:color w:val="000000"/>
          <w:sz w:val="24"/>
          <w:szCs w:val="24"/>
        </w:rPr>
        <w:t xml:space="preserve">8.1 Problem-Solution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Dimension</w:t>
            </w:r>
          </w:p>
        </w:tc>
        <w:tc>
          <w:tcPr>
            <w:tcW w:type="dxa" w:w="71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Details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Target Users</w:t>
            </w:r>
          </w:p>
        </w:tc>
        <w:tc>
          <w:tcPr>
            <w:tcW w:type="dxa" w:w="7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Callers, Service Desk Agents, L2 Support Analysts, System Administrators.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Problem / Friction</w:t>
            </w:r>
          </w:p>
        </w:tc>
        <w:tc>
          <w:tcPr>
            <w:tcW w:type="dxa" w:w="7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 MTTR, disconnected investigation logs, no shift-left knowledge, manual escalation and uncoordinated emergency changes.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Proposed Service</w:t>
            </w:r>
          </w:p>
        </w:tc>
        <w:tc>
          <w:tcPr>
            <w:tcW w:type="dxa" w:w="7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Automated incident lifecycle in Service Operations Workspace with Agent Assist, Watch Lists, change linkage, parent-child cascading and draft KB creation.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Value</w:t>
            </w:r>
          </w:p>
        </w:tc>
        <w:tc>
          <w:tcPr>
            <w:tcW w:type="dxa" w:w="7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Faster resolution, transparent communication, ITIL compliance and growing knowledge.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Risks &amp; Validation</w:t>
            </w:r>
          </w:p>
        </w:tc>
        <w:tc>
          <w:tcPr>
            <w:tcW w:type="dxa" w:w="7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Risks: incorrect roles, poor CMDB data, undelivered email. Validation: UAT-01 to UAT-09 and review of notification logs.</w:t>
            </w:r>
          </w:p>
        </w:tc>
      </w:tr>
    </w:tbl>
    <w:p>
      <w:pPr>
        <w:spacing w:after="80"/>
      </w:pPr>
    </w:p>
    <w:p>
      <w:pPr>
        <w:pStyle w:val="Heading2"/>
        <w:keepNext/>
        <w:spacing w:after="120" w:before="200"/>
      </w:pPr>
      <w:r>
        <w:rPr>
          <w:rFonts w:ascii="Arial" w:cs="Arial" w:eastAsia="Arial" w:hAnsi="Arial"/>
          <w:b/>
          <w:bCs/>
          <w:color w:val="000000"/>
          <w:sz w:val="24"/>
          <w:szCs w:val="24"/>
        </w:rPr>
        <w:t xml:space="preserve">8.2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S.No.</w:t>
            </w:r>
          </w:p>
        </w:tc>
        <w:tc>
          <w:tcPr>
            <w:tcW w:type="dxa" w:w="24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Parameter</w:t>
            </w:r>
          </w:p>
        </w:tc>
        <w:tc>
          <w:tcPr>
            <w:tcW w:type="dxa" w:w="62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Description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Problem to solve</w:t>
            </w:r>
          </w:p>
        </w:tc>
        <w:tc>
          <w:tcPr>
            <w:tcW w:type="dxa" w:w="6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 MTTR, fragmented logs, missing shift-left knowledge, manual escalation and uncoordinated emergency changes leading to missed SLAs.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Solution</w:t>
            </w:r>
          </w:p>
        </w:tc>
        <w:tc>
          <w:tcPr>
            <w:tcW w:type="dxa" w:w="6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End-to-end incident lifecycle automation in Service Operations Workspace.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What is distinctive</w:t>
            </w:r>
          </w:p>
        </w:tc>
        <w:tc>
          <w:tcPr>
            <w:tcW w:type="dxa" w:w="6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Single platform-native integration of Agent Assist, Watch Lists, CMDB mapping, On Hold change handling, child cascading and automated KB drafts.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Benefit to users</w:t>
            </w:r>
          </w:p>
        </w:tc>
        <w:tc>
          <w:tcPr>
            <w:tcW w:type="dxa" w:w="6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Faster resolution, transparency through notifications, contextual knowledge and pre-classified escalations.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5</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Business value</w:t>
            </w:r>
          </w:p>
        </w:tc>
        <w:tc>
          <w:tcPr>
            <w:tcW w:type="dxa" w:w="6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Lower support cost, fewer SLA breaches, less duplicate labor and a growing Knowledge Base.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Scalability</w:t>
            </w:r>
          </w:p>
        </w:tc>
        <w:tc>
          <w:tcPr>
            <w:tcW w:type="dxa" w:w="6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Cloud-native on ServiceNow tables; extends to other services, tiers and departments (HR, Facilities, Security Ops).</w:t>
            </w:r>
          </w:p>
        </w:tc>
      </w:tr>
    </w:tbl>
    <w:p>
      <w:pPr>
        <w:spacing w:after="80"/>
      </w:pPr>
    </w:p>
    <w:p>
      <w:pPr>
        <w:pStyle w:val="Heading2"/>
        <w:keepNext/>
        <w:spacing w:after="120" w:before="200"/>
      </w:pPr>
      <w:r>
        <w:rPr>
          <w:rFonts w:ascii="Arial" w:cs="Arial" w:eastAsia="Arial" w:hAnsi="Arial"/>
          <w:b/>
          <w:bCs/>
          <w:color w:val="000000"/>
          <w:sz w:val="24"/>
          <w:szCs w:val="24"/>
        </w:rPr>
        <w:t xml:space="preserve">8.3 Solution Architecture</w:t>
      </w:r>
    </w:p>
    <w:p>
      <w:pPr>
        <w:spacing w:after="120"/>
      </w:pPr>
      <w:r>
        <w:rPr>
          <w:rFonts w:ascii="Arial" w:cs="Arial" w:eastAsia="Arial" w:hAnsi="Arial"/>
          <w:color w:val="000000"/>
          <w:sz w:val="22"/>
          <w:szCs w:val="22"/>
        </w:rPr>
        <w:t xml:space="preserve">The architecture has three zones. The </w:t>
      </w:r>
      <w:r>
        <w:rPr>
          <w:rFonts w:ascii="Arial" w:cs="Arial" w:eastAsia="Arial" w:hAnsi="Arial"/>
          <w:b/>
          <w:bCs/>
          <w:color w:val="000000"/>
          <w:sz w:val="22"/>
          <w:szCs w:val="22"/>
        </w:rPr>
        <w:t xml:space="preserve">User Zone</w:t>
      </w:r>
      <w:r>
        <w:rPr>
          <w:rFonts w:ascii="Arial" w:cs="Arial" w:eastAsia="Arial" w:hAnsi="Arial"/>
          <w:color w:val="000000"/>
          <w:sz w:val="22"/>
          <w:szCs w:val="22"/>
        </w:rPr>
        <w:t xml:space="preserve"> holds the Caller (Michael Hoefer), Service Desk Agent (Beth Anglin), L2 Network Analyst (David Loo) and Stakeholder (Samantha Bordwell). The </w:t>
      </w:r>
      <w:r>
        <w:rPr>
          <w:rFonts w:ascii="Arial" w:cs="Arial" w:eastAsia="Arial" w:hAnsi="Arial"/>
          <w:b/>
          <w:bCs/>
          <w:color w:val="000000"/>
          <w:sz w:val="22"/>
          <w:szCs w:val="22"/>
        </w:rPr>
        <w:t xml:space="preserve">ServiceNow Instance Zone</w:t>
      </w:r>
      <w:r>
        <w:rPr>
          <w:rFonts w:ascii="Arial" w:cs="Arial" w:eastAsia="Arial" w:hAnsi="Arial"/>
          <w:color w:val="000000"/>
          <w:sz w:val="22"/>
          <w:szCs w:val="22"/>
        </w:rPr>
        <w:t xml:space="preserve"> holds Service Operations Workspace, Agent Assist, the Incident Management core, CMDB mapping, the Change Management interface and the Parent-Child Relationship Manager. The </w:t>
      </w:r>
      <w:r>
        <w:rPr>
          <w:rFonts w:ascii="Arial" w:cs="Arial" w:eastAsia="Arial" w:hAnsi="Arial"/>
          <w:b/>
          <w:bCs/>
          <w:color w:val="000000"/>
          <w:sz w:val="22"/>
          <w:szCs w:val="22"/>
        </w:rPr>
        <w:t xml:space="preserve">Platform Services Zone</w:t>
      </w:r>
      <w:r>
        <w:rPr>
          <w:rFonts w:ascii="Arial" w:cs="Arial" w:eastAsia="Arial" w:hAnsi="Arial"/>
          <w:color w:val="000000"/>
          <w:sz w:val="22"/>
          <w:szCs w:val="22"/>
        </w:rPr>
        <w:t xml:space="preserve"> holds the Notification Engine and the Platform Data Store (incident, task_sla, kb_knowledge, cmdb_ci).</w:t>
      </w:r>
    </w:p>
    <w:p>
      <w:pPr>
        <w:pStyle w:val="Heading2"/>
        <w:keepNext/>
        <w:spacing w:after="120" w:before="200"/>
      </w:pPr>
      <w:r>
        <w:rPr>
          <w:rFonts w:ascii="Arial" w:cs="Arial" w:eastAsia="Arial" w:hAnsi="Arial"/>
          <w:b/>
          <w:bCs/>
          <w:color w:val="000000"/>
          <w:sz w:val="24"/>
          <w:szCs w:val="24"/>
        </w:rPr>
        <w:t xml:space="preserve">Lifecycle Logic: INC0010001 to KB0010001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Step</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Stage</w:t>
            </w:r>
          </w:p>
        </w:tc>
        <w:tc>
          <w:tcPr>
            <w:tcW w:type="dxa" w:w="61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Logic</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Intake &amp; Triage</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Beth Anglin logs INC0010001 in SOW; caller and description are mandatory.</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Categorization &amp; CMDB Mapping</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Classified as Network/VPN; mapped to Remote Access, Corporate VPN and ThinkStation CI.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Shift-Left Knowledge</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finds KB0000008; agent marks it helpful and attaches it to the activity log.</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Watch List &amp; Escalation</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Samantha Bordwell added to Watch List; ticket reassigned to L2 Network and claimed by David Loo.</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5</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Emergency Change &amp; On Hold</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CI updated to PowerEdge T110 II; incident On Hold with reason Awaiting Change; SLA paused.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Parent-Child Hierarchy</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INC0010002 linked as child of INC0010001 for synchronized resolution.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7</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Cause &amp; Resolution</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Probable cause logged; resolution code Workaround provided; notes recorded; state Resolved.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8</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Knowledge Capture</w:t>
            </w:r>
          </w:p>
        </w:tc>
        <w:tc>
          <w:tcPr>
            <w:tcW w:type="dxa" w:w="61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Create Knowledge generates draft KB0010001 in the IT Knowledge Base.</w:t>
            </w:r>
          </w:p>
        </w:tc>
      </w:tr>
    </w:tbl>
    <w:p>
      <w:pPr>
        <w:spacing w:after="80"/>
      </w:pPr>
    </w:p>
    <w:p>
      <w:pPr>
        <w:pStyle w:val="Heading1"/>
        <w:keepNext/>
        <w:spacing w:after="120" w:before="320"/>
      </w:pPr>
      <w:r>
        <w:rPr>
          <w:rFonts w:ascii="Arial" w:cs="Arial" w:eastAsia="Arial" w:hAnsi="Arial"/>
          <w:b/>
          <w:bCs/>
          <w:color w:val="000000"/>
          <w:sz w:val="28"/>
          <w:szCs w:val="28"/>
        </w:rPr>
        <w:t xml:space="preserve">9. Project Planning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cantSplit/>
          <w:tblHeader/>
        </w:trPr>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Phase</w:t>
            </w:r>
          </w:p>
        </w:tc>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Name</w:t>
            </w:r>
          </w:p>
        </w:tc>
        <w:tc>
          <w:tcPr>
            <w:tcW w:type="dxa" w:w="57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Output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Problem Understanding</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Problem statement and scope.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Stakeholder Analysis</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Personas and needs.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Ideation &amp; Brainstorming</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Idea list and decision for Service Operations Workspace.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Requirement Analysis</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Journey map, FR, NFR and user stories.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Data Flow Design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Level 0 DFD and data stores.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Technology Selection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Technology stack.</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Solution Architecture</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Architecture and lifecycle logic.</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8</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Instance Setup</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Plugins, roles and groups configured.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9</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Intake &amp; CMDB Configuration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Workspace form, mandatory fields and CMDB records.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10</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Knowledge Configuration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and IT Knowledge Base.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Escalation &amp; Change Configuration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Group reassignment, On Hold reason and change linkage.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12</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Parent-Child &amp; Resolution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Child incident linking, resolution fields, KB draft creation.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Testing &amp; UAT</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UAT-01 to UAT-09 results and evidence.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Packaging &amp; Documentation</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Update Set, repository and final report.</w:t>
            </w:r>
          </w:p>
        </w:tc>
      </w:tr>
    </w:tbl>
    <w:p>
      <w:pPr>
        <w:spacing w:after="80"/>
      </w:pPr>
    </w:p>
    <w:p>
      <w:pPr>
        <w:pStyle w:val="Heading2"/>
        <w:keepNext/>
        <w:spacing w:after="120" w:before="200"/>
      </w:pPr>
      <w:r>
        <w:rPr>
          <w:rFonts w:ascii="Arial" w:cs="Arial" w:eastAsia="Arial" w:hAnsi="Arial"/>
          <w:b/>
          <w:bCs/>
          <w:color w:val="000000"/>
          <w:sz w:val="24"/>
          <w:szCs w:val="24"/>
        </w:rPr>
        <w:t xml:space="preserve">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Role</w:t>
            </w:r>
          </w:p>
        </w:tc>
        <w:tc>
          <w:tcPr>
            <w:tcW w:type="dxa" w:w="65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Responsibility</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Participant (Individual)</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Analysis, design, configuration, testing and documentation.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Desk Agent (persona)</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Logs and classifies incidents; uses Agent Assist.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L2 Network Analyst (persona)</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Investigates, coordinates changes and resolves.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System Administrator</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Instance setup, roles, ACLs and Update Set migration.</w:t>
            </w:r>
          </w:p>
        </w:tc>
      </w:tr>
    </w:tbl>
    <w:p>
      <w:pPr>
        <w:spacing w:after="80"/>
      </w:pPr>
    </w:p>
    <w:p>
      <w:pPr>
        <w:pStyle w:val="Heading2"/>
        <w:keepNext/>
        <w:spacing w:after="120" w:before="200"/>
      </w:pPr>
      <w:r>
        <w:rPr>
          <w:rFonts w:ascii="Arial" w:cs="Arial" w:eastAsia="Arial" w:hAnsi="Arial"/>
          <w:b/>
          <w:bCs/>
          <w:color w:val="000000"/>
          <w:sz w:val="24"/>
          <w:szCs w:val="24"/>
        </w:rPr>
        <w:t xml:space="preserve">Planning Risks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Risk</w:t>
            </w:r>
          </w:p>
        </w:tc>
        <w:tc>
          <w:tcPr>
            <w:tcW w:type="dxa" w:w="31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Impact</w:t>
            </w:r>
          </w:p>
        </w:tc>
        <w:tc>
          <w:tcPr>
            <w:tcW w:type="dxa" w:w="31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Control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Missing plugin or role</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Features unavailable in workspace.</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Verify plugins and roles at instance setup.</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Inaccurate CMDB data</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Wrong service or CI mapping.</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Validate CI and service records before testing.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Notifications not delivered</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Stakeholders not updated.</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Check email configuration and logs.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Configuration loss on migration</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Rework on target instance.</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Package in Update Set and verify after commit.</w:t>
            </w:r>
          </w:p>
        </w:tc>
      </w:tr>
    </w:tbl>
    <w:p>
      <w:pPr>
        <w:spacing w:after="80"/>
      </w:pPr>
    </w:p>
    <w:p>
      <w:pPr>
        <w:pStyle w:val="Heading1"/>
        <w:keepNext/>
        <w:spacing w:after="120" w:before="320"/>
      </w:pPr>
      <w:r>
        <w:rPr>
          <w:rFonts w:ascii="Arial" w:cs="Arial" w:eastAsia="Arial" w:hAnsi="Arial"/>
          <w:b/>
          <w:bCs/>
          <w:color w:val="000000"/>
          <w:sz w:val="28"/>
          <w:szCs w:val="28"/>
        </w:rPr>
        <w:t xml:space="preserve">10. Functional &amp; Performance Testing</w:t>
      </w:r>
    </w:p>
    <w:p>
      <w:pPr>
        <w:pStyle w:val="Heading2"/>
        <w:keepNext/>
        <w:spacing w:after="120" w:before="200"/>
      </w:pPr>
      <w:r>
        <w:rPr>
          <w:rFonts w:ascii="Arial" w:cs="Arial" w:eastAsia="Arial" w:hAnsi="Arial"/>
          <w:b/>
          <w:bCs/>
          <w:color w:val="000000"/>
          <w:sz w:val="24"/>
          <w:szCs w:val="24"/>
        </w:rPr>
        <w:t xml:space="preserve">Functional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4260"/>
        <w:gridCol w:w="1300"/>
      </w:tblGrid>
      <w:tr>
        <w:trPr>
          <w:cantSplit/>
          <w:tblHeader/>
        </w:trPr>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ID</w:t>
            </w:r>
          </w:p>
        </w:tc>
        <w:tc>
          <w:tcPr>
            <w:tcW w:type="dxa" w:w="2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Scenario</w:t>
            </w:r>
          </w:p>
        </w:tc>
        <w:tc>
          <w:tcPr>
            <w:tcW w:type="dxa" w:w="42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Expected Result</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Status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UAT-01</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Log incident in SOW with caller and description.</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 INC record created; missing mandatory fields blocked.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UAT-02</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Map Service, Offering and CI.</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CMDB values saved on incident.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UAT-03</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search, mark helpful, attach article.</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KB article appears in activity feed.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UAT-04</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Add Watch List and Work Notes entries.</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Watch List members receive email updates.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UAT-05</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Reassign to L2 Network and claim.</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Assignment group and assignee updated.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UAT-06</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Set On Hold with Awaiting Change and link change.</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State saved; change linked; SLA paused.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UAT-07</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Link child incident under parent.</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Child visible in Related Records.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UAT-08</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Resolve with cause, code and notes.</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State Resolved; parent resolution updates child.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UAT-09</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Create Knowledge from resolved incident.</w:t>
            </w:r>
          </w:p>
        </w:tc>
        <w:tc>
          <w:tcPr>
            <w:tcW w:type="dxa" w:w="42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Draft KB article created in IT Knowledge Base.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 Passed</w:t>
            </w:r>
          </w:p>
        </w:tc>
      </w:tr>
    </w:tbl>
    <w:p>
      <w:pPr>
        <w:spacing w:after="80"/>
      </w:pPr>
    </w:p>
    <w:p>
      <w:pPr>
        <w:pStyle w:val="Heading2"/>
        <w:keepNext/>
        <w:spacing w:after="120" w:before="200"/>
      </w:pPr>
      <w:r>
        <w:rPr>
          <w:rFonts w:ascii="Arial" w:cs="Arial" w:eastAsia="Arial" w:hAnsi="Arial"/>
          <w:b/>
          <w:bCs/>
          <w:color w:val="000000"/>
          <w:sz w:val="24"/>
          <w:szCs w:val="24"/>
        </w:rPr>
        <w:t xml:space="preserve">Performance Testing Framework</w:t>
      </w:r>
    </w:p>
    <w:p>
      <w:pPr>
        <w:spacing w:after="120"/>
      </w:pPr>
      <w:r>
        <w:rPr>
          <w:rFonts w:ascii="Arial" w:cs="Arial" w:eastAsia="Arial" w:hAnsi="Arial"/>
          <w:color w:val="000000"/>
          <w:sz w:val="22"/>
          <w:szCs w:val="22"/>
        </w:rPr>
        <w:t xml:space="preserve">The targets below define the framework for performance checks. Measured values are to be recorded during UAT and post-deployment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cantSplit/>
          <w:tblHeader/>
        </w:trPr>
        <w:tc>
          <w:tcPr>
            <w:tcW w:type="dxa" w:w="2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Metric</w:t>
            </w:r>
          </w:p>
        </w:tc>
        <w:tc>
          <w:tcPr>
            <w:tcW w:type="dxa" w:w="32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Target</w:t>
            </w:r>
          </w:p>
        </w:tc>
        <w:tc>
          <w:tcPr>
            <w:tcW w:type="dxa" w:w="32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Measurement Method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Workspace form response time</w:t>
            </w:r>
          </w:p>
        </w:tc>
        <w:tc>
          <w:tcPr>
            <w:tcW w:type="dxa" w:w="32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Under 3 seconds to load or save</w:t>
            </w:r>
          </w:p>
        </w:tc>
        <w:tc>
          <w:tcPr>
            <w:tcW w:type="dxa" w:w="32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Observed page timing in browser.</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KB query latency (Agent Assist)</w:t>
            </w:r>
          </w:p>
        </w:tc>
        <w:tc>
          <w:tcPr>
            <w:tcW w:type="dxa" w:w="32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Under 3 seconds to display results</w:t>
            </w:r>
          </w:p>
        </w:tc>
        <w:tc>
          <w:tcPr>
            <w:tcW w:type="dxa" w:w="32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Time from entering description to results.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State transition speed</w:t>
            </w:r>
          </w:p>
        </w:tc>
        <w:tc>
          <w:tcPr>
            <w:tcW w:type="dxa" w:w="32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Under 2 seconds to save a state change</w:t>
            </w:r>
          </w:p>
        </w:tc>
        <w:tc>
          <w:tcPr>
            <w:tcW w:type="dxa" w:w="32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Time from submit to updated record.</w:t>
            </w:r>
          </w:p>
        </w:tc>
      </w:tr>
    </w:tbl>
    <w:p>
      <w:pPr>
        <w:spacing w:after="80"/>
      </w:pPr>
    </w:p>
    <w:p>
      <w:pPr>
        <w:pStyle w:val="Heading1"/>
        <w:keepNext/>
        <w:spacing w:after="120" w:before="320"/>
      </w:pPr>
      <w:r>
        <w:rPr>
          <w:rFonts w:ascii="Arial" w:cs="Arial" w:eastAsia="Arial" w:hAnsi="Arial"/>
          <w:b/>
          <w:bCs/>
          <w:color w:val="000000"/>
          <w:sz w:val="28"/>
          <w:szCs w:val="28"/>
        </w:rPr>
        <w:t xml:space="preserve">11. Results &amp; Output Evidence</w:t>
      </w:r>
    </w:p>
    <w:p>
      <w:pPr>
        <w:spacing w:after="120"/>
      </w:pPr>
      <w:r>
        <w:rPr>
          <w:rFonts w:ascii="Arial" w:cs="Arial" w:eastAsia="Arial" w:hAnsi="Arial"/>
          <w:color w:val="000000"/>
          <w:sz w:val="22"/>
          <w:szCs w:val="22"/>
        </w:rPr>
        <w:t xml:space="preserve">Screenshots captured during UAT support each stage of the solution:</w:t>
      </w:r>
    </w:p>
    <w:p>
      <w:pPr>
        <w:pStyle w:val="ListParagraph"/>
        <w:numPr>
          <w:ilvl w:val="0"/>
          <w:numId w:val="2"/>
        </w:numPr>
        <w:spacing w:after="80"/>
      </w:pPr>
      <w:r>
        <w:rPr>
          <w:rFonts w:ascii="Arial" w:cs="Arial" w:eastAsia="Arial" w:hAnsi="Arial"/>
          <w:b/>
          <w:bCs/>
          <w:color w:val="000000"/>
          <w:sz w:val="22"/>
          <w:szCs w:val="22"/>
        </w:rPr>
        <w:t xml:space="preserve">Workspace intake:</w:t>
      </w:r>
      <w:r>
        <w:rPr>
          <w:rFonts w:ascii="Arial" w:cs="Arial" w:eastAsia="Arial" w:hAnsi="Arial"/>
          <w:color w:val="000000"/>
          <w:sz w:val="22"/>
          <w:szCs w:val="22"/>
        </w:rPr>
        <w:t xml:space="preserve"> incident form with caller, short description, category and CMDB fields.</w:t>
      </w:r>
    </w:p>
    <w:p>
      <w:pPr>
        <w:pStyle w:val="ListParagraph"/>
        <w:numPr>
          <w:ilvl w:val="0"/>
          <w:numId w:val="2"/>
        </w:numPr>
        <w:spacing w:after="80"/>
      </w:pPr>
      <w:r>
        <w:rPr>
          <w:rFonts w:ascii="Arial" w:cs="Arial" w:eastAsia="Arial" w:hAnsi="Arial"/>
          <w:b/>
          <w:bCs/>
          <w:color w:val="000000"/>
          <w:sz w:val="22"/>
          <w:szCs w:val="22"/>
        </w:rPr>
        <w:t xml:space="preserve">Agent Assist panel:</w:t>
      </w:r>
      <w:r>
        <w:rPr>
          <w:rFonts w:ascii="Arial" w:cs="Arial" w:eastAsia="Arial" w:hAnsi="Arial"/>
          <w:color w:val="000000"/>
          <w:sz w:val="22"/>
          <w:szCs w:val="22"/>
        </w:rPr>
        <w:t xml:space="preserve"> recommended articles, helpfulness marking and attachment in the activity feed.</w:t>
      </w:r>
    </w:p>
    <w:p>
      <w:pPr>
        <w:pStyle w:val="ListParagraph"/>
        <w:numPr>
          <w:ilvl w:val="0"/>
          <w:numId w:val="2"/>
        </w:numPr>
        <w:spacing w:after="80"/>
      </w:pPr>
      <w:r>
        <w:rPr>
          <w:rFonts w:ascii="Arial" w:cs="Arial" w:eastAsia="Arial" w:hAnsi="Arial"/>
          <w:b/>
          <w:bCs/>
          <w:color w:val="000000"/>
          <w:sz w:val="22"/>
          <w:szCs w:val="22"/>
        </w:rPr>
        <w:t xml:space="preserve">Watch List updates:</w:t>
      </w:r>
      <w:r>
        <w:rPr>
          <w:rFonts w:ascii="Arial" w:cs="Arial" w:eastAsia="Arial" w:hAnsi="Arial"/>
          <w:color w:val="000000"/>
          <w:sz w:val="22"/>
          <w:szCs w:val="22"/>
        </w:rPr>
        <w:t xml:space="preserve"> Watch List and Work Notes entries with outbound email evidence.</w:t>
      </w:r>
    </w:p>
    <w:p>
      <w:pPr>
        <w:pStyle w:val="ListParagraph"/>
        <w:numPr>
          <w:ilvl w:val="0"/>
          <w:numId w:val="2"/>
        </w:numPr>
        <w:spacing w:after="80"/>
      </w:pPr>
      <w:r>
        <w:rPr>
          <w:rFonts w:ascii="Arial" w:cs="Arial" w:eastAsia="Arial" w:hAnsi="Arial"/>
          <w:b/>
          <w:bCs/>
          <w:color w:val="000000"/>
          <w:sz w:val="22"/>
          <w:szCs w:val="22"/>
        </w:rPr>
        <w:t xml:space="preserve">On Hold with change mapping:</w:t>
      </w:r>
      <w:r>
        <w:rPr>
          <w:rFonts w:ascii="Arial" w:cs="Arial" w:eastAsia="Arial" w:hAnsi="Arial"/>
          <w:color w:val="000000"/>
          <w:sz w:val="22"/>
          <w:szCs w:val="22"/>
        </w:rPr>
        <w:t xml:space="preserve"> state On Hold, reason Awaiting Change and linked Emergency Change Request.</w:t>
      </w:r>
    </w:p>
    <w:p>
      <w:pPr>
        <w:pStyle w:val="ListParagraph"/>
        <w:numPr>
          <w:ilvl w:val="0"/>
          <w:numId w:val="2"/>
        </w:numPr>
        <w:spacing w:after="80"/>
      </w:pPr>
      <w:r>
        <w:rPr>
          <w:rFonts w:ascii="Arial" w:cs="Arial" w:eastAsia="Arial" w:hAnsi="Arial"/>
          <w:b/>
          <w:bCs/>
          <w:color w:val="000000"/>
          <w:sz w:val="22"/>
          <w:szCs w:val="22"/>
        </w:rPr>
        <w:t xml:space="preserve">Related Records child view:</w:t>
      </w:r>
      <w:r>
        <w:rPr>
          <w:rFonts w:ascii="Arial" w:cs="Arial" w:eastAsia="Arial" w:hAnsi="Arial"/>
          <w:color w:val="000000"/>
          <w:sz w:val="22"/>
          <w:szCs w:val="22"/>
        </w:rPr>
        <w:t xml:space="preserve"> INC0010002 under parent INC0010001.</w:t>
      </w:r>
    </w:p>
    <w:p>
      <w:pPr>
        <w:pStyle w:val="ListParagraph"/>
        <w:numPr>
          <w:ilvl w:val="0"/>
          <w:numId w:val="2"/>
        </w:numPr>
        <w:spacing w:after="80"/>
      </w:pPr>
      <w:r>
        <w:rPr>
          <w:rFonts w:ascii="Arial" w:cs="Arial" w:eastAsia="Arial" w:hAnsi="Arial"/>
          <w:b/>
          <w:bCs/>
          <w:color w:val="000000"/>
          <w:sz w:val="22"/>
          <w:szCs w:val="22"/>
        </w:rPr>
        <w:t xml:space="preserve">Resolution modal:</w:t>
      </w:r>
      <w:r>
        <w:rPr>
          <w:rFonts w:ascii="Arial" w:cs="Arial" w:eastAsia="Arial" w:hAnsi="Arial"/>
          <w:color w:val="000000"/>
          <w:sz w:val="22"/>
          <w:szCs w:val="22"/>
        </w:rPr>
        <w:t xml:space="preserve"> probable cause, resolution code Workaround provided and resolution notes.</w:t>
      </w:r>
    </w:p>
    <w:p>
      <w:pPr>
        <w:pStyle w:val="ListParagraph"/>
        <w:numPr>
          <w:ilvl w:val="0"/>
          <w:numId w:val="2"/>
        </w:numPr>
        <w:spacing w:after="80"/>
      </w:pPr>
      <w:r>
        <w:rPr>
          <w:rFonts w:ascii="Arial" w:cs="Arial" w:eastAsia="Arial" w:hAnsi="Arial"/>
          <w:b/>
          <w:bCs/>
          <w:color w:val="000000"/>
          <w:sz w:val="22"/>
          <w:szCs w:val="22"/>
        </w:rPr>
        <w:t xml:space="preserve">Draft Knowledge Article:</w:t>
      </w:r>
      <w:r>
        <w:rPr>
          <w:rFonts w:ascii="Arial" w:cs="Arial" w:eastAsia="Arial" w:hAnsi="Arial"/>
          <w:color w:val="000000"/>
          <w:sz w:val="22"/>
          <w:szCs w:val="22"/>
        </w:rPr>
        <w:t xml:space="preserve"> KB0010001 created in the IT Knowledge Base.</w:t>
      </w:r>
    </w:p>
    <w:p>
      <w:pPr>
        <w:pStyle w:val="Heading1"/>
        <w:keepNext/>
        <w:spacing w:after="120" w:before="320"/>
      </w:pPr>
      <w:r>
        <w:rPr>
          <w:rFonts w:ascii="Arial" w:cs="Arial" w:eastAsia="Arial" w:hAnsi="Arial"/>
          <w:b/>
          <w:bCs/>
          <w:color w:val="000000"/>
          <w:sz w:val="28"/>
          <w:szCs w:val="28"/>
        </w:rPr>
        <w:t xml:space="preserve">12.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Advantages</w:t>
            </w:r>
          </w:p>
        </w:tc>
        <w:tc>
          <w:tcPr>
            <w:tcW w:type="dxa" w:w="468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Disadvantages</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Guided, consistent intake and classification.</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Depends on plugin activation and licensing.</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Shift-left knowledge reduces repeat investigation.</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Agent Assist quality depends on KB content quality.</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Watch Lists give stakeholder transparency.</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Email delivery depends on instance configuration.</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On Hold with change linkage protects SLA and governance.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Requires disciplined resuming of held tickets.</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Parent-child cascading reduces duplicate work.</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Child links need accurate duplicate identification.</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Draft KB creation grows organizational knowledge.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Drafts require human review before publishing.</w:t>
            </w:r>
          </w:p>
        </w:tc>
      </w:tr>
    </w:tbl>
    <w:p>
      <w:pPr>
        <w:spacing w:after="80"/>
      </w:pPr>
    </w:p>
    <w:p>
      <w:pPr>
        <w:pStyle w:val="Heading1"/>
        <w:keepNext/>
        <w:spacing w:after="120" w:before="320"/>
      </w:pPr>
      <w:r>
        <w:rPr>
          <w:rFonts w:ascii="Arial" w:cs="Arial" w:eastAsia="Arial" w:hAnsi="Arial"/>
          <w:b/>
          <w:bCs/>
          <w:color w:val="000000"/>
          <w:sz w:val="28"/>
          <w:szCs w:val="28"/>
        </w:rPr>
        <w:t xml:space="preserve">13. Conclusion</w:t>
      </w:r>
    </w:p>
    <w:p>
      <w:pPr>
        <w:spacing w:after="120"/>
      </w:pPr>
      <w:r>
        <w:rPr>
          <w:rFonts w:ascii="Arial" w:cs="Arial" w:eastAsia="Arial" w:hAnsi="Arial"/>
          <w:color w:val="000000"/>
          <w:sz w:val="22"/>
          <w:szCs w:val="22"/>
        </w:rPr>
        <w:t xml:space="preserve">The project shows that the incident lifecycle can be automated end to end on ServiceNow using native capabilities. By combining guided intake, CMDB mapping, shift-left knowledge, transparent communication, controlled escalation, change-aware On Hold handling, parent-child cascading and automated knowledge capture, the solution is designed to reduce MTTR and enforce ITIL compliance. Efficiency gains are intended outcomes to be confirmed through UAT and post-deployment monitoring.</w:t>
      </w:r>
    </w:p>
    <w:p>
      <w:pPr>
        <w:pStyle w:val="Heading1"/>
        <w:keepNext/>
        <w:spacing w:after="120" w:before="320"/>
      </w:pPr>
      <w:r>
        <w:rPr>
          <w:rFonts w:ascii="Arial" w:cs="Arial" w:eastAsia="Arial" w:hAnsi="Arial"/>
          <w:b/>
          <w:bCs/>
          <w:color w:val="000000"/>
          <w:sz w:val="28"/>
          <w:szCs w:val="28"/>
        </w:rPr>
        <w:t xml:space="preserve">14.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Enhancement</w:t>
            </w:r>
          </w:p>
        </w:tc>
        <w:tc>
          <w:tcPr>
            <w:tcW w:type="dxa" w:w="65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Description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Automated endpoint integration</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Create incidents automatically from monitoring and endpoint tools.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AI Predictive Triage</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Predict category, priority and assignment group at intake.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SLA Escalation rules</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Automatic escalation as SLA thresholds approach.</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Advanced Reporting Dashboards</w:t>
            </w:r>
          </w:p>
        </w:tc>
        <w:tc>
          <w:tcPr>
            <w:tcW w:type="dxa" w:w="6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MTTR, SLA compliance and knowledge reuse dashboards.</w:t>
            </w:r>
          </w:p>
        </w:tc>
      </w:tr>
    </w:tbl>
    <w:p>
      <w:pPr>
        <w:spacing w:after="80"/>
      </w:pPr>
    </w:p>
    <w:p>
      <w:pPr>
        <w:pStyle w:val="Heading1"/>
        <w:keepNext/>
        <w:spacing w:after="120" w:before="320"/>
      </w:pPr>
      <w:r>
        <w:rPr>
          <w:rFonts w:ascii="Arial" w:cs="Arial" w:eastAsia="Arial" w:hAnsi="Arial"/>
          <w:b/>
          <w:bCs/>
          <w:color w:val="000000"/>
          <w:sz w:val="28"/>
          <w:szCs w:val="28"/>
        </w:rPr>
        <w:t xml:space="preserve">15. Appendix</w:t>
      </w:r>
    </w:p>
    <w:p>
      <w:pPr>
        <w:pStyle w:val="Heading2"/>
        <w:keepNext/>
        <w:spacing w:after="120" w:before="200"/>
      </w:pPr>
      <w:r>
        <w:rPr>
          <w:rFonts w:ascii="Arial" w:cs="Arial" w:eastAsia="Arial" w:hAnsi="Arial"/>
          <w:b/>
          <w:bCs/>
          <w:color w:val="000000"/>
          <w:sz w:val="24"/>
          <w:szCs w:val="24"/>
        </w:rPr>
        <w:t xml:space="preserve">Artifact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Item</w:t>
            </w:r>
          </w:p>
        </w:tc>
        <w:tc>
          <w:tcPr>
            <w:tcW w:type="dxa" w:w="63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Artifact type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Update Set (retrieved via sys_remote_update_set on the target instance)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Update Set name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[Add Update Set name]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Contents</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Workspace form configuration, notification and group settings, state and field changes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Verification</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Preview, commit and re-run UAT on the target instance</w:t>
            </w:r>
          </w:p>
        </w:tc>
      </w:tr>
    </w:tbl>
    <w:p>
      <w:pPr>
        <w:spacing w:after="80"/>
      </w:pPr>
    </w:p>
    <w:p>
      <w:pPr>
        <w:pStyle w:val="Heading2"/>
        <w:keepNext/>
        <w:spacing w:after="120" w:before="200"/>
      </w:pPr>
      <w:r>
        <w:rPr>
          <w:rFonts w:ascii="Arial" w:cs="Arial" w:eastAsia="Arial" w:hAnsi="Arial"/>
          <w:b/>
          <w:bCs/>
          <w:color w:val="000000"/>
          <w:sz w:val="24"/>
          <w:szCs w:val="24"/>
        </w:rPr>
        <w:t xml:space="preserve">GitHub Repository &amp; Demo Video Links</w:t>
      </w:r>
    </w:p>
    <w:p>
      <w:pPr>
        <w:pStyle w:val="ListParagraph"/>
        <w:numPr>
          <w:ilvl w:val="0"/>
          <w:numId w:val="2"/>
        </w:numPr>
        <w:spacing w:after="80"/>
      </w:pPr>
      <w:r>
        <w:rPr>
          <w:rFonts w:ascii="Arial" w:cs="Arial" w:eastAsia="Arial" w:hAnsi="Arial"/>
          <w:b/>
          <w:bCs/>
          <w:color w:val="000000"/>
          <w:sz w:val="22"/>
          <w:szCs w:val="22"/>
        </w:rPr>
        <w:t xml:space="preserve">GitHub Repository:</w:t>
      </w:r>
      <w:r>
        <w:rPr>
          <w:rFonts w:ascii="Arial" w:cs="Arial" w:eastAsia="Arial" w:hAnsi="Arial"/>
          <w:color w:val="000000"/>
          <w:sz w:val="22"/>
          <w:szCs w:val="22"/>
        </w:rPr>
        <w:t xml:space="preserve"> https://github.com/324103312L29/Incident-Lifecycle-Automation-in-ServiceNow</w:t>
      </w:r>
    </w:p>
    <w:p>
      <w:pPr>
        <w:pStyle w:val="ListParagraph"/>
        <w:numPr>
          <w:ilvl w:val="0"/>
          <w:numId w:val="2"/>
        </w:numPr>
        <w:spacing w:after="80"/>
      </w:pPr>
      <w:r>
        <w:rPr>
          <w:rFonts w:ascii="Arial" w:cs="Arial" w:eastAsia="Arial" w:hAnsi="Arial"/>
          <w:b/>
          <w:bCs/>
          <w:color w:val="000000"/>
          <w:sz w:val="22"/>
          <w:szCs w:val="22"/>
        </w:rPr>
        <w:t xml:space="preserve">Demo Video:</w:t>
      </w:r>
      <w:r>
        <w:rPr>
          <w:rFonts w:ascii="Arial" w:cs="Arial" w:eastAsia="Arial" w:hAnsi="Arial"/>
          <w:color w:val="000000"/>
          <w:sz w:val="22"/>
          <w:szCs w:val="22"/>
        </w:rPr>
        <w:t xml:space="preserve"> [Add demo video link]</w:t>
      </w:r>
    </w:p>
    <w:p>
      <w:pPr>
        <w:pStyle w:val="Heading1"/>
        <w:keepNext/>
        <w:spacing w:after="120" w:before="320"/>
      </w:pPr>
      <w:r>
        <w:rPr>
          <w:rFonts w:ascii="Arial" w:cs="Arial" w:eastAsia="Arial" w:hAnsi="Arial"/>
          <w:b/>
          <w:bCs/>
          <w:color w:val="000000"/>
          <w:sz w:val="28"/>
          <w:szCs w:val="28"/>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Term</w:t>
            </w:r>
          </w:p>
        </w:tc>
        <w:tc>
          <w:tcPr>
            <w:tcW w:type="dxa" w:w="67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Arial" w:cs="Arial" w:eastAsia="Arial" w:hAnsi="Arial"/>
                <w:b/>
                <w:bCs/>
                <w:color w:val="000000"/>
                <w:sz w:val="18"/>
                <w:szCs w:val="18"/>
              </w:rPr>
              <w:t xml:space="preserve">Meaning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ITSM</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IT Service Management.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SOW</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Operations Workspace, the ServiceNow agent workspace.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CMDB</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Configuration Management Database storing CIs and services.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KB</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Knowledge Base.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MTTR</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Mean Time to Resolve.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ITIL</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IT Infrastructure Library, a framework of ITSM best practice.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SLA</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Service Level Agreement.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RITM</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Requested Item, a service catalog request record.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Parent-Child Incident</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 relationship where related incidents are linked under a parent so resolution is tracked together.</w:t>
            </w:r>
          </w:p>
        </w:tc>
      </w:tr>
    </w:tbl>
    <w:p>
      <w:pPr>
        <w:spacing w:after="80"/>
      </w:pP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r>
    <w:r>
      <w:rPr>
        <w:rFonts w:ascii="Arial" w:cs="Arial" w:eastAsia="Arial" w:hAnsi="Arial"/>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r>
    <w:r>
      <w:rPr>
        <w:rFonts w:ascii="Arial" w:cs="Arial" w:eastAsia="Arial" w:hAnsi="Arial"/>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2026-10-22T18:08:34.728Z</dcterms:created>
  <dcterms:modified xsi:type="dcterms:W3CDTF">2026-10-22T18:08:34.733Z</dcterms:modified>
</cp:coreProperties>
</file>

<file path=docProps/custom.xml><?xml version="1.0" encoding="utf-8"?>
<Properties xmlns="http://schemas.openxmlformats.org/officeDocument/2006/custom-properties" xmlns:vt="http://schemas.openxmlformats.org/officeDocument/2006/docPropsVTypes"/>
</file>