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0.png" ContentType="image/jpeg"/>
  <Override PartName="/word/media/image11.png" ContentType="image/jpeg"/>
  <Override PartName="/word/media/image12.png" ContentType="image/jpeg"/>
  <Override PartName="/word/media/image13.png" ContentType="image/jpeg"/>
  <Override PartName="/word/media/image14.png" ContentType="image/jpeg"/>
  <Override PartName="/word/media/image15.png" ContentType="image/jpeg"/>
  <Override PartName="/word/media/image16.png" ContentType="image/jpeg"/>
  <Override PartName="/word/media/image17.png" ContentType="image/jpeg"/>
  <Override PartName="/word/media/image18.png" ContentType="image/jpeg"/>
  <Override PartName="/word/media/image19.png" ContentType="image/jpeg"/>
  <Override PartName="/word/media/image20.png" ContentType="image/jpeg"/>
  <Override PartName="/word/media/image21.png" ContentType="image/jpeg"/>
  <Override PartName="/word/media/image22.png" ContentType="image/jpeg"/>
  <Override PartName="/word/media/image23.png" ContentType="image/jpeg"/>
  <Override PartName="/word/media/image24.png" ContentType="image/jpeg"/>
  <Override PartName="/word/media/image25.png" ContentType="image/jpeg"/>
  <Override PartName="/word/media/image26.png" ContentType="image/jpeg"/>
  <Override PartName="/word/media/image27.png" ContentType="image/jpeg"/>
  <Override PartName="/word/media/image28.png" ContentType="image/jpeg"/>
  <Override PartName="/word/media/image29.png" ContentType="image/jpeg"/>
  <Override PartName="/word/media/image30.png" ContentType="image/jpeg"/>
  <Override PartName="/word/media/image31.png" ContentType="image/jpeg"/>
  <Override PartName="/word/media/image32.png" ContentType="image/jpeg"/>
  <Override PartName="/word/media/image33.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320"/>
        <w:jc w:val="center"/>
      </w:pPr>
      <w:r>
        <w:rPr>
          <w:rFonts w:ascii="Calibri" w:hAnsi="Calibri"/>
          <w:b/>
          <w:color w:val="C6AA6A"/>
          <w:sz w:val="20"/>
        </w:rPr>
        <w:t>RESEARCH INTERNSHIP PROJECT</w:t>
      </w:r>
    </w:p>
    <w:p>
      <w:pPr>
        <w:spacing w:after="240"/>
        <w:jc w:val="center"/>
      </w:pPr>
      <w:r>
        <w:drawing>
          <wp:inline xmlns:a="http://schemas.openxmlformats.org/drawingml/2006/main" xmlns:pic="http://schemas.openxmlformats.org/drawingml/2006/picture">
            <wp:extent cx="5120640" cy="2560320"/>
            <wp:docPr id="1" name="Picture 1"/>
            <wp:cNvGraphicFramePr>
              <a:graphicFrameLocks noChangeAspect="1"/>
            </wp:cNvGraphicFramePr>
            <a:graphic>
              <a:graphicData uri="http://schemas.openxmlformats.org/drawingml/2006/picture">
                <pic:pic>
                  <pic:nvPicPr>
                    <pic:cNvPr id="0" name="skarly-wordmark.png"/>
                    <pic:cNvPicPr/>
                  </pic:nvPicPr>
                  <pic:blipFill>
                    <a:blip r:embed="rId11"/>
                    <a:stretch>
                      <a:fillRect/>
                    </a:stretch>
                  </pic:blipFill>
                  <pic:spPr>
                    <a:xfrm>
                      <a:off x="0" y="0"/>
                      <a:ext cx="5120640" cy="2560320"/>
                    </a:xfrm>
                    <a:prstGeom prst="rect"/>
                  </pic:spPr>
                </pic:pic>
              </a:graphicData>
            </a:graphic>
          </wp:inline>
        </w:drawing>
      </w:r>
    </w:p>
    <w:p>
      <w:pPr>
        <w:spacing w:after="160"/>
        <w:jc w:val="center"/>
      </w:pPr>
      <w:r>
        <w:rPr>
          <w:rFonts w:ascii="Calibri" w:hAnsi="Calibri"/>
          <w:b/>
          <w:color w:val="0B1B2B"/>
          <w:sz w:val="50"/>
        </w:rPr>
        <w:t>Audio Intelligence and Five-Version Music Generation</w:t>
      </w:r>
    </w:p>
    <w:p>
      <w:pPr>
        <w:spacing w:after="600"/>
        <w:jc w:val="center"/>
      </w:pPr>
      <w:r>
        <w:rPr>
          <w:rFonts w:ascii="Calibri" w:hAnsi="Calibri"/>
          <w:i/>
          <w:color w:val="5B6570"/>
          <w:sz w:val="26"/>
        </w:rPr>
        <w:t>System design, neural models, signal analysis, UI evidence, and reproducible procedure</w:t>
      </w:r>
    </w:p>
    <w:p>
      <w:pPr>
        <w:spacing w:before="160" w:after="200" w:line="264" w:lineRule="auto"/>
        <w:ind w:left="173" w:right="115"/>
        <w:shd w:fill="F4E9CD"/>
        <w:pBdr>
          <w:left w:val="single" w:sz="18" w:space="8" w:color="C6AA6A"/>
        </w:pBdr>
      </w:pPr>
      <w:r>
        <w:rPr>
          <w:rFonts w:ascii="Calibri" w:hAnsi="Calibri"/>
          <w:b/>
          <w:color w:val="C6AA6A"/>
          <w:sz w:val="18"/>
        </w:rPr>
        <w:t xml:space="preserve">PROJECT BOUNDARY  </w:t>
      </w:r>
      <w:r>
        <w:rPr>
          <w:rFonts w:ascii="Calibri" w:hAnsi="Calibri"/>
          <w:color w:val="17202A"/>
          <w:sz w:val="21"/>
        </w:rPr>
        <w:t>The working vocal-to-music and music-to-music paths were tested as a guest and left unchanged. New work is limited to a result-screen player, research notebook, screenshots, documentation, and packaging.</w:t>
      </w:r>
    </w:p>
    <w:p>
      <w:pPr>
        <w:spacing w:before="520"/>
        <w:jc w:val="center"/>
      </w:pPr>
      <w:r>
        <w:rPr>
          <w:rFonts w:ascii="Calibri" w:hAnsi="Calibri"/>
          <w:color w:val="5B6570"/>
          <w:sz w:val="21"/>
        </w:rPr>
        <w:t>Prepared 18 July 2026</w:t>
        <w:br/>
        <w:t>Skarly local research build</w:t>
        <w:br/>
        <w:t>Case-study audio: 225.048-second vocal recording</w:t>
      </w:r>
    </w:p>
    <w:p>
      <w:r>
        <w:br w:type="page"/>
      </w:r>
    </w:p>
    <w:p>
      <w:pPr>
        <w:pStyle w:val="Heading1"/>
      </w:pPr>
      <w:r>
        <w:t>Executive abstract</w:t>
      </w:r>
    </w:p>
    <w:p>
      <w:pPr/>
      <w:r>
        <w:rPr>
          <w:rFonts w:ascii="Calibri" w:hAnsi="Calibri"/>
          <w:color w:val="17202A"/>
        </w:rPr>
        <w:t>Skarly is a local full-stack creator studio that accepts a vocal, full song, or music reference; analyses the complete decoded recording; creates five differentiated producer blueprints; generates new backing arrangements with ACE-Step; preserves or separates the singer according to the selected mode; and exports playable mixes, stems, maps, and disclosure metadata.</w:t>
      </w:r>
    </w:p>
    <w:p>
      <w:pPr>
        <w:spacing w:before="160" w:after="200" w:line="264" w:lineRule="auto"/>
        <w:ind w:left="173" w:right="115"/>
        <w:shd w:fill="EAF4EF"/>
        <w:pBdr>
          <w:left w:val="single" w:sz="18" w:space="8" w:color="2E6F58"/>
        </w:pBdr>
      </w:pPr>
      <w:r>
        <w:rPr>
          <w:rFonts w:ascii="Calibri" w:hAnsi="Calibri"/>
          <w:b/>
          <w:color w:val="2E6F58"/>
          <w:sz w:val="18"/>
        </w:rPr>
        <w:t xml:space="preserve">OUTCOME  </w:t>
      </w:r>
      <w:r>
        <w:rPr>
          <w:rFonts w:ascii="Calibri" w:hAnsi="Calibri"/>
          <w:color w:val="17202A"/>
          <w:sz w:val="21"/>
        </w:rPr>
        <w:t>The live guest test completed successfully with the supplied MP3: private upload, full-song analysis, five producer plans, CUDA generation, five playable versions, and export preparation all rendered in the browser. The result UI now includes a compact message-style player beneath the five final versions.</w:t>
      </w:r>
    </w:p>
    <w:tbl>
      <w:tblPr>
        <w:tblStyle w:val="TableGrid"/>
        <w:tblW w:type="dxa" w:w="9360"/>
        <w:tblLayout w:type="fixed"/>
        <w:tblLook w:firstColumn="1" w:firstRow="1" w:lastColumn="0" w:lastRow="0" w:noHBand="0" w:noVBand="1" w:val="04A0"/>
        <w:jc w:val="left"/>
        <w:tblInd w:w="120" w:type="dxa"/>
      </w:tblPr>
      <w:tblGrid>
        <w:gridCol w:w="2200"/>
        <w:gridCol w:w="7160"/>
      </w:tblGrid>
      <w:tr>
        <w:trPr>
          <w:tblHeader w:val="true"/>
        </w:trPr>
        <w:tc>
          <w:tcPr>
            <w:tcW w:type="dxa" w:w="2200"/>
            <w:tcMar>
              <w:top w:w="80" w:type="dxa"/>
              <w:start w:w="120" w:type="dxa"/>
              <w:bottom w:w="80" w:type="dxa"/>
              <w:end w:w="120" w:type="dxa"/>
            </w:tcMar>
            <w:vAlign w:val="center"/>
            <w:shd w:fill="0B1B2B"/>
          </w:tcPr>
          <w:p>
            <w:pPr>
              <w:spacing w:after="0"/>
              <w:jc w:val="center"/>
            </w:pPr>
            <w:r>
              <w:rPr>
                <w:rFonts w:ascii="Calibri" w:hAnsi="Calibri"/>
                <w:b/>
                <w:color w:val="FFFFFF"/>
                <w:sz w:val="19"/>
              </w:rPr>
              <w:t>Evidence</w:t>
            </w:r>
          </w:p>
        </w:tc>
        <w:tc>
          <w:tcPr>
            <w:tcW w:type="dxa" w:w="7160"/>
            <w:tcMar>
              <w:top w:w="80" w:type="dxa"/>
              <w:start w:w="120" w:type="dxa"/>
              <w:bottom w:w="80" w:type="dxa"/>
              <w:end w:w="120" w:type="dxa"/>
            </w:tcMar>
            <w:vAlign w:val="center"/>
            <w:shd w:fill="0B1B2B"/>
          </w:tcPr>
          <w:p>
            <w:pPr>
              <w:spacing w:after="0"/>
              <w:jc w:val="center"/>
            </w:pPr>
            <w:r>
              <w:rPr>
                <w:rFonts w:ascii="Calibri" w:hAnsi="Calibri"/>
                <w:b/>
                <w:color w:val="FFFFFF"/>
                <w:sz w:val="19"/>
              </w:rPr>
              <w:t>Observed result</w:t>
            </w:r>
          </w:p>
        </w:tc>
      </w:tr>
      <w:tr>
        <w:tc>
          <w:tcPr>
            <w:tcW w:type="dxa" w:w="2200"/>
            <w:tcMar>
              <w:top w:w="80" w:type="dxa"/>
              <w:start w:w="120" w:type="dxa"/>
              <w:bottom w:w="80" w:type="dxa"/>
              <w:end w:w="120" w:type="dxa"/>
            </w:tcMar>
            <w:vAlign w:val="center"/>
          </w:tcPr>
          <w:p>
            <w:pPr>
              <w:spacing w:after="0"/>
              <w:jc w:val="center"/>
            </w:pPr>
            <w:r>
              <w:rPr>
                <w:rFonts w:ascii="Calibri" w:hAnsi="Calibri"/>
                <w:b/>
                <w:color w:val="17202A"/>
                <w:sz w:val="18"/>
              </w:rPr>
              <w:t>Input duration</w:t>
            </w:r>
          </w:p>
        </w:tc>
        <w:tc>
          <w:tcPr>
            <w:tcW w:type="dxa" w:w="7160"/>
            <w:tcMar>
              <w:top w:w="80" w:type="dxa"/>
              <w:start w:w="120" w:type="dxa"/>
              <w:bottom w:w="80" w:type="dxa"/>
              <w:end w:w="120" w:type="dxa"/>
            </w:tcMar>
            <w:vAlign w:val="center"/>
          </w:tcPr>
          <w:p>
            <w:pPr>
              <w:spacing w:after="0"/>
              <w:jc w:val="left"/>
            </w:pPr>
            <w:r>
              <w:rPr>
                <w:rFonts w:ascii="Calibri" w:hAnsi="Calibri"/>
                <w:b w:val="0"/>
                <w:color w:val="17202A"/>
                <w:sz w:val="18"/>
              </w:rPr>
              <w:t>225.048 seconds, complete-song scope</w:t>
            </w:r>
          </w:p>
        </w:tc>
      </w:tr>
      <w:tr>
        <w:tc>
          <w:tcPr>
            <w:tcW w:type="dxa" w:w="2200"/>
            <w:shd w:fill="F8F9FB"/>
            <w:tcMar>
              <w:top w:w="80" w:type="dxa"/>
              <w:start w:w="120" w:type="dxa"/>
              <w:bottom w:w="80" w:type="dxa"/>
              <w:end w:w="120" w:type="dxa"/>
            </w:tcMar>
            <w:vAlign w:val="center"/>
          </w:tcPr>
          <w:p>
            <w:pPr>
              <w:spacing w:after="0"/>
              <w:jc w:val="center"/>
            </w:pPr>
            <w:r>
              <w:rPr>
                <w:rFonts w:ascii="Calibri" w:hAnsi="Calibri"/>
                <w:b/>
                <w:color w:val="17202A"/>
                <w:sz w:val="18"/>
              </w:rPr>
              <w:t>Signal map</w:t>
            </w:r>
          </w:p>
        </w:tc>
        <w:tc>
          <w:tcPr>
            <w:tcW w:type="dxa" w:w="7160"/>
            <w:shd w:fill="F8F9FB"/>
            <w:tcMar>
              <w:top w:w="80" w:type="dxa"/>
              <w:start w:w="120" w:type="dxa"/>
              <w:bottom w:w="80" w:type="dxa"/>
              <w:end w:w="120" w:type="dxa"/>
            </w:tcMar>
            <w:vAlign w:val="center"/>
          </w:tcPr>
          <w:p>
            <w:pPr>
              <w:spacing w:after="0"/>
              <w:jc w:val="left"/>
            </w:pPr>
            <w:r>
              <w:rPr>
                <w:rFonts w:ascii="Calibri" w:hAnsi="Calibri"/>
                <w:b w:val="0"/>
                <w:color w:val="17202A"/>
                <w:sz w:val="18"/>
              </w:rPr>
              <w:t>23 vocal phrases across 6 detected sections</w:t>
            </w:r>
          </w:p>
        </w:tc>
      </w:tr>
      <w:tr>
        <w:tc>
          <w:tcPr>
            <w:tcW w:type="dxa" w:w="2200"/>
            <w:tcMar>
              <w:top w:w="80" w:type="dxa"/>
              <w:start w:w="120" w:type="dxa"/>
              <w:bottom w:w="80" w:type="dxa"/>
              <w:end w:w="120" w:type="dxa"/>
            </w:tcMar>
            <w:vAlign w:val="center"/>
          </w:tcPr>
          <w:p>
            <w:pPr>
              <w:spacing w:after="0"/>
              <w:jc w:val="center"/>
            </w:pPr>
            <w:r>
              <w:rPr>
                <w:rFonts w:ascii="Calibri" w:hAnsi="Calibri"/>
                <w:b/>
                <w:color w:val="17202A"/>
                <w:sz w:val="18"/>
              </w:rPr>
              <w:t>Production estimate</w:t>
            </w:r>
          </w:p>
        </w:tc>
        <w:tc>
          <w:tcPr>
            <w:tcW w:type="dxa" w:w="7160"/>
            <w:tcMar>
              <w:top w:w="80" w:type="dxa"/>
              <w:start w:w="120" w:type="dxa"/>
              <w:bottom w:w="80" w:type="dxa"/>
              <w:end w:w="120" w:type="dxa"/>
            </w:tcMar>
            <w:vAlign w:val="center"/>
          </w:tcPr>
          <w:p>
            <w:pPr>
              <w:spacing w:after="0"/>
              <w:jc w:val="left"/>
            </w:pPr>
            <w:r>
              <w:rPr>
                <w:rFonts w:ascii="Calibri" w:hAnsi="Calibri"/>
                <w:b w:val="0"/>
                <w:color w:val="17202A"/>
                <w:sz w:val="18"/>
              </w:rPr>
              <w:t>Approximately 170 BPM; C# minor; up-tempo pop start</w:t>
            </w:r>
          </w:p>
        </w:tc>
      </w:tr>
      <w:tr>
        <w:tc>
          <w:tcPr>
            <w:tcW w:type="dxa" w:w="2200"/>
            <w:shd w:fill="F8F9FB"/>
            <w:tcMar>
              <w:top w:w="80" w:type="dxa"/>
              <w:start w:w="120" w:type="dxa"/>
              <w:bottom w:w="80" w:type="dxa"/>
              <w:end w:w="120" w:type="dxa"/>
            </w:tcMar>
            <w:vAlign w:val="center"/>
          </w:tcPr>
          <w:p>
            <w:pPr>
              <w:spacing w:after="0"/>
              <w:jc w:val="center"/>
            </w:pPr>
            <w:r>
              <w:rPr>
                <w:rFonts w:ascii="Calibri" w:hAnsi="Calibri"/>
                <w:b/>
                <w:color w:val="17202A"/>
                <w:sz w:val="18"/>
              </w:rPr>
              <w:t>Runtime</w:t>
            </w:r>
          </w:p>
        </w:tc>
        <w:tc>
          <w:tcPr>
            <w:tcW w:type="dxa" w:w="7160"/>
            <w:shd w:fill="F8F9FB"/>
            <w:tcMar>
              <w:top w:w="80" w:type="dxa"/>
              <w:start w:w="120" w:type="dxa"/>
              <w:bottom w:w="80" w:type="dxa"/>
              <w:end w:w="120" w:type="dxa"/>
            </w:tcMar>
            <w:vAlign w:val="center"/>
          </w:tcPr>
          <w:p>
            <w:pPr>
              <w:spacing w:after="0"/>
              <w:jc w:val="left"/>
            </w:pPr>
            <w:r>
              <w:rPr>
                <w:rFonts w:ascii="Calibri" w:hAnsi="Calibri"/>
                <w:b w:val="0"/>
                <w:color w:val="17202A"/>
                <w:sz w:val="18"/>
              </w:rPr>
              <w:t>NVIDIA GeForce RTX 5070 Laptop GPU; ACE-Step 1.5 turbo</w:t>
            </w:r>
          </w:p>
        </w:tc>
      </w:tr>
      <w:tr>
        <w:tc>
          <w:tcPr>
            <w:tcW w:type="dxa" w:w="2200"/>
            <w:tcMar>
              <w:top w:w="80" w:type="dxa"/>
              <w:start w:w="120" w:type="dxa"/>
              <w:bottom w:w="80" w:type="dxa"/>
              <w:end w:w="120" w:type="dxa"/>
            </w:tcMar>
            <w:vAlign w:val="center"/>
          </w:tcPr>
          <w:p>
            <w:pPr>
              <w:spacing w:after="0"/>
              <w:jc w:val="center"/>
            </w:pPr>
            <w:r>
              <w:rPr>
                <w:rFonts w:ascii="Calibri" w:hAnsi="Calibri"/>
                <w:b/>
                <w:color w:val="17202A"/>
                <w:sz w:val="18"/>
              </w:rPr>
              <w:t>Generation telemetry</w:t>
            </w:r>
          </w:p>
        </w:tc>
        <w:tc>
          <w:tcPr>
            <w:tcW w:type="dxa" w:w="7160"/>
            <w:tcMar>
              <w:top w:w="80" w:type="dxa"/>
              <w:start w:w="120" w:type="dxa"/>
              <w:bottom w:w="80" w:type="dxa"/>
              <w:end w:w="120" w:type="dxa"/>
            </w:tcMar>
            <w:vAlign w:val="center"/>
          </w:tcPr>
          <w:p>
            <w:pPr>
              <w:spacing w:after="0"/>
              <w:jc w:val="left"/>
            </w:pPr>
            <w:r>
              <w:rPr>
                <w:rFonts w:ascii="Calibri" w:hAnsi="Calibri"/>
                <w:b w:val="0"/>
                <w:color w:val="17202A"/>
                <w:sz w:val="18"/>
              </w:rPr>
              <w:t>7,718 MB peak VRAM; 113-second render</w:t>
            </w:r>
          </w:p>
        </w:tc>
      </w:tr>
      <w:tr>
        <w:tc>
          <w:tcPr>
            <w:tcW w:type="dxa" w:w="2200"/>
            <w:shd w:fill="F8F9FB"/>
            <w:tcMar>
              <w:top w:w="80" w:type="dxa"/>
              <w:start w:w="120" w:type="dxa"/>
              <w:bottom w:w="80" w:type="dxa"/>
              <w:end w:w="120" w:type="dxa"/>
            </w:tcMar>
            <w:vAlign w:val="center"/>
          </w:tcPr>
          <w:p>
            <w:pPr>
              <w:spacing w:after="0"/>
              <w:jc w:val="center"/>
            </w:pPr>
            <w:r>
              <w:rPr>
                <w:rFonts w:ascii="Calibri" w:hAnsi="Calibri"/>
                <w:b/>
                <w:color w:val="17202A"/>
                <w:sz w:val="18"/>
              </w:rPr>
              <w:t>Diversity gate</w:t>
            </w:r>
          </w:p>
        </w:tc>
        <w:tc>
          <w:tcPr>
            <w:tcW w:type="dxa" w:w="7160"/>
            <w:shd w:fill="F8F9FB"/>
            <w:tcMar>
              <w:top w:w="80" w:type="dxa"/>
              <w:start w:w="120" w:type="dxa"/>
              <w:bottom w:w="80" w:type="dxa"/>
              <w:end w:w="120" w:type="dxa"/>
            </w:tcMar>
            <w:vAlign w:val="center"/>
          </w:tcPr>
          <w:p>
            <w:pPr>
              <w:spacing w:after="0"/>
              <w:jc w:val="left"/>
            </w:pPr>
            <w:r>
              <w:rPr>
                <w:rFonts w:ascii="Calibri" w:hAnsi="Calibri"/>
                <w:b w:val="0"/>
                <w:color w:val="17202A"/>
                <w:sz w:val="18"/>
              </w:rPr>
              <w:t>10/10 producer pairs passed; thresholds remain prototype</w:t>
            </w:r>
          </w:p>
        </w:tc>
      </w:tr>
    </w:tbl>
    <w:p>
      <w:pPr>
        <w:spacing w:before="80" w:after="80"/>
      </w:pPr>
      <w:r>
        <w:rPr>
          <w:rFonts w:ascii="Calibri" w:hAnsi="Calibri"/>
          <w:i/>
          <w:color w:val="5B6570"/>
          <w:sz w:val="17"/>
        </w:rPr>
        <w:t>Source: live local guest run and executed notebook, 18 July 2026.</w:t>
      </w:r>
    </w:p>
    <w:p>
      <w:pPr>
        <w:pStyle w:val="Heading1"/>
      </w:pPr>
      <w:r>
        <w:t>1. Scope, originality, and safety boundary</w:t>
      </w:r>
    </w:p>
    <w:p>
      <w:pPr/>
      <w:r>
        <w:rPr>
          <w:rFonts w:ascii="Calibri" w:hAnsi="Calibri"/>
          <w:color w:val="17202A"/>
        </w:rPr>
        <w:t>This research pass treats the existing application as the system under study. The implementation was mapped from the repository's own modules and run-time evidence. The notebook's signal-processing code was written specifically for this project using transparent NumPy/SciPy operations. No external template code was inserted into the model, generator, source separation, mixing, or API paths.</w:t>
      </w:r>
    </w:p>
    <w:p>
      <w:pPr>
        <w:pStyle w:val="ListBullet"/>
        <w:spacing w:after="160" w:line="280" w:lineRule="auto"/>
        <w:ind w:left="720" w:hanging="360"/>
      </w:pPr>
      <w:r>
        <w:rPr>
          <w:rFonts w:ascii="Calibri" w:hAnsi="Calibri"/>
          <w:color w:val="17202A"/>
        </w:rPr>
        <w:t>Protected working scope: vocal-to-music and music-to-music generation, source preparation, ACE-Step calls, mixing, quality validation, and storage contracts.</w:t>
      </w:r>
    </w:p>
    <w:p>
      <w:pPr>
        <w:pStyle w:val="ListBullet"/>
        <w:spacing w:after="160" w:line="280" w:lineRule="auto"/>
        <w:ind w:left="720" w:hanging="360"/>
      </w:pPr>
      <w:r>
        <w:rPr>
          <w:rFonts w:ascii="Calibri" w:hAnsi="Calibri"/>
          <w:color w:val="17202A"/>
        </w:rPr>
        <w:t>Allowed presentation scope: one selected-version player, screenshots, research charts, report assets, and plug-and-play setup documentation.</w:t>
      </w:r>
    </w:p>
    <w:p>
      <w:pPr>
        <w:pStyle w:val="ListBullet"/>
        <w:spacing w:after="160" w:line="280" w:lineRule="auto"/>
        <w:ind w:left="720" w:hanging="360"/>
      </w:pPr>
      <w:r>
        <w:rPr>
          <w:rFonts w:ascii="Calibri" w:hAnsi="Calibri"/>
          <w:color w:val="17202A"/>
        </w:rPr>
        <w:t>Data boundary: the attached audio is used for the live test and notebook execution, but it is excluded from Git and is not treated as training data.</w:t>
      </w:r>
    </w:p>
    <w:p>
      <w:pPr>
        <w:pStyle w:val="ListBullet"/>
        <w:spacing w:after="160" w:line="280" w:lineRule="auto"/>
        <w:ind w:left="720" w:hanging="360"/>
      </w:pPr>
      <w:r>
        <w:rPr>
          <w:rFonts w:ascii="Calibri" w:hAnsi="Calibri"/>
          <w:color w:val="17202A"/>
        </w:rPr>
        <w:t>Research boundary: checkpoint metrics are reported as observed; limitations and prototype thresholds remain explicit.</w:t>
      </w:r>
    </w:p>
    <w:p>
      <w:pPr>
        <w:pStyle w:val="Heading1"/>
      </w:pPr>
      <w:r>
        <w:t>2. Working system architecture</w:t>
      </w:r>
    </w:p>
    <w:p>
      <w:pPr>
        <w:keepNext/>
        <w:spacing w:before="120" w:after="0"/>
        <w:jc w:val="center"/>
      </w:pPr>
      <w:r>
        <w:drawing>
          <wp:inline xmlns:a="http://schemas.openxmlformats.org/drawingml/2006/main" xmlns:pic="http://schemas.openxmlformats.org/drawingml/2006/picture">
            <wp:extent cx="5623560" cy="2789853"/>
            <wp:docPr id="2" name="Picture 2"/>
            <wp:cNvGraphicFramePr>
              <a:graphicFrameLocks noChangeAspect="1"/>
            </wp:cNvGraphicFramePr>
            <a:graphic>
              <a:graphicData uri="http://schemas.openxmlformats.org/drawingml/2006/picture">
                <pic:pic>
                  <pic:nvPicPr>
                    <pic:cNvPr id="0" name="model_architecture.png"/>
                    <pic:cNvPicPr/>
                  </pic:nvPicPr>
                  <pic:blipFill>
                    <a:blip r:embed="rId12"/>
                    <a:stretch>
                      <a:fillRect/>
                    </a:stretch>
                  </pic:blipFill>
                  <pic:spPr>
                    <a:xfrm>
                      <a:off x="0" y="0"/>
                      <a:ext cx="5623560" cy="2789853"/>
                    </a:xfrm>
                    <a:prstGeom prst="rect"/>
                  </pic:spPr>
                </pic:pic>
              </a:graphicData>
            </a:graphic>
          </wp:inline>
        </w:drawing>
      </w:r>
    </w:p>
    <w:p>
      <w:pPr>
        <w:pStyle w:val="Caption"/>
        <w:keepNext w:val="0"/>
        <w:spacing w:before="80" w:after="160"/>
        <w:jc w:val="center"/>
      </w:pPr>
      <w:r>
        <w:rPr>
          <w:rFonts w:ascii="Calibri" w:hAnsi="Calibri"/>
          <w:i/>
          <w:color w:val="5B6570"/>
          <w:sz w:val="18"/>
        </w:rPr>
        <w:t>Figure 1. Working architecture and the boundary between analysis, generation, mixing, and export.</w:t>
      </w:r>
    </w:p>
    <w:p>
      <w:pPr/>
      <w:r>
        <w:rPr>
          <w:rFonts w:ascii="Calibri" w:hAnsi="Calibri"/>
          <w:color w:val="17202A"/>
        </w:rPr>
        <w:t>The architecture separates recognition from synthesis. The classifier heads guide routing and producer-plan construction; they do not generate audio and do not clone a singer. ACE-Step generates instrumental backing directions. The adaptive mixer then reuses the preserved vocal and makes space with phrase-aware multiband ducking.</w:t>
      </w:r>
    </w:p>
    <w:p>
      <w:pPr>
        <w:pStyle w:val="Heading1"/>
      </w:pPr>
      <w:r>
        <w:t>3. End-to-end procedure</w:t>
      </w:r>
    </w:p>
    <w:p>
      <w:pPr>
        <w:pStyle w:val="ListNumber"/>
        <w:spacing w:after="160" w:line="280" w:lineRule="auto"/>
        <w:ind w:left="720" w:hanging="360"/>
      </w:pPr>
      <w:r>
        <w:rPr>
          <w:rFonts w:ascii="Calibri" w:hAnsi="Calibri"/>
          <w:b/>
          <w:color w:val="17202A"/>
        </w:rPr>
        <w:t xml:space="preserve">Private upload. </w:t>
      </w:r>
      <w:r>
        <w:rPr>
          <w:rFonts w:ascii="Calibri" w:hAnsi="Calibri"/>
          <w:color w:val="17202A"/>
        </w:rPr>
        <w:t>The client obtains an account- or guest-scoped upload path, transfers the audio, and verifies that it exists before analysis.</w:t>
      </w:r>
    </w:p>
    <w:p>
      <w:pPr>
        <w:pStyle w:val="ListNumber"/>
        <w:spacing w:after="160" w:line="280" w:lineRule="auto"/>
        <w:ind w:left="720" w:hanging="360"/>
      </w:pPr>
      <w:r>
        <w:rPr>
          <w:rFonts w:ascii="Calibri" w:hAnsi="Calibri"/>
          <w:b/>
          <w:color w:val="17202A"/>
        </w:rPr>
        <w:t xml:space="preserve">Source preparation. </w:t>
      </w:r>
      <w:r>
        <w:rPr>
          <w:rFonts w:ascii="Calibri" w:hAnsi="Calibri"/>
          <w:color w:val="17202A"/>
        </w:rPr>
        <w:t>Vocal-only input is preserved. Full-song or music input is routed through Demucs when the selected mode requires separation.</w:t>
      </w:r>
    </w:p>
    <w:p>
      <w:pPr>
        <w:pStyle w:val="ListNumber"/>
        <w:spacing w:after="160" w:line="280" w:lineRule="auto"/>
        <w:ind w:left="720" w:hanging="360"/>
      </w:pPr>
      <w:r>
        <w:rPr>
          <w:rFonts w:ascii="Calibri" w:hAnsi="Calibri"/>
          <w:b/>
          <w:color w:val="17202A"/>
        </w:rPr>
        <w:t xml:space="preserve">Complete-song analysis. </w:t>
      </w:r>
      <w:r>
        <w:rPr>
          <w:rFonts w:ascii="Calibri" w:hAnsi="Calibri"/>
          <w:color w:val="17202A"/>
        </w:rPr>
        <w:t>The backend decodes the full duration, maps tempo, key, phrases, energy and structure, and aggregates learned predictions over contiguous windows.</w:t>
      </w:r>
    </w:p>
    <w:p>
      <w:pPr>
        <w:pStyle w:val="ListNumber"/>
        <w:spacing w:after="160" w:line="280" w:lineRule="auto"/>
        <w:ind w:left="720" w:hanging="360"/>
      </w:pPr>
      <w:r>
        <w:rPr>
          <w:rFonts w:ascii="Calibri" w:hAnsi="Calibri"/>
          <w:b/>
          <w:color w:val="17202A"/>
        </w:rPr>
        <w:t xml:space="preserve">Creator confirmation. </w:t>
      </w:r>
      <w:r>
        <w:rPr>
          <w:rFonts w:ascii="Calibri" w:hAnsi="Calibri"/>
          <w:color w:val="17202A"/>
        </w:rPr>
        <w:t>Language, style, BPM, key, mood, and mix focus remain visible. Weak genre evidence does not silently override the creator.</w:t>
      </w:r>
    </w:p>
    <w:p>
      <w:pPr>
        <w:pStyle w:val="ListNumber"/>
        <w:spacing w:after="160" w:line="280" w:lineRule="auto"/>
        <w:ind w:left="720" w:hanging="360"/>
      </w:pPr>
      <w:r>
        <w:rPr>
          <w:rFonts w:ascii="Calibri" w:hAnsi="Calibri"/>
          <w:b/>
          <w:color w:val="17202A"/>
        </w:rPr>
        <w:t xml:space="preserve">Five producer plans. </w:t>
      </w:r>
      <w:r>
        <w:rPr>
          <w:rFonts w:ascii="Calibri" w:hAnsi="Calibri"/>
          <w:color w:val="17202A"/>
        </w:rPr>
        <w:t>Five distinct palettes specify instrumentation, groove, bass movement, energy arc, stereo treatment, and a generation prompt.</w:t>
      </w:r>
    </w:p>
    <w:p>
      <w:pPr>
        <w:pStyle w:val="ListNumber"/>
        <w:spacing w:after="160" w:line="280" w:lineRule="auto"/>
        <w:ind w:left="720" w:hanging="360"/>
      </w:pPr>
      <w:r>
        <w:rPr>
          <w:rFonts w:ascii="Calibri" w:hAnsi="Calibri"/>
          <w:b/>
          <w:color w:val="17202A"/>
        </w:rPr>
        <w:t xml:space="preserve">CUDA generation. </w:t>
      </w:r>
      <w:r>
        <w:rPr>
          <w:rFonts w:ascii="Calibri" w:hAnsi="Calibri"/>
          <w:color w:val="17202A"/>
        </w:rPr>
        <w:t>ACE-Step 1.5 renders a new backing for each producer plan and records device, model, VRAM, duration, seed, and fallback state.</w:t>
      </w:r>
    </w:p>
    <w:p>
      <w:pPr>
        <w:pStyle w:val="ListNumber"/>
        <w:spacing w:after="160" w:line="280" w:lineRule="auto"/>
        <w:ind w:left="720" w:hanging="360"/>
      </w:pPr>
      <w:r>
        <w:rPr>
          <w:rFonts w:ascii="Calibri" w:hAnsi="Calibri"/>
          <w:b/>
          <w:color w:val="17202A"/>
        </w:rPr>
        <w:t xml:space="preserve">Protected vocal mix. </w:t>
      </w:r>
      <w:r>
        <w:rPr>
          <w:rFonts w:ascii="Calibri" w:hAnsi="Calibri"/>
          <w:color w:val="17202A"/>
        </w:rPr>
        <w:t>The original vocal is reused; timing and decoded duration are treated as the source of truth; ducking avoids masking the singer.</w:t>
      </w:r>
    </w:p>
    <w:p>
      <w:pPr>
        <w:pStyle w:val="ListNumber"/>
        <w:spacing w:after="160" w:line="280" w:lineRule="auto"/>
        <w:ind w:left="720" w:hanging="360"/>
      </w:pPr>
      <w:r>
        <w:rPr>
          <w:rFonts w:ascii="Calibri" w:hAnsi="Calibri"/>
          <w:b/>
          <w:color w:val="17202A"/>
        </w:rPr>
        <w:t xml:space="preserve">Quality gates. </w:t>
      </w:r>
      <w:r>
        <w:rPr>
          <w:rFonts w:ascii="Calibri" w:hAnsi="Calibri"/>
          <w:color w:val="17202A"/>
        </w:rPr>
        <w:t>Decode, duration, loudness, silence, vocal leakage, musical compatibility, and pairwise diversity are checked before presentation.</w:t>
      </w:r>
    </w:p>
    <w:p>
      <w:pPr>
        <w:pStyle w:val="ListNumber"/>
        <w:spacing w:after="160" w:line="280" w:lineRule="auto"/>
        <w:ind w:left="720" w:hanging="360"/>
      </w:pPr>
      <w:r>
        <w:rPr>
          <w:rFonts w:ascii="Calibri" w:hAnsi="Calibri"/>
          <w:b/>
          <w:color w:val="17202A"/>
        </w:rPr>
        <w:t xml:space="preserve">Selection and revision. </w:t>
      </w:r>
      <w:r>
        <w:rPr>
          <w:rFonts w:ascii="Calibri" w:hAnsi="Calibri"/>
          <w:color w:val="17202A"/>
        </w:rPr>
        <w:t>All five versions stay independently playable. Stem remixing avoids regeneration; single-producer revision preserves the other four.</w:t>
      </w:r>
    </w:p>
    <w:p>
      <w:pPr>
        <w:pStyle w:val="ListNumber"/>
        <w:spacing w:after="160" w:line="280" w:lineRule="auto"/>
        <w:ind w:left="720" w:hanging="360"/>
      </w:pPr>
      <w:r>
        <w:rPr>
          <w:rFonts w:ascii="Calibri" w:hAnsi="Calibri"/>
          <w:b/>
          <w:color w:val="17202A"/>
        </w:rPr>
        <w:t xml:space="preserve">Export. </w:t>
      </w:r>
      <w:r>
        <w:rPr>
          <w:rFonts w:ascii="Calibri" w:hAnsi="Calibri"/>
          <w:color w:val="17202A"/>
        </w:rPr>
        <w:t>The project prepares WAV, MP3, instrumental, vocal, song map, analysis, seeds, telemetry, disclosure, and a studio bundle.</w:t>
      </w:r>
    </w:p>
    <w:p>
      <w:r>
        <w:br w:type="page"/>
      </w:r>
    </w:p>
    <w:p>
      <w:pPr>
        <w:pStyle w:val="Heading1"/>
      </w:pPr>
      <w:r>
        <w:t>4. Models and algorithms used</w:t>
      </w:r>
    </w:p>
    <w:tbl>
      <w:tblPr>
        <w:tblStyle w:val="TableGrid"/>
        <w:tblW w:type="dxa" w:w="9360"/>
        <w:tblLayout w:type="fixed"/>
        <w:tblLook w:firstColumn="1" w:firstRow="1" w:lastColumn="0" w:lastRow="0" w:noHBand="0" w:noVBand="1" w:val="04A0"/>
        <w:jc w:val="left"/>
        <w:tblInd w:w="120" w:type="dxa"/>
      </w:tblPr>
      <w:tblGrid>
        <w:gridCol w:w="1900"/>
        <w:gridCol w:w="2200"/>
        <w:gridCol w:w="5260"/>
      </w:tblGrid>
      <w:tr>
        <w:trPr>
          <w:tblHeader w:val="true"/>
        </w:trPr>
        <w:tc>
          <w:tcPr>
            <w:tcW w:type="dxa" w:w="1900"/>
            <w:tcMar>
              <w:top w:w="80" w:type="dxa"/>
              <w:start w:w="120" w:type="dxa"/>
              <w:bottom w:w="80" w:type="dxa"/>
              <w:end w:w="120" w:type="dxa"/>
            </w:tcMar>
            <w:vAlign w:val="center"/>
            <w:shd w:fill="0B1B2B"/>
          </w:tcPr>
          <w:p>
            <w:pPr>
              <w:spacing w:after="0"/>
              <w:jc w:val="center"/>
            </w:pPr>
            <w:r>
              <w:rPr>
                <w:rFonts w:ascii="Calibri" w:hAnsi="Calibri"/>
                <w:b/>
                <w:color w:val="FFFFFF"/>
                <w:sz w:val="19"/>
              </w:rPr>
              <w:t>Component</w:t>
            </w:r>
          </w:p>
        </w:tc>
        <w:tc>
          <w:tcPr>
            <w:tcW w:type="dxa" w:w="2200"/>
            <w:tcMar>
              <w:top w:w="80" w:type="dxa"/>
              <w:start w:w="120" w:type="dxa"/>
              <w:bottom w:w="80" w:type="dxa"/>
              <w:end w:w="120" w:type="dxa"/>
            </w:tcMar>
            <w:vAlign w:val="center"/>
            <w:shd w:fill="0B1B2B"/>
          </w:tcPr>
          <w:p>
            <w:pPr>
              <w:spacing w:after="0"/>
              <w:jc w:val="center"/>
            </w:pPr>
            <w:r>
              <w:rPr>
                <w:rFonts w:ascii="Calibri" w:hAnsi="Calibri"/>
                <w:b/>
                <w:color w:val="FFFFFF"/>
                <w:sz w:val="19"/>
              </w:rPr>
              <w:t>Role</w:t>
            </w:r>
          </w:p>
        </w:tc>
        <w:tc>
          <w:tcPr>
            <w:tcW w:type="dxa" w:w="5260"/>
            <w:tcMar>
              <w:top w:w="80" w:type="dxa"/>
              <w:start w:w="120" w:type="dxa"/>
              <w:bottom w:w="80" w:type="dxa"/>
              <w:end w:w="120" w:type="dxa"/>
            </w:tcMar>
            <w:vAlign w:val="center"/>
            <w:shd w:fill="0B1B2B"/>
          </w:tcPr>
          <w:p>
            <w:pPr>
              <w:spacing w:after="0"/>
              <w:jc w:val="center"/>
            </w:pPr>
            <w:r>
              <w:rPr>
                <w:rFonts w:ascii="Calibri" w:hAnsi="Calibri"/>
                <w:b/>
                <w:color w:val="FFFFFF"/>
                <w:sz w:val="19"/>
              </w:rPr>
              <w:t>Implementation in this project</w:t>
            </w:r>
          </w:p>
        </w:tc>
      </w:tr>
      <w:tr>
        <w:tc>
          <w:tcPr>
            <w:tcW w:type="dxa" w:w="1900"/>
            <w:tcMar>
              <w:top w:w="80" w:type="dxa"/>
              <w:start w:w="120" w:type="dxa"/>
              <w:bottom w:w="80" w:type="dxa"/>
              <w:end w:w="120" w:type="dxa"/>
            </w:tcMar>
            <w:vAlign w:val="center"/>
          </w:tcPr>
          <w:p>
            <w:pPr>
              <w:spacing w:after="0"/>
              <w:jc w:val="center"/>
            </w:pPr>
            <w:r>
              <w:rPr>
                <w:rFonts w:ascii="Calibri" w:hAnsi="Calibri"/>
                <w:b/>
                <w:color w:val="17202A"/>
                <w:sz w:val="18"/>
              </w:rPr>
              <w:t>ACE-Step 1.5</w:t>
            </w:r>
          </w:p>
        </w:tc>
        <w:tc>
          <w:tcPr>
            <w:tcW w:type="dxa" w:w="2200"/>
            <w:tcMar>
              <w:top w:w="80" w:type="dxa"/>
              <w:start w:w="120" w:type="dxa"/>
              <w:bottom w:w="80" w:type="dxa"/>
              <w:end w:w="120" w:type="dxa"/>
            </w:tcMar>
            <w:vAlign w:val="center"/>
          </w:tcPr>
          <w:p>
            <w:pPr>
              <w:spacing w:after="0"/>
              <w:jc w:val="left"/>
            </w:pPr>
            <w:r>
              <w:rPr>
                <w:rFonts w:ascii="Calibri" w:hAnsi="Calibri"/>
                <w:b w:val="0"/>
                <w:color w:val="17202A"/>
                <w:sz w:val="18"/>
              </w:rPr>
              <w:t>Music generation</w:t>
            </w:r>
          </w:p>
        </w:tc>
        <w:tc>
          <w:tcPr>
            <w:tcW w:type="dxa" w:w="5260"/>
            <w:tcMar>
              <w:top w:w="80" w:type="dxa"/>
              <w:start w:w="120" w:type="dxa"/>
              <w:bottom w:w="80" w:type="dxa"/>
              <w:end w:w="120" w:type="dxa"/>
            </w:tcMar>
            <w:vAlign w:val="center"/>
          </w:tcPr>
          <w:p>
            <w:pPr>
              <w:spacing w:after="0"/>
              <w:jc w:val="left"/>
            </w:pPr>
            <w:r>
              <w:rPr>
                <w:rFonts w:ascii="Calibri" w:hAnsi="Calibri"/>
                <w:b w:val="0"/>
                <w:color w:val="17202A"/>
                <w:sz w:val="18"/>
              </w:rPr>
              <w:t>Creates five new instrumental backings from producer blueprints on CUDA.</w:t>
            </w:r>
          </w:p>
        </w:tc>
      </w:tr>
      <w:tr>
        <w:tc>
          <w:tcPr>
            <w:tcW w:type="dxa" w:w="1900"/>
            <w:shd w:fill="F8F9FB"/>
            <w:tcMar>
              <w:top w:w="80" w:type="dxa"/>
              <w:start w:w="120" w:type="dxa"/>
              <w:bottom w:w="80" w:type="dxa"/>
              <w:end w:w="120" w:type="dxa"/>
            </w:tcMar>
            <w:vAlign w:val="center"/>
          </w:tcPr>
          <w:p>
            <w:pPr>
              <w:spacing w:after="0"/>
              <w:jc w:val="center"/>
            </w:pPr>
            <w:r>
              <w:rPr>
                <w:rFonts w:ascii="Calibri" w:hAnsi="Calibri"/>
                <w:b/>
                <w:color w:val="17202A"/>
                <w:sz w:val="18"/>
              </w:rPr>
              <w:t>AutoencoderOobleck VAE</w:t>
            </w:r>
          </w:p>
        </w:tc>
        <w:tc>
          <w:tcPr>
            <w:tcW w:type="dxa" w:w="2200"/>
            <w:shd w:fill="F8F9FB"/>
            <w:tcMar>
              <w:top w:w="80" w:type="dxa"/>
              <w:start w:w="120" w:type="dxa"/>
              <w:bottom w:w="80" w:type="dxa"/>
              <w:end w:w="120" w:type="dxa"/>
            </w:tcMar>
            <w:vAlign w:val="center"/>
          </w:tcPr>
          <w:p>
            <w:pPr>
              <w:spacing w:after="0"/>
              <w:jc w:val="left"/>
            </w:pPr>
            <w:r>
              <w:rPr>
                <w:rFonts w:ascii="Calibri" w:hAnsi="Calibri"/>
                <w:b w:val="0"/>
                <w:color w:val="17202A"/>
                <w:sz w:val="18"/>
              </w:rPr>
              <w:t>Shared audio encoder</w:t>
            </w:r>
          </w:p>
        </w:tc>
        <w:tc>
          <w:tcPr>
            <w:tcW w:type="dxa" w:w="5260"/>
            <w:shd w:fill="F8F9FB"/>
            <w:tcMar>
              <w:top w:w="80" w:type="dxa"/>
              <w:start w:w="120" w:type="dxa"/>
              <w:bottom w:w="80" w:type="dxa"/>
              <w:end w:w="120" w:type="dxa"/>
            </w:tcMar>
            <w:vAlign w:val="center"/>
          </w:tcPr>
          <w:p>
            <w:pPr>
              <w:spacing w:after="0"/>
              <w:jc w:val="left"/>
            </w:pPr>
            <w:r>
              <w:rPr>
                <w:rFonts w:ascii="Calibri" w:hAnsi="Calibri"/>
                <w:b w:val="0"/>
                <w:color w:val="17202A"/>
                <w:sz w:val="18"/>
              </w:rPr>
              <w:t>Frozen ACE-Step encoder; window latent mean and standard deviation form a 128-D embedding.</w:t>
            </w:r>
          </w:p>
        </w:tc>
      </w:tr>
      <w:tr>
        <w:tc>
          <w:tcPr>
            <w:tcW w:type="dxa" w:w="1900"/>
            <w:tcMar>
              <w:top w:w="80" w:type="dxa"/>
              <w:start w:w="120" w:type="dxa"/>
              <w:bottom w:w="80" w:type="dxa"/>
              <w:end w:w="120" w:type="dxa"/>
            </w:tcMar>
            <w:vAlign w:val="center"/>
          </w:tcPr>
          <w:p>
            <w:pPr>
              <w:spacing w:after="0"/>
              <w:jc w:val="center"/>
            </w:pPr>
            <w:r>
              <w:rPr>
                <w:rFonts w:ascii="Calibri" w:hAnsi="Calibri"/>
                <w:b/>
                <w:color w:val="17202A"/>
                <w:sz w:val="18"/>
              </w:rPr>
              <w:t>Multi-head NN</w:t>
            </w:r>
          </w:p>
        </w:tc>
        <w:tc>
          <w:tcPr>
            <w:tcW w:type="dxa" w:w="2200"/>
            <w:tcMar>
              <w:top w:w="80" w:type="dxa"/>
              <w:start w:w="120" w:type="dxa"/>
              <w:bottom w:w="80" w:type="dxa"/>
              <w:end w:w="120" w:type="dxa"/>
            </w:tcMar>
            <w:vAlign w:val="center"/>
          </w:tcPr>
          <w:p>
            <w:pPr>
              <w:spacing w:after="0"/>
              <w:jc w:val="left"/>
            </w:pPr>
            <w:r>
              <w:rPr>
                <w:rFonts w:ascii="Calibri" w:hAnsi="Calibri"/>
                <w:b w:val="0"/>
                <w:color w:val="17202A"/>
                <w:sz w:val="18"/>
              </w:rPr>
              <w:t>Audio intelligence</w:t>
            </w:r>
          </w:p>
        </w:tc>
        <w:tc>
          <w:tcPr>
            <w:tcW w:type="dxa" w:w="5260"/>
            <w:tcMar>
              <w:top w:w="80" w:type="dxa"/>
              <w:start w:w="120" w:type="dxa"/>
              <w:bottom w:w="80" w:type="dxa"/>
              <w:end w:w="120" w:type="dxa"/>
            </w:tcMar>
            <w:vAlign w:val="center"/>
          </w:tcPr>
          <w:p>
            <w:pPr>
              <w:spacing w:after="0"/>
              <w:jc w:val="left"/>
            </w:pPr>
            <w:r>
              <w:rPr>
                <w:rFonts w:ascii="Calibri" w:hAnsi="Calibri"/>
                <w:b w:val="0"/>
                <w:color w:val="17202A"/>
                <w:sz w:val="18"/>
              </w:rPr>
              <w:t>LayerNorm → Linear 256 → GELU → Dropout → Linear 256 → calibrated independent heads.</w:t>
            </w:r>
          </w:p>
        </w:tc>
      </w:tr>
      <w:tr>
        <w:tc>
          <w:tcPr>
            <w:tcW w:type="dxa" w:w="1900"/>
            <w:shd w:fill="F8F9FB"/>
            <w:tcMar>
              <w:top w:w="80" w:type="dxa"/>
              <w:start w:w="120" w:type="dxa"/>
              <w:bottom w:w="80" w:type="dxa"/>
              <w:end w:w="120" w:type="dxa"/>
            </w:tcMar>
            <w:vAlign w:val="center"/>
          </w:tcPr>
          <w:p>
            <w:pPr>
              <w:spacing w:after="0"/>
              <w:jc w:val="center"/>
            </w:pPr>
            <w:r>
              <w:rPr>
                <w:rFonts w:ascii="Calibri" w:hAnsi="Calibri"/>
                <w:b/>
                <w:color w:val="17202A"/>
                <w:sz w:val="18"/>
              </w:rPr>
              <w:t>Legacy mel-CNN</w:t>
            </w:r>
          </w:p>
        </w:tc>
        <w:tc>
          <w:tcPr>
            <w:tcW w:type="dxa" w:w="2200"/>
            <w:shd w:fill="F8F9FB"/>
            <w:tcMar>
              <w:top w:w="80" w:type="dxa"/>
              <w:start w:w="120" w:type="dxa"/>
              <w:bottom w:w="80" w:type="dxa"/>
              <w:end w:w="120" w:type="dxa"/>
            </w:tcMar>
            <w:vAlign w:val="center"/>
          </w:tcPr>
          <w:p>
            <w:pPr>
              <w:spacing w:after="0"/>
              <w:jc w:val="left"/>
            </w:pPr>
            <w:r>
              <w:rPr>
                <w:rFonts w:ascii="Calibri" w:hAnsi="Calibri"/>
                <w:b w:val="0"/>
                <w:color w:val="17202A"/>
                <w:sz w:val="18"/>
              </w:rPr>
              <w:t>Research/backwards compatibility</w:t>
            </w:r>
          </w:p>
        </w:tc>
        <w:tc>
          <w:tcPr>
            <w:tcW w:type="dxa" w:w="5260"/>
            <w:shd w:fill="F8F9FB"/>
            <w:tcMar>
              <w:top w:w="80" w:type="dxa"/>
              <w:start w:w="120" w:type="dxa"/>
              <w:bottom w:w="80" w:type="dxa"/>
              <w:end w:w="120" w:type="dxa"/>
            </w:tcMar>
            <w:vAlign w:val="center"/>
          </w:tcPr>
          <w:p>
            <w:pPr>
              <w:spacing w:after="0"/>
              <w:jc w:val="left"/>
            </w:pPr>
            <w:r>
              <w:rPr>
                <w:rFonts w:ascii="Calibri" w:hAnsi="Calibri"/>
                <w:b w:val="0"/>
                <w:color w:val="17202A"/>
                <w:sz w:val="18"/>
              </w:rPr>
              <w:t>64-band log-mel image; Conv2D 24/48/96; global pooling; 96-D embedding; language/genre heads.</w:t>
            </w:r>
          </w:p>
        </w:tc>
      </w:tr>
      <w:tr>
        <w:tc>
          <w:tcPr>
            <w:tcW w:type="dxa" w:w="1900"/>
            <w:tcMar>
              <w:top w:w="80" w:type="dxa"/>
              <w:start w:w="120" w:type="dxa"/>
              <w:bottom w:w="80" w:type="dxa"/>
              <w:end w:w="120" w:type="dxa"/>
            </w:tcMar>
            <w:vAlign w:val="center"/>
          </w:tcPr>
          <w:p>
            <w:pPr>
              <w:spacing w:after="0"/>
              <w:jc w:val="center"/>
            </w:pPr>
            <w:r>
              <w:rPr>
                <w:rFonts w:ascii="Calibri" w:hAnsi="Calibri"/>
                <w:b/>
                <w:color w:val="17202A"/>
                <w:sz w:val="18"/>
              </w:rPr>
              <w:t>Demucs</w:t>
            </w:r>
          </w:p>
        </w:tc>
        <w:tc>
          <w:tcPr>
            <w:tcW w:type="dxa" w:w="2200"/>
            <w:tcMar>
              <w:top w:w="80" w:type="dxa"/>
              <w:start w:w="120" w:type="dxa"/>
              <w:bottom w:w="80" w:type="dxa"/>
              <w:end w:w="120" w:type="dxa"/>
            </w:tcMar>
            <w:vAlign w:val="center"/>
          </w:tcPr>
          <w:p>
            <w:pPr>
              <w:spacing w:after="0"/>
              <w:jc w:val="left"/>
            </w:pPr>
            <w:r>
              <w:rPr>
                <w:rFonts w:ascii="Calibri" w:hAnsi="Calibri"/>
                <w:b w:val="0"/>
                <w:color w:val="17202A"/>
                <w:sz w:val="18"/>
              </w:rPr>
              <w:t>Source separation</w:t>
            </w:r>
          </w:p>
        </w:tc>
        <w:tc>
          <w:tcPr>
            <w:tcW w:type="dxa" w:w="5260"/>
            <w:tcMar>
              <w:top w:w="80" w:type="dxa"/>
              <w:start w:w="120" w:type="dxa"/>
              <w:bottom w:w="80" w:type="dxa"/>
              <w:end w:w="120" w:type="dxa"/>
            </w:tcMar>
            <w:vAlign w:val="center"/>
          </w:tcPr>
          <w:p>
            <w:pPr>
              <w:spacing w:after="0"/>
              <w:jc w:val="left"/>
            </w:pPr>
            <w:r>
              <w:rPr>
                <w:rFonts w:ascii="Calibri" w:hAnsi="Calibri"/>
                <w:b w:val="0"/>
                <w:color w:val="17202A"/>
                <w:sz w:val="18"/>
              </w:rPr>
              <w:t>Produces validated vocal or instrumental stems for full-song/music routing.</w:t>
            </w:r>
          </w:p>
        </w:tc>
      </w:tr>
      <w:tr>
        <w:tc>
          <w:tcPr>
            <w:tcW w:type="dxa" w:w="1900"/>
            <w:shd w:fill="F8F9FB"/>
            <w:tcMar>
              <w:top w:w="80" w:type="dxa"/>
              <w:start w:w="120" w:type="dxa"/>
              <w:bottom w:w="80" w:type="dxa"/>
              <w:end w:w="120" w:type="dxa"/>
            </w:tcMar>
            <w:vAlign w:val="center"/>
          </w:tcPr>
          <w:p>
            <w:pPr>
              <w:spacing w:after="0"/>
              <w:jc w:val="center"/>
            </w:pPr>
            <w:r>
              <w:rPr>
                <w:rFonts w:ascii="Calibri" w:hAnsi="Calibri"/>
                <w:b/>
                <w:color w:val="17202A"/>
                <w:sz w:val="18"/>
              </w:rPr>
              <w:t>Basic Pitch</w:t>
            </w:r>
          </w:p>
        </w:tc>
        <w:tc>
          <w:tcPr>
            <w:tcW w:type="dxa" w:w="2200"/>
            <w:shd w:fill="F8F9FB"/>
            <w:tcMar>
              <w:top w:w="80" w:type="dxa"/>
              <w:start w:w="120" w:type="dxa"/>
              <w:bottom w:w="80" w:type="dxa"/>
              <w:end w:w="120" w:type="dxa"/>
            </w:tcMar>
            <w:vAlign w:val="center"/>
          </w:tcPr>
          <w:p>
            <w:pPr>
              <w:spacing w:after="0"/>
              <w:jc w:val="left"/>
            </w:pPr>
            <w:r>
              <w:rPr>
                <w:rFonts w:ascii="Calibri" w:hAnsi="Calibri"/>
                <w:b w:val="0"/>
                <w:color w:val="17202A"/>
                <w:sz w:val="18"/>
              </w:rPr>
              <w:t>Melody/MIDI</w:t>
            </w:r>
          </w:p>
        </w:tc>
        <w:tc>
          <w:tcPr>
            <w:tcW w:type="dxa" w:w="5260"/>
            <w:shd w:fill="F8F9FB"/>
            <w:tcMar>
              <w:top w:w="80" w:type="dxa"/>
              <w:start w:w="120" w:type="dxa"/>
              <w:bottom w:w="80" w:type="dxa"/>
              <w:end w:w="120" w:type="dxa"/>
            </w:tcMar>
            <w:vAlign w:val="center"/>
          </w:tcPr>
          <w:p>
            <w:pPr>
              <w:spacing w:after="0"/>
              <w:jc w:val="left"/>
            </w:pPr>
            <w:r>
              <w:rPr>
                <w:rFonts w:ascii="Calibri" w:hAnsi="Calibri"/>
                <w:b w:val="0"/>
                <w:color w:val="17202A"/>
                <w:sz w:val="18"/>
              </w:rPr>
              <w:t>Preferred MIDI extraction; skipped for long inputs when configured thresholds require.</w:t>
            </w:r>
          </w:p>
        </w:tc>
      </w:tr>
      <w:tr>
        <w:tc>
          <w:tcPr>
            <w:tcW w:type="dxa" w:w="1900"/>
            <w:tcMar>
              <w:top w:w="80" w:type="dxa"/>
              <w:start w:w="120" w:type="dxa"/>
              <w:bottom w:w="80" w:type="dxa"/>
              <w:end w:w="120" w:type="dxa"/>
            </w:tcMar>
            <w:vAlign w:val="center"/>
          </w:tcPr>
          <w:p>
            <w:pPr>
              <w:spacing w:after="0"/>
              <w:jc w:val="center"/>
            </w:pPr>
            <w:r>
              <w:rPr>
                <w:rFonts w:ascii="Calibri" w:hAnsi="Calibri"/>
                <w:b/>
                <w:color w:val="17202A"/>
                <w:sz w:val="18"/>
              </w:rPr>
              <w:t>Whisper</w:t>
            </w:r>
          </w:p>
        </w:tc>
        <w:tc>
          <w:tcPr>
            <w:tcW w:type="dxa" w:w="2200"/>
            <w:tcMar>
              <w:top w:w="80" w:type="dxa"/>
              <w:start w:w="120" w:type="dxa"/>
              <w:bottom w:w="80" w:type="dxa"/>
              <w:end w:w="120" w:type="dxa"/>
            </w:tcMar>
            <w:vAlign w:val="center"/>
          </w:tcPr>
          <w:p>
            <w:pPr>
              <w:spacing w:after="0"/>
              <w:jc w:val="left"/>
            </w:pPr>
            <w:r>
              <w:rPr>
                <w:rFonts w:ascii="Calibri" w:hAnsi="Calibri"/>
                <w:b w:val="0"/>
                <w:color w:val="17202A"/>
                <w:sz w:val="18"/>
              </w:rPr>
              <w:t>Lyrics/language evidence</w:t>
            </w:r>
          </w:p>
        </w:tc>
        <w:tc>
          <w:tcPr>
            <w:tcW w:type="dxa" w:w="5260"/>
            <w:tcMar>
              <w:top w:w="80" w:type="dxa"/>
              <w:start w:w="120" w:type="dxa"/>
              <w:bottom w:w="80" w:type="dxa"/>
              <w:end w:w="120" w:type="dxa"/>
            </w:tcMar>
            <w:vAlign w:val="center"/>
          </w:tcPr>
          <w:p>
            <w:pPr>
              <w:spacing w:after="0"/>
              <w:jc w:val="left"/>
            </w:pPr>
            <w:r>
              <w:rPr>
                <w:rFonts w:ascii="Calibri" w:hAnsi="Calibri"/>
                <w:b w:val="0"/>
                <w:color w:val="17202A"/>
                <w:sz w:val="18"/>
              </w:rPr>
              <w:t>Optional transcription and language evidence used by vocal analysis.</w:t>
            </w:r>
          </w:p>
        </w:tc>
      </w:tr>
      <w:tr>
        <w:tc>
          <w:tcPr>
            <w:tcW w:type="dxa" w:w="1900"/>
            <w:shd w:fill="F8F9FB"/>
            <w:tcMar>
              <w:top w:w="80" w:type="dxa"/>
              <w:start w:w="120" w:type="dxa"/>
              <w:bottom w:w="80" w:type="dxa"/>
              <w:end w:w="120" w:type="dxa"/>
            </w:tcMar>
            <w:vAlign w:val="center"/>
          </w:tcPr>
          <w:p>
            <w:pPr>
              <w:spacing w:after="0"/>
              <w:jc w:val="center"/>
            </w:pPr>
            <w:r>
              <w:rPr>
                <w:rFonts w:ascii="Calibri" w:hAnsi="Calibri"/>
                <w:b/>
                <w:color w:val="17202A"/>
                <w:sz w:val="18"/>
              </w:rPr>
              <w:t>Librosa/SciPy features</w:t>
            </w:r>
          </w:p>
        </w:tc>
        <w:tc>
          <w:tcPr>
            <w:tcW w:type="dxa" w:w="2200"/>
            <w:shd w:fill="F8F9FB"/>
            <w:tcMar>
              <w:top w:w="80" w:type="dxa"/>
              <w:start w:w="120" w:type="dxa"/>
              <w:bottom w:w="80" w:type="dxa"/>
              <w:end w:w="120" w:type="dxa"/>
            </w:tcMar>
            <w:vAlign w:val="center"/>
          </w:tcPr>
          <w:p>
            <w:pPr>
              <w:spacing w:after="0"/>
              <w:jc w:val="left"/>
            </w:pPr>
            <w:r>
              <w:rPr>
                <w:rFonts w:ascii="Calibri" w:hAnsi="Calibri"/>
                <w:b w:val="0"/>
                <w:color w:val="17202A"/>
                <w:sz w:val="18"/>
              </w:rPr>
              <w:t>Signal evidence</w:t>
            </w:r>
          </w:p>
        </w:tc>
        <w:tc>
          <w:tcPr>
            <w:tcW w:type="dxa" w:w="5260"/>
            <w:shd w:fill="F8F9FB"/>
            <w:tcMar>
              <w:top w:w="80" w:type="dxa"/>
              <w:start w:w="120" w:type="dxa"/>
              <w:bottom w:w="80" w:type="dxa"/>
              <w:end w:w="120" w:type="dxa"/>
            </w:tcMar>
            <w:vAlign w:val="center"/>
          </w:tcPr>
          <w:p>
            <w:pPr>
              <w:spacing w:after="0"/>
              <w:jc w:val="left"/>
            </w:pPr>
            <w:r>
              <w:rPr>
                <w:rFonts w:ascii="Calibri" w:hAnsi="Calibri"/>
                <w:b w:val="0"/>
                <w:color w:val="17202A"/>
                <w:sz w:val="18"/>
              </w:rPr>
              <w:t>Tempo, chroma, pitch contour, energy, onset and full-song structure support.</w:t>
            </w:r>
          </w:p>
        </w:tc>
      </w:tr>
      <w:tr>
        <w:tc>
          <w:tcPr>
            <w:tcW w:type="dxa" w:w="1900"/>
            <w:tcMar>
              <w:top w:w="80" w:type="dxa"/>
              <w:start w:w="120" w:type="dxa"/>
              <w:bottom w:w="80" w:type="dxa"/>
              <w:end w:w="120" w:type="dxa"/>
            </w:tcMar>
            <w:vAlign w:val="center"/>
          </w:tcPr>
          <w:p>
            <w:pPr>
              <w:spacing w:after="0"/>
              <w:jc w:val="center"/>
            </w:pPr>
            <w:r>
              <w:rPr>
                <w:rFonts w:ascii="Calibri" w:hAnsi="Calibri"/>
                <w:b/>
                <w:color w:val="17202A"/>
                <w:sz w:val="18"/>
              </w:rPr>
              <w:t>Adaptive mixer</w:t>
            </w:r>
          </w:p>
        </w:tc>
        <w:tc>
          <w:tcPr>
            <w:tcW w:type="dxa" w:w="2200"/>
            <w:tcMar>
              <w:top w:w="80" w:type="dxa"/>
              <w:start w:w="120" w:type="dxa"/>
              <w:bottom w:w="80" w:type="dxa"/>
              <w:end w:w="120" w:type="dxa"/>
            </w:tcMar>
            <w:vAlign w:val="center"/>
          </w:tcPr>
          <w:p>
            <w:pPr>
              <w:spacing w:after="0"/>
              <w:jc w:val="left"/>
            </w:pPr>
            <w:r>
              <w:rPr>
                <w:rFonts w:ascii="Calibri" w:hAnsi="Calibri"/>
                <w:b w:val="0"/>
                <w:color w:val="17202A"/>
                <w:sz w:val="18"/>
              </w:rPr>
              <w:t>Vocal-preserving mix</w:t>
            </w:r>
          </w:p>
        </w:tc>
        <w:tc>
          <w:tcPr>
            <w:tcW w:type="dxa" w:w="5260"/>
            <w:tcMar>
              <w:top w:w="80" w:type="dxa"/>
              <w:start w:w="120" w:type="dxa"/>
              <w:bottom w:w="80" w:type="dxa"/>
              <w:end w:w="120" w:type="dxa"/>
            </w:tcMar>
            <w:vAlign w:val="center"/>
          </w:tcPr>
          <w:p>
            <w:pPr>
              <w:spacing w:after="0"/>
              <w:jc w:val="left"/>
            </w:pPr>
            <w:r>
              <w:rPr>
                <w:rFonts w:ascii="Calibri" w:hAnsi="Calibri"/>
                <w:b w:val="0"/>
                <w:color w:val="17202A"/>
                <w:sz w:val="18"/>
              </w:rPr>
              <w:t>Phrase-aware ducking, balance control, exact-duration handling and export validation.</w:t>
            </w:r>
          </w:p>
        </w:tc>
      </w:tr>
    </w:tbl>
    <w:p>
      <w:pPr>
        <w:spacing w:before="80" w:after="80"/>
      </w:pPr>
      <w:r>
        <w:rPr>
          <w:rFonts w:ascii="Calibri" w:hAnsi="Calibri"/>
          <w:i/>
          <w:color w:val="5B6570"/>
          <w:sz w:val="17"/>
        </w:rPr>
        <w:t>Source: lyricmorph-backend/training/audio_intelligence.py, training/train_audio_classifier.py, app/worker.py, and app/services/.</w:t>
      </w:r>
    </w:p>
    <w:p>
      <w:pPr>
        <w:pStyle w:val="Heading1"/>
      </w:pPr>
      <w:r>
        <w:t>5. Neural network and CNN research</w:t>
      </w:r>
    </w:p>
    <w:p>
      <w:pPr>
        <w:keepNext/>
        <w:spacing w:before="120" w:after="0"/>
        <w:jc w:val="center"/>
      </w:pPr>
      <w:r>
        <w:drawing>
          <wp:inline xmlns:a="http://schemas.openxmlformats.org/drawingml/2006/main" xmlns:pic="http://schemas.openxmlformats.org/drawingml/2006/picture">
            <wp:extent cx="5623560" cy="2181321"/>
            <wp:docPr id="3" name="Picture 3"/>
            <wp:cNvGraphicFramePr>
              <a:graphicFrameLocks noChangeAspect="1"/>
            </wp:cNvGraphicFramePr>
            <a:graphic>
              <a:graphicData uri="http://schemas.openxmlformats.org/drawingml/2006/picture">
                <pic:pic>
                  <pic:nvPicPr>
                    <pic:cNvPr id="0" name="nn_cnn_comparison.png"/>
                    <pic:cNvPicPr/>
                  </pic:nvPicPr>
                  <pic:blipFill>
                    <a:blip r:embed="rId13"/>
                    <a:stretch>
                      <a:fillRect/>
                    </a:stretch>
                  </pic:blipFill>
                  <pic:spPr>
                    <a:xfrm>
                      <a:off x="0" y="0"/>
                      <a:ext cx="5623560" cy="2181321"/>
                    </a:xfrm>
                    <a:prstGeom prst="rect"/>
                  </pic:spPr>
                </pic:pic>
              </a:graphicData>
            </a:graphic>
          </wp:inline>
        </w:drawing>
      </w:r>
    </w:p>
    <w:p>
      <w:pPr>
        <w:pStyle w:val="Caption"/>
        <w:keepNext w:val="0"/>
        <w:spacing w:before="80" w:after="160"/>
        <w:jc w:val="center"/>
      </w:pPr>
      <w:r>
        <w:rPr>
          <w:rFonts w:ascii="Calibri" w:hAnsi="Calibri"/>
          <w:i/>
          <w:color w:val="5B6570"/>
          <w:sz w:val="18"/>
        </w:rPr>
        <w:t>Figure 2. Legacy convolutional network compared with the current shared-encoder neural architecture.</w:t>
      </w:r>
    </w:p>
    <w:p>
      <w:pPr/>
      <w:r>
        <w:rPr>
          <w:rFonts w:ascii="Calibri" w:hAnsi="Calibri"/>
          <w:color w:val="17202A"/>
        </w:rPr>
        <w:t>The legacy network is useful pedagogically because its convolution kernels operate directly on local time-frequency shapes. The current direction is better aligned with the application: a pretrained music-audio encoder provides a richer representation, while only small task heads are trained. Frozen upstream weights also reduce the amount of project-specific data needed to learn useful routing decisions.</w:t>
      </w:r>
    </w:p>
    <w:p>
      <w:pPr>
        <w:keepNext/>
        <w:spacing w:before="120" w:after="0"/>
        <w:jc w:val="center"/>
      </w:pPr>
      <w:r>
        <w:drawing>
          <wp:inline xmlns:a="http://schemas.openxmlformats.org/drawingml/2006/main" xmlns:pic="http://schemas.openxmlformats.org/drawingml/2006/picture">
            <wp:extent cx="5623560" cy="2182629"/>
            <wp:docPr id="4" name="Picture 4"/>
            <wp:cNvGraphicFramePr>
              <a:graphicFrameLocks noChangeAspect="1"/>
            </wp:cNvGraphicFramePr>
            <a:graphic>
              <a:graphicData uri="http://schemas.openxmlformats.org/drawingml/2006/picture">
                <pic:pic>
                  <pic:nvPicPr>
                    <pic:cNvPr id="0" name="cnn_training_curves.png"/>
                    <pic:cNvPicPr/>
                  </pic:nvPicPr>
                  <pic:blipFill>
                    <a:blip r:embed="rId14"/>
                    <a:stretch>
                      <a:fillRect/>
                    </a:stretch>
                  </pic:blipFill>
                  <pic:spPr>
                    <a:xfrm>
                      <a:off x="0" y="0"/>
                      <a:ext cx="5623560" cy="2182629"/>
                    </a:xfrm>
                    <a:prstGeom prst="rect"/>
                  </pic:spPr>
                </pic:pic>
              </a:graphicData>
            </a:graphic>
          </wp:inline>
        </w:drawing>
      </w:r>
    </w:p>
    <w:p>
      <w:pPr>
        <w:pStyle w:val="Caption"/>
        <w:keepNext w:val="0"/>
        <w:spacing w:before="80" w:after="160"/>
        <w:jc w:val="center"/>
      </w:pPr>
      <w:r>
        <w:rPr>
          <w:rFonts w:ascii="Calibri" w:hAnsi="Calibri"/>
          <w:i/>
          <w:color w:val="5B6570"/>
          <w:sz w:val="18"/>
        </w:rPr>
        <w:t>Figure 3. Real training and grouped-validation curves exported from skarly_audio_cnn.pt.</w:t>
      </w:r>
    </w:p>
    <w:p>
      <w:pPr>
        <w:spacing w:before="160" w:after="200" w:line="264" w:lineRule="auto"/>
        <w:ind w:left="173" w:right="115"/>
        <w:shd w:fill="FFF7E6"/>
        <w:pBdr>
          <w:left w:val="single" w:sz="18" w:space="8" w:color="C6AA6A"/>
        </w:pBdr>
      </w:pPr>
      <w:r>
        <w:rPr>
          <w:rFonts w:ascii="Calibri" w:hAnsi="Calibri"/>
          <w:b/>
          <w:color w:val="C6AA6A"/>
          <w:sz w:val="18"/>
        </w:rPr>
        <w:t xml:space="preserve">INTERPRETATION  </w:t>
      </w:r>
      <w:r>
        <w:rPr>
          <w:rFonts w:ascii="Calibri" w:hAnsi="Calibri"/>
          <w:color w:val="17202A"/>
          <w:sz w:val="21"/>
        </w:rPr>
        <w:t>The selected legacy checkpoint reached 96.77% grouped-validation language accuracy and 54.35% broad-genre accuracy at epoch 15. The language result supports guarded routing; the genre result does not justify silent fine-grained style selection, so creator confirmation remains part of the product.</w:t>
      </w:r>
    </w:p>
    <w:p>
      <w:pPr>
        <w:pStyle w:val="Heading1"/>
      </w:pPr>
      <w:r>
        <w:t>6. Case-study audio analysis</w:t>
      </w:r>
    </w:p>
    <w:p>
      <w:pPr/>
      <w:r>
        <w:rPr>
          <w:rFonts w:ascii="Calibri" w:hAnsi="Calibri"/>
          <w:color w:val="17202A"/>
        </w:rPr>
        <w:t>The notebook analysed the supplied 225.048-second recording without adding it to the repository. FFmpeg decoded a temporary mono analysis stream; SciPy/NumPy code then computed waveform, RMS, zero-crossing activity, STFT, mel energy, MFCCs, spectral flux, chroma, and a transparent key hypothesis.</w:t>
      </w:r>
    </w:p>
    <w:p>
      <w:pPr>
        <w:keepNext/>
        <w:spacing w:before="120" w:after="0"/>
        <w:jc w:val="center"/>
      </w:pPr>
      <w:r>
        <w:drawing>
          <wp:inline xmlns:a="http://schemas.openxmlformats.org/drawingml/2006/main" xmlns:pic="http://schemas.openxmlformats.org/drawingml/2006/picture">
            <wp:extent cx="5623560" cy="3436620"/>
            <wp:docPr id="5" name="Picture 5"/>
            <wp:cNvGraphicFramePr>
              <a:graphicFrameLocks noChangeAspect="1"/>
            </wp:cNvGraphicFramePr>
            <a:graphic>
              <a:graphicData uri="http://schemas.openxmlformats.org/drawingml/2006/picture">
                <pic:pic>
                  <pic:nvPicPr>
                    <pic:cNvPr id="0" name="audio_overview.png"/>
                    <pic:cNvPicPr/>
                  </pic:nvPicPr>
                  <pic:blipFill>
                    <a:blip r:embed="rId15"/>
                    <a:stretch>
                      <a:fillRect/>
                    </a:stretch>
                  </pic:blipFill>
                  <pic:spPr>
                    <a:xfrm>
                      <a:off x="0" y="0"/>
                      <a:ext cx="5623560" cy="3436620"/>
                    </a:xfrm>
                    <a:prstGeom prst="rect"/>
                  </pic:spPr>
                </pic:pic>
              </a:graphicData>
            </a:graphic>
          </wp:inline>
        </w:drawing>
      </w:r>
    </w:p>
    <w:p>
      <w:pPr>
        <w:pStyle w:val="Caption"/>
        <w:keepNext w:val="0"/>
        <w:spacing w:before="80" w:after="160"/>
        <w:jc w:val="center"/>
      </w:pPr>
      <w:r>
        <w:rPr>
          <w:rFonts w:ascii="Calibri" w:hAnsi="Calibri"/>
          <w:i/>
          <w:color w:val="5B6570"/>
          <w:sz w:val="18"/>
        </w:rPr>
        <w:t>Figure 4. Waveform, short-time RMS, and zero-crossing activity across the complete recording.</w:t>
      </w:r>
    </w:p>
    <w:p>
      <w:pPr>
        <w:keepNext/>
        <w:spacing w:before="120" w:after="0"/>
        <w:jc w:val="center"/>
      </w:pPr>
      <w:r>
        <w:drawing>
          <wp:inline xmlns:a="http://schemas.openxmlformats.org/drawingml/2006/main" xmlns:pic="http://schemas.openxmlformats.org/drawingml/2006/picture">
            <wp:extent cx="5623560" cy="2764852"/>
            <wp:docPr id="6" name="Picture 6"/>
            <wp:cNvGraphicFramePr>
              <a:graphicFrameLocks noChangeAspect="1"/>
            </wp:cNvGraphicFramePr>
            <a:graphic>
              <a:graphicData uri="http://schemas.openxmlformats.org/drawingml/2006/picture">
                <pic:pic>
                  <pic:nvPicPr>
                    <pic:cNvPr id="0" name="spectrogram.png"/>
                    <pic:cNvPicPr/>
                  </pic:nvPicPr>
                  <pic:blipFill>
                    <a:blip r:embed="rId16"/>
                    <a:stretch>
                      <a:fillRect/>
                    </a:stretch>
                  </pic:blipFill>
                  <pic:spPr>
                    <a:xfrm>
                      <a:off x="0" y="0"/>
                      <a:ext cx="5623560" cy="2764852"/>
                    </a:xfrm>
                    <a:prstGeom prst="rect"/>
                  </pic:spPr>
                </pic:pic>
              </a:graphicData>
            </a:graphic>
          </wp:inline>
        </w:drawing>
      </w:r>
    </w:p>
    <w:p>
      <w:pPr>
        <w:pStyle w:val="Caption"/>
        <w:keepNext w:val="0"/>
        <w:spacing w:before="80" w:after="160"/>
        <w:jc w:val="center"/>
      </w:pPr>
      <w:r>
        <w:rPr>
          <w:rFonts w:ascii="Calibri" w:hAnsi="Calibri"/>
          <w:i/>
          <w:color w:val="5B6570"/>
          <w:sz w:val="18"/>
        </w:rPr>
        <w:t>Figure 5. Log-frequency STFT spectrogram showing time-varying harmonic and transient content.</w:t>
      </w:r>
    </w:p>
    <w:p>
      <w:pPr>
        <w:keepNext/>
        <w:spacing w:before="120" w:after="0"/>
        <w:jc w:val="center"/>
      </w:pPr>
      <w:r>
        <w:drawing>
          <wp:inline xmlns:a="http://schemas.openxmlformats.org/drawingml/2006/main" xmlns:pic="http://schemas.openxmlformats.org/drawingml/2006/picture">
            <wp:extent cx="5623560" cy="3730675"/>
            <wp:docPr id="7" name="Picture 7"/>
            <wp:cNvGraphicFramePr>
              <a:graphicFrameLocks noChangeAspect="1"/>
            </wp:cNvGraphicFramePr>
            <a:graphic>
              <a:graphicData uri="http://schemas.openxmlformats.org/drawingml/2006/picture">
                <pic:pic>
                  <pic:nvPicPr>
                    <pic:cNvPr id="0" name="mel_mfcc.png"/>
                    <pic:cNvPicPr/>
                  </pic:nvPicPr>
                  <pic:blipFill>
                    <a:blip r:embed="rId17"/>
                    <a:stretch>
                      <a:fillRect/>
                    </a:stretch>
                  </pic:blipFill>
                  <pic:spPr>
                    <a:xfrm>
                      <a:off x="0" y="0"/>
                      <a:ext cx="5623560" cy="3730675"/>
                    </a:xfrm>
                    <a:prstGeom prst="rect"/>
                  </pic:spPr>
                </pic:pic>
              </a:graphicData>
            </a:graphic>
          </wp:inline>
        </w:drawing>
      </w:r>
    </w:p>
    <w:p>
      <w:pPr>
        <w:pStyle w:val="Caption"/>
        <w:keepNext w:val="0"/>
        <w:spacing w:before="80" w:after="160"/>
        <w:jc w:val="center"/>
      </w:pPr>
      <w:r>
        <w:rPr>
          <w:rFonts w:ascii="Calibri" w:hAnsi="Calibri"/>
          <w:i/>
          <w:color w:val="5B6570"/>
          <w:sz w:val="18"/>
        </w:rPr>
        <w:t>Figure 6. Mel spectrogram and the first 20 MFCCs used to explain CNN-style features.</w:t>
      </w:r>
    </w:p>
    <w:p>
      <w:pPr>
        <w:keepNext/>
        <w:spacing w:before="120" w:after="0"/>
        <w:jc w:val="center"/>
      </w:pPr>
      <w:r>
        <w:drawing>
          <wp:inline xmlns:a="http://schemas.openxmlformats.org/drawingml/2006/main" xmlns:pic="http://schemas.openxmlformats.org/drawingml/2006/picture">
            <wp:extent cx="5623560" cy="3440253"/>
            <wp:docPr id="8" name="Picture 8"/>
            <wp:cNvGraphicFramePr>
              <a:graphicFrameLocks noChangeAspect="1"/>
            </wp:cNvGraphicFramePr>
            <a:graphic>
              <a:graphicData uri="http://schemas.openxmlformats.org/drawingml/2006/picture">
                <pic:pic>
                  <pic:nvPicPr>
                    <pic:cNvPr id="0" name="chroma_key.png"/>
                    <pic:cNvPicPr/>
                  </pic:nvPicPr>
                  <pic:blipFill>
                    <a:blip r:embed="rId18"/>
                    <a:stretch>
                      <a:fillRect/>
                    </a:stretch>
                  </pic:blipFill>
                  <pic:spPr>
                    <a:xfrm>
                      <a:off x="0" y="0"/>
                      <a:ext cx="5623560" cy="3440253"/>
                    </a:xfrm>
                    <a:prstGeom prst="rect"/>
                  </pic:spPr>
                </pic:pic>
              </a:graphicData>
            </a:graphic>
          </wp:inline>
        </w:drawing>
      </w:r>
    </w:p>
    <w:p>
      <w:pPr>
        <w:pStyle w:val="Caption"/>
        <w:keepNext w:val="0"/>
        <w:spacing w:before="80" w:after="160"/>
        <w:jc w:val="center"/>
      </w:pPr>
      <w:r>
        <w:rPr>
          <w:rFonts w:ascii="Calibri" w:hAnsi="Calibri"/>
          <w:i/>
          <w:color w:val="5B6570"/>
          <w:sz w:val="18"/>
        </w:rPr>
        <w:t>Figure 7. Spectral-flux rhythm evidence and pitch-class energy for an interpretable notebook hypothesis.</w:t>
      </w:r>
    </w:p>
    <w:p>
      <w:pPr>
        <w:spacing w:before="160" w:after="200" w:line="264" w:lineRule="auto"/>
        <w:ind w:left="173" w:right="115"/>
        <w:shd w:fill="FDEEEE"/>
        <w:pBdr>
          <w:left w:val="single" w:sz="18" w:space="8" w:color="9B1C1C"/>
        </w:pBdr>
      </w:pPr>
      <w:r>
        <w:rPr>
          <w:rFonts w:ascii="Calibri" w:hAnsi="Calibri"/>
          <w:b/>
          <w:color w:val="9B1C1C"/>
          <w:sz w:val="18"/>
        </w:rPr>
        <w:t xml:space="preserve">WHY ESTIMATES DIFFER  </w:t>
      </w:r>
      <w:r>
        <w:rPr>
          <w:rFonts w:ascii="Calibri" w:hAnsi="Calibri"/>
          <w:color w:val="17202A"/>
          <w:sz w:val="21"/>
        </w:rPr>
        <w:t>The transparent notebook heuristic proposed 184.6 BPM and A minor; the production pipeline reported approximately 170 BPM and C# minor. Different windowing, half/double-time choices, pitch weighting, and confidence logic can produce different hypotheses. The application therefore exposes correction and confirmation rather than presenting one estimate as ground truth.</w:t>
      </w:r>
    </w:p>
    <w:p>
      <w:pPr>
        <w:pStyle w:val="Heading1"/>
      </w:pPr>
      <w:r>
        <w:t>7. Live guest UI validation</w:t>
      </w:r>
    </w:p>
    <w:p>
      <w:pPr/>
      <w:r>
        <w:rPr>
          <w:rFonts w:ascii="Calibri" w:hAnsi="Calibri"/>
          <w:color w:val="17202A"/>
        </w:rPr>
        <w:t>The browser test used guest mode and the supplied audio through the normal UI. No API was bypassed for the user journey. Upload, analysis, producer selection, processing, version playback, library, profile, and export states were captured as PNG evidence in docs/ui-screenshots/.</w:t>
      </w:r>
    </w:p>
    <w:p>
      <w:pPr>
        <w:keepNext/>
        <w:spacing w:before="120" w:after="0"/>
        <w:jc w:val="center"/>
      </w:pPr>
      <w:r>
        <w:drawing>
          <wp:inline xmlns:a="http://schemas.openxmlformats.org/drawingml/2006/main" xmlns:pic="http://schemas.openxmlformats.org/drawingml/2006/picture">
            <wp:extent cx="5486400" cy="3086100"/>
            <wp:docPr id="9" name="Picture 9"/>
            <wp:cNvGraphicFramePr>
              <a:graphicFrameLocks noChangeAspect="1"/>
            </wp:cNvGraphicFramePr>
            <a:graphic>
              <a:graphicData uri="http://schemas.openxmlformats.org/drawingml/2006/picture">
                <pic:pic>
                  <pic:nvPicPr>
                    <pic:cNvPr id="0" name="00-account-choice.png"/>
                    <pic:cNvPicPr/>
                  </pic:nvPicPr>
                  <pic:blipFill>
                    <a:blip r:embed="rId19"/>
                    <a:stretch>
                      <a:fillRect/>
                    </a:stretch>
                  </pic:blipFill>
                  <pic:spPr>
                    <a:xfrm>
                      <a:off x="0" y="0"/>
                      <a:ext cx="5486400" cy="3086100"/>
                    </a:xfrm>
                    <a:prstGeom prst="rect"/>
                  </pic:spPr>
                </pic:pic>
              </a:graphicData>
            </a:graphic>
          </wp:inline>
        </w:drawing>
      </w:r>
    </w:p>
    <w:p>
      <w:pPr>
        <w:pStyle w:val="Caption"/>
        <w:keepNext w:val="0"/>
        <w:spacing w:before="80" w:after="160"/>
        <w:jc w:val="center"/>
      </w:pPr>
      <w:r>
        <w:rPr>
          <w:rFonts w:ascii="Calibri" w:hAnsi="Calibri"/>
          <w:i/>
          <w:color w:val="5B6570"/>
          <w:sz w:val="18"/>
        </w:rPr>
        <w:t>Figure 8. Account choice with guest entry and saved-account options.</w:t>
      </w:r>
    </w:p>
    <w:p>
      <w:pPr>
        <w:keepNext/>
        <w:spacing w:before="120" w:after="0"/>
        <w:jc w:val="center"/>
      </w:pPr>
      <w:r>
        <w:drawing>
          <wp:inline xmlns:a="http://schemas.openxmlformats.org/drawingml/2006/main" xmlns:pic="http://schemas.openxmlformats.org/drawingml/2006/picture">
            <wp:extent cx="5486400" cy="3086100"/>
            <wp:docPr id="10" name="Picture 10"/>
            <wp:cNvGraphicFramePr>
              <a:graphicFrameLocks noChangeAspect="1"/>
            </wp:cNvGraphicFramePr>
            <a:graphic>
              <a:graphicData uri="http://schemas.openxmlformats.org/drawingml/2006/picture">
                <pic:pic>
                  <pic:nvPicPr>
                    <pic:cNvPr id="0" name="05-upload-selected.png"/>
                    <pic:cNvPicPr/>
                  </pic:nvPicPr>
                  <pic:blipFill>
                    <a:blip r:embed="rId20"/>
                    <a:stretch>
                      <a:fillRect/>
                    </a:stretch>
                  </pic:blipFill>
                  <pic:spPr>
                    <a:xfrm>
                      <a:off x="0" y="0"/>
                      <a:ext cx="5486400" cy="3086100"/>
                    </a:xfrm>
                    <a:prstGeom prst="rect"/>
                  </pic:spPr>
                </pic:pic>
              </a:graphicData>
            </a:graphic>
          </wp:inline>
        </w:drawing>
      </w:r>
    </w:p>
    <w:p>
      <w:pPr>
        <w:pStyle w:val="Caption"/>
        <w:keepNext w:val="0"/>
        <w:spacing w:before="80" w:after="160"/>
        <w:jc w:val="center"/>
      </w:pPr>
      <w:r>
        <w:rPr>
          <w:rFonts w:ascii="Calibri" w:hAnsi="Calibri"/>
          <w:i/>
          <w:color w:val="5B6570"/>
          <w:sz w:val="18"/>
        </w:rPr>
        <w:t>Figure 9. Supplied audio selected and verified for the guest workflow.</w:t>
      </w:r>
    </w:p>
    <w:p>
      <w:pPr>
        <w:keepNext/>
        <w:spacing w:before="120" w:after="0"/>
        <w:jc w:val="center"/>
      </w:pPr>
      <w:r>
        <w:drawing>
          <wp:inline xmlns:a="http://schemas.openxmlformats.org/drawingml/2006/main" xmlns:pic="http://schemas.openxmlformats.org/drawingml/2006/picture">
            <wp:extent cx="5486400" cy="3086100"/>
            <wp:docPr id="11" name="Picture 11"/>
            <wp:cNvGraphicFramePr>
              <a:graphicFrameLocks noChangeAspect="1"/>
            </wp:cNvGraphicFramePr>
            <a:graphic>
              <a:graphicData uri="http://schemas.openxmlformats.org/drawingml/2006/picture">
                <pic:pic>
                  <pic:nvPicPr>
                    <pic:cNvPr id="0" name="06-audio-detected.png"/>
                    <pic:cNvPicPr/>
                  </pic:nvPicPr>
                  <pic:blipFill>
                    <a:blip r:embed="rId21"/>
                    <a:stretch>
                      <a:fillRect/>
                    </a:stretch>
                  </pic:blipFill>
                  <pic:spPr>
                    <a:xfrm>
                      <a:off x="0" y="0"/>
                      <a:ext cx="5486400" cy="3086100"/>
                    </a:xfrm>
                    <a:prstGeom prst="rect"/>
                  </pic:spPr>
                </pic:pic>
              </a:graphicData>
            </a:graphic>
          </wp:inline>
        </w:drawing>
      </w:r>
    </w:p>
    <w:p>
      <w:pPr>
        <w:pStyle w:val="Caption"/>
        <w:keepNext w:val="0"/>
        <w:spacing w:before="80" w:after="160"/>
        <w:jc w:val="center"/>
      </w:pPr>
      <w:r>
        <w:rPr>
          <w:rFonts w:ascii="Calibri" w:hAnsi="Calibri"/>
          <w:i/>
          <w:color w:val="5B6570"/>
          <w:sz w:val="18"/>
        </w:rPr>
        <w:t>Figure 10. Complete-song detection evidence, including language, mood, tempo, timing, key, and readiness.</w:t>
      </w:r>
    </w:p>
    <w:p>
      <w:pPr>
        <w:keepNext/>
        <w:spacing w:before="120" w:after="0"/>
        <w:jc w:val="center"/>
      </w:pPr>
      <w:r>
        <w:drawing>
          <wp:inline xmlns:a="http://schemas.openxmlformats.org/drawingml/2006/main" xmlns:pic="http://schemas.openxmlformats.org/drawingml/2006/picture">
            <wp:extent cx="5486400" cy="3086100"/>
            <wp:docPr id="12" name="Picture 12"/>
            <wp:cNvGraphicFramePr>
              <a:graphicFrameLocks noChangeAspect="1"/>
            </wp:cNvGraphicFramePr>
            <a:graphic>
              <a:graphicData uri="http://schemas.openxmlformats.org/drawingml/2006/picture">
                <pic:pic>
                  <pic:nvPicPr>
                    <pic:cNvPr id="0" name="08-processing.png"/>
                    <pic:cNvPicPr/>
                  </pic:nvPicPr>
                  <pic:blipFill>
                    <a:blip r:embed="rId22"/>
                    <a:stretch>
                      <a:fillRect/>
                    </a:stretch>
                  </pic:blipFill>
                  <pic:spPr>
                    <a:xfrm>
                      <a:off x="0" y="0"/>
                      <a:ext cx="5486400" cy="3086100"/>
                    </a:xfrm>
                    <a:prstGeom prst="rect"/>
                  </pic:spPr>
                </pic:pic>
              </a:graphicData>
            </a:graphic>
          </wp:inline>
        </w:drawing>
      </w:r>
    </w:p>
    <w:p>
      <w:pPr>
        <w:pStyle w:val="Caption"/>
        <w:keepNext w:val="0"/>
        <w:spacing w:before="80" w:after="160"/>
        <w:jc w:val="center"/>
      </w:pPr>
      <w:r>
        <w:rPr>
          <w:rFonts w:ascii="Calibri" w:hAnsi="Calibri"/>
          <w:i/>
          <w:color w:val="5B6570"/>
          <w:sz w:val="18"/>
        </w:rPr>
        <w:t>Figure 11. CUDA generation progress with five-stage status and device telemetry.</w:t>
      </w:r>
    </w:p>
    <w:p>
      <w:pPr>
        <w:pStyle w:val="Heading1"/>
      </w:pPr>
      <w:r>
        <w:t>8. Five final versions and UI enhancement</w:t>
      </w:r>
    </w:p>
    <w:tbl>
      <w:tblPr>
        <w:tblStyle w:val="TableGrid"/>
        <w:tblW w:type="dxa" w:w="9360"/>
        <w:tblLayout w:type="fixed"/>
        <w:tblLook w:firstColumn="1" w:firstRow="1" w:lastColumn="0" w:lastRow="0" w:noHBand="0" w:noVBand="1" w:val="04A0"/>
        <w:jc w:val="left"/>
        <w:tblInd w:w="120" w:type="dxa"/>
      </w:tblPr>
      <w:tblGrid>
        <w:gridCol w:w="1000"/>
        <w:gridCol w:w="2500"/>
        <w:gridCol w:w="5860"/>
      </w:tblGrid>
      <w:tr>
        <w:trPr>
          <w:tblHeader w:val="true"/>
        </w:trPr>
        <w:tc>
          <w:tcPr>
            <w:tcW w:type="dxa" w:w="1000"/>
            <w:tcMar>
              <w:top w:w="80" w:type="dxa"/>
              <w:start w:w="120" w:type="dxa"/>
              <w:bottom w:w="80" w:type="dxa"/>
              <w:end w:w="120" w:type="dxa"/>
            </w:tcMar>
            <w:vAlign w:val="center"/>
            <w:shd w:fill="0B1B2B"/>
          </w:tcPr>
          <w:p>
            <w:pPr>
              <w:spacing w:after="0"/>
              <w:jc w:val="center"/>
            </w:pPr>
            <w:r>
              <w:rPr>
                <w:rFonts w:ascii="Calibri" w:hAnsi="Calibri"/>
                <w:b/>
                <w:color w:val="FFFFFF"/>
                <w:sz w:val="19"/>
              </w:rPr>
              <w:t>Version</w:t>
            </w:r>
          </w:p>
        </w:tc>
        <w:tc>
          <w:tcPr>
            <w:tcW w:type="dxa" w:w="2500"/>
            <w:tcMar>
              <w:top w:w="80" w:type="dxa"/>
              <w:start w:w="120" w:type="dxa"/>
              <w:bottom w:w="80" w:type="dxa"/>
              <w:end w:w="120" w:type="dxa"/>
            </w:tcMar>
            <w:vAlign w:val="center"/>
            <w:shd w:fill="0B1B2B"/>
          </w:tcPr>
          <w:p>
            <w:pPr>
              <w:spacing w:after="0"/>
              <w:jc w:val="center"/>
            </w:pPr>
            <w:r>
              <w:rPr>
                <w:rFonts w:ascii="Calibri" w:hAnsi="Calibri"/>
                <w:b/>
                <w:color w:val="FFFFFF"/>
                <w:sz w:val="19"/>
              </w:rPr>
              <w:t>Producer direction</w:t>
            </w:r>
          </w:p>
        </w:tc>
        <w:tc>
          <w:tcPr>
            <w:tcW w:type="dxa" w:w="5860"/>
            <w:tcMar>
              <w:top w:w="80" w:type="dxa"/>
              <w:start w:w="120" w:type="dxa"/>
              <w:bottom w:w="80" w:type="dxa"/>
              <w:end w:w="120" w:type="dxa"/>
            </w:tcMar>
            <w:vAlign w:val="center"/>
            <w:shd w:fill="0B1B2B"/>
          </w:tcPr>
          <w:p>
            <w:pPr>
              <w:spacing w:after="0"/>
              <w:jc w:val="center"/>
            </w:pPr>
            <w:r>
              <w:rPr>
                <w:rFonts w:ascii="Calibri" w:hAnsi="Calibri"/>
                <w:b/>
                <w:color w:val="FFFFFF"/>
                <w:sz w:val="19"/>
              </w:rPr>
              <w:t>Key differentiator</w:t>
            </w:r>
          </w:p>
        </w:tc>
      </w:tr>
      <w:tr>
        <w:tc>
          <w:tcPr>
            <w:tcW w:type="dxa" w:w="1000"/>
            <w:tcMar>
              <w:top w:w="80" w:type="dxa"/>
              <w:start w:w="120" w:type="dxa"/>
              <w:bottom w:w="80" w:type="dxa"/>
              <w:end w:w="120" w:type="dxa"/>
            </w:tcMar>
            <w:vAlign w:val="center"/>
          </w:tcPr>
          <w:p>
            <w:pPr>
              <w:spacing w:after="0"/>
              <w:jc w:val="center"/>
            </w:pPr>
            <w:r>
              <w:rPr>
                <w:rFonts w:ascii="Calibri" w:hAnsi="Calibri"/>
                <w:b/>
                <w:color w:val="17202A"/>
                <w:sz w:val="18"/>
              </w:rPr>
              <w:t>1</w:t>
            </w:r>
          </w:p>
        </w:tc>
        <w:tc>
          <w:tcPr>
            <w:tcW w:type="dxa" w:w="2500"/>
            <w:tcMar>
              <w:top w:w="80" w:type="dxa"/>
              <w:start w:w="120" w:type="dxa"/>
              <w:bottom w:w="80" w:type="dxa"/>
              <w:end w:w="120" w:type="dxa"/>
            </w:tcMar>
            <w:vAlign w:val="center"/>
          </w:tcPr>
          <w:p>
            <w:pPr>
              <w:spacing w:after="0"/>
              <w:jc w:val="left"/>
            </w:pPr>
            <w:r>
              <w:rPr>
                <w:rFonts w:ascii="Calibri" w:hAnsi="Calibri"/>
                <w:b w:val="0"/>
                <w:color w:val="17202A"/>
                <w:sz w:val="18"/>
              </w:rPr>
              <w:t>Bollywood Acoustic</w:t>
            </w:r>
          </w:p>
        </w:tc>
        <w:tc>
          <w:tcPr>
            <w:tcW w:type="dxa" w:w="5860"/>
            <w:tcMar>
              <w:top w:w="80" w:type="dxa"/>
              <w:start w:w="120" w:type="dxa"/>
              <w:bottom w:w="80" w:type="dxa"/>
              <w:end w:w="120" w:type="dxa"/>
            </w:tcMar>
            <w:vAlign w:val="center"/>
          </w:tcPr>
          <w:p>
            <w:pPr>
              <w:spacing w:after="0"/>
              <w:jc w:val="left"/>
            </w:pPr>
            <w:r>
              <w:rPr>
                <w:rFonts w:ascii="Calibri" w:hAnsi="Calibri"/>
                <w:b w:val="0"/>
                <w:color w:val="17202A"/>
                <w:sz w:val="18"/>
              </w:rPr>
              <w:t>Acoustic guitar, piano, light tabla, warm bass, hook strings</w:t>
            </w:r>
          </w:p>
        </w:tc>
      </w:tr>
      <w:tr>
        <w:tc>
          <w:tcPr>
            <w:tcW w:type="dxa" w:w="1000"/>
            <w:shd w:fill="F8F9FB"/>
            <w:tcMar>
              <w:top w:w="80" w:type="dxa"/>
              <w:start w:w="120" w:type="dxa"/>
              <w:bottom w:w="80" w:type="dxa"/>
              <w:end w:w="120" w:type="dxa"/>
            </w:tcMar>
            <w:vAlign w:val="center"/>
          </w:tcPr>
          <w:p>
            <w:pPr>
              <w:spacing w:after="0"/>
              <w:jc w:val="center"/>
            </w:pPr>
            <w:r>
              <w:rPr>
                <w:rFonts w:ascii="Calibri" w:hAnsi="Calibri"/>
                <w:b/>
                <w:color w:val="17202A"/>
                <w:sz w:val="18"/>
              </w:rPr>
              <w:t>2</w:t>
            </w:r>
          </w:p>
        </w:tc>
        <w:tc>
          <w:tcPr>
            <w:tcW w:type="dxa" w:w="2500"/>
            <w:shd w:fill="F8F9FB"/>
            <w:tcMar>
              <w:top w:w="80" w:type="dxa"/>
              <w:start w:w="120" w:type="dxa"/>
              <w:bottom w:w="80" w:type="dxa"/>
              <w:end w:w="120" w:type="dxa"/>
            </w:tcMar>
            <w:vAlign w:val="center"/>
          </w:tcPr>
          <w:p>
            <w:pPr>
              <w:spacing w:after="0"/>
              <w:jc w:val="left"/>
            </w:pPr>
            <w:r>
              <w:rPr>
                <w:rFonts w:ascii="Calibri" w:hAnsi="Calibri"/>
                <w:b w:val="0"/>
                <w:color w:val="17202A"/>
                <w:sz w:val="18"/>
              </w:rPr>
              <w:t>Modern Bollywood Pop</w:t>
            </w:r>
          </w:p>
        </w:tc>
        <w:tc>
          <w:tcPr>
            <w:tcW w:type="dxa" w:w="5860"/>
            <w:shd w:fill="F8F9FB"/>
            <w:tcMar>
              <w:top w:w="80" w:type="dxa"/>
              <w:start w:w="120" w:type="dxa"/>
              <w:bottom w:w="80" w:type="dxa"/>
              <w:end w:w="120" w:type="dxa"/>
            </w:tcMar>
            <w:vAlign w:val="center"/>
          </w:tcPr>
          <w:p>
            <w:pPr>
              <w:spacing w:after="0"/>
              <w:jc w:val="left"/>
            </w:pPr>
            <w:r>
              <w:rPr>
                <w:rFonts w:ascii="Calibri" w:hAnsi="Calibri"/>
                <w:b w:val="0"/>
                <w:color w:val="17202A"/>
                <w:sz w:val="18"/>
              </w:rPr>
              <w:t>Electronic drums, synth bass, wide pads, plucked hook</w:t>
            </w:r>
          </w:p>
        </w:tc>
      </w:tr>
      <w:tr>
        <w:tc>
          <w:tcPr>
            <w:tcW w:type="dxa" w:w="1000"/>
            <w:tcMar>
              <w:top w:w="80" w:type="dxa"/>
              <w:start w:w="120" w:type="dxa"/>
              <w:bottom w:w="80" w:type="dxa"/>
              <w:end w:w="120" w:type="dxa"/>
            </w:tcMar>
            <w:vAlign w:val="center"/>
          </w:tcPr>
          <w:p>
            <w:pPr>
              <w:spacing w:after="0"/>
              <w:jc w:val="center"/>
            </w:pPr>
            <w:r>
              <w:rPr>
                <w:rFonts w:ascii="Calibri" w:hAnsi="Calibri"/>
                <w:b/>
                <w:color w:val="17202A"/>
                <w:sz w:val="18"/>
              </w:rPr>
              <w:t>3</w:t>
            </w:r>
          </w:p>
        </w:tc>
        <w:tc>
          <w:tcPr>
            <w:tcW w:type="dxa" w:w="2500"/>
            <w:tcMar>
              <w:top w:w="80" w:type="dxa"/>
              <w:start w:w="120" w:type="dxa"/>
              <w:bottom w:w="80" w:type="dxa"/>
              <w:end w:w="120" w:type="dxa"/>
            </w:tcMar>
            <w:vAlign w:val="center"/>
          </w:tcPr>
          <w:p>
            <w:pPr>
              <w:spacing w:after="0"/>
              <w:jc w:val="left"/>
            </w:pPr>
            <w:r>
              <w:rPr>
                <w:rFonts w:ascii="Calibri" w:hAnsi="Calibri"/>
                <w:b w:val="0"/>
                <w:color w:val="17202A"/>
                <w:sz w:val="18"/>
              </w:rPr>
              <w:t>Sufi Live</w:t>
            </w:r>
          </w:p>
        </w:tc>
        <w:tc>
          <w:tcPr>
            <w:tcW w:type="dxa" w:w="5860"/>
            <w:tcMar>
              <w:top w:w="80" w:type="dxa"/>
              <w:start w:w="120" w:type="dxa"/>
              <w:bottom w:w="80" w:type="dxa"/>
              <w:end w:w="120" w:type="dxa"/>
            </w:tcMar>
            <w:vAlign w:val="center"/>
          </w:tcPr>
          <w:p>
            <w:pPr>
              <w:spacing w:after="0"/>
              <w:jc w:val="left"/>
            </w:pPr>
            <w:r>
              <w:rPr>
                <w:rFonts w:ascii="Calibri" w:hAnsi="Calibri"/>
                <w:b w:val="0"/>
                <w:color w:val="17202A"/>
                <w:sz w:val="18"/>
              </w:rPr>
              <w:t>Harmonium, tabla/dholak, claps, live bass, sarangi</w:t>
            </w:r>
          </w:p>
        </w:tc>
      </w:tr>
      <w:tr>
        <w:tc>
          <w:tcPr>
            <w:tcW w:type="dxa" w:w="1000"/>
            <w:shd w:fill="F8F9FB"/>
            <w:tcMar>
              <w:top w:w="80" w:type="dxa"/>
              <w:start w:w="120" w:type="dxa"/>
              <w:bottom w:w="80" w:type="dxa"/>
              <w:end w:w="120" w:type="dxa"/>
            </w:tcMar>
            <w:vAlign w:val="center"/>
          </w:tcPr>
          <w:p>
            <w:pPr>
              <w:spacing w:after="0"/>
              <w:jc w:val="center"/>
            </w:pPr>
            <w:r>
              <w:rPr>
                <w:rFonts w:ascii="Calibri" w:hAnsi="Calibri"/>
                <w:b/>
                <w:color w:val="17202A"/>
                <w:sz w:val="18"/>
              </w:rPr>
              <w:t>4</w:t>
            </w:r>
          </w:p>
        </w:tc>
        <w:tc>
          <w:tcPr>
            <w:tcW w:type="dxa" w:w="2500"/>
            <w:shd w:fill="F8F9FB"/>
            <w:tcMar>
              <w:top w:w="80" w:type="dxa"/>
              <w:start w:w="120" w:type="dxa"/>
              <w:bottom w:w="80" w:type="dxa"/>
              <w:end w:w="120" w:type="dxa"/>
            </w:tcMar>
            <w:vAlign w:val="center"/>
          </w:tcPr>
          <w:p>
            <w:pPr>
              <w:spacing w:after="0"/>
              <w:jc w:val="left"/>
            </w:pPr>
            <w:r>
              <w:rPr>
                <w:rFonts w:ascii="Calibri" w:hAnsi="Calibri"/>
                <w:b w:val="0"/>
                <w:color w:val="17202A"/>
                <w:sz w:val="18"/>
              </w:rPr>
              <w:t>Punjabi Rhythm</w:t>
            </w:r>
          </w:p>
        </w:tc>
        <w:tc>
          <w:tcPr>
            <w:tcW w:type="dxa" w:w="5860"/>
            <w:shd w:fill="F8F9FB"/>
            <w:tcMar>
              <w:top w:w="80" w:type="dxa"/>
              <w:start w:w="120" w:type="dxa"/>
              <w:bottom w:w="80" w:type="dxa"/>
              <w:end w:w="120" w:type="dxa"/>
            </w:tcMar>
            <w:vAlign w:val="center"/>
          </w:tcPr>
          <w:p>
            <w:pPr>
              <w:spacing w:after="0"/>
              <w:jc w:val="left"/>
            </w:pPr>
            <w:r>
              <w:rPr>
                <w:rFonts w:ascii="Calibri" w:hAnsi="Calibri"/>
                <w:b w:val="0"/>
                <w:color w:val="17202A"/>
                <w:sz w:val="18"/>
              </w:rPr>
              <w:t>Dhol, tumbi, punch bass, hand percussion, bright synth accents</w:t>
            </w:r>
          </w:p>
        </w:tc>
      </w:tr>
      <w:tr>
        <w:tc>
          <w:tcPr>
            <w:tcW w:type="dxa" w:w="1000"/>
            <w:tcMar>
              <w:top w:w="80" w:type="dxa"/>
              <w:start w:w="120" w:type="dxa"/>
              <w:bottom w:w="80" w:type="dxa"/>
              <w:end w:w="120" w:type="dxa"/>
            </w:tcMar>
            <w:vAlign w:val="center"/>
          </w:tcPr>
          <w:p>
            <w:pPr>
              <w:spacing w:after="0"/>
              <w:jc w:val="center"/>
            </w:pPr>
            <w:r>
              <w:rPr>
                <w:rFonts w:ascii="Calibri" w:hAnsi="Calibri"/>
                <w:b/>
                <w:color w:val="17202A"/>
                <w:sz w:val="18"/>
              </w:rPr>
              <w:t>5</w:t>
            </w:r>
          </w:p>
        </w:tc>
        <w:tc>
          <w:tcPr>
            <w:tcW w:type="dxa" w:w="2500"/>
            <w:tcMar>
              <w:top w:w="80" w:type="dxa"/>
              <w:start w:w="120" w:type="dxa"/>
              <w:bottom w:w="80" w:type="dxa"/>
              <w:end w:w="120" w:type="dxa"/>
            </w:tcMar>
            <w:vAlign w:val="center"/>
          </w:tcPr>
          <w:p>
            <w:pPr>
              <w:spacing w:after="0"/>
              <w:jc w:val="left"/>
            </w:pPr>
            <w:r>
              <w:rPr>
                <w:rFonts w:ascii="Calibri" w:hAnsi="Calibri"/>
                <w:b w:val="0"/>
                <w:color w:val="17202A"/>
                <w:sz w:val="18"/>
              </w:rPr>
              <w:t>Cinematic Urban</w:t>
            </w:r>
          </w:p>
        </w:tc>
        <w:tc>
          <w:tcPr>
            <w:tcW w:type="dxa" w:w="5860"/>
            <w:tcMar>
              <w:top w:w="80" w:type="dxa"/>
              <w:start w:w="120" w:type="dxa"/>
              <w:bottom w:w="80" w:type="dxa"/>
              <w:end w:w="120" w:type="dxa"/>
            </w:tcMar>
            <w:vAlign w:val="center"/>
          </w:tcPr>
          <w:p>
            <w:pPr>
              <w:spacing w:after="0"/>
              <w:jc w:val="left"/>
            </w:pPr>
            <w:r>
              <w:rPr>
                <w:rFonts w:ascii="Calibri" w:hAnsi="Calibri"/>
                <w:b w:val="0"/>
                <w:color w:val="17202A"/>
                <w:sz w:val="18"/>
              </w:rPr>
              <w:t>Felt piano, atmosphere, deep percussion, strings, sub bass</w:t>
            </w:r>
          </w:p>
        </w:tc>
      </w:tr>
    </w:tbl>
    <w:p>
      <w:pPr/>
      <w:r>
        <w:rPr>
          <w:rFonts w:ascii="Calibri" w:hAnsi="Calibri"/>
          <w:color w:val="17202A"/>
        </w:rPr>
        <w:t>A new final-version preview sits beneath the five version cards. Its layout follows the supplied voice-message reference: circular headphone avatar, play/pause control, blue progress line and knob, elapsed/total time, rounded pale-green surface, and completion ticks. The component reads the existing selected URL, playback position, duration, and play callback; it introduces no generation or remix behavior.</w:t>
      </w:r>
    </w:p>
    <w:p>
      <w:pPr>
        <w:keepNext/>
        <w:spacing w:before="120" w:after="0"/>
        <w:jc w:val="center"/>
      </w:pPr>
      <w:r>
        <w:drawing>
          <wp:inline xmlns:a="http://schemas.openxmlformats.org/drawingml/2006/main" xmlns:pic="http://schemas.openxmlformats.org/drawingml/2006/picture">
            <wp:extent cx="5486400" cy="3086100"/>
            <wp:docPr id="13" name="Picture 13"/>
            <wp:cNvGraphicFramePr>
              <a:graphicFrameLocks noChangeAspect="1"/>
            </wp:cNvGraphicFramePr>
            <a:graphic>
              <a:graphicData uri="http://schemas.openxmlformats.org/drawingml/2006/picture">
                <pic:pic>
                  <pic:nvPicPr>
                    <pic:cNvPr id="0" name="19-final-preview-added.png"/>
                    <pic:cNvPicPr/>
                  </pic:nvPicPr>
                  <pic:blipFill>
                    <a:blip r:embed="rId23"/>
                    <a:stretch>
                      <a:fillRect/>
                    </a:stretch>
                  </pic:blipFill>
                  <pic:spPr>
                    <a:xfrm>
                      <a:off x="0" y="0"/>
                      <a:ext cx="5486400" cy="3086100"/>
                    </a:xfrm>
                    <a:prstGeom prst="rect"/>
                  </pic:spPr>
                </pic:pic>
              </a:graphicData>
            </a:graphic>
          </wp:inline>
        </w:drawing>
      </w:r>
    </w:p>
    <w:p>
      <w:pPr>
        <w:pStyle w:val="Caption"/>
        <w:keepNext w:val="0"/>
        <w:spacing w:before="80" w:after="160"/>
        <w:jc w:val="center"/>
      </w:pPr>
      <w:r>
        <w:rPr>
          <w:rFonts w:ascii="Calibri" w:hAnsi="Calibri"/>
          <w:i/>
          <w:color w:val="5B6570"/>
          <w:sz w:val="18"/>
        </w:rPr>
        <w:t>Figure 12. Reference-inspired final-version player added below the five completed versions.</w:t>
      </w:r>
    </w:p>
    <w:p>
      <w:pPr>
        <w:pStyle w:val="Heading1"/>
      </w:pPr>
      <w:r>
        <w:t>9. Quality assurance, ethics, and limitations</w:t>
      </w:r>
    </w:p>
    <w:p>
      <w:pPr>
        <w:pStyle w:val="ListBullet"/>
        <w:spacing w:after="160" w:line="280" w:lineRule="auto"/>
        <w:ind w:left="720" w:hanging="360"/>
      </w:pPr>
      <w:r>
        <w:rPr>
          <w:rFonts w:ascii="Calibri" w:hAnsi="Calibri"/>
          <w:color w:val="17202A"/>
        </w:rPr>
        <w:t>The existing TypeScript application passes `tsc --noEmit` after the UI addition.</w:t>
      </w:r>
    </w:p>
    <w:p>
      <w:pPr>
        <w:pStyle w:val="ListBullet"/>
        <w:spacing w:after="160" w:line="280" w:lineRule="auto"/>
        <w:ind w:left="720" w:hanging="360"/>
      </w:pPr>
      <w:r>
        <w:rPr>
          <w:rFonts w:ascii="Calibri" w:hAnsi="Calibri"/>
          <w:color w:val="17202A"/>
        </w:rPr>
        <w:t>The notebook contains 9 executed code cells and zero error outputs; its plots and summary JSON were regenerated from the attached input.</w:t>
      </w:r>
    </w:p>
    <w:p>
      <w:pPr>
        <w:pStyle w:val="ListBullet"/>
        <w:spacing w:after="160" w:line="280" w:lineRule="auto"/>
        <w:ind w:left="720" w:hanging="360"/>
      </w:pPr>
      <w:r>
        <w:rPr>
          <w:rFonts w:ascii="Calibri" w:hAnsi="Calibri"/>
          <w:color w:val="17202A"/>
        </w:rPr>
        <w:t>The source audio is excluded from Git and not used for training; creator training contribution remains opt-in and off by default.</w:t>
      </w:r>
    </w:p>
    <w:p>
      <w:pPr>
        <w:pStyle w:val="ListBullet"/>
        <w:spacing w:after="160" w:line="280" w:lineRule="auto"/>
        <w:ind w:left="720" w:hanging="360"/>
      </w:pPr>
      <w:r>
        <w:rPr>
          <w:rFonts w:ascii="Calibri" w:hAnsi="Calibri"/>
          <w:color w:val="17202A"/>
        </w:rPr>
        <w:t>No voice cloning path is present in this research work. The singer is preserved as an input stem, not re-synthesized as an identity model.</w:t>
      </w:r>
    </w:p>
    <w:p>
      <w:pPr>
        <w:pStyle w:val="ListBullet"/>
        <w:spacing w:after="160" w:line="280" w:lineRule="auto"/>
        <w:ind w:left="720" w:hanging="360"/>
      </w:pPr>
      <w:r>
        <w:rPr>
          <w:rFonts w:ascii="Calibri" w:hAnsi="Calibri"/>
          <w:color w:val="17202A"/>
        </w:rPr>
        <w:t>The diversity gate passed all ten pairs in the case study, but the threshold is explicitly labelled prototype until human calibration requirements are met.</w:t>
      </w:r>
    </w:p>
    <w:p>
      <w:pPr>
        <w:pStyle w:val="ListBullet"/>
        <w:spacing w:after="160" w:line="280" w:lineRule="auto"/>
        <w:ind w:left="720" w:hanging="360"/>
      </w:pPr>
      <w:r>
        <w:rPr>
          <w:rFonts w:ascii="Calibri" w:hAnsi="Calibri"/>
          <w:color w:val="17202A"/>
        </w:rPr>
        <w:t>One song is not enough for a production evaluation. Claims require singer-disjoint, rights-cleared datasets and independent human listening panels.</w:t>
      </w:r>
    </w:p>
    <w:p>
      <w:pPr>
        <w:pStyle w:val="Heading1"/>
      </w:pPr>
      <w:r>
        <w:t>10. Plug-and-play reproduction</w:t>
      </w:r>
    </w:p>
    <w:p>
      <w:pPr/>
      <w:r>
        <w:rPr>
          <w:rFonts w:ascii="Calibri" w:hAnsi="Calibri"/>
          <w:color w:val="17202A"/>
        </w:rPr>
        <w:t>The repository is organized so another developer can clone it, create environment files from the checked-in offline examples, start the services in order, open the web UI, and optionally rerun the research notebook with their own permitted audio.</w:t>
      </w:r>
    </w:p>
    <w:p>
      <w:pPr>
        <w:spacing w:before="80" w:after="160"/>
        <w:ind w:left="173"/>
        <w:shd w:fill="111318"/>
      </w:pPr>
      <w:r>
        <w:rPr>
          <w:rFonts w:ascii="Consolas" w:hAnsi="Consolas"/>
          <w:color w:val="E9EDF2"/>
          <w:sz w:val="17"/>
        </w:rPr>
        <w:t># 1) Start ACE-Step (GPU model service)</w:t>
        <w:br/>
      </w:r>
      <w:r>
        <w:rPr>
          <w:rFonts w:ascii="Consolas" w:hAnsi="Consolas"/>
          <w:color w:val="E9EDF2"/>
          <w:sz w:val="17"/>
        </w:rPr>
        <w:t>powershell -ExecutionPolicy Bypass -File .\tools\start-ace-step-api.ps1</w:t>
        <w:br/>
      </w:r>
      <w:r>
        <w:rPr>
          <w:rFonts w:ascii="Consolas" w:hAnsi="Consolas"/>
          <w:color w:val="E9EDF2"/>
          <w:sz w:val="17"/>
        </w:rPr>
        <w:br/>
      </w:r>
      <w:r>
        <w:rPr>
          <w:rFonts w:ascii="Consolas" w:hAnsi="Consolas"/>
          <w:color w:val="E9EDF2"/>
          <w:sz w:val="17"/>
        </w:rPr>
        <w:t># 2) Start FastAPI backend</w:t>
        <w:br/>
      </w:r>
      <w:r>
        <w:rPr>
          <w:rFonts w:ascii="Consolas" w:hAnsi="Consolas"/>
          <w:color w:val="E9EDF2"/>
          <w:sz w:val="17"/>
        </w:rPr>
        <w:t>powershell -ExecutionPolicy Bypass -File .\tools\start-local-studio.ps1</w:t>
        <w:br/>
      </w:r>
      <w:r>
        <w:rPr>
          <w:rFonts w:ascii="Consolas" w:hAnsi="Consolas"/>
          <w:color w:val="E9EDF2"/>
          <w:sz w:val="17"/>
        </w:rPr>
        <w:br/>
      </w:r>
      <w:r>
        <w:rPr>
          <w:rFonts w:ascii="Consolas" w:hAnsi="Consolas"/>
          <w:color w:val="E9EDF2"/>
          <w:sz w:val="17"/>
        </w:rPr>
        <w:t># 3) Start Expo web UI</w:t>
        <w:br/>
      </w:r>
      <w:r>
        <w:rPr>
          <w:rFonts w:ascii="Consolas" w:hAnsi="Consolas"/>
          <w:color w:val="E9EDF2"/>
          <w:sz w:val="17"/>
        </w:rPr>
        <w:t>cd .\lyricmorph-mobile</w:t>
        <w:br/>
      </w:r>
      <w:r>
        <w:rPr>
          <w:rFonts w:ascii="Consolas" w:hAnsi="Consolas"/>
          <w:color w:val="E9EDF2"/>
          <w:sz w:val="17"/>
        </w:rPr>
        <w:t>npm install</w:t>
        <w:br/>
      </w:r>
      <w:r>
        <w:rPr>
          <w:rFonts w:ascii="Consolas" w:hAnsi="Consolas"/>
          <w:color w:val="E9EDF2"/>
          <w:sz w:val="17"/>
        </w:rPr>
        <w:t>npm run web</w:t>
        <w:br/>
      </w:r>
      <w:r>
        <w:rPr>
          <w:rFonts w:ascii="Consolas" w:hAnsi="Consolas"/>
          <w:color w:val="E9EDF2"/>
          <w:sz w:val="17"/>
        </w:rPr>
        <w:br/>
      </w:r>
      <w:r>
        <w:rPr>
          <w:rFonts w:ascii="Consolas" w:hAnsi="Consolas"/>
          <w:color w:val="E9EDF2"/>
          <w:sz w:val="17"/>
        </w:rPr>
        <w:t># 4) Optional research notebook</w:t>
        <w:br/>
      </w:r>
      <w:r>
        <w:rPr>
          <w:rFonts w:ascii="Consolas" w:hAnsi="Consolas"/>
          <w:color w:val="E9EDF2"/>
          <w:sz w:val="17"/>
        </w:rPr>
        <w:t>$env:SKARLY_AUDIO_PATH='C:\path\to\permitted-audio.mp3'</w:t>
        <w:br/>
      </w:r>
      <w:r>
        <w:rPr>
          <w:rFonts w:ascii="Consolas" w:hAnsi="Consolas"/>
          <w:color w:val="E9EDF2"/>
          <w:sz w:val="17"/>
        </w:rPr>
        <w:t>jupyter notebook .\research\Skarly_Audio_Intelligence_Research.ipynb</w:t>
      </w:r>
    </w:p>
    <w:p>
      <w:pPr>
        <w:spacing w:before="160" w:after="200" w:line="264" w:lineRule="auto"/>
        <w:ind w:left="173" w:right="115"/>
        <w:shd w:fill="F4E9CD"/>
        <w:pBdr>
          <w:left w:val="single" w:sz="18" w:space="8" w:color="C6AA6A"/>
        </w:pBdr>
      </w:pPr>
      <w:r>
        <w:rPr>
          <w:rFonts w:ascii="Calibri" w:hAnsi="Calibri"/>
          <w:b/>
          <w:color w:val="C6AA6A"/>
          <w:sz w:val="18"/>
        </w:rPr>
        <w:t xml:space="preserve">FIRST-RUN EXPECTATION  </w:t>
      </w:r>
      <w:r>
        <w:rPr>
          <w:rFonts w:ascii="Calibri" w:hAnsi="Calibri"/>
          <w:color w:val="17202A"/>
          <w:sz w:val="21"/>
        </w:rPr>
        <w:t>Model weights, GPU drivers, FFmpeg, Firebase credentials, and cloud resources are environment-specific. The offline example files document the minimum variables without committing secrets.</w:t>
      </w:r>
    </w:p>
    <w:p>
      <w:pPr>
        <w:pStyle w:val="Heading1"/>
      </w:pPr>
      <w:r>
        <w:t>11. Conclusion</w:t>
      </w:r>
    </w:p>
    <w:p>
      <w:pPr/>
      <w:r>
        <w:rPr>
          <w:rFonts w:ascii="Calibri" w:hAnsi="Calibri"/>
          <w:color w:val="17202A"/>
        </w:rPr>
        <w:t>The project now reads as a research internship build rather than only a product demo: the complete workflow is evidenced, the neural and convolutional paths are explained, real checkpoint curves are plotted, a permitted audio case study is reproducible, the user interface is catalogued, and the working generator boundaries remain intact. The strongest technical design choice is separation of concerns: analysis informs routing, ACE-Step generates new backings, the original singer is protected in mixing, and quality gates stay explicit about what is and is not production-calibrated.</w:t>
      </w:r>
    </w:p>
    <w:p>
      <w:r>
        <w:br w:type="page"/>
      </w:r>
    </w:p>
    <w:p>
      <w:pPr>
        <w:pStyle w:val="Heading1"/>
      </w:pPr>
      <w:r>
        <w:t>Appendix A. UI screenshot catalogue</w:t>
      </w:r>
    </w:p>
    <w:p>
      <w:pPr/>
      <w:r>
        <w:rPr>
          <w:rFonts w:ascii="Calibri" w:hAnsi="Calibri"/>
          <w:color w:val="17202A"/>
        </w:rPr>
        <w:t>The following viewport captures document the guest journey and major product states. Full-resolution PNG files are delivered separately in docs/ui-screenshots/.</w:t>
      </w:r>
    </w:p>
    <w:p>
      <w:pPr>
        <w:keepNext/>
        <w:spacing w:before="120" w:after="0"/>
        <w:jc w:val="center"/>
      </w:pPr>
      <w:r>
        <w:drawing>
          <wp:inline xmlns:a="http://schemas.openxmlformats.org/drawingml/2006/main" xmlns:pic="http://schemas.openxmlformats.org/drawingml/2006/picture">
            <wp:extent cx="5303520" cy="2983230"/>
            <wp:docPr id="14" name="Picture 14"/>
            <wp:cNvGraphicFramePr>
              <a:graphicFrameLocks noChangeAspect="1"/>
            </wp:cNvGraphicFramePr>
            <a:graphic>
              <a:graphicData uri="http://schemas.openxmlformats.org/drawingml/2006/picture">
                <pic:pic>
                  <pic:nvPicPr>
                    <pic:cNvPr id="0" name="00-account-choice.png"/>
                    <pic:cNvPicPr/>
                  </pic:nvPicPr>
                  <pic:blipFill>
                    <a:blip r:embed="rId19"/>
                    <a:stretch>
                      <a:fillRect/>
                    </a:stretch>
                  </pic:blipFill>
                  <pic:spPr>
                    <a:xfrm>
                      <a:off x="0" y="0"/>
                      <a:ext cx="5303520" cy="2983230"/>
                    </a:xfrm>
                    <a:prstGeom prst="rect"/>
                  </pic:spPr>
                </pic:pic>
              </a:graphicData>
            </a:graphic>
          </wp:inline>
        </w:drawing>
      </w:r>
    </w:p>
    <w:p>
      <w:pPr>
        <w:pStyle w:val="Caption"/>
        <w:keepNext w:val="0"/>
        <w:spacing w:before="80" w:after="160"/>
        <w:jc w:val="center"/>
      </w:pPr>
      <w:r>
        <w:rPr>
          <w:rFonts w:ascii="Calibri" w:hAnsi="Calibri"/>
          <w:i/>
          <w:color w:val="5B6570"/>
          <w:sz w:val="18"/>
        </w:rPr>
        <w:t>UI-01. 00 Account Choice.</w:t>
      </w:r>
    </w:p>
    <w:p>
      <w:pPr>
        <w:keepNext/>
        <w:spacing w:before="120" w:after="0"/>
        <w:jc w:val="center"/>
      </w:pPr>
      <w:r>
        <w:drawing>
          <wp:inline xmlns:a="http://schemas.openxmlformats.org/drawingml/2006/main" xmlns:pic="http://schemas.openxmlformats.org/drawingml/2006/picture">
            <wp:extent cx="5303520" cy="2983230"/>
            <wp:docPr id="15" name="Picture 15"/>
            <wp:cNvGraphicFramePr>
              <a:graphicFrameLocks noChangeAspect="1"/>
            </wp:cNvGraphicFramePr>
            <a:graphic>
              <a:graphicData uri="http://schemas.openxmlformats.org/drawingml/2006/picture">
                <pic:pic>
                  <pic:nvPicPr>
                    <pic:cNvPr id="0" name="01-guest-entry.png"/>
                    <pic:cNvPicPr/>
                  </pic:nvPicPr>
                  <pic:blipFill>
                    <a:blip r:embed="rId24"/>
                    <a:stretch>
                      <a:fillRect/>
                    </a:stretch>
                  </pic:blipFill>
                  <pic:spPr>
                    <a:xfrm>
                      <a:off x="0" y="0"/>
                      <a:ext cx="5303520" cy="2983230"/>
                    </a:xfrm>
                    <a:prstGeom prst="rect"/>
                  </pic:spPr>
                </pic:pic>
              </a:graphicData>
            </a:graphic>
          </wp:inline>
        </w:drawing>
      </w:r>
    </w:p>
    <w:p>
      <w:pPr>
        <w:pStyle w:val="Caption"/>
        <w:keepNext w:val="0"/>
        <w:spacing w:before="80" w:after="160"/>
        <w:jc w:val="center"/>
      </w:pPr>
      <w:r>
        <w:rPr>
          <w:rFonts w:ascii="Calibri" w:hAnsi="Calibri"/>
          <w:i/>
          <w:color w:val="5B6570"/>
          <w:sz w:val="18"/>
        </w:rPr>
        <w:t>UI-02. 01 Guest Entry.</w:t>
      </w:r>
    </w:p>
    <w:p>
      <w:r>
        <w:br w:type="page"/>
      </w:r>
    </w:p>
    <w:p>
      <w:pPr>
        <w:keepNext/>
        <w:spacing w:before="120" w:after="0"/>
        <w:jc w:val="center"/>
      </w:pPr>
      <w:r>
        <w:drawing>
          <wp:inline xmlns:a="http://schemas.openxmlformats.org/drawingml/2006/main" xmlns:pic="http://schemas.openxmlformats.org/drawingml/2006/picture">
            <wp:extent cx="5303520" cy="2983230"/>
            <wp:docPr id="16" name="Picture 16"/>
            <wp:cNvGraphicFramePr>
              <a:graphicFrameLocks noChangeAspect="1"/>
            </wp:cNvGraphicFramePr>
            <a:graphic>
              <a:graphicData uri="http://schemas.openxmlformats.org/drawingml/2006/picture">
                <pic:pic>
                  <pic:nvPicPr>
                    <pic:cNvPr id="0" name="02-creator-setup.png"/>
                    <pic:cNvPicPr/>
                  </pic:nvPicPr>
                  <pic:blipFill>
                    <a:blip r:embed="rId25"/>
                    <a:stretch>
                      <a:fillRect/>
                    </a:stretch>
                  </pic:blipFill>
                  <pic:spPr>
                    <a:xfrm>
                      <a:off x="0" y="0"/>
                      <a:ext cx="5303520" cy="2983230"/>
                    </a:xfrm>
                    <a:prstGeom prst="rect"/>
                  </pic:spPr>
                </pic:pic>
              </a:graphicData>
            </a:graphic>
          </wp:inline>
        </w:drawing>
      </w:r>
    </w:p>
    <w:p>
      <w:pPr>
        <w:pStyle w:val="Caption"/>
        <w:keepNext w:val="0"/>
        <w:spacing w:before="80" w:after="160"/>
        <w:jc w:val="center"/>
      </w:pPr>
      <w:r>
        <w:rPr>
          <w:rFonts w:ascii="Calibri" w:hAnsi="Calibri"/>
          <w:i/>
          <w:color w:val="5B6570"/>
          <w:sz w:val="18"/>
        </w:rPr>
        <w:t>UI-03. 02 Creator Setup.</w:t>
      </w:r>
    </w:p>
    <w:p>
      <w:pPr>
        <w:keepNext/>
        <w:spacing w:before="120" w:after="0"/>
        <w:jc w:val="center"/>
      </w:pPr>
      <w:r>
        <w:drawing>
          <wp:inline xmlns:a="http://schemas.openxmlformats.org/drawingml/2006/main" xmlns:pic="http://schemas.openxmlformats.org/drawingml/2006/picture">
            <wp:extent cx="5303520" cy="2983230"/>
            <wp:docPr id="17" name="Picture 17"/>
            <wp:cNvGraphicFramePr>
              <a:graphicFrameLocks noChangeAspect="1"/>
            </wp:cNvGraphicFramePr>
            <a:graphic>
              <a:graphicData uri="http://schemas.openxmlformats.org/drawingml/2006/picture">
                <pic:pic>
                  <pic:nvPicPr>
                    <pic:cNvPr id="0" name="03-home.png"/>
                    <pic:cNvPicPr/>
                  </pic:nvPicPr>
                  <pic:blipFill>
                    <a:blip r:embed="rId26"/>
                    <a:stretch>
                      <a:fillRect/>
                    </a:stretch>
                  </pic:blipFill>
                  <pic:spPr>
                    <a:xfrm>
                      <a:off x="0" y="0"/>
                      <a:ext cx="5303520" cy="2983230"/>
                    </a:xfrm>
                    <a:prstGeom prst="rect"/>
                  </pic:spPr>
                </pic:pic>
              </a:graphicData>
            </a:graphic>
          </wp:inline>
        </w:drawing>
      </w:r>
    </w:p>
    <w:p>
      <w:pPr>
        <w:pStyle w:val="Caption"/>
        <w:keepNext w:val="0"/>
        <w:spacing w:before="80" w:after="160"/>
        <w:jc w:val="center"/>
      </w:pPr>
      <w:r>
        <w:rPr>
          <w:rFonts w:ascii="Calibri" w:hAnsi="Calibri"/>
          <w:i/>
          <w:color w:val="5B6570"/>
          <w:sz w:val="18"/>
        </w:rPr>
        <w:t>UI-04. 03 Home.</w:t>
      </w:r>
    </w:p>
    <w:p>
      <w:r>
        <w:br w:type="page"/>
      </w:r>
    </w:p>
    <w:p>
      <w:pPr>
        <w:keepNext/>
        <w:spacing w:before="120" w:after="0"/>
        <w:jc w:val="center"/>
      </w:pPr>
      <w:r>
        <w:drawing>
          <wp:inline xmlns:a="http://schemas.openxmlformats.org/drawingml/2006/main" xmlns:pic="http://schemas.openxmlformats.org/drawingml/2006/picture">
            <wp:extent cx="5303520" cy="2983230"/>
            <wp:docPr id="18" name="Picture 18"/>
            <wp:cNvGraphicFramePr>
              <a:graphicFrameLocks noChangeAspect="1"/>
            </wp:cNvGraphicFramePr>
            <a:graphic>
              <a:graphicData uri="http://schemas.openxmlformats.org/drawingml/2006/picture">
                <pic:pic>
                  <pic:nvPicPr>
                    <pic:cNvPr id="0" name="04-upload-empty.png"/>
                    <pic:cNvPicPr/>
                  </pic:nvPicPr>
                  <pic:blipFill>
                    <a:blip r:embed="rId27"/>
                    <a:stretch>
                      <a:fillRect/>
                    </a:stretch>
                  </pic:blipFill>
                  <pic:spPr>
                    <a:xfrm>
                      <a:off x="0" y="0"/>
                      <a:ext cx="5303520" cy="2983230"/>
                    </a:xfrm>
                    <a:prstGeom prst="rect"/>
                  </pic:spPr>
                </pic:pic>
              </a:graphicData>
            </a:graphic>
          </wp:inline>
        </w:drawing>
      </w:r>
    </w:p>
    <w:p>
      <w:pPr>
        <w:pStyle w:val="Caption"/>
        <w:keepNext w:val="0"/>
        <w:spacing w:before="80" w:after="160"/>
        <w:jc w:val="center"/>
      </w:pPr>
      <w:r>
        <w:rPr>
          <w:rFonts w:ascii="Calibri" w:hAnsi="Calibri"/>
          <w:i/>
          <w:color w:val="5B6570"/>
          <w:sz w:val="18"/>
        </w:rPr>
        <w:t>UI-05. 04 Upload Empty.</w:t>
      </w:r>
    </w:p>
    <w:p>
      <w:pPr>
        <w:keepNext/>
        <w:spacing w:before="120" w:after="0"/>
        <w:jc w:val="center"/>
      </w:pPr>
      <w:r>
        <w:drawing>
          <wp:inline xmlns:a="http://schemas.openxmlformats.org/drawingml/2006/main" xmlns:pic="http://schemas.openxmlformats.org/drawingml/2006/picture">
            <wp:extent cx="5303520" cy="2983230"/>
            <wp:docPr id="19" name="Picture 19"/>
            <wp:cNvGraphicFramePr>
              <a:graphicFrameLocks noChangeAspect="1"/>
            </wp:cNvGraphicFramePr>
            <a:graphic>
              <a:graphicData uri="http://schemas.openxmlformats.org/drawingml/2006/picture">
                <pic:pic>
                  <pic:nvPicPr>
                    <pic:cNvPr id="0" name="05-upload-selected.png"/>
                    <pic:cNvPicPr/>
                  </pic:nvPicPr>
                  <pic:blipFill>
                    <a:blip r:embed="rId20"/>
                    <a:stretch>
                      <a:fillRect/>
                    </a:stretch>
                  </pic:blipFill>
                  <pic:spPr>
                    <a:xfrm>
                      <a:off x="0" y="0"/>
                      <a:ext cx="5303520" cy="2983230"/>
                    </a:xfrm>
                    <a:prstGeom prst="rect"/>
                  </pic:spPr>
                </pic:pic>
              </a:graphicData>
            </a:graphic>
          </wp:inline>
        </w:drawing>
      </w:r>
    </w:p>
    <w:p>
      <w:pPr>
        <w:pStyle w:val="Caption"/>
        <w:keepNext w:val="0"/>
        <w:spacing w:before="80" w:after="160"/>
        <w:jc w:val="center"/>
      </w:pPr>
      <w:r>
        <w:rPr>
          <w:rFonts w:ascii="Calibri" w:hAnsi="Calibri"/>
          <w:i/>
          <w:color w:val="5B6570"/>
          <w:sz w:val="18"/>
        </w:rPr>
        <w:t>UI-06. 05 Upload Selected.</w:t>
      </w:r>
    </w:p>
    <w:p>
      <w:r>
        <w:br w:type="page"/>
      </w:r>
    </w:p>
    <w:p>
      <w:pPr>
        <w:keepNext/>
        <w:spacing w:before="120" w:after="0"/>
        <w:jc w:val="center"/>
      </w:pPr>
      <w:r>
        <w:drawing>
          <wp:inline xmlns:a="http://schemas.openxmlformats.org/drawingml/2006/main" xmlns:pic="http://schemas.openxmlformats.org/drawingml/2006/picture">
            <wp:extent cx="5303520" cy="2983230"/>
            <wp:docPr id="20" name="Picture 20"/>
            <wp:cNvGraphicFramePr>
              <a:graphicFrameLocks noChangeAspect="1"/>
            </wp:cNvGraphicFramePr>
            <a:graphic>
              <a:graphicData uri="http://schemas.openxmlformats.org/drawingml/2006/picture">
                <pic:pic>
                  <pic:nvPicPr>
                    <pic:cNvPr id="0" name="06-audio-analyzing.png"/>
                    <pic:cNvPicPr/>
                  </pic:nvPicPr>
                  <pic:blipFill>
                    <a:blip r:embed="rId28"/>
                    <a:stretch>
                      <a:fillRect/>
                    </a:stretch>
                  </pic:blipFill>
                  <pic:spPr>
                    <a:xfrm>
                      <a:off x="0" y="0"/>
                      <a:ext cx="5303520" cy="2983230"/>
                    </a:xfrm>
                    <a:prstGeom prst="rect"/>
                  </pic:spPr>
                </pic:pic>
              </a:graphicData>
            </a:graphic>
          </wp:inline>
        </w:drawing>
      </w:r>
    </w:p>
    <w:p>
      <w:pPr>
        <w:pStyle w:val="Caption"/>
        <w:keepNext w:val="0"/>
        <w:spacing w:before="80" w:after="160"/>
        <w:jc w:val="center"/>
      </w:pPr>
      <w:r>
        <w:rPr>
          <w:rFonts w:ascii="Calibri" w:hAnsi="Calibri"/>
          <w:i/>
          <w:color w:val="5B6570"/>
          <w:sz w:val="18"/>
        </w:rPr>
        <w:t>UI-07. 06 Audio Analyzing.</w:t>
      </w:r>
    </w:p>
    <w:p>
      <w:pPr>
        <w:keepNext/>
        <w:spacing w:before="120" w:after="0"/>
        <w:jc w:val="center"/>
      </w:pPr>
      <w:r>
        <w:drawing>
          <wp:inline xmlns:a="http://schemas.openxmlformats.org/drawingml/2006/main" xmlns:pic="http://schemas.openxmlformats.org/drawingml/2006/picture">
            <wp:extent cx="5303520" cy="2983230"/>
            <wp:docPr id="21" name="Picture 21"/>
            <wp:cNvGraphicFramePr>
              <a:graphicFrameLocks noChangeAspect="1"/>
            </wp:cNvGraphicFramePr>
            <a:graphic>
              <a:graphicData uri="http://schemas.openxmlformats.org/drawingml/2006/picture">
                <pic:pic>
                  <pic:nvPicPr>
                    <pic:cNvPr id="0" name="06-audio-detected.png"/>
                    <pic:cNvPicPr/>
                  </pic:nvPicPr>
                  <pic:blipFill>
                    <a:blip r:embed="rId21"/>
                    <a:stretch>
                      <a:fillRect/>
                    </a:stretch>
                  </pic:blipFill>
                  <pic:spPr>
                    <a:xfrm>
                      <a:off x="0" y="0"/>
                      <a:ext cx="5303520" cy="2983230"/>
                    </a:xfrm>
                    <a:prstGeom prst="rect"/>
                  </pic:spPr>
                </pic:pic>
              </a:graphicData>
            </a:graphic>
          </wp:inline>
        </w:drawing>
      </w:r>
    </w:p>
    <w:p>
      <w:pPr>
        <w:pStyle w:val="Caption"/>
        <w:keepNext w:val="0"/>
        <w:spacing w:before="80" w:after="160"/>
        <w:jc w:val="center"/>
      </w:pPr>
      <w:r>
        <w:rPr>
          <w:rFonts w:ascii="Calibri" w:hAnsi="Calibri"/>
          <w:i/>
          <w:color w:val="5B6570"/>
          <w:sz w:val="18"/>
        </w:rPr>
        <w:t>UI-08. 06 Audio Detected.</w:t>
      </w:r>
    </w:p>
    <w:p>
      <w:r>
        <w:br w:type="page"/>
      </w:r>
    </w:p>
    <w:p>
      <w:pPr>
        <w:keepNext/>
        <w:spacing w:before="120" w:after="0"/>
        <w:jc w:val="center"/>
      </w:pPr>
      <w:r>
        <w:drawing>
          <wp:inline xmlns:a="http://schemas.openxmlformats.org/drawingml/2006/main" xmlns:pic="http://schemas.openxmlformats.org/drawingml/2006/picture">
            <wp:extent cx="5303520" cy="2983230"/>
            <wp:docPr id="22" name="Picture 22"/>
            <wp:cNvGraphicFramePr>
              <a:graphicFrameLocks noChangeAspect="1"/>
            </wp:cNvGraphicFramePr>
            <a:graphic>
              <a:graphicData uri="http://schemas.openxmlformats.org/drawingml/2006/picture">
                <pic:pic>
                  <pic:nvPicPr>
                    <pic:cNvPr id="0" name="07-producer-selection.png"/>
                    <pic:cNvPicPr/>
                  </pic:nvPicPr>
                  <pic:blipFill>
                    <a:blip r:embed="rId29"/>
                    <a:stretch>
                      <a:fillRect/>
                    </a:stretch>
                  </pic:blipFill>
                  <pic:spPr>
                    <a:xfrm>
                      <a:off x="0" y="0"/>
                      <a:ext cx="5303520" cy="2983230"/>
                    </a:xfrm>
                    <a:prstGeom prst="rect"/>
                  </pic:spPr>
                </pic:pic>
              </a:graphicData>
            </a:graphic>
          </wp:inline>
        </w:drawing>
      </w:r>
    </w:p>
    <w:p>
      <w:pPr>
        <w:pStyle w:val="Caption"/>
        <w:keepNext w:val="0"/>
        <w:spacing w:before="80" w:after="160"/>
        <w:jc w:val="center"/>
      </w:pPr>
      <w:r>
        <w:rPr>
          <w:rFonts w:ascii="Calibri" w:hAnsi="Calibri"/>
          <w:i/>
          <w:color w:val="5B6570"/>
          <w:sz w:val="18"/>
        </w:rPr>
        <w:t>UI-09. 07 Producer Selection.</w:t>
      </w:r>
    </w:p>
    <w:p>
      <w:pPr>
        <w:keepNext/>
        <w:spacing w:before="120" w:after="0"/>
        <w:jc w:val="center"/>
      </w:pPr>
      <w:r>
        <w:drawing>
          <wp:inline xmlns:a="http://schemas.openxmlformats.org/drawingml/2006/main" xmlns:pic="http://schemas.openxmlformats.org/drawingml/2006/picture">
            <wp:extent cx="5303520" cy="2983230"/>
            <wp:docPr id="23" name="Picture 23"/>
            <wp:cNvGraphicFramePr>
              <a:graphicFrameLocks noChangeAspect="1"/>
            </wp:cNvGraphicFramePr>
            <a:graphic>
              <a:graphicData uri="http://schemas.openxmlformats.org/drawingml/2006/picture">
                <pic:pic>
                  <pic:nvPicPr>
                    <pic:cNvPr id="0" name="08-processing.png"/>
                    <pic:cNvPicPr/>
                  </pic:nvPicPr>
                  <pic:blipFill>
                    <a:blip r:embed="rId22"/>
                    <a:stretch>
                      <a:fillRect/>
                    </a:stretch>
                  </pic:blipFill>
                  <pic:spPr>
                    <a:xfrm>
                      <a:off x="0" y="0"/>
                      <a:ext cx="5303520" cy="2983230"/>
                    </a:xfrm>
                    <a:prstGeom prst="rect"/>
                  </pic:spPr>
                </pic:pic>
              </a:graphicData>
            </a:graphic>
          </wp:inline>
        </w:drawing>
      </w:r>
    </w:p>
    <w:p>
      <w:pPr>
        <w:pStyle w:val="Caption"/>
        <w:keepNext w:val="0"/>
        <w:spacing w:before="80" w:after="160"/>
        <w:jc w:val="center"/>
      </w:pPr>
      <w:r>
        <w:rPr>
          <w:rFonts w:ascii="Calibri" w:hAnsi="Calibri"/>
          <w:i/>
          <w:color w:val="5B6570"/>
          <w:sz w:val="18"/>
        </w:rPr>
        <w:t>UI-10. 08 Processing.</w:t>
      </w:r>
    </w:p>
    <w:p>
      <w:r>
        <w:br w:type="page"/>
      </w:r>
    </w:p>
    <w:p>
      <w:pPr>
        <w:keepNext/>
        <w:spacing w:before="120" w:after="0"/>
        <w:jc w:val="center"/>
      </w:pPr>
      <w:r>
        <w:drawing>
          <wp:inline xmlns:a="http://schemas.openxmlformats.org/drawingml/2006/main" xmlns:pic="http://schemas.openxmlformats.org/drawingml/2006/picture">
            <wp:extent cx="5303520" cy="2983230"/>
            <wp:docPr id="24" name="Picture 24"/>
            <wp:cNvGraphicFramePr>
              <a:graphicFrameLocks noChangeAspect="1"/>
            </wp:cNvGraphicFramePr>
            <a:graphic>
              <a:graphicData uri="http://schemas.openxmlformats.org/drawingml/2006/picture">
                <pic:pic>
                  <pic:nvPicPr>
                    <pic:cNvPr id="0" name="09-final-version-1.png"/>
                    <pic:cNvPicPr/>
                  </pic:nvPicPr>
                  <pic:blipFill>
                    <a:blip r:embed="rId30"/>
                    <a:stretch>
                      <a:fillRect/>
                    </a:stretch>
                  </pic:blipFill>
                  <pic:spPr>
                    <a:xfrm>
                      <a:off x="0" y="0"/>
                      <a:ext cx="5303520" cy="2983230"/>
                    </a:xfrm>
                    <a:prstGeom prst="rect"/>
                  </pic:spPr>
                </pic:pic>
              </a:graphicData>
            </a:graphic>
          </wp:inline>
        </w:drawing>
      </w:r>
    </w:p>
    <w:p>
      <w:pPr>
        <w:pStyle w:val="Caption"/>
        <w:keepNext w:val="0"/>
        <w:spacing w:before="80" w:after="160"/>
        <w:jc w:val="center"/>
      </w:pPr>
      <w:r>
        <w:rPr>
          <w:rFonts w:ascii="Calibri" w:hAnsi="Calibri"/>
          <w:i/>
          <w:color w:val="5B6570"/>
          <w:sz w:val="18"/>
        </w:rPr>
        <w:t>UI-11. 09 Final Version 1.</w:t>
      </w:r>
    </w:p>
    <w:p>
      <w:pPr>
        <w:keepNext/>
        <w:spacing w:before="120" w:after="0"/>
        <w:jc w:val="center"/>
      </w:pPr>
      <w:r>
        <w:drawing>
          <wp:inline xmlns:a="http://schemas.openxmlformats.org/drawingml/2006/main" xmlns:pic="http://schemas.openxmlformats.org/drawingml/2006/picture">
            <wp:extent cx="5303520" cy="2983230"/>
            <wp:docPr id="25" name="Picture 25"/>
            <wp:cNvGraphicFramePr>
              <a:graphicFrameLocks noChangeAspect="1"/>
            </wp:cNvGraphicFramePr>
            <a:graphic>
              <a:graphicData uri="http://schemas.openxmlformats.org/drawingml/2006/picture">
                <pic:pic>
                  <pic:nvPicPr>
                    <pic:cNvPr id="0" name="09-final-versions-top.png"/>
                    <pic:cNvPicPr/>
                  </pic:nvPicPr>
                  <pic:blipFill>
                    <a:blip r:embed="rId31"/>
                    <a:stretch>
                      <a:fillRect/>
                    </a:stretch>
                  </pic:blipFill>
                  <pic:spPr>
                    <a:xfrm>
                      <a:off x="0" y="0"/>
                      <a:ext cx="5303520" cy="2983230"/>
                    </a:xfrm>
                    <a:prstGeom prst="rect"/>
                  </pic:spPr>
                </pic:pic>
              </a:graphicData>
            </a:graphic>
          </wp:inline>
        </w:drawing>
      </w:r>
    </w:p>
    <w:p>
      <w:pPr>
        <w:pStyle w:val="Caption"/>
        <w:keepNext w:val="0"/>
        <w:spacing w:before="80" w:after="160"/>
        <w:jc w:val="center"/>
      </w:pPr>
      <w:r>
        <w:rPr>
          <w:rFonts w:ascii="Calibri" w:hAnsi="Calibri"/>
          <w:i/>
          <w:color w:val="5B6570"/>
          <w:sz w:val="18"/>
        </w:rPr>
        <w:t>UI-12. 09 Final Versions Top.</w:t>
      </w:r>
    </w:p>
    <w:p>
      <w:r>
        <w:br w:type="page"/>
      </w:r>
    </w:p>
    <w:p>
      <w:pPr>
        <w:keepNext/>
        <w:spacing w:before="120" w:after="0"/>
        <w:jc w:val="center"/>
      </w:pPr>
      <w:r>
        <w:drawing>
          <wp:inline xmlns:a="http://schemas.openxmlformats.org/drawingml/2006/main" xmlns:pic="http://schemas.openxmlformats.org/drawingml/2006/picture">
            <wp:extent cx="5303520" cy="2983230"/>
            <wp:docPr id="26" name="Picture 26"/>
            <wp:cNvGraphicFramePr>
              <a:graphicFrameLocks noChangeAspect="1"/>
            </wp:cNvGraphicFramePr>
            <a:graphic>
              <a:graphicData uri="http://schemas.openxmlformats.org/drawingml/2006/picture">
                <pic:pic>
                  <pic:nvPicPr>
                    <pic:cNvPr id="0" name="10-final-version-1.png"/>
                    <pic:cNvPicPr/>
                  </pic:nvPicPr>
                  <pic:blipFill>
                    <a:blip r:embed="rId32"/>
                    <a:stretch>
                      <a:fillRect/>
                    </a:stretch>
                  </pic:blipFill>
                  <pic:spPr>
                    <a:xfrm>
                      <a:off x="0" y="0"/>
                      <a:ext cx="5303520" cy="2983230"/>
                    </a:xfrm>
                    <a:prstGeom prst="rect"/>
                  </pic:spPr>
                </pic:pic>
              </a:graphicData>
            </a:graphic>
          </wp:inline>
        </w:drawing>
      </w:r>
    </w:p>
    <w:p>
      <w:pPr>
        <w:pStyle w:val="Caption"/>
        <w:keepNext w:val="0"/>
        <w:spacing w:before="80" w:after="160"/>
        <w:jc w:val="center"/>
      </w:pPr>
      <w:r>
        <w:rPr>
          <w:rFonts w:ascii="Calibri" w:hAnsi="Calibri"/>
          <w:i/>
          <w:color w:val="5B6570"/>
          <w:sz w:val="18"/>
        </w:rPr>
        <w:t>UI-13. 10 Final Version 1.</w:t>
      </w:r>
    </w:p>
    <w:p>
      <w:pPr>
        <w:keepNext/>
        <w:spacing w:before="120" w:after="0"/>
        <w:jc w:val="center"/>
      </w:pPr>
      <w:r>
        <w:drawing>
          <wp:inline xmlns:a="http://schemas.openxmlformats.org/drawingml/2006/main" xmlns:pic="http://schemas.openxmlformats.org/drawingml/2006/picture">
            <wp:extent cx="5303520" cy="2983230"/>
            <wp:docPr id="27" name="Picture 27"/>
            <wp:cNvGraphicFramePr>
              <a:graphicFrameLocks noChangeAspect="1"/>
            </wp:cNvGraphicFramePr>
            <a:graphic>
              <a:graphicData uri="http://schemas.openxmlformats.org/drawingml/2006/picture">
                <pic:pic>
                  <pic:nvPicPr>
                    <pic:cNvPr id="0" name="10-final-version-playing.png"/>
                    <pic:cNvPicPr/>
                  </pic:nvPicPr>
                  <pic:blipFill>
                    <a:blip r:embed="rId33"/>
                    <a:stretch>
                      <a:fillRect/>
                    </a:stretch>
                  </pic:blipFill>
                  <pic:spPr>
                    <a:xfrm>
                      <a:off x="0" y="0"/>
                      <a:ext cx="5303520" cy="2983230"/>
                    </a:xfrm>
                    <a:prstGeom prst="rect"/>
                  </pic:spPr>
                </pic:pic>
              </a:graphicData>
            </a:graphic>
          </wp:inline>
        </w:drawing>
      </w:r>
    </w:p>
    <w:p>
      <w:pPr>
        <w:pStyle w:val="Caption"/>
        <w:keepNext w:val="0"/>
        <w:spacing w:before="80" w:after="160"/>
        <w:jc w:val="center"/>
      </w:pPr>
      <w:r>
        <w:rPr>
          <w:rFonts w:ascii="Calibri" w:hAnsi="Calibri"/>
          <w:i/>
          <w:color w:val="5B6570"/>
          <w:sz w:val="18"/>
        </w:rPr>
        <w:t>UI-14. 10 Final Version Playing.</w:t>
      </w:r>
    </w:p>
    <w:p>
      <w:r>
        <w:br w:type="page"/>
      </w:r>
    </w:p>
    <w:p>
      <w:pPr>
        <w:keepNext/>
        <w:spacing w:before="120" w:after="0"/>
        <w:jc w:val="center"/>
      </w:pPr>
      <w:r>
        <w:drawing>
          <wp:inline xmlns:a="http://schemas.openxmlformats.org/drawingml/2006/main" xmlns:pic="http://schemas.openxmlformats.org/drawingml/2006/picture">
            <wp:extent cx="5303520" cy="2983230"/>
            <wp:docPr id="28" name="Picture 28"/>
            <wp:cNvGraphicFramePr>
              <a:graphicFrameLocks noChangeAspect="1"/>
            </wp:cNvGraphicFramePr>
            <a:graphic>
              <a:graphicData uri="http://schemas.openxmlformats.org/drawingml/2006/picture">
                <pic:pic>
                  <pic:nvPicPr>
                    <pic:cNvPr id="0" name="11-final-version-2.png"/>
                    <pic:cNvPicPr/>
                  </pic:nvPicPr>
                  <pic:blipFill>
                    <a:blip r:embed="rId34"/>
                    <a:stretch>
                      <a:fillRect/>
                    </a:stretch>
                  </pic:blipFill>
                  <pic:spPr>
                    <a:xfrm>
                      <a:off x="0" y="0"/>
                      <a:ext cx="5303520" cy="2983230"/>
                    </a:xfrm>
                    <a:prstGeom prst="rect"/>
                  </pic:spPr>
                </pic:pic>
              </a:graphicData>
            </a:graphic>
          </wp:inline>
        </w:drawing>
      </w:r>
    </w:p>
    <w:p>
      <w:pPr>
        <w:pStyle w:val="Caption"/>
        <w:keepNext w:val="0"/>
        <w:spacing w:before="80" w:after="160"/>
        <w:jc w:val="center"/>
      </w:pPr>
      <w:r>
        <w:rPr>
          <w:rFonts w:ascii="Calibri" w:hAnsi="Calibri"/>
          <w:i/>
          <w:color w:val="5B6570"/>
          <w:sz w:val="18"/>
        </w:rPr>
        <w:t>UI-15. 11 Final Version 2.</w:t>
      </w:r>
    </w:p>
    <w:p>
      <w:pPr>
        <w:keepNext/>
        <w:spacing w:before="120" w:after="0"/>
        <w:jc w:val="center"/>
      </w:pPr>
      <w:r>
        <w:drawing>
          <wp:inline xmlns:a="http://schemas.openxmlformats.org/drawingml/2006/main" xmlns:pic="http://schemas.openxmlformats.org/drawingml/2006/picture">
            <wp:extent cx="5303520" cy="2983230"/>
            <wp:docPr id="29" name="Picture 29"/>
            <wp:cNvGraphicFramePr>
              <a:graphicFrameLocks noChangeAspect="1"/>
            </wp:cNvGraphicFramePr>
            <a:graphic>
              <a:graphicData uri="http://schemas.openxmlformats.org/drawingml/2006/picture">
                <pic:pic>
                  <pic:nvPicPr>
                    <pic:cNvPr id="0" name="12-final-version-3.png"/>
                    <pic:cNvPicPr/>
                  </pic:nvPicPr>
                  <pic:blipFill>
                    <a:blip r:embed="rId35"/>
                    <a:stretch>
                      <a:fillRect/>
                    </a:stretch>
                  </pic:blipFill>
                  <pic:spPr>
                    <a:xfrm>
                      <a:off x="0" y="0"/>
                      <a:ext cx="5303520" cy="2983230"/>
                    </a:xfrm>
                    <a:prstGeom prst="rect"/>
                  </pic:spPr>
                </pic:pic>
              </a:graphicData>
            </a:graphic>
          </wp:inline>
        </w:drawing>
      </w:r>
    </w:p>
    <w:p>
      <w:pPr>
        <w:pStyle w:val="Caption"/>
        <w:keepNext w:val="0"/>
        <w:spacing w:before="80" w:after="160"/>
        <w:jc w:val="center"/>
      </w:pPr>
      <w:r>
        <w:rPr>
          <w:rFonts w:ascii="Calibri" w:hAnsi="Calibri"/>
          <w:i/>
          <w:color w:val="5B6570"/>
          <w:sz w:val="18"/>
        </w:rPr>
        <w:t>UI-16. 12 Final Version 3.</w:t>
      </w:r>
    </w:p>
    <w:p>
      <w:r>
        <w:br w:type="page"/>
      </w:r>
    </w:p>
    <w:p>
      <w:pPr>
        <w:keepNext/>
        <w:spacing w:before="120" w:after="0"/>
        <w:jc w:val="center"/>
      </w:pPr>
      <w:r>
        <w:drawing>
          <wp:inline xmlns:a="http://schemas.openxmlformats.org/drawingml/2006/main" xmlns:pic="http://schemas.openxmlformats.org/drawingml/2006/picture">
            <wp:extent cx="5303520" cy="2983230"/>
            <wp:docPr id="30" name="Picture 30"/>
            <wp:cNvGraphicFramePr>
              <a:graphicFrameLocks noChangeAspect="1"/>
            </wp:cNvGraphicFramePr>
            <a:graphic>
              <a:graphicData uri="http://schemas.openxmlformats.org/drawingml/2006/picture">
                <pic:pic>
                  <pic:nvPicPr>
                    <pic:cNvPr id="0" name="13-final-version-4.png"/>
                    <pic:cNvPicPr/>
                  </pic:nvPicPr>
                  <pic:blipFill>
                    <a:blip r:embed="rId36"/>
                    <a:stretch>
                      <a:fillRect/>
                    </a:stretch>
                  </pic:blipFill>
                  <pic:spPr>
                    <a:xfrm>
                      <a:off x="0" y="0"/>
                      <a:ext cx="5303520" cy="2983230"/>
                    </a:xfrm>
                    <a:prstGeom prst="rect"/>
                  </pic:spPr>
                </pic:pic>
              </a:graphicData>
            </a:graphic>
          </wp:inline>
        </w:drawing>
      </w:r>
    </w:p>
    <w:p>
      <w:pPr>
        <w:pStyle w:val="Caption"/>
        <w:keepNext w:val="0"/>
        <w:spacing w:before="80" w:after="160"/>
        <w:jc w:val="center"/>
      </w:pPr>
      <w:r>
        <w:rPr>
          <w:rFonts w:ascii="Calibri" w:hAnsi="Calibri"/>
          <w:i/>
          <w:color w:val="5B6570"/>
          <w:sz w:val="18"/>
        </w:rPr>
        <w:t>UI-17. 13 Final Version 4.</w:t>
      </w:r>
    </w:p>
    <w:p>
      <w:pPr>
        <w:keepNext/>
        <w:spacing w:before="120" w:after="0"/>
        <w:jc w:val="center"/>
      </w:pPr>
      <w:r>
        <w:drawing>
          <wp:inline xmlns:a="http://schemas.openxmlformats.org/drawingml/2006/main" xmlns:pic="http://schemas.openxmlformats.org/drawingml/2006/picture">
            <wp:extent cx="5303520" cy="2983230"/>
            <wp:docPr id="31" name="Picture 31"/>
            <wp:cNvGraphicFramePr>
              <a:graphicFrameLocks noChangeAspect="1"/>
            </wp:cNvGraphicFramePr>
            <a:graphic>
              <a:graphicData uri="http://schemas.openxmlformats.org/drawingml/2006/picture">
                <pic:pic>
                  <pic:nvPicPr>
                    <pic:cNvPr id="0" name="14-final-version-5.png"/>
                    <pic:cNvPicPr/>
                  </pic:nvPicPr>
                  <pic:blipFill>
                    <a:blip r:embed="rId37"/>
                    <a:stretch>
                      <a:fillRect/>
                    </a:stretch>
                  </pic:blipFill>
                  <pic:spPr>
                    <a:xfrm>
                      <a:off x="0" y="0"/>
                      <a:ext cx="5303520" cy="2983230"/>
                    </a:xfrm>
                    <a:prstGeom prst="rect"/>
                  </pic:spPr>
                </pic:pic>
              </a:graphicData>
            </a:graphic>
          </wp:inline>
        </w:drawing>
      </w:r>
    </w:p>
    <w:p>
      <w:pPr>
        <w:pStyle w:val="Caption"/>
        <w:keepNext w:val="0"/>
        <w:spacing w:before="80" w:after="160"/>
        <w:jc w:val="center"/>
      </w:pPr>
      <w:r>
        <w:rPr>
          <w:rFonts w:ascii="Calibri" w:hAnsi="Calibri"/>
          <w:i/>
          <w:color w:val="5B6570"/>
          <w:sz w:val="18"/>
        </w:rPr>
        <w:t>UI-18. 14 Final Version 5.</w:t>
      </w:r>
    </w:p>
    <w:p>
      <w:r>
        <w:br w:type="page"/>
      </w:r>
    </w:p>
    <w:p>
      <w:pPr>
        <w:keepNext/>
        <w:spacing w:before="120" w:after="0"/>
        <w:jc w:val="center"/>
      </w:pPr>
      <w:r>
        <w:drawing>
          <wp:inline xmlns:a="http://schemas.openxmlformats.org/drawingml/2006/main" xmlns:pic="http://schemas.openxmlformats.org/drawingml/2006/picture">
            <wp:extent cx="5303520" cy="2983230"/>
            <wp:docPr id="32" name="Picture 32"/>
            <wp:cNvGraphicFramePr>
              <a:graphicFrameLocks noChangeAspect="1"/>
            </wp:cNvGraphicFramePr>
            <a:graphic>
              <a:graphicData uri="http://schemas.openxmlformats.org/drawingml/2006/picture">
                <pic:pic>
                  <pic:nvPicPr>
                    <pic:cNvPr id="0" name="15-export-studio.png"/>
                    <pic:cNvPicPr/>
                  </pic:nvPicPr>
                  <pic:blipFill>
                    <a:blip r:embed="rId38"/>
                    <a:stretch>
                      <a:fillRect/>
                    </a:stretch>
                  </pic:blipFill>
                  <pic:spPr>
                    <a:xfrm>
                      <a:off x="0" y="0"/>
                      <a:ext cx="5303520" cy="2983230"/>
                    </a:xfrm>
                    <a:prstGeom prst="rect"/>
                  </pic:spPr>
                </pic:pic>
              </a:graphicData>
            </a:graphic>
          </wp:inline>
        </w:drawing>
      </w:r>
    </w:p>
    <w:p>
      <w:pPr>
        <w:pStyle w:val="Caption"/>
        <w:keepNext w:val="0"/>
        <w:spacing w:before="80" w:after="160"/>
        <w:jc w:val="center"/>
      </w:pPr>
      <w:r>
        <w:rPr>
          <w:rFonts w:ascii="Calibri" w:hAnsi="Calibri"/>
          <w:i/>
          <w:color w:val="5B6570"/>
          <w:sz w:val="18"/>
        </w:rPr>
        <w:t>UI-19. 15 Export Studio.</w:t>
      </w:r>
    </w:p>
    <w:p>
      <w:pPr>
        <w:keepNext/>
        <w:spacing w:before="120" w:after="0"/>
        <w:jc w:val="center"/>
      </w:pPr>
      <w:r>
        <w:drawing>
          <wp:inline xmlns:a="http://schemas.openxmlformats.org/drawingml/2006/main" xmlns:pic="http://schemas.openxmlformats.org/drawingml/2006/picture">
            <wp:extent cx="5303520" cy="2983230"/>
            <wp:docPr id="33" name="Picture 33"/>
            <wp:cNvGraphicFramePr>
              <a:graphicFrameLocks noChangeAspect="1"/>
            </wp:cNvGraphicFramePr>
            <a:graphic>
              <a:graphicData uri="http://schemas.openxmlformats.org/drawingml/2006/picture">
                <pic:pic>
                  <pic:nvPicPr>
                    <pic:cNvPr id="0" name="16-home-after-generation.png"/>
                    <pic:cNvPicPr/>
                  </pic:nvPicPr>
                  <pic:blipFill>
                    <a:blip r:embed="rId39"/>
                    <a:stretch>
                      <a:fillRect/>
                    </a:stretch>
                  </pic:blipFill>
                  <pic:spPr>
                    <a:xfrm>
                      <a:off x="0" y="0"/>
                      <a:ext cx="5303520" cy="2983230"/>
                    </a:xfrm>
                    <a:prstGeom prst="rect"/>
                  </pic:spPr>
                </pic:pic>
              </a:graphicData>
            </a:graphic>
          </wp:inline>
        </w:drawing>
      </w:r>
    </w:p>
    <w:p>
      <w:pPr>
        <w:pStyle w:val="Caption"/>
        <w:keepNext w:val="0"/>
        <w:spacing w:before="80" w:after="160"/>
        <w:jc w:val="center"/>
      </w:pPr>
      <w:r>
        <w:rPr>
          <w:rFonts w:ascii="Calibri" w:hAnsi="Calibri"/>
          <w:i/>
          <w:color w:val="5B6570"/>
          <w:sz w:val="18"/>
        </w:rPr>
        <w:t>UI-20. 16 Home After Generation.</w:t>
      </w:r>
    </w:p>
    <w:p>
      <w:r>
        <w:br w:type="page"/>
      </w:r>
    </w:p>
    <w:p>
      <w:pPr>
        <w:keepNext/>
        <w:spacing w:before="120" w:after="0"/>
        <w:jc w:val="center"/>
      </w:pPr>
      <w:r>
        <w:drawing>
          <wp:inline xmlns:a="http://schemas.openxmlformats.org/drawingml/2006/main" xmlns:pic="http://schemas.openxmlformats.org/drawingml/2006/picture">
            <wp:extent cx="5303520" cy="2983230"/>
            <wp:docPr id="34" name="Picture 34"/>
            <wp:cNvGraphicFramePr>
              <a:graphicFrameLocks noChangeAspect="1"/>
            </wp:cNvGraphicFramePr>
            <a:graphic>
              <a:graphicData uri="http://schemas.openxmlformats.org/drawingml/2006/picture">
                <pic:pic>
                  <pic:nvPicPr>
                    <pic:cNvPr id="0" name="17-track-library.png"/>
                    <pic:cNvPicPr/>
                  </pic:nvPicPr>
                  <pic:blipFill>
                    <a:blip r:embed="rId40"/>
                    <a:stretch>
                      <a:fillRect/>
                    </a:stretch>
                  </pic:blipFill>
                  <pic:spPr>
                    <a:xfrm>
                      <a:off x="0" y="0"/>
                      <a:ext cx="5303520" cy="2983230"/>
                    </a:xfrm>
                    <a:prstGeom prst="rect"/>
                  </pic:spPr>
                </pic:pic>
              </a:graphicData>
            </a:graphic>
          </wp:inline>
        </w:drawing>
      </w:r>
    </w:p>
    <w:p>
      <w:pPr>
        <w:pStyle w:val="Caption"/>
        <w:keepNext w:val="0"/>
        <w:spacing w:before="80" w:after="160"/>
        <w:jc w:val="center"/>
      </w:pPr>
      <w:r>
        <w:rPr>
          <w:rFonts w:ascii="Calibri" w:hAnsi="Calibri"/>
          <w:i/>
          <w:color w:val="5B6570"/>
          <w:sz w:val="18"/>
        </w:rPr>
        <w:t>UI-21. 17 Track Library.</w:t>
      </w:r>
    </w:p>
    <w:p>
      <w:pPr>
        <w:keepNext/>
        <w:spacing w:before="120" w:after="0"/>
        <w:jc w:val="center"/>
      </w:pPr>
      <w:r>
        <w:drawing>
          <wp:inline xmlns:a="http://schemas.openxmlformats.org/drawingml/2006/main" xmlns:pic="http://schemas.openxmlformats.org/drawingml/2006/picture">
            <wp:extent cx="5303520" cy="2983230"/>
            <wp:docPr id="35" name="Picture 35"/>
            <wp:cNvGraphicFramePr>
              <a:graphicFrameLocks noChangeAspect="1"/>
            </wp:cNvGraphicFramePr>
            <a:graphic>
              <a:graphicData uri="http://schemas.openxmlformats.org/drawingml/2006/picture">
                <pic:pic>
                  <pic:nvPicPr>
                    <pic:cNvPr id="0" name="18-guest-profile.png"/>
                    <pic:cNvPicPr/>
                  </pic:nvPicPr>
                  <pic:blipFill>
                    <a:blip r:embed="rId41"/>
                    <a:stretch>
                      <a:fillRect/>
                    </a:stretch>
                  </pic:blipFill>
                  <pic:spPr>
                    <a:xfrm>
                      <a:off x="0" y="0"/>
                      <a:ext cx="5303520" cy="2983230"/>
                    </a:xfrm>
                    <a:prstGeom prst="rect"/>
                  </pic:spPr>
                </pic:pic>
              </a:graphicData>
            </a:graphic>
          </wp:inline>
        </w:drawing>
      </w:r>
    </w:p>
    <w:p>
      <w:pPr>
        <w:pStyle w:val="Caption"/>
        <w:keepNext w:val="0"/>
        <w:spacing w:before="80" w:after="160"/>
        <w:jc w:val="center"/>
      </w:pPr>
      <w:r>
        <w:rPr>
          <w:rFonts w:ascii="Calibri" w:hAnsi="Calibri"/>
          <w:i/>
          <w:color w:val="5B6570"/>
          <w:sz w:val="18"/>
        </w:rPr>
        <w:t>UI-22. 18 Guest Profile.</w:t>
      </w:r>
    </w:p>
    <w:p>
      <w:r>
        <w:br w:type="page"/>
      </w:r>
    </w:p>
    <w:p>
      <w:pPr>
        <w:keepNext/>
        <w:spacing w:before="120" w:after="0"/>
        <w:jc w:val="center"/>
      </w:pPr>
      <w:r>
        <w:drawing>
          <wp:inline xmlns:a="http://schemas.openxmlformats.org/drawingml/2006/main" xmlns:pic="http://schemas.openxmlformats.org/drawingml/2006/picture">
            <wp:extent cx="5303520" cy="2983230"/>
            <wp:docPr id="36" name="Picture 36"/>
            <wp:cNvGraphicFramePr>
              <a:graphicFrameLocks noChangeAspect="1"/>
            </wp:cNvGraphicFramePr>
            <a:graphic>
              <a:graphicData uri="http://schemas.openxmlformats.org/drawingml/2006/picture">
                <pic:pic>
                  <pic:nvPicPr>
                    <pic:cNvPr id="0" name="19-final-preview-added.png"/>
                    <pic:cNvPicPr/>
                  </pic:nvPicPr>
                  <pic:blipFill>
                    <a:blip r:embed="rId23"/>
                    <a:stretch>
                      <a:fillRect/>
                    </a:stretch>
                  </pic:blipFill>
                  <pic:spPr>
                    <a:xfrm>
                      <a:off x="0" y="0"/>
                      <a:ext cx="5303520" cy="2983230"/>
                    </a:xfrm>
                    <a:prstGeom prst="rect"/>
                  </pic:spPr>
                </pic:pic>
              </a:graphicData>
            </a:graphic>
          </wp:inline>
        </w:drawing>
      </w:r>
    </w:p>
    <w:p>
      <w:pPr>
        <w:pStyle w:val="Caption"/>
        <w:keepNext w:val="0"/>
        <w:spacing w:before="80" w:after="160"/>
        <w:jc w:val="center"/>
      </w:pPr>
      <w:r>
        <w:rPr>
          <w:rFonts w:ascii="Calibri" w:hAnsi="Calibri"/>
          <w:i/>
          <w:color w:val="5B6570"/>
          <w:sz w:val="18"/>
        </w:rPr>
        <w:t>UI-23. 19 Final Preview Added.</w:t>
      </w:r>
    </w:p>
    <w:p>
      <w:pPr>
        <w:keepNext/>
        <w:spacing w:before="120" w:after="0"/>
        <w:jc w:val="center"/>
      </w:pPr>
      <w:r>
        <w:drawing>
          <wp:inline xmlns:a="http://schemas.openxmlformats.org/drawingml/2006/main" xmlns:pic="http://schemas.openxmlformats.org/drawingml/2006/picture">
            <wp:extent cx="5303520" cy="2983230"/>
            <wp:docPr id="37" name="Picture 37"/>
            <wp:cNvGraphicFramePr>
              <a:graphicFrameLocks noChangeAspect="1"/>
            </wp:cNvGraphicFramePr>
            <a:graphic>
              <a:graphicData uri="http://schemas.openxmlformats.org/drawingml/2006/picture">
                <pic:pic>
                  <pic:nvPicPr>
                    <pic:cNvPr id="0" name="20-final-preview-playing.png"/>
                    <pic:cNvPicPr/>
                  </pic:nvPicPr>
                  <pic:blipFill>
                    <a:blip r:embed="rId42"/>
                    <a:stretch>
                      <a:fillRect/>
                    </a:stretch>
                  </pic:blipFill>
                  <pic:spPr>
                    <a:xfrm>
                      <a:off x="0" y="0"/>
                      <a:ext cx="5303520" cy="2983230"/>
                    </a:xfrm>
                    <a:prstGeom prst="rect"/>
                  </pic:spPr>
                </pic:pic>
              </a:graphicData>
            </a:graphic>
          </wp:inline>
        </w:drawing>
      </w:r>
    </w:p>
    <w:p>
      <w:pPr>
        <w:pStyle w:val="Caption"/>
        <w:keepNext w:val="0"/>
        <w:spacing w:before="80" w:after="160"/>
        <w:jc w:val="center"/>
      </w:pPr>
      <w:r>
        <w:rPr>
          <w:rFonts w:ascii="Calibri" w:hAnsi="Calibri"/>
          <w:i/>
          <w:color w:val="5B6570"/>
          <w:sz w:val="18"/>
        </w:rPr>
        <w:t>UI-24. 20 Final Preview Playing.</w:t>
      </w:r>
    </w:p>
    <w:p>
      <w:r>
        <w:br w:type="page"/>
      </w:r>
    </w:p>
    <w:p>
      <w:pPr>
        <w:keepNext/>
        <w:spacing w:before="120" w:after="0"/>
        <w:jc w:val="center"/>
      </w:pPr>
      <w:r>
        <w:drawing>
          <wp:inline xmlns:a="http://schemas.openxmlformats.org/drawingml/2006/main" xmlns:pic="http://schemas.openxmlformats.org/drawingml/2006/picture">
            <wp:extent cx="5303520" cy="2983230"/>
            <wp:docPr id="38" name="Picture 38"/>
            <wp:cNvGraphicFramePr>
              <a:graphicFrameLocks noChangeAspect="1"/>
            </wp:cNvGraphicFramePr>
            <a:graphic>
              <a:graphicData uri="http://schemas.openxmlformats.org/drawingml/2006/picture">
                <pic:pic>
                  <pic:nvPicPr>
                    <pic:cNvPr id="0" name="21-record-voice.png"/>
                    <pic:cNvPicPr/>
                  </pic:nvPicPr>
                  <pic:blipFill>
                    <a:blip r:embed="rId43"/>
                    <a:stretch>
                      <a:fillRect/>
                    </a:stretch>
                  </pic:blipFill>
                  <pic:spPr>
                    <a:xfrm>
                      <a:off x="0" y="0"/>
                      <a:ext cx="5303520" cy="2983230"/>
                    </a:xfrm>
                    <a:prstGeom prst="rect"/>
                  </pic:spPr>
                </pic:pic>
              </a:graphicData>
            </a:graphic>
          </wp:inline>
        </w:drawing>
      </w:r>
    </w:p>
    <w:p>
      <w:pPr>
        <w:pStyle w:val="Caption"/>
        <w:keepNext w:val="0"/>
        <w:spacing w:before="80" w:after="160"/>
        <w:jc w:val="center"/>
      </w:pPr>
      <w:r>
        <w:rPr>
          <w:rFonts w:ascii="Calibri" w:hAnsi="Calibri"/>
          <w:i/>
          <w:color w:val="5B6570"/>
          <w:sz w:val="18"/>
        </w:rPr>
        <w:t>UI-25. 21 Record Voice.</w:t>
      </w:r>
    </w:p>
    <w:p>
      <w:r>
        <w:br w:type="page"/>
      </w:r>
    </w:p>
    <w:p>
      <w:pPr>
        <w:pStyle w:val="Heading1"/>
      </w:pPr>
      <w:r>
        <w:t>Appendix B. Code provenance map</w:t>
      </w:r>
    </w:p>
    <w:tbl>
      <w:tblPr>
        <w:tblStyle w:val="TableGrid"/>
        <w:tblW w:type="dxa" w:w="9360"/>
        <w:tblLayout w:type="fixed"/>
        <w:tblLook w:firstColumn="1" w:firstRow="1" w:lastColumn="0" w:lastRow="0" w:noHBand="0" w:noVBand="1" w:val="04A0"/>
        <w:jc w:val="left"/>
        <w:tblInd w:w="120" w:type="dxa"/>
      </w:tblPr>
      <w:tblGrid>
        <w:gridCol w:w="2600"/>
        <w:gridCol w:w="6760"/>
      </w:tblGrid>
      <w:tr>
        <w:trPr>
          <w:tblHeader w:val="true"/>
        </w:trPr>
        <w:tc>
          <w:tcPr>
            <w:tcW w:type="dxa" w:w="2600"/>
            <w:tcMar>
              <w:top w:w="80" w:type="dxa"/>
              <w:start w:w="120" w:type="dxa"/>
              <w:bottom w:w="80" w:type="dxa"/>
              <w:end w:w="120" w:type="dxa"/>
            </w:tcMar>
            <w:vAlign w:val="center"/>
            <w:shd w:fill="0B1B2B"/>
          </w:tcPr>
          <w:p>
            <w:pPr>
              <w:spacing w:after="0"/>
              <w:jc w:val="center"/>
            </w:pPr>
            <w:r>
              <w:rPr>
                <w:rFonts w:ascii="Calibri" w:hAnsi="Calibri"/>
                <w:b/>
                <w:color w:val="FFFFFF"/>
                <w:sz w:val="19"/>
              </w:rPr>
              <w:t>Area</w:t>
            </w:r>
          </w:p>
        </w:tc>
        <w:tc>
          <w:tcPr>
            <w:tcW w:type="dxa" w:w="6760"/>
            <w:tcMar>
              <w:top w:w="80" w:type="dxa"/>
              <w:start w:w="120" w:type="dxa"/>
              <w:bottom w:w="80" w:type="dxa"/>
              <w:end w:w="120" w:type="dxa"/>
            </w:tcMar>
            <w:vAlign w:val="center"/>
            <w:shd w:fill="0B1B2B"/>
          </w:tcPr>
          <w:p>
            <w:pPr>
              <w:spacing w:after="0"/>
              <w:jc w:val="center"/>
            </w:pPr>
            <w:r>
              <w:rPr>
                <w:rFonts w:ascii="Calibri" w:hAnsi="Calibri"/>
                <w:b/>
                <w:color w:val="FFFFFF"/>
                <w:sz w:val="19"/>
              </w:rPr>
              <w:t>Repository source</w:t>
            </w:r>
          </w:p>
        </w:tc>
      </w:tr>
      <w:tr>
        <w:tc>
          <w:tcPr>
            <w:tcW w:type="dxa" w:w="2600"/>
            <w:tcMar>
              <w:top w:w="80" w:type="dxa"/>
              <w:start w:w="120" w:type="dxa"/>
              <w:bottom w:w="80" w:type="dxa"/>
              <w:end w:w="120" w:type="dxa"/>
            </w:tcMar>
            <w:vAlign w:val="center"/>
          </w:tcPr>
          <w:p>
            <w:pPr>
              <w:spacing w:after="0"/>
              <w:jc w:val="center"/>
            </w:pPr>
            <w:r>
              <w:rPr>
                <w:rFonts w:ascii="Calibri" w:hAnsi="Calibri"/>
                <w:b/>
                <w:color w:val="17202A"/>
                <w:sz w:val="18"/>
              </w:rPr>
              <w:t>Expo UI and result player</w:t>
            </w:r>
          </w:p>
        </w:tc>
        <w:tc>
          <w:tcPr>
            <w:tcW w:type="dxa" w:w="6760"/>
            <w:tcMar>
              <w:top w:w="80" w:type="dxa"/>
              <w:start w:w="120" w:type="dxa"/>
              <w:bottom w:w="80" w:type="dxa"/>
              <w:end w:w="120" w:type="dxa"/>
            </w:tcMar>
            <w:vAlign w:val="center"/>
          </w:tcPr>
          <w:p>
            <w:pPr>
              <w:spacing w:after="0"/>
              <w:jc w:val="left"/>
            </w:pPr>
            <w:r>
              <w:rPr>
                <w:rFonts w:ascii="Calibri" w:hAnsi="Calibri"/>
                <w:b w:val="0"/>
                <w:color w:val="17202A"/>
                <w:sz w:val="18"/>
              </w:rPr>
              <w:t>lyricmorph-mobile/App.tsx</w:t>
            </w:r>
          </w:p>
        </w:tc>
      </w:tr>
      <w:tr>
        <w:tc>
          <w:tcPr>
            <w:tcW w:type="dxa" w:w="2600"/>
            <w:shd w:fill="F8F9FB"/>
            <w:tcMar>
              <w:top w:w="80" w:type="dxa"/>
              <w:start w:w="120" w:type="dxa"/>
              <w:bottom w:w="80" w:type="dxa"/>
              <w:end w:w="120" w:type="dxa"/>
            </w:tcMar>
            <w:vAlign w:val="center"/>
          </w:tcPr>
          <w:p>
            <w:pPr>
              <w:spacing w:after="0"/>
              <w:jc w:val="center"/>
            </w:pPr>
            <w:r>
              <w:rPr>
                <w:rFonts w:ascii="Calibri" w:hAnsi="Calibri"/>
                <w:b/>
                <w:color w:val="17202A"/>
                <w:sz w:val="18"/>
              </w:rPr>
              <w:t>API contracts and V2 orchestration</w:t>
            </w:r>
          </w:p>
        </w:tc>
        <w:tc>
          <w:tcPr>
            <w:tcW w:type="dxa" w:w="6760"/>
            <w:shd w:fill="F8F9FB"/>
            <w:tcMar>
              <w:top w:w="80" w:type="dxa"/>
              <w:start w:w="120" w:type="dxa"/>
              <w:bottom w:w="80" w:type="dxa"/>
              <w:end w:w="120" w:type="dxa"/>
            </w:tcMar>
            <w:vAlign w:val="center"/>
          </w:tcPr>
          <w:p>
            <w:pPr>
              <w:spacing w:after="0"/>
              <w:jc w:val="left"/>
            </w:pPr>
            <w:r>
              <w:rPr>
                <w:rFonts w:ascii="Calibri" w:hAnsi="Calibri"/>
                <w:b w:val="0"/>
                <w:color w:val="17202A"/>
                <w:sz w:val="18"/>
              </w:rPr>
              <w:t>lyricmorph-backend/app/main.py</w:t>
            </w:r>
          </w:p>
        </w:tc>
      </w:tr>
      <w:tr>
        <w:tc>
          <w:tcPr>
            <w:tcW w:type="dxa" w:w="2600"/>
            <w:tcMar>
              <w:top w:w="80" w:type="dxa"/>
              <w:start w:w="120" w:type="dxa"/>
              <w:bottom w:w="80" w:type="dxa"/>
              <w:end w:w="120" w:type="dxa"/>
            </w:tcMar>
            <w:vAlign w:val="center"/>
          </w:tcPr>
          <w:p>
            <w:pPr>
              <w:spacing w:after="0"/>
              <w:jc w:val="center"/>
            </w:pPr>
            <w:r>
              <w:rPr>
                <w:rFonts w:ascii="Calibri" w:hAnsi="Calibri"/>
                <w:b/>
                <w:color w:val="17202A"/>
                <w:sz w:val="18"/>
              </w:rPr>
              <w:t>Audio worker and generation routing</w:t>
            </w:r>
          </w:p>
        </w:tc>
        <w:tc>
          <w:tcPr>
            <w:tcW w:type="dxa" w:w="6760"/>
            <w:tcMar>
              <w:top w:w="80" w:type="dxa"/>
              <w:start w:w="120" w:type="dxa"/>
              <w:bottom w:w="80" w:type="dxa"/>
              <w:end w:w="120" w:type="dxa"/>
            </w:tcMar>
            <w:vAlign w:val="center"/>
          </w:tcPr>
          <w:p>
            <w:pPr>
              <w:spacing w:after="0"/>
              <w:jc w:val="left"/>
            </w:pPr>
            <w:r>
              <w:rPr>
                <w:rFonts w:ascii="Calibri" w:hAnsi="Calibri"/>
                <w:b w:val="0"/>
                <w:color w:val="17202A"/>
                <w:sz w:val="18"/>
              </w:rPr>
              <w:t>lyricmorph-backend/app/worker.py</w:t>
            </w:r>
          </w:p>
        </w:tc>
      </w:tr>
      <w:tr>
        <w:tc>
          <w:tcPr>
            <w:tcW w:type="dxa" w:w="2600"/>
            <w:shd w:fill="F8F9FB"/>
            <w:tcMar>
              <w:top w:w="80" w:type="dxa"/>
              <w:start w:w="120" w:type="dxa"/>
              <w:bottom w:w="80" w:type="dxa"/>
              <w:end w:w="120" w:type="dxa"/>
            </w:tcMar>
            <w:vAlign w:val="center"/>
          </w:tcPr>
          <w:p>
            <w:pPr>
              <w:spacing w:after="0"/>
              <w:jc w:val="center"/>
            </w:pPr>
            <w:r>
              <w:rPr>
                <w:rFonts w:ascii="Calibri" w:hAnsi="Calibri"/>
                <w:b/>
                <w:color w:val="17202A"/>
                <w:sz w:val="18"/>
              </w:rPr>
              <w:t>Frozen encoder and multi-head NN</w:t>
            </w:r>
          </w:p>
        </w:tc>
        <w:tc>
          <w:tcPr>
            <w:tcW w:type="dxa" w:w="6760"/>
            <w:shd w:fill="F8F9FB"/>
            <w:tcMar>
              <w:top w:w="80" w:type="dxa"/>
              <w:start w:w="120" w:type="dxa"/>
              <w:bottom w:w="80" w:type="dxa"/>
              <w:end w:w="120" w:type="dxa"/>
            </w:tcMar>
            <w:vAlign w:val="center"/>
          </w:tcPr>
          <w:p>
            <w:pPr>
              <w:spacing w:after="0"/>
              <w:jc w:val="left"/>
            </w:pPr>
            <w:r>
              <w:rPr>
                <w:rFonts w:ascii="Calibri" w:hAnsi="Calibri"/>
                <w:b w:val="0"/>
                <w:color w:val="17202A"/>
                <w:sz w:val="18"/>
              </w:rPr>
              <w:t>lyricmorph-backend/training/audio_intelligence.py</w:t>
            </w:r>
          </w:p>
        </w:tc>
      </w:tr>
      <w:tr>
        <w:tc>
          <w:tcPr>
            <w:tcW w:type="dxa" w:w="2600"/>
            <w:tcMar>
              <w:top w:w="80" w:type="dxa"/>
              <w:start w:w="120" w:type="dxa"/>
              <w:bottom w:w="80" w:type="dxa"/>
              <w:end w:w="120" w:type="dxa"/>
            </w:tcMar>
            <w:vAlign w:val="center"/>
          </w:tcPr>
          <w:p>
            <w:pPr>
              <w:spacing w:after="0"/>
              <w:jc w:val="center"/>
            </w:pPr>
            <w:r>
              <w:rPr>
                <w:rFonts w:ascii="Calibri" w:hAnsi="Calibri"/>
                <w:b/>
                <w:color w:val="17202A"/>
                <w:sz w:val="18"/>
              </w:rPr>
              <w:t>Legacy mel-CNN</w:t>
            </w:r>
          </w:p>
        </w:tc>
        <w:tc>
          <w:tcPr>
            <w:tcW w:type="dxa" w:w="6760"/>
            <w:tcMar>
              <w:top w:w="80" w:type="dxa"/>
              <w:start w:w="120" w:type="dxa"/>
              <w:bottom w:w="80" w:type="dxa"/>
              <w:end w:w="120" w:type="dxa"/>
            </w:tcMar>
            <w:vAlign w:val="center"/>
          </w:tcPr>
          <w:p>
            <w:pPr>
              <w:spacing w:after="0"/>
              <w:jc w:val="left"/>
            </w:pPr>
            <w:r>
              <w:rPr>
                <w:rFonts w:ascii="Calibri" w:hAnsi="Calibri"/>
                <w:b w:val="0"/>
                <w:color w:val="17202A"/>
                <w:sz w:val="18"/>
              </w:rPr>
              <w:t>lyricmorph-backend/training/train_audio_classifier.py</w:t>
            </w:r>
          </w:p>
        </w:tc>
      </w:tr>
      <w:tr>
        <w:tc>
          <w:tcPr>
            <w:tcW w:type="dxa" w:w="2600"/>
            <w:shd w:fill="F8F9FB"/>
            <w:tcMar>
              <w:top w:w="80" w:type="dxa"/>
              <w:start w:w="120" w:type="dxa"/>
              <w:bottom w:w="80" w:type="dxa"/>
              <w:end w:w="120" w:type="dxa"/>
            </w:tcMar>
            <w:vAlign w:val="center"/>
          </w:tcPr>
          <w:p>
            <w:pPr>
              <w:spacing w:after="0"/>
              <w:jc w:val="center"/>
            </w:pPr>
            <w:r>
              <w:rPr>
                <w:rFonts w:ascii="Calibri" w:hAnsi="Calibri"/>
                <w:b/>
                <w:color w:val="17202A"/>
                <w:sz w:val="18"/>
              </w:rPr>
              <w:t>Vocal analysis</w:t>
            </w:r>
          </w:p>
        </w:tc>
        <w:tc>
          <w:tcPr>
            <w:tcW w:type="dxa" w:w="6760"/>
            <w:shd w:fill="F8F9FB"/>
            <w:tcMar>
              <w:top w:w="80" w:type="dxa"/>
              <w:start w:w="120" w:type="dxa"/>
              <w:bottom w:w="80" w:type="dxa"/>
              <w:end w:w="120" w:type="dxa"/>
            </w:tcMar>
            <w:vAlign w:val="center"/>
          </w:tcPr>
          <w:p>
            <w:pPr>
              <w:spacing w:after="0"/>
              <w:jc w:val="left"/>
            </w:pPr>
            <w:r>
              <w:rPr>
                <w:rFonts w:ascii="Calibri" w:hAnsi="Calibri"/>
                <w:b w:val="0"/>
                <w:color w:val="17202A"/>
                <w:sz w:val="18"/>
              </w:rPr>
              <w:t>lyricmorph-backend/app/services/vocal_analysis.py</w:t>
            </w:r>
          </w:p>
        </w:tc>
      </w:tr>
      <w:tr>
        <w:tc>
          <w:tcPr>
            <w:tcW w:type="dxa" w:w="2600"/>
            <w:tcMar>
              <w:top w:w="80" w:type="dxa"/>
              <w:start w:w="120" w:type="dxa"/>
              <w:bottom w:w="80" w:type="dxa"/>
              <w:end w:w="120" w:type="dxa"/>
            </w:tcMar>
            <w:vAlign w:val="center"/>
          </w:tcPr>
          <w:p>
            <w:pPr>
              <w:spacing w:after="0"/>
              <w:jc w:val="center"/>
            </w:pPr>
            <w:r>
              <w:rPr>
                <w:rFonts w:ascii="Calibri" w:hAnsi="Calibri"/>
                <w:b/>
                <w:color w:val="17202A"/>
                <w:sz w:val="18"/>
              </w:rPr>
              <w:t>ACE-Step wrapper</w:t>
            </w:r>
          </w:p>
        </w:tc>
        <w:tc>
          <w:tcPr>
            <w:tcW w:type="dxa" w:w="6760"/>
            <w:tcMar>
              <w:top w:w="80" w:type="dxa"/>
              <w:start w:w="120" w:type="dxa"/>
              <w:bottom w:w="80" w:type="dxa"/>
              <w:end w:w="120" w:type="dxa"/>
            </w:tcMar>
            <w:vAlign w:val="center"/>
          </w:tcPr>
          <w:p>
            <w:pPr>
              <w:spacing w:after="0"/>
              <w:jc w:val="left"/>
            </w:pPr>
            <w:r>
              <w:rPr>
                <w:rFonts w:ascii="Calibri" w:hAnsi="Calibri"/>
                <w:b w:val="0"/>
                <w:color w:val="17202A"/>
                <w:sz w:val="18"/>
              </w:rPr>
              <w:t>lyricmorph-backend/app/services/ace_step_wrapper.py</w:t>
            </w:r>
          </w:p>
        </w:tc>
      </w:tr>
      <w:tr>
        <w:tc>
          <w:tcPr>
            <w:tcW w:type="dxa" w:w="2600"/>
            <w:shd w:fill="F8F9FB"/>
            <w:tcMar>
              <w:top w:w="80" w:type="dxa"/>
              <w:start w:w="120" w:type="dxa"/>
              <w:bottom w:w="80" w:type="dxa"/>
              <w:end w:w="120" w:type="dxa"/>
            </w:tcMar>
            <w:vAlign w:val="center"/>
          </w:tcPr>
          <w:p>
            <w:pPr>
              <w:spacing w:after="0"/>
              <w:jc w:val="center"/>
            </w:pPr>
            <w:r>
              <w:rPr>
                <w:rFonts w:ascii="Calibri" w:hAnsi="Calibri"/>
                <w:b/>
                <w:color w:val="17202A"/>
                <w:sz w:val="18"/>
              </w:rPr>
              <w:t>Stem separation</w:t>
            </w:r>
          </w:p>
        </w:tc>
        <w:tc>
          <w:tcPr>
            <w:tcW w:type="dxa" w:w="6760"/>
            <w:shd w:fill="F8F9FB"/>
            <w:tcMar>
              <w:top w:w="80" w:type="dxa"/>
              <w:start w:w="120" w:type="dxa"/>
              <w:bottom w:w="80" w:type="dxa"/>
              <w:end w:w="120" w:type="dxa"/>
            </w:tcMar>
            <w:vAlign w:val="center"/>
          </w:tcPr>
          <w:p>
            <w:pPr>
              <w:spacing w:after="0"/>
              <w:jc w:val="left"/>
            </w:pPr>
            <w:r>
              <w:rPr>
                <w:rFonts w:ascii="Calibri" w:hAnsi="Calibri"/>
                <w:b w:val="0"/>
                <w:color w:val="17202A"/>
                <w:sz w:val="18"/>
              </w:rPr>
              <w:t>lyricmorph-backend/app/services/stems_service.py</w:t>
            </w:r>
          </w:p>
        </w:tc>
      </w:tr>
      <w:tr>
        <w:tc>
          <w:tcPr>
            <w:tcW w:type="dxa" w:w="2600"/>
            <w:tcMar>
              <w:top w:w="80" w:type="dxa"/>
              <w:start w:w="120" w:type="dxa"/>
              <w:bottom w:w="80" w:type="dxa"/>
              <w:end w:w="120" w:type="dxa"/>
            </w:tcMar>
            <w:vAlign w:val="center"/>
          </w:tcPr>
          <w:p>
            <w:pPr>
              <w:spacing w:after="0"/>
              <w:jc w:val="center"/>
            </w:pPr>
            <w:r>
              <w:rPr>
                <w:rFonts w:ascii="Calibri" w:hAnsi="Calibri"/>
                <w:b/>
                <w:color w:val="17202A"/>
                <w:sz w:val="18"/>
              </w:rPr>
              <w:t>Adaptive mixing</w:t>
            </w:r>
          </w:p>
        </w:tc>
        <w:tc>
          <w:tcPr>
            <w:tcW w:type="dxa" w:w="6760"/>
            <w:tcMar>
              <w:top w:w="80" w:type="dxa"/>
              <w:start w:w="120" w:type="dxa"/>
              <w:bottom w:w="80" w:type="dxa"/>
              <w:end w:w="120" w:type="dxa"/>
            </w:tcMar>
            <w:vAlign w:val="center"/>
          </w:tcPr>
          <w:p>
            <w:pPr>
              <w:spacing w:after="0"/>
              <w:jc w:val="left"/>
            </w:pPr>
            <w:r>
              <w:rPr>
                <w:rFonts w:ascii="Calibri" w:hAnsi="Calibri"/>
                <w:b w:val="0"/>
                <w:color w:val="17202A"/>
                <w:sz w:val="18"/>
              </w:rPr>
              <w:t>lyricmorph-backend/app/mixer.py</w:t>
            </w:r>
          </w:p>
        </w:tc>
      </w:tr>
      <w:tr>
        <w:tc>
          <w:tcPr>
            <w:tcW w:type="dxa" w:w="2600"/>
            <w:shd w:fill="F8F9FB"/>
            <w:tcMar>
              <w:top w:w="80" w:type="dxa"/>
              <w:start w:w="120" w:type="dxa"/>
              <w:bottom w:w="80" w:type="dxa"/>
              <w:end w:w="120" w:type="dxa"/>
            </w:tcMar>
            <w:vAlign w:val="center"/>
          </w:tcPr>
          <w:p>
            <w:pPr>
              <w:spacing w:after="0"/>
              <w:jc w:val="center"/>
            </w:pPr>
            <w:r>
              <w:rPr>
                <w:rFonts w:ascii="Calibri" w:hAnsi="Calibri"/>
                <w:b/>
                <w:color w:val="17202A"/>
                <w:sz w:val="18"/>
              </w:rPr>
              <w:t>Executable research</w:t>
            </w:r>
          </w:p>
        </w:tc>
        <w:tc>
          <w:tcPr>
            <w:tcW w:type="dxa" w:w="6760"/>
            <w:shd w:fill="F8F9FB"/>
            <w:tcMar>
              <w:top w:w="80" w:type="dxa"/>
              <w:start w:w="120" w:type="dxa"/>
              <w:bottom w:w="80" w:type="dxa"/>
              <w:end w:w="120" w:type="dxa"/>
            </w:tcMar>
            <w:vAlign w:val="center"/>
          </w:tcPr>
          <w:p>
            <w:pPr>
              <w:spacing w:after="0"/>
              <w:jc w:val="left"/>
            </w:pPr>
            <w:r>
              <w:rPr>
                <w:rFonts w:ascii="Calibri" w:hAnsi="Calibri"/>
                <w:b w:val="0"/>
                <w:color w:val="17202A"/>
                <w:sz w:val="18"/>
              </w:rPr>
              <w:t>research/Skarly_Audio_Intelligence_Research.ipynb</w:t>
            </w:r>
          </w:p>
        </w:tc>
      </w:tr>
    </w:tbl>
    <w:p>
      <w:pPr>
        <w:spacing w:before="80" w:after="80"/>
      </w:pPr>
      <w:r>
        <w:rPr>
          <w:rFonts w:ascii="Calibri" w:hAnsi="Calibri"/>
          <w:i/>
          <w:color w:val="5B6570"/>
          <w:sz w:val="17"/>
        </w:rPr>
        <w:t>All paths are relative to the repository root. Report generated from the local working tree.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5B6570"/>
        <w:sz w:val="16"/>
      </w:rPr>
      <w:t xml:space="preserve">Skarly research artifact  |  </w:t>
    </w:r>
    <w:r/>
    <w:fldSimple w:instr="PAGE"/>
    <w:r>
      <w:rPr>
        <w:rFonts w:ascii="Calibri" w:hAnsi="Calibri"/>
        <w:color w:val="5B6570"/>
        <w:sz w:val="16"/>
      </w:rPr>
      <w:t xml:space="preserve">Skarly research artifact  |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color w:val="5B6570"/>
        <w:sz w:val="16"/>
      </w:rPr>
      <w:t>SKARLY  /  RESEARCH INTERNSHIP REPORT</w:t>
    </w:r>
    <w:r>
      <w:rPr>
        <w:rFonts w:ascii="Calibri" w:hAnsi="Calibri"/>
        <w:b/>
        <w:color w:val="5B6570"/>
        <w:sz w:val="16"/>
      </w:rPr>
      <w:t>SKARLY  /  RESEARCH INTERNSHIP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720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color w:val="5B657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