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0E36" w14:textId="50906D8F" w:rsidR="00FF15DF" w:rsidRDefault="00FF15DF" w:rsidP="00FF15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 Type: Paper Presentation</w:t>
      </w:r>
    </w:p>
    <w:p w14:paraId="69C4068E" w14:textId="77777777" w:rsidR="00FF15DF" w:rsidRDefault="00FF15DF" w:rsidP="00FF15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3C66BB" w14:textId="3C9766B3" w:rsidR="00FF15DF" w:rsidRDefault="00FF15DF" w:rsidP="00FF15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Presenter(s): </w:t>
      </w:r>
      <w:r w:rsidR="00194BEE">
        <w:rPr>
          <w:rFonts w:ascii="Times New Roman" w:eastAsia="Times New Roman" w:hAnsi="Times New Roman" w:cs="Times New Roman"/>
          <w:b/>
          <w:sz w:val="24"/>
          <w:szCs w:val="24"/>
        </w:rPr>
        <w:t>Megha Joshi, James E. Pustejovsky, Martyna Ci</w:t>
      </w:r>
      <w:r w:rsidR="005B2383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194BEE">
        <w:rPr>
          <w:rFonts w:ascii="Times New Roman" w:eastAsia="Times New Roman" w:hAnsi="Times New Roman" w:cs="Times New Roman"/>
          <w:b/>
          <w:sz w:val="24"/>
          <w:szCs w:val="24"/>
        </w:rPr>
        <w:t>kowicz</w:t>
      </w:r>
    </w:p>
    <w:p w14:paraId="483DD20D" w14:textId="77777777" w:rsidR="00FF15DF" w:rsidRDefault="00FF15DF" w:rsidP="00FF15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B00675" w14:textId="77777777" w:rsidR="00FF15DF" w:rsidRDefault="00FF15DF" w:rsidP="00FF15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14:paraId="29F45FCB" w14:textId="77777777" w:rsidR="00FF15DF" w:rsidRDefault="00FF15DF" w:rsidP="00FF15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BA572" w14:textId="3718BE18" w:rsidR="00FF15DF" w:rsidRPr="006E776C" w:rsidRDefault="171B234B" w:rsidP="00FF15DF">
      <w:pPr>
        <w:rPr>
          <w:rFonts w:ascii="Times New Roman" w:eastAsia="Times New Roman" w:hAnsi="Times New Roman" w:cs="Times New Roman"/>
          <w:sz w:val="24"/>
          <w:szCs w:val="24"/>
        </w:rPr>
      </w:pPr>
      <w:r w:rsidRPr="3BB84D22">
        <w:rPr>
          <w:rFonts w:ascii="Times New Roman" w:eastAsia="Times New Roman" w:hAnsi="Times New Roman" w:cs="Times New Roman"/>
          <w:sz w:val="24"/>
          <w:szCs w:val="24"/>
        </w:rPr>
        <w:t xml:space="preserve">Few currently available </w:t>
      </w:r>
      <w:r w:rsidR="0E30D83B" w:rsidRPr="3BB84D22">
        <w:rPr>
          <w:rFonts w:ascii="Times New Roman" w:eastAsia="Times New Roman" w:hAnsi="Times New Roman" w:cs="Times New Roman"/>
          <w:sz w:val="24"/>
          <w:szCs w:val="24"/>
        </w:rPr>
        <w:t>m</w:t>
      </w:r>
      <w:r w:rsidR="1E81E21D" w:rsidRPr="3BB84D22">
        <w:rPr>
          <w:rFonts w:ascii="Times New Roman" w:eastAsia="Times New Roman" w:hAnsi="Times New Roman" w:cs="Times New Roman"/>
          <w:sz w:val="24"/>
          <w:szCs w:val="24"/>
        </w:rPr>
        <w:t>ethods to examine and adjust for selective outcome reporting bias account for effect size dependency</w:t>
      </w:r>
      <w:r w:rsidR="348B2FD2" w:rsidRPr="3BB84D22">
        <w:rPr>
          <w:rFonts w:ascii="Times New Roman" w:eastAsia="Times New Roman" w:hAnsi="Times New Roman" w:cs="Times New Roman"/>
          <w:sz w:val="24"/>
          <w:szCs w:val="24"/>
        </w:rPr>
        <w:t>, yet dependent effect sizes are a very common feature of social science meta-analyses</w:t>
      </w:r>
      <w:r w:rsidR="1E81E21D" w:rsidRPr="3BB84D22">
        <w:rPr>
          <w:rFonts w:ascii="Times New Roman" w:eastAsia="Times New Roman" w:hAnsi="Times New Roman" w:cs="Times New Roman"/>
          <w:sz w:val="24"/>
          <w:szCs w:val="24"/>
        </w:rPr>
        <w:t xml:space="preserve">. Failing to </w:t>
      </w:r>
      <w:r w:rsidR="57083334" w:rsidRPr="3BB84D22">
        <w:rPr>
          <w:rFonts w:ascii="Times New Roman" w:eastAsia="Times New Roman" w:hAnsi="Times New Roman" w:cs="Times New Roman"/>
          <w:sz w:val="24"/>
          <w:szCs w:val="24"/>
        </w:rPr>
        <w:t>address</w:t>
      </w:r>
      <w:r w:rsidR="1E81E21D" w:rsidRPr="3BB84D22">
        <w:rPr>
          <w:rFonts w:ascii="Times New Roman" w:eastAsia="Times New Roman" w:hAnsi="Times New Roman" w:cs="Times New Roman"/>
          <w:sz w:val="24"/>
          <w:szCs w:val="24"/>
        </w:rPr>
        <w:t xml:space="preserve"> dependency can </w:t>
      </w:r>
      <w:r w:rsidR="5BED6ADC" w:rsidRPr="3BB84D22">
        <w:rPr>
          <w:rFonts w:ascii="Times New Roman" w:eastAsia="Times New Roman" w:hAnsi="Times New Roman" w:cs="Times New Roman"/>
          <w:sz w:val="24"/>
          <w:szCs w:val="24"/>
        </w:rPr>
        <w:t>inflate Type I error rates and</w:t>
      </w:r>
      <w:r w:rsidR="30FE6B08" w:rsidRPr="3BB84D22">
        <w:rPr>
          <w:rFonts w:ascii="Times New Roman" w:eastAsia="Times New Roman" w:hAnsi="Times New Roman" w:cs="Times New Roman"/>
          <w:sz w:val="24"/>
          <w:szCs w:val="24"/>
        </w:rPr>
        <w:t xml:space="preserve"> produce</w:t>
      </w:r>
      <w:r w:rsidR="5BED6ADC" w:rsidRPr="3BB84D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D6CC4B" w:rsidRPr="3BB84D22">
        <w:rPr>
          <w:rFonts w:ascii="Times New Roman" w:eastAsia="Times New Roman" w:hAnsi="Times New Roman" w:cs="Times New Roman"/>
          <w:sz w:val="24"/>
          <w:szCs w:val="24"/>
        </w:rPr>
        <w:t>inappropriately</w:t>
      </w:r>
      <w:r w:rsidR="3EB8C779" w:rsidRPr="3BB84D22">
        <w:rPr>
          <w:rFonts w:ascii="Times New Roman" w:eastAsia="Times New Roman" w:hAnsi="Times New Roman" w:cs="Times New Roman"/>
          <w:sz w:val="24"/>
          <w:szCs w:val="24"/>
        </w:rPr>
        <w:t xml:space="preserve"> narrow </w:t>
      </w:r>
      <w:r w:rsidR="1E81E21D" w:rsidRPr="3BB84D22">
        <w:rPr>
          <w:rFonts w:ascii="Times New Roman" w:eastAsia="Times New Roman" w:hAnsi="Times New Roman" w:cs="Times New Roman"/>
          <w:sz w:val="24"/>
          <w:szCs w:val="24"/>
        </w:rPr>
        <w:t>confidence intervals. We evaluated a potential solution, clustered bootstrapping, which is a general-purpose technique for quantifying uncertainty</w:t>
      </w:r>
      <w:r w:rsidR="000C40C5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1E81E21D" w:rsidRPr="3BB84D22">
        <w:rPr>
          <w:rFonts w:ascii="Times New Roman" w:eastAsia="Times New Roman" w:hAnsi="Times New Roman" w:cs="Times New Roman"/>
          <w:sz w:val="24"/>
          <w:szCs w:val="24"/>
        </w:rPr>
        <w:t xml:space="preserve"> clustered</w:t>
      </w:r>
      <w:r w:rsidR="7745E828" w:rsidRPr="3BB84D22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1E81E21D" w:rsidRPr="3BB84D22">
        <w:rPr>
          <w:rFonts w:ascii="Times New Roman" w:eastAsia="Times New Roman" w:hAnsi="Times New Roman" w:cs="Times New Roman"/>
          <w:sz w:val="24"/>
          <w:szCs w:val="24"/>
        </w:rPr>
        <w:t xml:space="preserve"> structures. Clustered bootstrapping can </w:t>
      </w:r>
      <w:r w:rsidR="463948B0" w:rsidRPr="3BB84D22">
        <w:rPr>
          <w:rFonts w:ascii="Times New Roman" w:eastAsia="Times New Roman" w:hAnsi="Times New Roman" w:cs="Times New Roman"/>
          <w:sz w:val="24"/>
          <w:szCs w:val="24"/>
        </w:rPr>
        <w:t xml:space="preserve">potentially </w:t>
      </w:r>
      <w:r w:rsidR="1E81E21D" w:rsidRPr="3BB84D22">
        <w:rPr>
          <w:rFonts w:ascii="Times New Roman" w:eastAsia="Times New Roman" w:hAnsi="Times New Roman" w:cs="Times New Roman"/>
          <w:sz w:val="24"/>
          <w:szCs w:val="24"/>
        </w:rPr>
        <w:t>be combined with many existing analytic models.</w:t>
      </w:r>
      <w:r w:rsidR="0C6AEA59" w:rsidRPr="3BB84D22">
        <w:rPr>
          <w:rFonts w:ascii="Times New Roman" w:eastAsia="Times New Roman" w:hAnsi="Times New Roman" w:cs="Times New Roman"/>
          <w:sz w:val="24"/>
          <w:szCs w:val="24"/>
        </w:rPr>
        <w:t xml:space="preserve"> Here, we focused on a simple form of selection model proposed by </w:t>
      </w:r>
      <w:proofErr w:type="spellStart"/>
      <w:r w:rsidR="0C6AEA59" w:rsidRPr="3BB84D22">
        <w:rPr>
          <w:rFonts w:ascii="Times New Roman" w:eastAsia="Times New Roman" w:hAnsi="Times New Roman" w:cs="Times New Roman"/>
          <w:sz w:val="24"/>
          <w:szCs w:val="24"/>
        </w:rPr>
        <w:t>Vevea</w:t>
      </w:r>
      <w:proofErr w:type="spellEnd"/>
      <w:r w:rsidR="0C6AEA59" w:rsidRPr="3BB84D22">
        <w:rPr>
          <w:rFonts w:ascii="Times New Roman" w:eastAsia="Times New Roman" w:hAnsi="Times New Roman" w:cs="Times New Roman"/>
          <w:sz w:val="24"/>
          <w:szCs w:val="24"/>
        </w:rPr>
        <w:t xml:space="preserve"> and Hedges (1995), in which the probability that an effect size estimate is </w:t>
      </w:r>
      <w:r w:rsidR="75C8CD25" w:rsidRPr="3BB84D22">
        <w:rPr>
          <w:rFonts w:ascii="Times New Roman" w:eastAsia="Times New Roman" w:hAnsi="Times New Roman" w:cs="Times New Roman"/>
          <w:sz w:val="24"/>
          <w:szCs w:val="24"/>
        </w:rPr>
        <w:t>reported varies based on thresholds of statistical significance.</w:t>
      </w:r>
    </w:p>
    <w:p w14:paraId="1CD6D0D2" w14:textId="77777777" w:rsidR="00FF15DF" w:rsidRDefault="00FF15DF" w:rsidP="00FF15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15C9EC" w14:textId="77777777" w:rsidR="00FF15DF" w:rsidRDefault="00FF15DF" w:rsidP="00FF15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</w:p>
    <w:p w14:paraId="76F0676E" w14:textId="77777777" w:rsidR="00FF15DF" w:rsidRDefault="00FF15DF" w:rsidP="00FF15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BCDB2C" w14:textId="6FAD5B61" w:rsidR="00FF15DF" w:rsidRDefault="0E0CCBF0" w:rsidP="00FF15DF">
      <w:pPr>
        <w:rPr>
          <w:rFonts w:ascii="Times New Roman" w:eastAsia="Times New Roman" w:hAnsi="Times New Roman" w:cs="Times New Roman"/>
          <w:sz w:val="24"/>
          <w:szCs w:val="24"/>
        </w:rPr>
      </w:pPr>
      <w:r w:rsidRPr="3BB84D22">
        <w:rPr>
          <w:rFonts w:ascii="Times New Roman" w:eastAsia="Times New Roman" w:hAnsi="Times New Roman" w:cs="Times New Roman"/>
          <w:sz w:val="24"/>
          <w:szCs w:val="24"/>
        </w:rPr>
        <w:t>We aimed to</w:t>
      </w:r>
      <w:r w:rsidR="1E81E21D" w:rsidRPr="3BB84D22">
        <w:rPr>
          <w:rFonts w:ascii="Times New Roman" w:eastAsia="Times New Roman" w:hAnsi="Times New Roman" w:cs="Times New Roman"/>
          <w:sz w:val="24"/>
          <w:szCs w:val="24"/>
        </w:rPr>
        <w:t xml:space="preserve"> evaluate </w:t>
      </w:r>
      <w:r w:rsidR="61F17785" w:rsidRPr="3BB84D22">
        <w:rPr>
          <w:rFonts w:ascii="Times New Roman" w:eastAsia="Times New Roman" w:hAnsi="Times New Roman" w:cs="Times New Roman"/>
          <w:sz w:val="24"/>
          <w:szCs w:val="24"/>
        </w:rPr>
        <w:t xml:space="preserve">the performance of a </w:t>
      </w:r>
      <w:r w:rsidR="277790EF" w:rsidRPr="3BB84D22">
        <w:rPr>
          <w:rFonts w:ascii="Times New Roman" w:eastAsia="Times New Roman" w:hAnsi="Times New Roman" w:cs="Times New Roman"/>
          <w:sz w:val="24"/>
          <w:szCs w:val="24"/>
        </w:rPr>
        <w:t xml:space="preserve">three parameter </w:t>
      </w:r>
      <w:proofErr w:type="spellStart"/>
      <w:r w:rsidR="61F17785" w:rsidRPr="3BB84D22">
        <w:rPr>
          <w:rFonts w:ascii="Times New Roman" w:eastAsia="Times New Roman" w:hAnsi="Times New Roman" w:cs="Times New Roman"/>
          <w:sz w:val="24"/>
          <w:szCs w:val="24"/>
        </w:rPr>
        <w:t>Vevea</w:t>
      </w:r>
      <w:proofErr w:type="spellEnd"/>
      <w:r w:rsidR="61F17785" w:rsidRPr="3BB84D22">
        <w:rPr>
          <w:rFonts w:ascii="Times New Roman" w:eastAsia="Times New Roman" w:hAnsi="Times New Roman" w:cs="Times New Roman"/>
          <w:sz w:val="24"/>
          <w:szCs w:val="24"/>
        </w:rPr>
        <w:t xml:space="preserve">-Hedges selection model </w:t>
      </w:r>
      <w:r w:rsidR="5F366782" w:rsidRPr="3BB84D22">
        <w:rPr>
          <w:rFonts w:ascii="Times New Roman" w:eastAsia="Times New Roman" w:hAnsi="Times New Roman" w:cs="Times New Roman"/>
          <w:sz w:val="24"/>
          <w:szCs w:val="24"/>
        </w:rPr>
        <w:t xml:space="preserve">combined with clustered bootstrapping, </w:t>
      </w:r>
      <w:r w:rsidR="1E81E21D" w:rsidRPr="3BB84D22">
        <w:rPr>
          <w:rFonts w:ascii="Times New Roman" w:eastAsia="Times New Roman" w:hAnsi="Times New Roman" w:cs="Times New Roman"/>
          <w:sz w:val="24"/>
          <w:szCs w:val="24"/>
        </w:rPr>
        <w:t>as a technique for detecting and adjusting for selective reporting bias in meta-analysis</w:t>
      </w:r>
      <w:r w:rsidR="61CA2903" w:rsidRPr="3BB84D22">
        <w:rPr>
          <w:rFonts w:ascii="Times New Roman" w:eastAsia="Times New Roman" w:hAnsi="Times New Roman" w:cs="Times New Roman"/>
          <w:sz w:val="24"/>
          <w:szCs w:val="24"/>
        </w:rPr>
        <w:t xml:space="preserve"> of dependent effect sizes</w:t>
      </w:r>
      <w:r w:rsidR="1E81E21D" w:rsidRPr="3BB84D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311CB3" w14:textId="77777777" w:rsidR="00FF15DF" w:rsidRDefault="00FF15DF" w:rsidP="00FF15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26C049" w14:textId="77777777" w:rsidR="00FF15DF" w:rsidRDefault="00FF15DF" w:rsidP="00FF15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Methods</w:t>
      </w:r>
    </w:p>
    <w:p w14:paraId="47ABB8BD" w14:textId="77777777" w:rsidR="00FF15DF" w:rsidRDefault="00FF15DF" w:rsidP="00FF15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DB0D31" w14:textId="3FBDCE1E" w:rsidR="00FF15DF" w:rsidRDefault="1E81E21D" w:rsidP="00FF15DF">
      <w:pPr>
        <w:rPr>
          <w:rFonts w:ascii="Times New Roman" w:eastAsia="Times New Roman" w:hAnsi="Times New Roman" w:cs="Times New Roman"/>
          <w:sz w:val="24"/>
          <w:szCs w:val="24"/>
        </w:rPr>
      </w:pPr>
      <w:r w:rsidRPr="3BB84D22">
        <w:rPr>
          <w:rFonts w:ascii="Times New Roman" w:eastAsia="Times New Roman" w:hAnsi="Times New Roman" w:cs="Times New Roman"/>
          <w:sz w:val="24"/>
          <w:szCs w:val="24"/>
        </w:rPr>
        <w:t xml:space="preserve">We conducted a simulation study to examine </w:t>
      </w:r>
      <w:r w:rsidR="6588B701" w:rsidRPr="3BB84D22">
        <w:rPr>
          <w:rFonts w:ascii="Times New Roman" w:eastAsia="Times New Roman" w:hAnsi="Times New Roman" w:cs="Times New Roman"/>
          <w:sz w:val="24"/>
          <w:szCs w:val="24"/>
        </w:rPr>
        <w:t xml:space="preserve">the performance of </w:t>
      </w:r>
      <w:r w:rsidRPr="3BB84D22">
        <w:rPr>
          <w:rFonts w:ascii="Times New Roman" w:eastAsia="Times New Roman" w:hAnsi="Times New Roman" w:cs="Times New Roman"/>
          <w:sz w:val="24"/>
          <w:szCs w:val="24"/>
        </w:rPr>
        <w:t xml:space="preserve">cluster bootstrapping a </w:t>
      </w:r>
      <w:proofErr w:type="spellStart"/>
      <w:r w:rsidRPr="3BB84D22">
        <w:rPr>
          <w:rFonts w:ascii="Times New Roman" w:eastAsia="Times New Roman" w:hAnsi="Times New Roman" w:cs="Times New Roman"/>
          <w:sz w:val="24"/>
          <w:szCs w:val="24"/>
        </w:rPr>
        <w:t>Vevea</w:t>
      </w:r>
      <w:proofErr w:type="spellEnd"/>
      <w:r w:rsidRPr="3BB84D22">
        <w:rPr>
          <w:rFonts w:ascii="Times New Roman" w:eastAsia="Times New Roman" w:hAnsi="Times New Roman" w:cs="Times New Roman"/>
          <w:sz w:val="24"/>
          <w:szCs w:val="24"/>
        </w:rPr>
        <w:t>-Hedges type selection model</w:t>
      </w:r>
      <w:r w:rsidR="335FA0D6" w:rsidRPr="3BB84D22">
        <w:rPr>
          <w:rFonts w:ascii="Times New Roman" w:eastAsia="Times New Roman" w:hAnsi="Times New Roman" w:cs="Times New Roman"/>
          <w:sz w:val="24"/>
          <w:szCs w:val="24"/>
        </w:rPr>
        <w:t xml:space="preserve"> across a range of data-generating conditions</w:t>
      </w:r>
      <w:r w:rsidRPr="3BB84D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B95E52B" w14:textId="77777777" w:rsidR="00FF15DF" w:rsidRDefault="00FF15DF" w:rsidP="00FF15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8590B0" w14:textId="77777777" w:rsidR="00FF15DF" w:rsidRDefault="00FF15DF" w:rsidP="00FF15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Results</w:t>
      </w:r>
    </w:p>
    <w:p w14:paraId="4F0CA9B2" w14:textId="77777777" w:rsidR="00FF15DF" w:rsidRDefault="00FF15DF" w:rsidP="00FF15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3D6F1F3" w14:textId="18C1D4A6" w:rsidR="00FF15DF" w:rsidRDefault="1E81E21D" w:rsidP="00FF15DF">
      <w:pPr>
        <w:rPr>
          <w:rFonts w:ascii="Times New Roman" w:eastAsia="Times New Roman" w:hAnsi="Times New Roman" w:cs="Times New Roman"/>
          <w:sz w:val="24"/>
          <w:szCs w:val="24"/>
        </w:rPr>
      </w:pPr>
      <w:r w:rsidRPr="3BB84D22">
        <w:rPr>
          <w:rFonts w:ascii="Times New Roman" w:eastAsia="Times New Roman" w:hAnsi="Times New Roman" w:cs="Times New Roman"/>
          <w:sz w:val="24"/>
          <w:szCs w:val="24"/>
        </w:rPr>
        <w:t xml:space="preserve">The results showed that bias and RMSE </w:t>
      </w:r>
      <w:r w:rsidR="002421C8">
        <w:rPr>
          <w:rFonts w:ascii="Times New Roman" w:eastAsia="Times New Roman" w:hAnsi="Times New Roman" w:cs="Times New Roman"/>
          <w:sz w:val="24"/>
          <w:szCs w:val="24"/>
        </w:rPr>
        <w:t>we</w:t>
      </w:r>
      <w:r w:rsidRPr="3BB84D22">
        <w:rPr>
          <w:rFonts w:ascii="Times New Roman" w:eastAsia="Times New Roman" w:hAnsi="Times New Roman" w:cs="Times New Roman"/>
          <w:sz w:val="24"/>
          <w:szCs w:val="24"/>
        </w:rPr>
        <w:t>re minimal</w:t>
      </w:r>
      <w:r w:rsidR="18EDBD46" w:rsidRPr="3BB84D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BB84D22">
        <w:rPr>
          <w:rFonts w:ascii="Times New Roman" w:eastAsia="Times New Roman" w:hAnsi="Times New Roman" w:cs="Times New Roman"/>
          <w:sz w:val="24"/>
          <w:szCs w:val="24"/>
        </w:rPr>
        <w:t xml:space="preserve">when there is no between-study heterogeneity but </w:t>
      </w:r>
      <w:r w:rsidR="002421C8">
        <w:rPr>
          <w:rFonts w:ascii="Times New Roman" w:eastAsia="Times New Roman" w:hAnsi="Times New Roman" w:cs="Times New Roman"/>
          <w:sz w:val="24"/>
          <w:szCs w:val="24"/>
        </w:rPr>
        <w:t>we</w:t>
      </w:r>
      <w:r w:rsidRPr="3BB84D22">
        <w:rPr>
          <w:rFonts w:ascii="Times New Roman" w:eastAsia="Times New Roman" w:hAnsi="Times New Roman" w:cs="Times New Roman"/>
          <w:sz w:val="24"/>
          <w:szCs w:val="24"/>
        </w:rPr>
        <w:t xml:space="preserve">re degraded </w:t>
      </w:r>
      <w:r w:rsidR="2B2C9341" w:rsidRPr="3BB84D22">
        <w:rPr>
          <w:rFonts w:ascii="Times New Roman" w:eastAsia="Times New Roman" w:hAnsi="Times New Roman" w:cs="Times New Roman"/>
          <w:sz w:val="24"/>
          <w:szCs w:val="24"/>
        </w:rPr>
        <w:t>somewh</w:t>
      </w:r>
      <w:r w:rsidR="30CEFBC3" w:rsidRPr="3BB84D22">
        <w:rPr>
          <w:rFonts w:ascii="Times New Roman" w:eastAsia="Times New Roman" w:hAnsi="Times New Roman" w:cs="Times New Roman"/>
          <w:sz w:val="24"/>
          <w:szCs w:val="24"/>
        </w:rPr>
        <w:t>at</w:t>
      </w:r>
      <w:r w:rsidR="2B2C9341" w:rsidRPr="3BB84D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2D71DA" w:rsidRPr="3BB84D22">
        <w:rPr>
          <w:rFonts w:ascii="Times New Roman" w:eastAsia="Times New Roman" w:hAnsi="Times New Roman" w:cs="Times New Roman"/>
          <w:sz w:val="24"/>
          <w:szCs w:val="24"/>
        </w:rPr>
        <w:t>under</w:t>
      </w:r>
      <w:r w:rsidRPr="3BB84D22">
        <w:rPr>
          <w:rFonts w:ascii="Times New Roman" w:eastAsia="Times New Roman" w:hAnsi="Times New Roman" w:cs="Times New Roman"/>
          <w:sz w:val="24"/>
          <w:szCs w:val="24"/>
        </w:rPr>
        <w:t xml:space="preserve"> conditions with</w:t>
      </w:r>
      <w:r w:rsidR="32ECFCEA" w:rsidRPr="3BB84D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BB84D22">
        <w:rPr>
          <w:rFonts w:ascii="Times New Roman" w:eastAsia="Times New Roman" w:hAnsi="Times New Roman" w:cs="Times New Roman"/>
          <w:sz w:val="24"/>
          <w:szCs w:val="24"/>
        </w:rPr>
        <w:t xml:space="preserve">high between-study heterogeneity </w:t>
      </w:r>
      <w:r w:rsidR="48A0B130" w:rsidRPr="3BB84D22">
        <w:rPr>
          <w:rFonts w:ascii="Times New Roman" w:eastAsia="Times New Roman" w:hAnsi="Times New Roman" w:cs="Times New Roman"/>
          <w:sz w:val="24"/>
          <w:szCs w:val="24"/>
        </w:rPr>
        <w:t>or</w:t>
      </w:r>
      <w:r w:rsidRPr="3BB84D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AE5DC2" w:rsidRPr="3BB84D22">
        <w:rPr>
          <w:rFonts w:ascii="Times New Roman" w:eastAsia="Times New Roman" w:hAnsi="Times New Roman" w:cs="Times New Roman"/>
          <w:sz w:val="24"/>
          <w:szCs w:val="24"/>
        </w:rPr>
        <w:t>high levels of</w:t>
      </w:r>
      <w:r w:rsidRPr="3BB84D22">
        <w:rPr>
          <w:rFonts w:ascii="Times New Roman" w:eastAsia="Times New Roman" w:hAnsi="Times New Roman" w:cs="Times New Roman"/>
          <w:sz w:val="24"/>
          <w:szCs w:val="24"/>
        </w:rPr>
        <w:t xml:space="preserve"> selection. Across all conditions, </w:t>
      </w:r>
      <w:r w:rsidR="5DE3D912" w:rsidRPr="3BB84D22">
        <w:rPr>
          <w:rFonts w:ascii="Times New Roman" w:eastAsia="Times New Roman" w:hAnsi="Times New Roman" w:cs="Times New Roman"/>
          <w:sz w:val="24"/>
          <w:szCs w:val="24"/>
        </w:rPr>
        <w:t xml:space="preserve">confidence interval </w:t>
      </w:r>
      <w:r w:rsidRPr="3BB84D22">
        <w:rPr>
          <w:rFonts w:ascii="Times New Roman" w:eastAsia="Times New Roman" w:hAnsi="Times New Roman" w:cs="Times New Roman"/>
          <w:sz w:val="24"/>
          <w:szCs w:val="24"/>
        </w:rPr>
        <w:t xml:space="preserve">coverage </w:t>
      </w:r>
      <w:r w:rsidR="1FCD2298" w:rsidRPr="3BB84D22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3BB84D22">
        <w:rPr>
          <w:rFonts w:ascii="Times New Roman" w:eastAsia="Times New Roman" w:hAnsi="Times New Roman" w:cs="Times New Roman"/>
          <w:sz w:val="24"/>
          <w:szCs w:val="24"/>
        </w:rPr>
        <w:t xml:space="preserve"> tolerable</w:t>
      </w:r>
      <w:r w:rsidR="30CEFBC3" w:rsidRPr="3BB84D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0CBA69" w14:textId="77777777" w:rsidR="00FF15DF" w:rsidRDefault="00FF15DF" w:rsidP="00FF15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5844C1" w14:textId="77777777" w:rsidR="00FF15DF" w:rsidRDefault="00FF15DF" w:rsidP="00FF15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Conclusions</w:t>
      </w:r>
    </w:p>
    <w:p w14:paraId="04528E90" w14:textId="77777777" w:rsidR="00FF15DF" w:rsidRDefault="00FF15DF" w:rsidP="00FF15DF">
      <w:pPr>
        <w:rPr>
          <w:rFonts w:ascii="Times New Roman" w:eastAsia="Times New Roman" w:hAnsi="Times New Roman" w:cs="Times New Roman"/>
          <w:sz w:val="24"/>
          <w:szCs w:val="24"/>
        </w:rPr>
      </w:pPr>
      <w:r w:rsidRPr="5E18DA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084CA0" w14:textId="3233389B" w:rsidR="005C213E" w:rsidRDefault="017A63BD">
      <w:r w:rsidRPr="3BB84D22">
        <w:rPr>
          <w:rFonts w:ascii="Times New Roman" w:eastAsia="Times New Roman" w:hAnsi="Times New Roman" w:cs="Times New Roman"/>
          <w:sz w:val="24"/>
          <w:szCs w:val="24"/>
        </w:rPr>
        <w:t>Considering the lack of currently available tools for investigating selective reporting with dependent effects, our results</w:t>
      </w:r>
      <w:r w:rsidR="2A6FF310" w:rsidRPr="3BB84D22">
        <w:rPr>
          <w:rFonts w:ascii="Times New Roman" w:eastAsia="Times New Roman" w:hAnsi="Times New Roman" w:cs="Times New Roman"/>
          <w:sz w:val="24"/>
          <w:szCs w:val="24"/>
        </w:rPr>
        <w:t xml:space="preserve"> suggest that cluster bootstrapping may be a useful </w:t>
      </w:r>
      <w:r w:rsidR="2D70FA27" w:rsidRPr="3BB84D22">
        <w:rPr>
          <w:rFonts w:ascii="Times New Roman" w:eastAsia="Times New Roman" w:hAnsi="Times New Roman" w:cs="Times New Roman"/>
          <w:sz w:val="24"/>
          <w:szCs w:val="24"/>
        </w:rPr>
        <w:t>technique for the applied meta-analyst's toolbox</w:t>
      </w:r>
      <w:r w:rsidR="164F7FF8" w:rsidRPr="3BB84D22">
        <w:rPr>
          <w:rFonts w:ascii="Times New Roman" w:eastAsia="Times New Roman" w:hAnsi="Times New Roman" w:cs="Times New Roman"/>
          <w:sz w:val="24"/>
          <w:szCs w:val="24"/>
        </w:rPr>
        <w:t>.</w:t>
      </w:r>
      <w:r w:rsidR="31C95D39" w:rsidRPr="3BB84D22">
        <w:rPr>
          <w:rFonts w:ascii="Times New Roman" w:eastAsia="Times New Roman" w:hAnsi="Times New Roman" w:cs="Times New Roman"/>
          <w:sz w:val="24"/>
          <w:szCs w:val="24"/>
        </w:rPr>
        <w:t xml:space="preserve"> In ongoing work, we are expanding our simulations to </w:t>
      </w:r>
      <w:r w:rsidR="7395A71D" w:rsidRPr="3BB84D22">
        <w:rPr>
          <w:rFonts w:ascii="Times New Roman" w:eastAsia="Times New Roman" w:hAnsi="Times New Roman" w:cs="Times New Roman"/>
          <w:sz w:val="24"/>
          <w:szCs w:val="24"/>
        </w:rPr>
        <w:t xml:space="preserve">cover a </w:t>
      </w:r>
      <w:r w:rsidR="1759EC51" w:rsidRPr="3BB84D22">
        <w:rPr>
          <w:rFonts w:ascii="Times New Roman" w:eastAsia="Times New Roman" w:hAnsi="Times New Roman" w:cs="Times New Roman"/>
          <w:sz w:val="24"/>
          <w:szCs w:val="24"/>
        </w:rPr>
        <w:t xml:space="preserve">broader </w:t>
      </w:r>
      <w:r w:rsidR="7395A71D" w:rsidRPr="3BB84D22">
        <w:rPr>
          <w:rFonts w:ascii="Times New Roman" w:eastAsia="Times New Roman" w:hAnsi="Times New Roman" w:cs="Times New Roman"/>
          <w:sz w:val="24"/>
          <w:szCs w:val="24"/>
        </w:rPr>
        <w:t>range of conditions</w:t>
      </w:r>
      <w:r w:rsidR="1A27011E" w:rsidRPr="3BB84D22">
        <w:rPr>
          <w:rFonts w:ascii="Times New Roman" w:eastAsia="Times New Roman" w:hAnsi="Times New Roman" w:cs="Times New Roman"/>
          <w:sz w:val="24"/>
          <w:szCs w:val="24"/>
        </w:rPr>
        <w:t xml:space="preserve">, to examine other techniques for handling dependence such as robust </w:t>
      </w:r>
      <w:r w:rsidR="1A27011E" w:rsidRPr="3BB84D22">
        <w:rPr>
          <w:rFonts w:ascii="Times New Roman" w:eastAsia="Times New Roman" w:hAnsi="Times New Roman" w:cs="Times New Roman"/>
          <w:sz w:val="24"/>
          <w:szCs w:val="24"/>
        </w:rPr>
        <w:lastRenderedPageBreak/>
        <w:t>variance estimation and fractionally weighted bootstrapping,</w:t>
      </w:r>
      <w:r w:rsidR="7395A71D" w:rsidRPr="3BB84D22">
        <w:rPr>
          <w:rFonts w:ascii="Times New Roman" w:eastAsia="Times New Roman" w:hAnsi="Times New Roman" w:cs="Times New Roman"/>
          <w:sz w:val="24"/>
          <w:szCs w:val="24"/>
        </w:rPr>
        <w:t xml:space="preserve"> and to </w:t>
      </w:r>
      <w:r w:rsidR="31C95D39" w:rsidRPr="3BB84D22">
        <w:rPr>
          <w:rFonts w:ascii="Times New Roman" w:eastAsia="Times New Roman" w:hAnsi="Times New Roman" w:cs="Times New Roman"/>
          <w:sz w:val="24"/>
          <w:szCs w:val="24"/>
        </w:rPr>
        <w:t>compare the proposed approach with other selective reporting methods such as PET/PEESE</w:t>
      </w:r>
      <w:r w:rsidR="0430F4C4" w:rsidRPr="3BB84D22">
        <w:rPr>
          <w:rFonts w:ascii="Times New Roman" w:eastAsia="Times New Roman" w:hAnsi="Times New Roman" w:cs="Times New Roman"/>
          <w:sz w:val="24"/>
          <w:szCs w:val="24"/>
        </w:rPr>
        <w:t>.</w:t>
      </w:r>
      <w:r w:rsidR="164F7FF8" w:rsidRPr="3BB84D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CBDA23E" w:rsidRPr="3BB84D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5C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DF"/>
    <w:rsid w:val="000068AD"/>
    <w:rsid w:val="000B4BBB"/>
    <w:rsid w:val="000C40C5"/>
    <w:rsid w:val="000E040D"/>
    <w:rsid w:val="00194BEE"/>
    <w:rsid w:val="00233A0F"/>
    <w:rsid w:val="002341EC"/>
    <w:rsid w:val="00235927"/>
    <w:rsid w:val="002421C8"/>
    <w:rsid w:val="0024582E"/>
    <w:rsid w:val="00271C19"/>
    <w:rsid w:val="002C120E"/>
    <w:rsid w:val="002D1271"/>
    <w:rsid w:val="002F5288"/>
    <w:rsid w:val="00380058"/>
    <w:rsid w:val="00387B05"/>
    <w:rsid w:val="00396E38"/>
    <w:rsid w:val="003B34F4"/>
    <w:rsid w:val="003F54A0"/>
    <w:rsid w:val="0043705E"/>
    <w:rsid w:val="004430C0"/>
    <w:rsid w:val="004A42F6"/>
    <w:rsid w:val="004C2DD9"/>
    <w:rsid w:val="00553ADD"/>
    <w:rsid w:val="005A6E9B"/>
    <w:rsid w:val="005B2383"/>
    <w:rsid w:val="005B34DE"/>
    <w:rsid w:val="005D76B5"/>
    <w:rsid w:val="00686BF8"/>
    <w:rsid w:val="00696C75"/>
    <w:rsid w:val="006A2DB8"/>
    <w:rsid w:val="006D18B1"/>
    <w:rsid w:val="006E776C"/>
    <w:rsid w:val="006F1491"/>
    <w:rsid w:val="007074DD"/>
    <w:rsid w:val="007838C2"/>
    <w:rsid w:val="007B5AF1"/>
    <w:rsid w:val="0080667B"/>
    <w:rsid w:val="00847701"/>
    <w:rsid w:val="00854D0F"/>
    <w:rsid w:val="00894151"/>
    <w:rsid w:val="008F1C85"/>
    <w:rsid w:val="00935D13"/>
    <w:rsid w:val="009A7ED4"/>
    <w:rsid w:val="009E6F49"/>
    <w:rsid w:val="00A739AD"/>
    <w:rsid w:val="00A914D6"/>
    <w:rsid w:val="00AA1499"/>
    <w:rsid w:val="00AD1B74"/>
    <w:rsid w:val="00AF06A1"/>
    <w:rsid w:val="00B270E9"/>
    <w:rsid w:val="00B51B08"/>
    <w:rsid w:val="00B826A0"/>
    <w:rsid w:val="00BF2314"/>
    <w:rsid w:val="00C50A4D"/>
    <w:rsid w:val="00C74348"/>
    <w:rsid w:val="00CF4B6B"/>
    <w:rsid w:val="00DB325A"/>
    <w:rsid w:val="00E1599A"/>
    <w:rsid w:val="00E43104"/>
    <w:rsid w:val="00E54F26"/>
    <w:rsid w:val="00EC3A76"/>
    <w:rsid w:val="00EC65B8"/>
    <w:rsid w:val="00EE767F"/>
    <w:rsid w:val="00EF38BA"/>
    <w:rsid w:val="00F22BB1"/>
    <w:rsid w:val="00F41103"/>
    <w:rsid w:val="00FB5B94"/>
    <w:rsid w:val="00FD7398"/>
    <w:rsid w:val="00FF15DF"/>
    <w:rsid w:val="017A63BD"/>
    <w:rsid w:val="0430F4C4"/>
    <w:rsid w:val="056E3FAE"/>
    <w:rsid w:val="09B51F24"/>
    <w:rsid w:val="0B7E0DC0"/>
    <w:rsid w:val="0C3AF4D7"/>
    <w:rsid w:val="0C6AEA59"/>
    <w:rsid w:val="0E0CCBF0"/>
    <w:rsid w:val="0E30D83B"/>
    <w:rsid w:val="11FCC9F9"/>
    <w:rsid w:val="1550B81C"/>
    <w:rsid w:val="15790C70"/>
    <w:rsid w:val="164F7FF8"/>
    <w:rsid w:val="171B234B"/>
    <w:rsid w:val="1759EC51"/>
    <w:rsid w:val="18EDBD46"/>
    <w:rsid w:val="19AAB057"/>
    <w:rsid w:val="1A27011E"/>
    <w:rsid w:val="1B23D37D"/>
    <w:rsid w:val="1C068F25"/>
    <w:rsid w:val="1CD81051"/>
    <w:rsid w:val="1D8D96E5"/>
    <w:rsid w:val="1DAB794B"/>
    <w:rsid w:val="1DDB2AE2"/>
    <w:rsid w:val="1E81E21D"/>
    <w:rsid w:val="1E9EB26E"/>
    <w:rsid w:val="1EF96F5E"/>
    <w:rsid w:val="1FCD2298"/>
    <w:rsid w:val="2179ECA4"/>
    <w:rsid w:val="227A57E2"/>
    <w:rsid w:val="2315BD05"/>
    <w:rsid w:val="23662D4F"/>
    <w:rsid w:val="24C22C51"/>
    <w:rsid w:val="26FD58BB"/>
    <w:rsid w:val="277790EF"/>
    <w:rsid w:val="28D07109"/>
    <w:rsid w:val="29F8781F"/>
    <w:rsid w:val="2A6FF310"/>
    <w:rsid w:val="2B2C9341"/>
    <w:rsid w:val="2D70FA27"/>
    <w:rsid w:val="2F0C7F26"/>
    <w:rsid w:val="308E2533"/>
    <w:rsid w:val="30CEFBC3"/>
    <w:rsid w:val="30FE6B08"/>
    <w:rsid w:val="31C95D39"/>
    <w:rsid w:val="3240EB26"/>
    <w:rsid w:val="327E44A6"/>
    <w:rsid w:val="32ECFCEA"/>
    <w:rsid w:val="335FA0D6"/>
    <w:rsid w:val="344B71A6"/>
    <w:rsid w:val="348B2FD2"/>
    <w:rsid w:val="35AA734B"/>
    <w:rsid w:val="35B8AC65"/>
    <w:rsid w:val="35DCFC3A"/>
    <w:rsid w:val="3859A32B"/>
    <w:rsid w:val="392A5CD2"/>
    <w:rsid w:val="3A8EE546"/>
    <w:rsid w:val="3BB84D22"/>
    <w:rsid w:val="3BE4250D"/>
    <w:rsid w:val="3CE08334"/>
    <w:rsid w:val="3EB8C779"/>
    <w:rsid w:val="4064B510"/>
    <w:rsid w:val="41E569AB"/>
    <w:rsid w:val="42593F0D"/>
    <w:rsid w:val="4500F10E"/>
    <w:rsid w:val="4503E210"/>
    <w:rsid w:val="45196EB9"/>
    <w:rsid w:val="463948B0"/>
    <w:rsid w:val="48A0B130"/>
    <w:rsid w:val="49FCFBA2"/>
    <w:rsid w:val="4AACF696"/>
    <w:rsid w:val="4CBDA23E"/>
    <w:rsid w:val="4E26484A"/>
    <w:rsid w:val="4FBA0C8D"/>
    <w:rsid w:val="505314C9"/>
    <w:rsid w:val="5354D05A"/>
    <w:rsid w:val="547FAAF0"/>
    <w:rsid w:val="566639CC"/>
    <w:rsid w:val="57083334"/>
    <w:rsid w:val="578CD85A"/>
    <w:rsid w:val="58599422"/>
    <w:rsid w:val="58C89F74"/>
    <w:rsid w:val="5B2D71DA"/>
    <w:rsid w:val="5BED6ADC"/>
    <w:rsid w:val="5DAE5DC2"/>
    <w:rsid w:val="5DE3D912"/>
    <w:rsid w:val="5E18DAB2"/>
    <w:rsid w:val="5E89701C"/>
    <w:rsid w:val="5F366782"/>
    <w:rsid w:val="5FBDE119"/>
    <w:rsid w:val="61CA2903"/>
    <w:rsid w:val="61F17785"/>
    <w:rsid w:val="649005AE"/>
    <w:rsid w:val="6588B701"/>
    <w:rsid w:val="65CD29FD"/>
    <w:rsid w:val="66E0679D"/>
    <w:rsid w:val="67E43706"/>
    <w:rsid w:val="6832D1B8"/>
    <w:rsid w:val="68F4EA0A"/>
    <w:rsid w:val="697E96A5"/>
    <w:rsid w:val="6A90BA6B"/>
    <w:rsid w:val="6B9AB063"/>
    <w:rsid w:val="6CB63767"/>
    <w:rsid w:val="6D07CA2E"/>
    <w:rsid w:val="713BC34B"/>
    <w:rsid w:val="7395A71D"/>
    <w:rsid w:val="75C8CD25"/>
    <w:rsid w:val="7745E828"/>
    <w:rsid w:val="77C4A5EB"/>
    <w:rsid w:val="77D6CC4B"/>
    <w:rsid w:val="794CFB0C"/>
    <w:rsid w:val="79FED0C7"/>
    <w:rsid w:val="7A131136"/>
    <w:rsid w:val="7A3FF5D8"/>
    <w:rsid w:val="7CDBDF0D"/>
    <w:rsid w:val="7E32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638C"/>
  <w15:chartTrackingRefBased/>
  <w15:docId w15:val="{30E9CB62-B194-4516-A568-759861F9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5D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80058"/>
    <w:pPr>
      <w:spacing w:after="0" w:line="240" w:lineRule="auto"/>
    </w:pPr>
    <w:rPr>
      <w:rFonts w:ascii="Arial" w:eastAsia="Arial" w:hAnsi="Arial" w:cs="Arial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3B3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4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4F4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4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4F4"/>
    <w:rPr>
      <w:rFonts w:ascii="Arial" w:eastAsia="Arial" w:hAnsi="Arial" w:cs="Arial"/>
      <w:b/>
      <w:bCs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64D2B48319B48967EDACBEB38E732" ma:contentTypeVersion="" ma:contentTypeDescription="Create a new document." ma:contentTypeScope="" ma:versionID="c14b4276145a0abfbc78c572302406bb">
  <xsd:schema xmlns:xsd="http://www.w3.org/2001/XMLSchema" xmlns:xs="http://www.w3.org/2001/XMLSchema" xmlns:p="http://schemas.microsoft.com/office/2006/metadata/properties" xmlns:ns2="d912972a-7201-4df8-866c-69bdabddfdb9" targetNamespace="http://schemas.microsoft.com/office/2006/metadata/properties" ma:root="true" ma:fieldsID="e87742a308a427cc4eb097310be60c54" ns2:_="">
    <xsd:import namespace="d912972a-7201-4df8-866c-69bdabddf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2972a-7201-4df8-866c-69bdabddf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02F1F-A4AB-4F3B-B689-641DD7EEE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2972a-7201-4df8-866c-69bdabddf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9B67E6-7E67-4B47-8CDD-4A12D910A2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C95F1B-0E61-4D98-A414-8CD12D2139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C64C59-1CC4-4024-A760-E79B71035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Megha</dc:creator>
  <cp:keywords/>
  <dc:description/>
  <cp:lastModifiedBy>Joshi, Megha</cp:lastModifiedBy>
  <cp:revision>63</cp:revision>
  <dcterms:created xsi:type="dcterms:W3CDTF">2023-03-30T13:37:00Z</dcterms:created>
  <dcterms:modified xsi:type="dcterms:W3CDTF">2023-04-03T13:10:00Z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0x010100CD664D2B48319B48967EDACBEB38E732</vt:lpwstr>
  </property>
</Properties>
</file>