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1D" w:rsidRDefault="008B4D2D" w:rsidP="003F5A1D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F5A1D">
        <w:rPr>
          <w:rFonts w:ascii="Arial" w:eastAsia="Times New Roman" w:hAnsi="Arial" w:cs="Arial"/>
          <w:color w:val="000000" w:themeColor="text1"/>
          <w:sz w:val="28"/>
          <w:szCs w:val="28"/>
        </w:rPr>
        <w:t>Home Loan</w:t>
      </w:r>
    </w:p>
    <w:p w:rsidR="008B4D2D" w:rsidRDefault="00B24F50" w:rsidP="00B24F50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For you</w:t>
      </w:r>
      <w:r w:rsidR="00B2156B">
        <w:rPr>
          <w:rFonts w:ascii="Arial" w:eastAsia="Times New Roman" w:hAnsi="Arial" w:cs="Arial"/>
          <w:color w:val="000000" w:themeColor="text1"/>
          <w:sz w:val="20"/>
          <w:szCs w:val="20"/>
        </w:rPr>
        <w:t>r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2156B">
        <w:rPr>
          <w:rFonts w:ascii="Arial" w:eastAsia="Times New Roman" w:hAnsi="Arial" w:cs="Arial"/>
          <w:color w:val="000000" w:themeColor="text1"/>
          <w:sz w:val="20"/>
          <w:szCs w:val="20"/>
        </w:rPr>
        <w:t>beautiful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home</w:t>
      </w:r>
    </w:p>
    <w:p w:rsidR="00B24F50" w:rsidRPr="00AB0662" w:rsidRDefault="00B24F50" w:rsidP="00B24F50">
      <w:pPr>
        <w:shd w:val="clear" w:color="auto" w:fill="FFFFFF"/>
        <w:spacing w:after="0" w:line="293" w:lineRule="atLeast"/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B0662" w:rsidRPr="003F5A1D" w:rsidRDefault="008B4D2D" w:rsidP="00A73B4D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3F5A1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Introduction</w:t>
      </w:r>
      <w:r w:rsidR="00AB0662" w:rsidRPr="003F5A1D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</w:p>
    <w:p w:rsidR="008B4D2D" w:rsidRPr="00AB0662" w:rsidRDefault="00AB0662" w:rsidP="00A73B4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Having a home is still a dream for most of the peopl</w:t>
      </w:r>
      <w:bookmarkStart w:id="0" w:name="_GoBack"/>
      <w:bookmarkEnd w:id="0"/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e. Don’t postpone your this beautiful decision.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Loansarth</w:t>
      </w:r>
      <w:proofErr w:type="spellEnd"/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>make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s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all attempts by 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bringing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hassle free 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offers across banks and NBFC’s. </w:t>
      </w:r>
      <w:proofErr w:type="spellStart"/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Loansarthi</w:t>
      </w:r>
      <w:proofErr w:type="spellEnd"/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makes the process simpler and faster with various options ranging from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loan to 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purchase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a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new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ready to move in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ho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use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or residential plot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transferring the balance 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>of exis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ting home loan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making some improvements in your</w:t>
      </w:r>
      <w:r w:rsidRPr="00AE568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etc.</w:t>
      </w: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Just at a click away is your dream home</w:t>
      </w:r>
    </w:p>
    <w:p w:rsidR="00AB0662" w:rsidRPr="003F5A1D" w:rsidRDefault="00AB0662" w:rsidP="00A73B4D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AB0662" w:rsidRPr="003F5A1D" w:rsidRDefault="00AB0662" w:rsidP="00A73B4D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3F5A1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Types of Home Loan</w:t>
      </w:r>
    </w:p>
    <w:p w:rsidR="00A73B4D" w:rsidRPr="00A73B4D" w:rsidRDefault="00A73B4D" w:rsidP="00A73B4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73B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Home Loans that are available in the market have different criteria to avail. </w:t>
      </w: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D</w:t>
      </w:r>
      <w:r w:rsidRPr="00A73B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ifferent home loans for different requirements. </w:t>
      </w: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Different types of Home Loans</w:t>
      </w:r>
      <w:r w:rsidRPr="00A73B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can </w:t>
      </w: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be </w:t>
      </w:r>
      <w:r w:rsidRPr="00A73B4D">
        <w:rPr>
          <w:rFonts w:ascii="Arial" w:eastAsia="Times New Roman" w:hAnsi="Arial" w:cs="Arial"/>
          <w:color w:val="000000" w:themeColor="text1"/>
          <w:sz w:val="20"/>
          <w:szCs w:val="20"/>
        </w:rPr>
        <w:t>avail</w:t>
      </w: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ed</w:t>
      </w:r>
      <w:r w:rsidRPr="00A73B4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from the market:</w:t>
      </w:r>
    </w:p>
    <w:p w:rsidR="00C47FB9" w:rsidRPr="00AB0662" w:rsidRDefault="00C47FB9" w:rsidP="00C47FB9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47FB9" w:rsidRPr="00AB0662" w:rsidRDefault="00A73B4D" w:rsidP="00C47FB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Home Purchase Loans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Home Purchase Loans are the basic home loan you can opt for purchasing new home. </w:t>
      </w:r>
    </w:p>
    <w:p w:rsidR="00C47FB9" w:rsidRPr="00AB0662" w:rsidRDefault="00A73B4D" w:rsidP="0075100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Home Construction Loans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Home Construction Loans are especially meant for the construction of a new home. Formality of availing this loan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is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little different from the normal Housing Loan. </w:t>
      </w:r>
      <w:r w:rsidR="00E2344E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If, the plot on which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construction is being carried out is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purchased within a period of one year, the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n the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cost of the plot is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also included as the component for the valuation of total cost of the property. But in case the date of purchase exceeds one year to the date of a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pplication then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cost of plot is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not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included as the component for the valuation of total cost of the property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C47FB9" w:rsidRPr="00AB0662" w:rsidRDefault="00A73B4D" w:rsidP="0075100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Home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Extension</w:t>
      </w:r>
      <w:r w:rsidR="0075100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/Improvement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Loans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Hom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e Extension</w:t>
      </w:r>
      <w:r w:rsidR="00E2344E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/Improvement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Loans are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offered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to meet the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cost 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incurred on extension/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alteration 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of 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 existing 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house</w:t>
      </w:r>
      <w:r w:rsidR="00C47FB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A73B4D" w:rsidRPr="00AB0662" w:rsidRDefault="00A73B4D" w:rsidP="0075100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Home Conversion Loans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Home Conversion Loans are offered to those who want finance for the purchase of 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another home by swapping with 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the already existing home on which loan is already sanctioned. Through this loan, the existing loan is transferred to the new home including the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extra amount required. Hence, there</w:t>
      </w:r>
      <w:r w:rsidR="00EA6D7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is no need for pre-payment of the previous loan.</w:t>
      </w:r>
    </w:p>
    <w:p w:rsidR="00A73B4D" w:rsidRPr="00AB0662" w:rsidRDefault="00A73B4D" w:rsidP="0075100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Land Purchase Loans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Land Purchase Loans can be availed for purchasing 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new residential land/plot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A73B4D" w:rsidRPr="00AB0662" w:rsidRDefault="00A73B4D" w:rsidP="0075100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Bridge Loans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Bridge Loans are offered for selling the existing home and purchasing of another. The bridge loan assists in the finance of new home, until a buyer is found for the old home.</w:t>
      </w:r>
    </w:p>
    <w:p w:rsidR="001B0616" w:rsidRPr="00AB0662" w:rsidRDefault="00A73B4D" w:rsidP="0075100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Balance Transfer Loans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Bala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nce Transfer of the loan is shifting the 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balance of an existing home loan 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to ano</w:t>
      </w:r>
      <w:r w:rsidR="00C73ADA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ther company may be </w:t>
      </w:r>
      <w:proofErr w:type="spellStart"/>
      <w:r w:rsidR="00C73ADA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at</w:t>
      </w:r>
      <w:proofErr w:type="spellEnd"/>
      <w:r w:rsidR="00C73ADA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better rate of interest or due to some service issues</w:t>
      </w:r>
      <w:r w:rsidR="001B0616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751009" w:rsidRPr="00AB0662" w:rsidRDefault="00A73B4D" w:rsidP="00751009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Loans to NRIs</w:t>
      </w:r>
      <w:r w:rsidR="0075100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- </w:t>
      </w:r>
      <w:r w:rsidR="00751009"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NRI Home Loans are meant for Non-Resident Indians who wish to build or buy a home or property in India.</w:t>
      </w:r>
    </w:p>
    <w:p w:rsidR="00AB0662" w:rsidRPr="00AB0662" w:rsidRDefault="00AB0662" w:rsidP="00AB066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B0662" w:rsidRPr="003F5A1D" w:rsidRDefault="00AB0662" w:rsidP="00AB0662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3F5A1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Documentation:</w:t>
      </w:r>
    </w:p>
    <w:p w:rsidR="00E2344E" w:rsidRDefault="00E2344E" w:rsidP="00E2344E">
      <w:pPr>
        <w:pStyle w:val="ListParagraph"/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B0662" w:rsidRDefault="00AB0662" w:rsidP="00E2344E">
      <w:pPr>
        <w:pStyle w:val="ListParagraph"/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E568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Most banks follow the same general rules </w:t>
      </w: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>with respect to the documentation. There may be few changes</w:t>
      </w:r>
      <w:r w:rsidRPr="00AE568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 certain cases</w:t>
      </w:r>
      <w:r w:rsidRPr="00AB066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which will be guided personally by our loan specialist </w:t>
      </w:r>
      <w:r w:rsidRPr="00AE5687">
        <w:rPr>
          <w:rFonts w:ascii="Arial" w:eastAsia="Times New Roman" w:hAnsi="Arial" w:cs="Arial"/>
          <w:color w:val="000000" w:themeColor="text1"/>
          <w:sz w:val="20"/>
          <w:szCs w:val="20"/>
        </w:rPr>
        <w:t>to complete the documentation process</w:t>
      </w:r>
    </w:p>
    <w:p w:rsidR="00AB0662" w:rsidRDefault="00AB0662" w:rsidP="00E2344E">
      <w:pPr>
        <w:pStyle w:val="ListParagraph"/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B0662" w:rsidRDefault="00AB0662" w:rsidP="00E2344E">
      <w:pPr>
        <w:pStyle w:val="ListParagraph"/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3378F3" w:rsidRPr="003F5A1D" w:rsidTr="003378F3">
        <w:trPr>
          <w:trHeight w:val="277"/>
        </w:trPr>
        <w:tc>
          <w:tcPr>
            <w:tcW w:w="9200" w:type="dxa"/>
          </w:tcPr>
          <w:p w:rsidR="003378F3" w:rsidRPr="003F5A1D" w:rsidRDefault="003378F3" w:rsidP="003378F3">
            <w:pPr>
              <w:pStyle w:val="ListParagraph"/>
              <w:spacing w:line="293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lastRenderedPageBreak/>
              <w:t xml:space="preserve">Salaried </w:t>
            </w:r>
            <w:r w:rsidRPr="003F5A1D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Individual</w:t>
            </w:r>
          </w:p>
        </w:tc>
      </w:tr>
      <w:tr w:rsidR="003378F3" w:rsidTr="003378F3">
        <w:trPr>
          <w:trHeight w:val="2483"/>
        </w:trPr>
        <w:tc>
          <w:tcPr>
            <w:tcW w:w="9200" w:type="dxa"/>
          </w:tcPr>
          <w:p w:rsidR="003378F3" w:rsidRPr="003F5A1D" w:rsidRDefault="003378F3" w:rsidP="003F5A1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Form 16 of last 2 years or Income Tax Returns.</w:t>
            </w:r>
          </w:p>
          <w:p w:rsidR="003378F3" w:rsidRPr="003F5A1D" w:rsidRDefault="003378F3" w:rsidP="003F5A1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Last three months’ salary slips.</w:t>
            </w:r>
          </w:p>
          <w:p w:rsidR="003378F3" w:rsidRPr="003F5A1D" w:rsidRDefault="003378F3" w:rsidP="003F5A1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Last 6 months’ bank statement reflecting salary credits.</w:t>
            </w:r>
          </w:p>
          <w:p w:rsidR="003378F3" w:rsidRPr="003F5A1D" w:rsidRDefault="003378F3" w:rsidP="003F5A1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Existing Loans’ Sanction letters accompanied with repayment track</w:t>
            </w:r>
          </w:p>
          <w:p w:rsidR="003378F3" w:rsidRPr="003F5A1D" w:rsidRDefault="003378F3" w:rsidP="003F5A1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ID/ Age Proof - PAN Card / Passport / </w:t>
            </w: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Aadhar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Card and </w:t>
            </w:r>
          </w:p>
          <w:p w:rsidR="003378F3" w:rsidRPr="003F5A1D" w:rsidRDefault="003378F3" w:rsidP="003F5A1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Residence Proof – Passport/ Utility bills/ Bank Statements / </w:t>
            </w: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Aadhar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Card / Driving License</w:t>
            </w:r>
          </w:p>
          <w:p w:rsidR="003378F3" w:rsidRPr="003F5A1D" w:rsidRDefault="003378F3" w:rsidP="003F5A1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Cheque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of Processing Fee.</w:t>
            </w:r>
          </w:p>
          <w:p w:rsidR="003378F3" w:rsidRDefault="003378F3" w:rsidP="00E2344E">
            <w:pPr>
              <w:pStyle w:val="ListParagraph"/>
              <w:spacing w:line="293" w:lineRule="atLeast"/>
              <w:ind w:left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3F5A1D" w:rsidRPr="003378F3" w:rsidRDefault="003F5A1D" w:rsidP="003378F3">
      <w:pPr>
        <w:pStyle w:val="ListParagraph"/>
        <w:spacing w:after="0" w:line="293" w:lineRule="atLeast"/>
        <w:ind w:left="0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</w:p>
    <w:p w:rsidR="003378F3" w:rsidRDefault="003378F3" w:rsidP="003378F3">
      <w:pPr>
        <w:pStyle w:val="ListParagraph"/>
        <w:spacing w:after="0" w:line="293" w:lineRule="atLeast"/>
        <w:ind w:left="0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</w:p>
    <w:p w:rsidR="00AB0662" w:rsidRPr="003378F3" w:rsidRDefault="00AB0662" w:rsidP="003378F3">
      <w:pPr>
        <w:pStyle w:val="ListParagraph"/>
        <w:spacing w:after="0" w:line="293" w:lineRule="atLeast"/>
        <w:ind w:left="0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3668"/>
        <w:gridCol w:w="3167"/>
      </w:tblGrid>
      <w:tr w:rsidR="003378F3" w:rsidRPr="003F5A1D" w:rsidTr="002D00B5">
        <w:tc>
          <w:tcPr>
            <w:tcW w:w="9576" w:type="dxa"/>
            <w:gridSpan w:val="3"/>
          </w:tcPr>
          <w:p w:rsidR="003378F3" w:rsidRPr="00AE5687" w:rsidRDefault="003378F3" w:rsidP="003F5A1D">
            <w:pPr>
              <w:pStyle w:val="ListParagraph"/>
              <w:spacing w:line="293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Self Employed</w:t>
            </w:r>
          </w:p>
        </w:tc>
      </w:tr>
      <w:tr w:rsidR="003F5A1D" w:rsidRPr="003F5A1D" w:rsidTr="003F5A1D">
        <w:tc>
          <w:tcPr>
            <w:tcW w:w="2741" w:type="dxa"/>
          </w:tcPr>
          <w:p w:rsidR="003F5A1D" w:rsidRPr="00AE5687" w:rsidRDefault="003F5A1D" w:rsidP="003F5A1D">
            <w:pPr>
              <w:pStyle w:val="ListParagraph"/>
              <w:spacing w:line="293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Proprietorship Firm</w:t>
            </w:r>
          </w:p>
        </w:tc>
        <w:tc>
          <w:tcPr>
            <w:tcW w:w="3668" w:type="dxa"/>
          </w:tcPr>
          <w:p w:rsidR="003F5A1D" w:rsidRPr="003F5A1D" w:rsidRDefault="003F5A1D" w:rsidP="003F5A1D">
            <w:pPr>
              <w:pStyle w:val="ListParagraph"/>
              <w:spacing w:line="293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Partnership Firm</w:t>
            </w:r>
          </w:p>
        </w:tc>
        <w:tc>
          <w:tcPr>
            <w:tcW w:w="3167" w:type="dxa"/>
          </w:tcPr>
          <w:p w:rsidR="003F5A1D" w:rsidRPr="003F5A1D" w:rsidRDefault="003F5A1D" w:rsidP="003F5A1D">
            <w:pPr>
              <w:pStyle w:val="ListParagraph"/>
              <w:spacing w:line="293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  <w:t>Private Limited Company</w:t>
            </w:r>
          </w:p>
        </w:tc>
      </w:tr>
      <w:tr w:rsidR="003F5A1D" w:rsidRPr="003F5A1D" w:rsidTr="003378F3">
        <w:trPr>
          <w:trHeight w:val="5480"/>
        </w:trPr>
        <w:tc>
          <w:tcPr>
            <w:tcW w:w="2741" w:type="dxa"/>
          </w:tcPr>
          <w:p w:rsidR="003F5A1D" w:rsidRPr="00AE5687" w:rsidRDefault="003F5A1D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Proof of Business - Shop and Establishment Certificate/ Vat Registration Certificate/ Service Tax Certificate.</w:t>
            </w:r>
          </w:p>
          <w:p w:rsidR="003F5A1D" w:rsidRDefault="003F5A1D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Last 3 years IT tax returns with profit and loss account and balance sheet </w:t>
            </w:r>
            <w:r w:rsidRPr="00AB066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certifies by </w:t>
            </w: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CA.</w:t>
            </w:r>
          </w:p>
          <w:p w:rsidR="002155BB" w:rsidRPr="003F5A1D" w:rsidRDefault="002155BB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Latest 12 months bank statement of the Company and of the Partners’ Savings Bank Account</w:t>
            </w:r>
          </w:p>
          <w:p w:rsidR="003F5A1D" w:rsidRPr="00AE5687" w:rsidRDefault="003F5A1D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Existing Loans’ Sanction letters accompanied with repayment track.</w:t>
            </w:r>
          </w:p>
          <w:p w:rsidR="003F5A1D" w:rsidRPr="00AE5687" w:rsidRDefault="003F5A1D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Business profile on the letterhead of the company</w:t>
            </w:r>
          </w:p>
          <w:p w:rsidR="003F5A1D" w:rsidRPr="00AB0662" w:rsidRDefault="003F5A1D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ID/ Age Proof - PAN Card/ Passport/ </w:t>
            </w:r>
            <w:r w:rsidRPr="00AB066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 xml:space="preserve">Signature Proof/ </w:t>
            </w:r>
            <w:proofErr w:type="spellStart"/>
            <w:r w:rsidRPr="00AB066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Aadhar</w:t>
            </w:r>
            <w:proofErr w:type="spellEnd"/>
            <w:r w:rsidRPr="00AB066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Card</w:t>
            </w:r>
          </w:p>
          <w:p w:rsidR="003F5A1D" w:rsidRPr="00AE5687" w:rsidRDefault="003F5A1D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Residence Proof – </w:t>
            </w:r>
            <w:proofErr w:type="spellStart"/>
            <w:r w:rsidRPr="00AB066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Aadhar</w:t>
            </w:r>
            <w:proofErr w:type="spellEnd"/>
            <w:r w:rsidRPr="00AB0662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Card / </w:t>
            </w:r>
            <w:r w:rsidRPr="00AE568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Passport/ Utility bills/ Bank Statements.</w:t>
            </w:r>
          </w:p>
          <w:p w:rsidR="003F5A1D" w:rsidRDefault="003F5A1D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Cheque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of Processing Fee.</w:t>
            </w:r>
          </w:p>
          <w:p w:rsidR="002155BB" w:rsidRPr="003F5A1D" w:rsidRDefault="002155BB" w:rsidP="002155B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Education Qualification - A professional qualification certificate in case of Doctors/CA/Architects.</w:t>
            </w:r>
          </w:p>
          <w:p w:rsidR="002155BB" w:rsidRPr="003F5A1D" w:rsidRDefault="002155BB" w:rsidP="002155BB">
            <w:pPr>
              <w:pStyle w:val="ListParagraph"/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668" w:type="dxa"/>
          </w:tcPr>
          <w:p w:rsidR="003F5A1D" w:rsidRDefault="003F5A1D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PAN Card of the Firm.</w:t>
            </w:r>
          </w:p>
          <w:p w:rsidR="002155BB" w:rsidRPr="003F5A1D" w:rsidRDefault="002155BB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Partnership Deed</w:t>
            </w:r>
          </w:p>
          <w:p w:rsidR="003F5A1D" w:rsidRPr="003F5A1D" w:rsidRDefault="003F5A1D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Proof of Business - Shop and Establishment Certificate/Vat Registration Certificate/ Service Tax Certificate</w:t>
            </w:r>
          </w:p>
          <w:p w:rsidR="003F5A1D" w:rsidRPr="003F5A1D" w:rsidRDefault="003F5A1D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Latest 3 years Income Tax returns with profit and loss and balance sheet certified by CA.</w:t>
            </w:r>
          </w:p>
          <w:p w:rsidR="003F5A1D" w:rsidRPr="003F5A1D" w:rsidRDefault="003F5A1D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Latest 12 months bank statement of the Company and of the Partners’ Savings Bank Account</w:t>
            </w:r>
          </w:p>
          <w:p w:rsidR="003F5A1D" w:rsidRPr="003F5A1D" w:rsidRDefault="003F5A1D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Existing Loans' Sanction letters accompanied with repayment track and individual partners.</w:t>
            </w:r>
          </w:p>
          <w:p w:rsidR="003F5A1D" w:rsidRPr="003F5A1D" w:rsidRDefault="003F5A1D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Business profile on the letterhead of the company.</w:t>
            </w:r>
          </w:p>
          <w:p w:rsidR="003F5A1D" w:rsidRDefault="003F5A1D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Cheque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of Processing Fee.</w:t>
            </w:r>
          </w:p>
          <w:p w:rsidR="002155BB" w:rsidRPr="003F5A1D" w:rsidRDefault="002155BB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Age proof of all the partners - PAN Card, Passport or </w:t>
            </w: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Aadar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Card.</w:t>
            </w:r>
          </w:p>
          <w:p w:rsidR="002155BB" w:rsidRDefault="002155BB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Residence proof of all the partners – Utility Bills/ Passport/Bank statement/ Registered rent agreement.</w:t>
            </w:r>
          </w:p>
          <w:p w:rsidR="002155BB" w:rsidRPr="003F5A1D" w:rsidRDefault="002155BB" w:rsidP="002155B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Education Qualification - A professional qualification certificate in case of Doctors/CA/Architects.</w:t>
            </w:r>
          </w:p>
          <w:p w:rsidR="002155BB" w:rsidRPr="003F5A1D" w:rsidRDefault="002155BB" w:rsidP="002155BB">
            <w:pPr>
              <w:pStyle w:val="ListParagraph"/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:rsidR="002155BB" w:rsidRPr="003F5A1D" w:rsidRDefault="002155BB" w:rsidP="002155BB">
            <w:pPr>
              <w:pStyle w:val="ListParagraph"/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:rsidR="003F5A1D" w:rsidRPr="00AE5687" w:rsidRDefault="003F5A1D" w:rsidP="003F5A1D">
            <w:pPr>
              <w:pStyle w:val="ListParagraph"/>
              <w:spacing w:line="293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3167" w:type="dxa"/>
          </w:tcPr>
          <w:p w:rsidR="003F5A1D" w:rsidRP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PAN Card of Company</w:t>
            </w:r>
          </w:p>
          <w:p w:rsidR="003F5A1D" w:rsidRP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Proof of Business - Shop and Establishment Certificate/Vat Registration Certificate/ Service Tax Certificate.</w:t>
            </w:r>
          </w:p>
          <w:p w:rsidR="003F5A1D" w:rsidRP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MOA, AOA, List </w:t>
            </w:r>
            <w:proofErr w:type="gram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Of</w:t>
            </w:r>
            <w:proofErr w:type="gram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Directors, Share Holding Pattern of the Company.</w:t>
            </w:r>
          </w:p>
          <w:p w:rsidR="003F5A1D" w:rsidRP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Last 3 years IT returns with Profit and Loss account and balance sheet duly audited by CA.</w:t>
            </w:r>
          </w:p>
          <w:p w:rsidR="003F5A1D" w:rsidRP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Latest 12 months bank statement of Company of all current accounts and the same for Director’s Savings Bank Account</w:t>
            </w:r>
          </w:p>
          <w:p w:rsidR="003F5A1D" w:rsidRP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Existing Loans’ sanction letter with repayment track of company and Individual Directors</w:t>
            </w:r>
          </w:p>
          <w:p w:rsidR="003F5A1D" w:rsidRP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Business Profile on the </w:t>
            </w: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Letter Head of the Company.</w:t>
            </w:r>
          </w:p>
          <w:p w:rsidR="003F5A1D" w:rsidRDefault="003F5A1D" w:rsidP="003F5A1D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Cheque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of Processing Fee.</w:t>
            </w:r>
          </w:p>
          <w:p w:rsidR="002155BB" w:rsidRPr="003F5A1D" w:rsidRDefault="002155BB" w:rsidP="002155B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Age Proof of Directors - PAN Card, </w:t>
            </w: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Aadhar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Card, </w:t>
            </w:r>
            <w:proofErr w:type="gram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passport</w:t>
            </w:r>
            <w:proofErr w:type="gram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.</w:t>
            </w:r>
          </w:p>
          <w:p w:rsidR="002155BB" w:rsidRDefault="002155BB" w:rsidP="002155B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Residence Proof of Directors – </w:t>
            </w:r>
            <w:proofErr w:type="spellStart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Aadhar</w:t>
            </w:r>
            <w:proofErr w:type="spellEnd"/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Card / Utility Bills/ Passport/Bank statement/ Registered rent agreement.</w:t>
            </w:r>
          </w:p>
          <w:p w:rsidR="002155BB" w:rsidRPr="003F5A1D" w:rsidRDefault="002155BB" w:rsidP="002155B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3F5A1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Education Qualification - A professional qualification certificate in case of Doctors/CA/Architects.</w:t>
            </w:r>
          </w:p>
          <w:p w:rsidR="002155BB" w:rsidRPr="003F5A1D" w:rsidRDefault="002155BB" w:rsidP="002155BB">
            <w:pPr>
              <w:pStyle w:val="ListParagraph"/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:rsidR="002155BB" w:rsidRPr="003F5A1D" w:rsidRDefault="002155BB" w:rsidP="002155BB">
            <w:pPr>
              <w:pStyle w:val="ListParagraph"/>
              <w:shd w:val="clear" w:color="auto" w:fill="FFFFFF"/>
              <w:spacing w:line="293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:rsidR="003F5A1D" w:rsidRPr="00AE5687" w:rsidRDefault="003F5A1D" w:rsidP="003F5A1D">
            <w:pPr>
              <w:pStyle w:val="ListParagraph"/>
              <w:spacing w:line="293" w:lineRule="atLeast"/>
              <w:ind w:left="0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3F5A1D" w:rsidRDefault="003F5A1D" w:rsidP="00AB0662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2155BB" w:rsidRDefault="002155BB" w:rsidP="003F5A1D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AE5687" w:rsidRPr="00AE5687" w:rsidRDefault="00AE5687" w:rsidP="003F5A1D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AE568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Property Document Checklist</w:t>
      </w:r>
    </w:p>
    <w:p w:rsidR="00AE5687" w:rsidRPr="003378F3" w:rsidRDefault="00AE5687" w:rsidP="003378F3">
      <w:pPr>
        <w:pStyle w:val="ListParagraph"/>
        <w:numPr>
          <w:ilvl w:val="0"/>
          <w:numId w:val="14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378F3">
        <w:rPr>
          <w:rFonts w:ascii="Arial" w:eastAsia="Times New Roman" w:hAnsi="Arial" w:cs="Arial"/>
          <w:color w:val="000000" w:themeColor="text1"/>
          <w:sz w:val="21"/>
          <w:szCs w:val="21"/>
        </w:rPr>
        <w:t>Occupancy Certificate.</w:t>
      </w:r>
    </w:p>
    <w:p w:rsidR="00AE5687" w:rsidRPr="003378F3" w:rsidRDefault="00AE5687" w:rsidP="003378F3">
      <w:pPr>
        <w:pStyle w:val="ListParagraph"/>
        <w:numPr>
          <w:ilvl w:val="0"/>
          <w:numId w:val="14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378F3">
        <w:rPr>
          <w:rFonts w:ascii="Arial" w:eastAsia="Times New Roman" w:hAnsi="Arial" w:cs="Arial"/>
          <w:color w:val="000000" w:themeColor="text1"/>
          <w:sz w:val="21"/>
          <w:szCs w:val="21"/>
        </w:rPr>
        <w:t>Approved Plan of building.</w:t>
      </w:r>
    </w:p>
    <w:p w:rsidR="00AE5687" w:rsidRPr="003378F3" w:rsidRDefault="00AE5687" w:rsidP="003378F3">
      <w:pPr>
        <w:pStyle w:val="ListParagraph"/>
        <w:numPr>
          <w:ilvl w:val="0"/>
          <w:numId w:val="14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378F3">
        <w:rPr>
          <w:rFonts w:ascii="Arial" w:eastAsia="Times New Roman" w:hAnsi="Arial" w:cs="Arial"/>
          <w:color w:val="000000" w:themeColor="text1"/>
          <w:sz w:val="21"/>
          <w:szCs w:val="21"/>
        </w:rPr>
        <w:t>Share certificate copy.</w:t>
      </w:r>
    </w:p>
    <w:p w:rsidR="00AE5687" w:rsidRPr="003378F3" w:rsidRDefault="00AE5687" w:rsidP="003378F3">
      <w:pPr>
        <w:pStyle w:val="ListParagraph"/>
        <w:numPr>
          <w:ilvl w:val="0"/>
          <w:numId w:val="14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378F3">
        <w:rPr>
          <w:rFonts w:ascii="Arial" w:eastAsia="Times New Roman" w:hAnsi="Arial" w:cs="Arial"/>
          <w:color w:val="000000" w:themeColor="text1"/>
          <w:sz w:val="21"/>
          <w:szCs w:val="21"/>
        </w:rPr>
        <w:t>Past 13 years Chain of deeds.</w:t>
      </w:r>
    </w:p>
    <w:p w:rsidR="00AE5687" w:rsidRPr="003378F3" w:rsidRDefault="00AE5687" w:rsidP="003378F3">
      <w:pPr>
        <w:pStyle w:val="ListParagraph"/>
        <w:numPr>
          <w:ilvl w:val="0"/>
          <w:numId w:val="14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378F3">
        <w:rPr>
          <w:rFonts w:ascii="Arial" w:eastAsia="Times New Roman" w:hAnsi="Arial" w:cs="Arial"/>
          <w:color w:val="000000" w:themeColor="text1"/>
          <w:sz w:val="21"/>
          <w:szCs w:val="21"/>
        </w:rPr>
        <w:t>Nil Encumbrance Certificate - EC (if applicable).</w:t>
      </w:r>
    </w:p>
    <w:p w:rsidR="00AE5687" w:rsidRPr="003378F3" w:rsidRDefault="00AE5687" w:rsidP="003378F3">
      <w:pPr>
        <w:pStyle w:val="ListParagraph"/>
        <w:numPr>
          <w:ilvl w:val="0"/>
          <w:numId w:val="14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378F3">
        <w:rPr>
          <w:rFonts w:ascii="Arial" w:eastAsia="Times New Roman" w:hAnsi="Arial" w:cs="Arial"/>
          <w:color w:val="000000" w:themeColor="text1"/>
          <w:sz w:val="21"/>
          <w:szCs w:val="21"/>
        </w:rPr>
        <w:t>Current Sale agreement/ Draft Agreement to sell.</w:t>
      </w:r>
    </w:p>
    <w:p w:rsidR="002155BB" w:rsidRDefault="002155BB" w:rsidP="003F5A1D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AE5687" w:rsidRPr="00AE5687" w:rsidRDefault="00AE5687" w:rsidP="003F5A1D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AE568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Eligibility Criteria</w:t>
      </w:r>
    </w:p>
    <w:p w:rsidR="00AE5687" w:rsidRPr="00AE5687" w:rsidRDefault="008B4D2D" w:rsidP="003F5A1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AB0662">
        <w:rPr>
          <w:rFonts w:ascii="Arial" w:eastAsia="Times New Roman" w:hAnsi="Arial" w:cs="Arial"/>
          <w:color w:val="000000" w:themeColor="text1"/>
          <w:sz w:val="21"/>
          <w:szCs w:val="21"/>
        </w:rPr>
        <w:t>Following factors are considered to ascertain the eligibility of a candidate to avail a home loan:</w:t>
      </w:r>
    </w:p>
    <w:p w:rsidR="00AE5687" w:rsidRPr="002155BB" w:rsidRDefault="00AE5687" w:rsidP="002155BB">
      <w:pPr>
        <w:pStyle w:val="ListParagraph"/>
        <w:numPr>
          <w:ilvl w:val="0"/>
          <w:numId w:val="1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155BB">
        <w:rPr>
          <w:rFonts w:ascii="Arial" w:eastAsia="Times New Roman" w:hAnsi="Arial" w:cs="Arial"/>
          <w:color w:val="000000" w:themeColor="text1"/>
          <w:sz w:val="21"/>
          <w:szCs w:val="21"/>
        </w:rPr>
        <w:t>Income/ Other Income.</w:t>
      </w:r>
    </w:p>
    <w:p w:rsidR="00AE5687" w:rsidRPr="002155BB" w:rsidRDefault="00AE5687" w:rsidP="002155BB">
      <w:pPr>
        <w:pStyle w:val="ListParagraph"/>
        <w:numPr>
          <w:ilvl w:val="0"/>
          <w:numId w:val="1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155BB">
        <w:rPr>
          <w:rFonts w:ascii="Arial" w:eastAsia="Times New Roman" w:hAnsi="Arial" w:cs="Arial"/>
          <w:color w:val="000000" w:themeColor="text1"/>
          <w:sz w:val="21"/>
          <w:szCs w:val="21"/>
        </w:rPr>
        <w:t>Age.</w:t>
      </w:r>
    </w:p>
    <w:p w:rsidR="00AE5687" w:rsidRPr="002155BB" w:rsidRDefault="00AE5687" w:rsidP="002155BB">
      <w:pPr>
        <w:pStyle w:val="ListParagraph"/>
        <w:numPr>
          <w:ilvl w:val="0"/>
          <w:numId w:val="1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155BB">
        <w:rPr>
          <w:rFonts w:ascii="Arial" w:eastAsia="Times New Roman" w:hAnsi="Arial" w:cs="Arial"/>
          <w:color w:val="000000" w:themeColor="text1"/>
          <w:sz w:val="21"/>
          <w:szCs w:val="21"/>
        </w:rPr>
        <w:t>Qualification.</w:t>
      </w:r>
    </w:p>
    <w:p w:rsidR="00AE5687" w:rsidRPr="002155BB" w:rsidRDefault="00AE5687" w:rsidP="002155BB">
      <w:pPr>
        <w:pStyle w:val="ListParagraph"/>
        <w:numPr>
          <w:ilvl w:val="0"/>
          <w:numId w:val="1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155BB">
        <w:rPr>
          <w:rFonts w:ascii="Arial" w:eastAsia="Times New Roman" w:hAnsi="Arial" w:cs="Arial"/>
          <w:color w:val="000000" w:themeColor="text1"/>
          <w:sz w:val="21"/>
          <w:szCs w:val="21"/>
        </w:rPr>
        <w:t>Property value</w:t>
      </w:r>
    </w:p>
    <w:p w:rsidR="00AE5687" w:rsidRPr="002155BB" w:rsidRDefault="00AE5687" w:rsidP="002155BB">
      <w:pPr>
        <w:pStyle w:val="ListParagraph"/>
        <w:numPr>
          <w:ilvl w:val="0"/>
          <w:numId w:val="1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155BB">
        <w:rPr>
          <w:rFonts w:ascii="Arial" w:eastAsia="Times New Roman" w:hAnsi="Arial" w:cs="Arial"/>
          <w:color w:val="000000" w:themeColor="text1"/>
          <w:sz w:val="21"/>
          <w:szCs w:val="21"/>
        </w:rPr>
        <w:t>No of dependents.</w:t>
      </w:r>
    </w:p>
    <w:p w:rsidR="00AE5687" w:rsidRPr="002155BB" w:rsidRDefault="00AE5687" w:rsidP="002155BB">
      <w:pPr>
        <w:pStyle w:val="ListParagraph"/>
        <w:numPr>
          <w:ilvl w:val="0"/>
          <w:numId w:val="1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155BB">
        <w:rPr>
          <w:rFonts w:ascii="Arial" w:eastAsia="Times New Roman" w:hAnsi="Arial" w:cs="Arial"/>
          <w:color w:val="000000" w:themeColor="text1"/>
          <w:sz w:val="21"/>
          <w:szCs w:val="21"/>
        </w:rPr>
        <w:t>Bank Balance.</w:t>
      </w:r>
    </w:p>
    <w:p w:rsidR="00AE5687" w:rsidRPr="002155BB" w:rsidRDefault="00AE5687" w:rsidP="002155BB">
      <w:pPr>
        <w:pStyle w:val="ListParagraph"/>
        <w:numPr>
          <w:ilvl w:val="0"/>
          <w:numId w:val="1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155BB">
        <w:rPr>
          <w:rFonts w:ascii="Arial" w:eastAsia="Times New Roman" w:hAnsi="Arial" w:cs="Arial"/>
          <w:color w:val="000000" w:themeColor="text1"/>
          <w:sz w:val="21"/>
          <w:szCs w:val="21"/>
        </w:rPr>
        <w:t>Assets/Liabilities.</w:t>
      </w:r>
    </w:p>
    <w:p w:rsidR="007758AA" w:rsidRPr="008B4D2D" w:rsidRDefault="007758AA">
      <w:pPr>
        <w:rPr>
          <w:color w:val="000000" w:themeColor="text1"/>
        </w:rPr>
      </w:pPr>
    </w:p>
    <w:sectPr w:rsidR="007758AA" w:rsidRPr="008B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3498"/>
    <w:multiLevelType w:val="hybridMultilevel"/>
    <w:tmpl w:val="AEF2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B1ABC"/>
    <w:multiLevelType w:val="multilevel"/>
    <w:tmpl w:val="C43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22010"/>
    <w:multiLevelType w:val="multilevel"/>
    <w:tmpl w:val="6AA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2A2E43"/>
    <w:multiLevelType w:val="hybridMultilevel"/>
    <w:tmpl w:val="9904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12883"/>
    <w:multiLevelType w:val="multilevel"/>
    <w:tmpl w:val="C3E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B12F12"/>
    <w:multiLevelType w:val="multilevel"/>
    <w:tmpl w:val="05D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79330A"/>
    <w:multiLevelType w:val="hybridMultilevel"/>
    <w:tmpl w:val="67B2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2786E"/>
    <w:multiLevelType w:val="hybridMultilevel"/>
    <w:tmpl w:val="E2EA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97448"/>
    <w:multiLevelType w:val="multilevel"/>
    <w:tmpl w:val="8B2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EA4DCF"/>
    <w:multiLevelType w:val="hybridMultilevel"/>
    <w:tmpl w:val="0C82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36E14"/>
    <w:multiLevelType w:val="multilevel"/>
    <w:tmpl w:val="874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537D01"/>
    <w:multiLevelType w:val="multilevel"/>
    <w:tmpl w:val="AABA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1E45E0"/>
    <w:multiLevelType w:val="multilevel"/>
    <w:tmpl w:val="C37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426C9"/>
    <w:multiLevelType w:val="hybridMultilevel"/>
    <w:tmpl w:val="564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0"/>
  </w:num>
  <w:num w:numId="12">
    <w:abstractNumId w:val="1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87"/>
    <w:rsid w:val="000110D9"/>
    <w:rsid w:val="000208F6"/>
    <w:rsid w:val="00035706"/>
    <w:rsid w:val="000426EA"/>
    <w:rsid w:val="00044D39"/>
    <w:rsid w:val="00046487"/>
    <w:rsid w:val="0006109E"/>
    <w:rsid w:val="00061182"/>
    <w:rsid w:val="0006738F"/>
    <w:rsid w:val="000716FA"/>
    <w:rsid w:val="000755B0"/>
    <w:rsid w:val="00076C86"/>
    <w:rsid w:val="000A1DA2"/>
    <w:rsid w:val="000A456D"/>
    <w:rsid w:val="000A5908"/>
    <w:rsid w:val="000B2457"/>
    <w:rsid w:val="000B5A2C"/>
    <w:rsid w:val="000C21CA"/>
    <w:rsid w:val="000C654E"/>
    <w:rsid w:val="000D0AA9"/>
    <w:rsid w:val="000D375B"/>
    <w:rsid w:val="00124991"/>
    <w:rsid w:val="0012561D"/>
    <w:rsid w:val="001377A0"/>
    <w:rsid w:val="00146DF7"/>
    <w:rsid w:val="001633CC"/>
    <w:rsid w:val="00163E76"/>
    <w:rsid w:val="001665DB"/>
    <w:rsid w:val="001672AF"/>
    <w:rsid w:val="001720C3"/>
    <w:rsid w:val="0018684A"/>
    <w:rsid w:val="00193D16"/>
    <w:rsid w:val="00197BDC"/>
    <w:rsid w:val="001B0616"/>
    <w:rsid w:val="001B7DAA"/>
    <w:rsid w:val="001C13E5"/>
    <w:rsid w:val="001C1E83"/>
    <w:rsid w:val="001C6110"/>
    <w:rsid w:val="001D2E34"/>
    <w:rsid w:val="001D4FF8"/>
    <w:rsid w:val="001E1057"/>
    <w:rsid w:val="001E736B"/>
    <w:rsid w:val="001F538D"/>
    <w:rsid w:val="002155BB"/>
    <w:rsid w:val="00223496"/>
    <w:rsid w:val="002314BD"/>
    <w:rsid w:val="0023297E"/>
    <w:rsid w:val="0026681D"/>
    <w:rsid w:val="00270B0D"/>
    <w:rsid w:val="00295279"/>
    <w:rsid w:val="002963F2"/>
    <w:rsid w:val="002965E5"/>
    <w:rsid w:val="00297787"/>
    <w:rsid w:val="002A2334"/>
    <w:rsid w:val="002B24B3"/>
    <w:rsid w:val="002C1F8A"/>
    <w:rsid w:val="002C2A81"/>
    <w:rsid w:val="002E0150"/>
    <w:rsid w:val="002F0AD3"/>
    <w:rsid w:val="002F0DFC"/>
    <w:rsid w:val="0032210F"/>
    <w:rsid w:val="0032647F"/>
    <w:rsid w:val="0033158C"/>
    <w:rsid w:val="0033740C"/>
    <w:rsid w:val="003378F3"/>
    <w:rsid w:val="003560E0"/>
    <w:rsid w:val="00371E55"/>
    <w:rsid w:val="00375BB7"/>
    <w:rsid w:val="00385AA5"/>
    <w:rsid w:val="00395BA5"/>
    <w:rsid w:val="003A1897"/>
    <w:rsid w:val="003B50F8"/>
    <w:rsid w:val="003D4EB3"/>
    <w:rsid w:val="003E0ED2"/>
    <w:rsid w:val="003E5628"/>
    <w:rsid w:val="003E7D01"/>
    <w:rsid w:val="003F5A1D"/>
    <w:rsid w:val="003F71A7"/>
    <w:rsid w:val="0040181A"/>
    <w:rsid w:val="00405295"/>
    <w:rsid w:val="00416EE1"/>
    <w:rsid w:val="00425E86"/>
    <w:rsid w:val="00431961"/>
    <w:rsid w:val="004377C5"/>
    <w:rsid w:val="00455ADE"/>
    <w:rsid w:val="004561DE"/>
    <w:rsid w:val="00463D53"/>
    <w:rsid w:val="00466EBD"/>
    <w:rsid w:val="00470275"/>
    <w:rsid w:val="00470CF0"/>
    <w:rsid w:val="004741F4"/>
    <w:rsid w:val="004847FC"/>
    <w:rsid w:val="00484C73"/>
    <w:rsid w:val="00486D50"/>
    <w:rsid w:val="004A516F"/>
    <w:rsid w:val="004A6C70"/>
    <w:rsid w:val="004B0C3A"/>
    <w:rsid w:val="004B438A"/>
    <w:rsid w:val="004C132B"/>
    <w:rsid w:val="004D2249"/>
    <w:rsid w:val="00505E95"/>
    <w:rsid w:val="00515040"/>
    <w:rsid w:val="00535FCF"/>
    <w:rsid w:val="00540409"/>
    <w:rsid w:val="005407A4"/>
    <w:rsid w:val="005450E4"/>
    <w:rsid w:val="00545AAC"/>
    <w:rsid w:val="00556365"/>
    <w:rsid w:val="00565B8D"/>
    <w:rsid w:val="00566E88"/>
    <w:rsid w:val="0057005D"/>
    <w:rsid w:val="00570823"/>
    <w:rsid w:val="005709E1"/>
    <w:rsid w:val="00573B38"/>
    <w:rsid w:val="00583105"/>
    <w:rsid w:val="0059302E"/>
    <w:rsid w:val="005A32D3"/>
    <w:rsid w:val="005B7FEF"/>
    <w:rsid w:val="005E10D5"/>
    <w:rsid w:val="005E4D2D"/>
    <w:rsid w:val="005E7DED"/>
    <w:rsid w:val="005F0493"/>
    <w:rsid w:val="005F2680"/>
    <w:rsid w:val="0060502C"/>
    <w:rsid w:val="00606B64"/>
    <w:rsid w:val="0061226F"/>
    <w:rsid w:val="00622AB1"/>
    <w:rsid w:val="00623C11"/>
    <w:rsid w:val="00634714"/>
    <w:rsid w:val="00642F95"/>
    <w:rsid w:val="00646C89"/>
    <w:rsid w:val="0065233B"/>
    <w:rsid w:val="00656ACF"/>
    <w:rsid w:val="00660413"/>
    <w:rsid w:val="00663CC6"/>
    <w:rsid w:val="00673833"/>
    <w:rsid w:val="00675F76"/>
    <w:rsid w:val="0068280B"/>
    <w:rsid w:val="00683914"/>
    <w:rsid w:val="006849E6"/>
    <w:rsid w:val="00687523"/>
    <w:rsid w:val="006A0C84"/>
    <w:rsid w:val="006A5302"/>
    <w:rsid w:val="006D4009"/>
    <w:rsid w:val="006E3122"/>
    <w:rsid w:val="006F08A6"/>
    <w:rsid w:val="00711A11"/>
    <w:rsid w:val="00717AE9"/>
    <w:rsid w:val="00742636"/>
    <w:rsid w:val="00744692"/>
    <w:rsid w:val="00746E6D"/>
    <w:rsid w:val="00751009"/>
    <w:rsid w:val="00752DBC"/>
    <w:rsid w:val="0076299F"/>
    <w:rsid w:val="007705A0"/>
    <w:rsid w:val="007758AA"/>
    <w:rsid w:val="007774CD"/>
    <w:rsid w:val="007835FC"/>
    <w:rsid w:val="007A6228"/>
    <w:rsid w:val="007B4AC2"/>
    <w:rsid w:val="007B5BD0"/>
    <w:rsid w:val="007B7942"/>
    <w:rsid w:val="007D6B90"/>
    <w:rsid w:val="007D7354"/>
    <w:rsid w:val="007E158A"/>
    <w:rsid w:val="007F3314"/>
    <w:rsid w:val="007F332F"/>
    <w:rsid w:val="007F3888"/>
    <w:rsid w:val="007F5B64"/>
    <w:rsid w:val="008056CB"/>
    <w:rsid w:val="00805D8E"/>
    <w:rsid w:val="00806AC1"/>
    <w:rsid w:val="00820473"/>
    <w:rsid w:val="00853265"/>
    <w:rsid w:val="00863CF1"/>
    <w:rsid w:val="008705D0"/>
    <w:rsid w:val="00872597"/>
    <w:rsid w:val="00875631"/>
    <w:rsid w:val="00882752"/>
    <w:rsid w:val="008857E0"/>
    <w:rsid w:val="008A036E"/>
    <w:rsid w:val="008A5B03"/>
    <w:rsid w:val="008A6548"/>
    <w:rsid w:val="008B2EAD"/>
    <w:rsid w:val="008B4D2D"/>
    <w:rsid w:val="008C4435"/>
    <w:rsid w:val="008C573B"/>
    <w:rsid w:val="008C67BF"/>
    <w:rsid w:val="008E347B"/>
    <w:rsid w:val="008F5BE7"/>
    <w:rsid w:val="00920C65"/>
    <w:rsid w:val="00923144"/>
    <w:rsid w:val="0093097F"/>
    <w:rsid w:val="00931B69"/>
    <w:rsid w:val="00937255"/>
    <w:rsid w:val="00943324"/>
    <w:rsid w:val="00954A2F"/>
    <w:rsid w:val="00960F95"/>
    <w:rsid w:val="009669D8"/>
    <w:rsid w:val="009926F5"/>
    <w:rsid w:val="009B1DE9"/>
    <w:rsid w:val="009C059A"/>
    <w:rsid w:val="009D5EA8"/>
    <w:rsid w:val="009D6D4B"/>
    <w:rsid w:val="009E0AE3"/>
    <w:rsid w:val="00A01010"/>
    <w:rsid w:val="00A1629C"/>
    <w:rsid w:val="00A2101B"/>
    <w:rsid w:val="00A26FC3"/>
    <w:rsid w:val="00A310B1"/>
    <w:rsid w:val="00A51CAB"/>
    <w:rsid w:val="00A53EDA"/>
    <w:rsid w:val="00A56767"/>
    <w:rsid w:val="00A5753E"/>
    <w:rsid w:val="00A631E9"/>
    <w:rsid w:val="00A63AF4"/>
    <w:rsid w:val="00A71967"/>
    <w:rsid w:val="00A73B4D"/>
    <w:rsid w:val="00A73C83"/>
    <w:rsid w:val="00A752D7"/>
    <w:rsid w:val="00A76474"/>
    <w:rsid w:val="00AB0662"/>
    <w:rsid w:val="00AB0804"/>
    <w:rsid w:val="00AB40FB"/>
    <w:rsid w:val="00AB6255"/>
    <w:rsid w:val="00AC4F98"/>
    <w:rsid w:val="00AD16A8"/>
    <w:rsid w:val="00AE5687"/>
    <w:rsid w:val="00AF7BA4"/>
    <w:rsid w:val="00B04044"/>
    <w:rsid w:val="00B0512B"/>
    <w:rsid w:val="00B1462D"/>
    <w:rsid w:val="00B146C8"/>
    <w:rsid w:val="00B156ED"/>
    <w:rsid w:val="00B2156B"/>
    <w:rsid w:val="00B24F50"/>
    <w:rsid w:val="00B267C0"/>
    <w:rsid w:val="00B301E0"/>
    <w:rsid w:val="00B41A4D"/>
    <w:rsid w:val="00B4485F"/>
    <w:rsid w:val="00B44A12"/>
    <w:rsid w:val="00B650A5"/>
    <w:rsid w:val="00B76256"/>
    <w:rsid w:val="00B91398"/>
    <w:rsid w:val="00B93B7E"/>
    <w:rsid w:val="00B96161"/>
    <w:rsid w:val="00BB071D"/>
    <w:rsid w:val="00BB0915"/>
    <w:rsid w:val="00BB2E30"/>
    <w:rsid w:val="00BC5FE4"/>
    <w:rsid w:val="00BE65FA"/>
    <w:rsid w:val="00BF118F"/>
    <w:rsid w:val="00BF7981"/>
    <w:rsid w:val="00C23AB0"/>
    <w:rsid w:val="00C40969"/>
    <w:rsid w:val="00C40B5B"/>
    <w:rsid w:val="00C41D12"/>
    <w:rsid w:val="00C428ED"/>
    <w:rsid w:val="00C43365"/>
    <w:rsid w:val="00C43D2D"/>
    <w:rsid w:val="00C44829"/>
    <w:rsid w:val="00C47FB9"/>
    <w:rsid w:val="00C51C59"/>
    <w:rsid w:val="00C538BC"/>
    <w:rsid w:val="00C71E85"/>
    <w:rsid w:val="00C73ADA"/>
    <w:rsid w:val="00C75CF0"/>
    <w:rsid w:val="00C777C6"/>
    <w:rsid w:val="00C817B0"/>
    <w:rsid w:val="00C83783"/>
    <w:rsid w:val="00C9165C"/>
    <w:rsid w:val="00C91E31"/>
    <w:rsid w:val="00C92275"/>
    <w:rsid w:val="00C961B2"/>
    <w:rsid w:val="00CA604E"/>
    <w:rsid w:val="00CA6298"/>
    <w:rsid w:val="00CA76F9"/>
    <w:rsid w:val="00CB07AA"/>
    <w:rsid w:val="00CC35CF"/>
    <w:rsid w:val="00CC668E"/>
    <w:rsid w:val="00CD61EE"/>
    <w:rsid w:val="00CE3A39"/>
    <w:rsid w:val="00CF44BD"/>
    <w:rsid w:val="00CF7066"/>
    <w:rsid w:val="00D1203C"/>
    <w:rsid w:val="00D2059D"/>
    <w:rsid w:val="00D226D8"/>
    <w:rsid w:val="00D27E5D"/>
    <w:rsid w:val="00D4171F"/>
    <w:rsid w:val="00D53B51"/>
    <w:rsid w:val="00D64C24"/>
    <w:rsid w:val="00D67FDB"/>
    <w:rsid w:val="00D7149E"/>
    <w:rsid w:val="00D769BE"/>
    <w:rsid w:val="00D80A98"/>
    <w:rsid w:val="00D92B28"/>
    <w:rsid w:val="00D946A6"/>
    <w:rsid w:val="00D96F8E"/>
    <w:rsid w:val="00DA042E"/>
    <w:rsid w:val="00DA3BA6"/>
    <w:rsid w:val="00DE0A08"/>
    <w:rsid w:val="00DE5A72"/>
    <w:rsid w:val="00DE7AB8"/>
    <w:rsid w:val="00DF1512"/>
    <w:rsid w:val="00E03EEE"/>
    <w:rsid w:val="00E070E0"/>
    <w:rsid w:val="00E12C40"/>
    <w:rsid w:val="00E2344E"/>
    <w:rsid w:val="00E40241"/>
    <w:rsid w:val="00E52D49"/>
    <w:rsid w:val="00E63F66"/>
    <w:rsid w:val="00E6764F"/>
    <w:rsid w:val="00E70E31"/>
    <w:rsid w:val="00E715F0"/>
    <w:rsid w:val="00E735A6"/>
    <w:rsid w:val="00E97C74"/>
    <w:rsid w:val="00EA6D76"/>
    <w:rsid w:val="00EB1C55"/>
    <w:rsid w:val="00EC073F"/>
    <w:rsid w:val="00ED755A"/>
    <w:rsid w:val="00EE6820"/>
    <w:rsid w:val="00EF6EBA"/>
    <w:rsid w:val="00F17C92"/>
    <w:rsid w:val="00F36FA2"/>
    <w:rsid w:val="00F61E6F"/>
    <w:rsid w:val="00F723CA"/>
    <w:rsid w:val="00F82753"/>
    <w:rsid w:val="00F94D23"/>
    <w:rsid w:val="00FB13A7"/>
    <w:rsid w:val="00FB3C7B"/>
    <w:rsid w:val="00FC2BF0"/>
    <w:rsid w:val="00FD0C0A"/>
    <w:rsid w:val="00FD57A6"/>
    <w:rsid w:val="00FD7598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5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6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-loan-text">
    <w:name w:val="home-loan-text"/>
    <w:basedOn w:val="Normal"/>
    <w:rsid w:val="00AE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5687"/>
  </w:style>
  <w:style w:type="paragraph" w:customStyle="1" w:styleId="bdr">
    <w:name w:val="bdr"/>
    <w:basedOn w:val="Normal"/>
    <w:rsid w:val="00A7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7FB9"/>
    <w:pPr>
      <w:ind w:left="720"/>
      <w:contextualSpacing/>
    </w:pPr>
  </w:style>
  <w:style w:type="table" w:styleId="TableGrid">
    <w:name w:val="Table Grid"/>
    <w:basedOn w:val="TableNormal"/>
    <w:uiPriority w:val="59"/>
    <w:rsid w:val="003F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5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6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-loan-text">
    <w:name w:val="home-loan-text"/>
    <w:basedOn w:val="Normal"/>
    <w:rsid w:val="00AE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5687"/>
  </w:style>
  <w:style w:type="paragraph" w:customStyle="1" w:styleId="bdr">
    <w:name w:val="bdr"/>
    <w:basedOn w:val="Normal"/>
    <w:rsid w:val="00A7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7FB9"/>
    <w:pPr>
      <w:ind w:left="720"/>
      <w:contextualSpacing/>
    </w:pPr>
  </w:style>
  <w:style w:type="table" w:styleId="TableGrid">
    <w:name w:val="Table Grid"/>
    <w:basedOn w:val="TableNormal"/>
    <w:uiPriority w:val="59"/>
    <w:rsid w:val="003F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5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94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1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4C1E1-737C-437B-9F1E-19685F05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2015-12-24T04:59:00Z</dcterms:created>
  <dcterms:modified xsi:type="dcterms:W3CDTF">2015-12-24T06:40:00Z</dcterms:modified>
</cp:coreProperties>
</file>