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8"/>
          <w:szCs w:val="48"/>
        </w:rPr>
        <w:t xml:space="preserve">BUSINESS REQUIREMENTS DOCUMENT</w:t>
      </w:r>
    </w:p>
    <w:p>
      <w:pPr>
        <w:spacing w:after="240"/>
        <w:jc w:val="center"/>
      </w:pPr>
      <w:r>
        <w:rPr>
          <w:b/>
          <w:bCs/>
          <w:sz w:val="36"/>
          <w:szCs w:val="36"/>
        </w:rPr>
        <w:t xml:space="preserve">AML Transaction Monitoring System</w:t>
      </w:r>
    </w:p>
    <w:p>
      <w:pPr>
        <w:spacing w:after="1440"/>
        <w:jc w:val="center"/>
      </w:pPr>
      <w:r>
        <w:rPr>
          <w:sz w:val="28"/>
          <w:szCs w:val="28"/>
        </w:rPr>
        <w:t xml:space="preserve">Anti-Money Laundering Compliance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09,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&amp; Risk Management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bl>
    <w:p>
      <w:pPr>
        <w:spacing w:before="480"/>
      </w:pPr>
      <w:r>
        <w:t xml:space="preserve"/>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r>
        <w:t xml:space="preserve">This Business Requirements Document (BRD) outlines the requirements for an Anti-Money Laundering (AML) Transaction Monitoring System designed to identify, track, and report suspicious financial transactions in compliance with regulatory requirements and industry best practices.</w:t>
      </w:r>
    </w:p>
    <w:p>
      <w:r>
        <w:t xml:space="preserve">The system processes transactional data, applies predefined rules to detect potentially suspicious activities, and generates comprehensive alerts for compliance review. The solution includes an interactive Excel-based dashboard for monitoring, analysis, and reporting purposes.</w:t>
      </w:r>
    </w:p>
    <w:p>
      <w:pPr>
        <w:pStyle w:val="Heading2"/>
      </w:pPr>
      <w:r>
        <w:t xml:space="preserve">1.1 Purpose</w:t>
      </w:r>
    </w:p>
    <w:p>
      <w:r>
        <w:t xml:space="preserve">The purpose of this system is to:</w:t>
      </w:r>
    </w:p>
    <w:p>
      <w:pPr>
        <w:pStyle w:val="ListParagraph"/>
        <w:numPr>
          <w:ilvl w:val="0"/>
          <w:numId w:val="2"/>
        </w:numPr>
      </w:pPr>
      <w:r>
        <w:t xml:space="preserve">Automate the detection of suspicious transactions based on AML compliance rules</w:t>
      </w:r>
    </w:p>
    <w:p>
      <w:pPr>
        <w:pStyle w:val="ListParagraph"/>
        <w:numPr>
          <w:ilvl w:val="0"/>
          <w:numId w:val="2"/>
        </w:numPr>
      </w:pPr>
      <w:r>
        <w:t xml:space="preserve">Provide real-time visibility into high-risk transactions and customers</w:t>
      </w:r>
    </w:p>
    <w:p>
      <w:pPr>
        <w:pStyle w:val="ListParagraph"/>
        <w:numPr>
          <w:ilvl w:val="0"/>
          <w:numId w:val="2"/>
        </w:numPr>
      </w:pPr>
      <w:r>
        <w:t xml:space="preserve">Enable compliance officers to efficiently investigate and report suspicious activities</w:t>
      </w:r>
    </w:p>
    <w:p>
      <w:pPr>
        <w:pStyle w:val="ListParagraph"/>
        <w:numPr>
          <w:ilvl w:val="0"/>
          <w:numId w:val="2"/>
        </w:numPr>
      </w:pPr>
      <w:r>
        <w:t xml:space="preserve">Ensure regulatory compliance with AML laws and regulations</w:t>
      </w:r>
    </w:p>
    <w:p>
      <w:pPr>
        <w:pStyle w:val="ListParagraph"/>
        <w:numPr>
          <w:ilvl w:val="0"/>
          <w:numId w:val="2"/>
        </w:numPr>
      </w:pPr>
      <w:r>
        <w:t xml:space="preserve">Facilitate data-driven decision making through comprehensive analytics and reporting</w:t>
      </w:r>
    </w:p>
    <w:p>
      <w:pPr>
        <w:pStyle w:val="Heading2"/>
      </w:pPr>
      <w:r>
        <w:t xml:space="preserve">1.2 Scope</w:t>
      </w:r>
    </w:p>
    <w:p>
      <w:r>
        <w:t xml:space="preserve">The system will monitor all financial transactions including deposits, withdrawals, transfers, payments, purchases, and refunds. It will apply multiple detection rules simultaneously and generate alerts for transactions that meet suspicious activity criteria.</w:t>
      </w:r>
    </w:p>
    <w:p>
      <w:r>
        <w:br w:type="page"/>
      </w:r>
    </w:p>
    <w:p>
      <w:pPr>
        <w:pStyle w:val="Heading1"/>
      </w:pPr>
      <w:r>
        <w:t xml:space="preserve">2. Business Objectives</w:t>
      </w:r>
    </w:p>
    <w:p>
      <w:pPr>
        <w:pStyle w:val="Heading2"/>
      </w:pPr>
      <w:r>
        <w:t xml:space="preserve">2.1 Primary Objectives</w:t>
      </w:r>
    </w:p>
    <w:p>
      <w:pPr>
        <w:pStyle w:val="ListParagraph"/>
        <w:numPr>
          <w:ilvl w:val="0"/>
          <w:numId w:val="3"/>
        </w:numPr>
      </w:pPr>
      <w:r>
        <w:rPr>
          <w:b/>
          <w:bCs/>
        </w:rPr>
        <w:t xml:space="preserve">Regulatory Compliance: </w:t>
      </w:r>
      <w:r>
        <w:t xml:space="preserve">Ensure full compliance with AML regulations, FATF recommendations, and sanctions requirements</w:t>
      </w:r>
    </w:p>
    <w:p>
      <w:pPr>
        <w:pStyle w:val="ListParagraph"/>
        <w:numPr>
          <w:ilvl w:val="0"/>
          <w:numId w:val="3"/>
        </w:numPr>
      </w:pPr>
      <w:r>
        <w:rPr>
          <w:b/>
          <w:bCs/>
        </w:rPr>
        <w:t xml:space="preserve">Risk Mitigation: </w:t>
      </w:r>
      <w:r>
        <w:t xml:space="preserve">Reduce financial crime risk through early detection of suspicious activities</w:t>
      </w:r>
    </w:p>
    <w:p>
      <w:pPr>
        <w:pStyle w:val="ListParagraph"/>
        <w:numPr>
          <w:ilvl w:val="0"/>
          <w:numId w:val="3"/>
        </w:numPr>
      </w:pPr>
      <w:r>
        <w:rPr>
          <w:b/>
          <w:bCs/>
        </w:rPr>
        <w:t xml:space="preserve">Operational Efficiency: </w:t>
      </w:r>
      <w:r>
        <w:t xml:space="preserve">Streamline the alert investigation process and reduce false positives</w:t>
      </w:r>
    </w:p>
    <w:p>
      <w:pPr>
        <w:pStyle w:val="ListParagraph"/>
        <w:numPr>
          <w:ilvl w:val="0"/>
          <w:numId w:val="3"/>
        </w:numPr>
      </w:pPr>
      <w:r>
        <w:rPr>
          <w:b/>
          <w:bCs/>
        </w:rPr>
        <w:t xml:space="preserve">Reporting Capability: </w:t>
      </w:r>
      <w:r>
        <w:t xml:space="preserve">Provide comprehensive reporting for internal audits and regulatory examinations</w:t>
      </w:r>
    </w:p>
    <w:p>
      <w:pPr>
        <w:pStyle w:val="Heading2"/>
      </w:pPr>
      <w:r>
        <w:t xml:space="preserve">2.2 Success Metrics</w:t>
      </w:r>
    </w:p>
    <w:p>
      <w:pPr>
        <w:pStyle w:val="ListParagraph"/>
        <w:numPr>
          <w:ilvl w:val="0"/>
          <w:numId w:val="2"/>
        </w:numPr>
      </w:pPr>
      <w:r>
        <w:t xml:space="preserve">100% coverage of all transaction types and channels</w:t>
      </w:r>
    </w:p>
    <w:p>
      <w:pPr>
        <w:pStyle w:val="ListParagraph"/>
        <w:numPr>
          <w:ilvl w:val="0"/>
          <w:numId w:val="2"/>
        </w:numPr>
      </w:pPr>
      <w:r>
        <w:t xml:space="preserve">Alert generation within 24 hours of transaction processing</w:t>
      </w:r>
    </w:p>
    <w:p>
      <w:pPr>
        <w:pStyle w:val="ListParagraph"/>
        <w:numPr>
          <w:ilvl w:val="0"/>
          <w:numId w:val="2"/>
        </w:numPr>
      </w:pPr>
      <w:r>
        <w:t xml:space="preserve">Reduction in investigation time by 40% through consolidated dashboard</w:t>
      </w:r>
    </w:p>
    <w:p>
      <w:pPr>
        <w:pStyle w:val="ListParagraph"/>
        <w:numPr>
          <w:ilvl w:val="0"/>
          <w:numId w:val="2"/>
        </w:numPr>
      </w:pPr>
      <w:r>
        <w:t xml:space="preserve">Zero regulatory findings related to transaction monitoring deficiencies</w:t>
      </w:r>
    </w:p>
    <w:p>
      <w:r>
        <w:br w:type="page"/>
      </w:r>
    </w:p>
    <w:p>
      <w:pPr>
        <w:pStyle w:val="Heading1"/>
      </w:pPr>
      <w:r>
        <w:t xml:space="preserve">3. Functional Requirements</w:t>
      </w:r>
    </w:p>
    <w:p>
      <w:pPr>
        <w:pStyle w:val="Heading2"/>
      </w:pPr>
      <w:r>
        <w:t xml:space="preserve">3.1 Transaction Data Management</w:t>
      </w:r>
    </w:p>
    <w:p>
      <w:pPr>
        <w:pStyle w:val="Heading3"/>
      </w:pPr>
      <w:r>
        <w:t xml:space="preserve">3.1.1 Data Elements</w:t>
      </w:r>
    </w:p>
    <w:p>
      <w:r>
        <w:t xml:space="preserve">The system shall capture and process the following transaction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Field Name</w:t>
            </w:r>
          </w:p>
        </w:tc>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Data Type</w:t>
            </w:r>
          </w:p>
        </w:tc>
        <w:tc>
          <w:tcPr>
            <w:tcW w:type="dxa" w:w="37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txn_id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transaction identifier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unique identifier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txn_date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DECIMAL(12,2)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amount in USD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txn_type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of transaction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Country of transaction origin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channel</w:t>
            </w:r>
          </w:p>
        </w:tc>
      </w:tr>
    </w:tbl>
    <w:p>
      <w:r>
        <w:br w:type="page"/>
      </w:r>
    </w:p>
    <w:p>
      <w:pPr>
        <w:pStyle w:val="Heading2"/>
      </w:pPr>
      <w:r>
        <w:t xml:space="preserve">3.2 Alert Generation Rules</w:t>
      </w:r>
    </w:p>
    <w:p>
      <w:r>
        <w:t xml:space="preserve">The system shall implement the following detection rules to generate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60"/>
        <w:gridCol w:w="2500"/>
      </w:tblGrid>
      <w:tr>
        <w:tc>
          <w:tcPr>
            <w:tcW w:type="dxa" w:w="9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Rule ID</w:t>
            </w:r>
          </w:p>
        </w:tc>
        <w:tc>
          <w:tcPr>
            <w:tcW w:type="dxa" w:w="3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Rule Name</w:t>
            </w:r>
          </w:p>
        </w:tc>
        <w:tc>
          <w:tcPr>
            <w:tcW w:type="dxa" w:w="25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Criteria</w:t>
            </w:r>
          </w:p>
        </w:tc>
        <w:tc>
          <w:tcPr>
            <w:tcW w:type="dxa" w:w="2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Risk Level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High-Risk Country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Country IN (Iran, Syria, North Korea, Afghanistan)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Deposit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txn_type = Deposit AND amount &gt; $10,000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Transfer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txn_type = Transfer AND amount &gt; $5,000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R004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Large Amount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amount &gt; $40,000 (any 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bl>
    <w:p>
      <w:r>
        <w:br w:type="page"/>
      </w:r>
    </w:p>
    <w:p>
      <w:pPr>
        <w:pStyle w:val="Heading2"/>
      </w:pPr>
      <w:r>
        <w:t xml:space="preserve">3.3 Dashboard and Reporting Requirements</w:t>
      </w:r>
    </w:p>
    <w:p>
      <w:pPr>
        <w:pStyle w:val="Heading3"/>
      </w:pPr>
      <w:r>
        <w:t xml:space="preserve">3.3.1 Dashboard Components</w:t>
      </w:r>
    </w:p>
    <w:p>
      <w:r>
        <w:t xml:space="preserve">The dashboard shall include:</w:t>
      </w:r>
    </w:p>
    <w:p>
      <w:pPr>
        <w:pStyle w:val="ListParagraph"/>
        <w:numPr>
          <w:ilvl w:val="0"/>
          <w:numId w:val="2"/>
        </w:numPr>
      </w:pPr>
      <w:r>
        <w:rPr>
          <w:b/>
          <w:bCs/>
        </w:rPr>
        <w:t xml:space="preserve">Key Performance Indicators (KPIs): </w:t>
      </w:r>
      <w:r>
        <w:t xml:space="preserve">Total Alerts, High Risk Alerts, High-Risk Country Transactions, Large Transactions</w:t>
      </w:r>
    </w:p>
    <w:p>
      <w:pPr>
        <w:pStyle w:val="ListParagraph"/>
        <w:numPr>
          <w:ilvl w:val="0"/>
          <w:numId w:val="2"/>
        </w:numPr>
      </w:pPr>
      <w:r>
        <w:rPr>
          <w:b/>
          <w:bCs/>
        </w:rPr>
        <w:t xml:space="preserve">Alerts by Rule: </w:t>
      </w:r>
      <w:r>
        <w:t xml:space="preserve">Summary table and bar chart showing distribution of alerts across detection rules</w:t>
      </w:r>
    </w:p>
    <w:p>
      <w:pPr>
        <w:pStyle w:val="ListParagraph"/>
        <w:numPr>
          <w:ilvl w:val="0"/>
          <w:numId w:val="2"/>
        </w:numPr>
      </w:pPr>
      <w:r>
        <w:rPr>
          <w:b/>
          <w:bCs/>
        </w:rPr>
        <w:t xml:space="preserve">Alerts by Country: </w:t>
      </w:r>
      <w:r>
        <w:t xml:space="preserve">Top 10 countries ranked by alert count with total transaction amounts</w:t>
      </w:r>
    </w:p>
    <w:p>
      <w:pPr>
        <w:pStyle w:val="ListParagraph"/>
        <w:numPr>
          <w:ilvl w:val="0"/>
          <w:numId w:val="2"/>
        </w:numPr>
      </w:pPr>
      <w:r>
        <w:rPr>
          <w:b/>
          <w:bCs/>
        </w:rPr>
        <w:t xml:space="preserve">Monthly Trend Analysis: </w:t>
      </w:r>
      <w:r>
        <w:t xml:space="preserve">Line chart showing suspicious transaction trends over time</w:t>
      </w:r>
    </w:p>
    <w:p>
      <w:pPr>
        <w:pStyle w:val="ListParagraph"/>
        <w:numPr>
          <w:ilvl w:val="0"/>
          <w:numId w:val="2"/>
        </w:numPr>
      </w:pPr>
      <w:r>
        <w:rPr>
          <w:b/>
          <w:bCs/>
        </w:rPr>
        <w:t xml:space="preserve">Top Risky Customers: </w:t>
      </w:r>
      <w:r>
        <w:t xml:space="preserve">List of customers with highest alert counts, including high-risk alert breakdown</w:t>
      </w:r>
    </w:p>
    <w:p>
      <w:pPr>
        <w:pStyle w:val="Heading3"/>
      </w:pPr>
      <w:r>
        <w:t xml:space="preserve">3.3.2 Interactive Features</w:t>
      </w:r>
    </w:p>
    <w:p>
      <w:pPr>
        <w:pStyle w:val="ListParagraph"/>
        <w:numPr>
          <w:ilvl w:val="0"/>
          <w:numId w:val="2"/>
        </w:numPr>
      </w:pPr>
      <w:r>
        <w:t xml:space="preserve">Excel Table formatting with built-in filtering capabilities</w:t>
      </w:r>
    </w:p>
    <w:p>
      <w:pPr>
        <w:pStyle w:val="ListParagraph"/>
        <w:numPr>
          <w:ilvl w:val="0"/>
          <w:numId w:val="2"/>
        </w:numPr>
      </w:pPr>
      <w:r>
        <w:t xml:space="preserve">Support for slicers to enable dynamic filtering by country, rule type, risk level, and date range</w:t>
      </w:r>
    </w:p>
    <w:p>
      <w:pPr>
        <w:pStyle w:val="ListParagraph"/>
        <w:numPr>
          <w:ilvl w:val="0"/>
          <w:numId w:val="2"/>
        </w:numPr>
      </w:pPr>
      <w:r>
        <w:t xml:space="preserve">Dynamic formulas that automatically update when underlying data changes</w:t>
      </w:r>
    </w:p>
    <w:p>
      <w:pPr>
        <w:pStyle w:val="ListParagraph"/>
        <w:numPr>
          <w:ilvl w:val="0"/>
          <w:numId w:val="2"/>
        </w:numPr>
      </w:pPr>
      <w:r>
        <w:t xml:space="preserve">Color-coded visualizations for quick risk assessment</w:t>
      </w:r>
    </w:p>
    <w:p>
      <w:r>
        <w:br w:type="page"/>
      </w:r>
    </w:p>
    <w:p>
      <w:pPr>
        <w:pStyle w:val="Heading1"/>
      </w:pPr>
      <w:r>
        <w:t xml:space="preserve">4. Non-Functional Requirements</w:t>
      </w:r>
    </w:p>
    <w:p>
      <w:pPr>
        <w:pStyle w:val="Heading2"/>
      </w:pPr>
      <w:r>
        <w:t xml:space="preserve">4.1 Performance Requirements</w:t>
      </w:r>
    </w:p>
    <w:p>
      <w:pPr>
        <w:pStyle w:val="ListParagraph"/>
        <w:numPr>
          <w:ilvl w:val="0"/>
          <w:numId w:val="2"/>
        </w:numPr>
      </w:pPr>
      <w:r>
        <w:t xml:space="preserve">The system shall process and generate alerts for up to 10,000 transactions per day</w:t>
      </w:r>
    </w:p>
    <w:p>
      <w:pPr>
        <w:pStyle w:val="ListParagraph"/>
        <w:numPr>
          <w:ilvl w:val="0"/>
          <w:numId w:val="2"/>
        </w:numPr>
      </w:pPr>
      <w:r>
        <w:t xml:space="preserve">Dashboard shall load and refresh within 5 seconds</w:t>
      </w:r>
    </w:p>
    <w:p>
      <w:pPr>
        <w:pStyle w:val="ListParagraph"/>
        <w:numPr>
          <w:ilvl w:val="0"/>
          <w:numId w:val="2"/>
        </w:numPr>
      </w:pPr>
      <w:r>
        <w:t xml:space="preserve">Excel file size shall not exceed 50MB for optimal performance</w:t>
      </w:r>
    </w:p>
    <w:p>
      <w:pPr>
        <w:pStyle w:val="Heading2"/>
      </w:pPr>
      <w:r>
        <w:t xml:space="preserve">4.2 Security Requirements</w:t>
      </w:r>
    </w:p>
    <w:p>
      <w:pPr>
        <w:pStyle w:val="ListParagraph"/>
        <w:numPr>
          <w:ilvl w:val="0"/>
          <w:numId w:val="2"/>
        </w:numPr>
      </w:pPr>
      <w:r>
        <w:t xml:space="preserve">All transaction data shall be encrypted at rest and in transit</w:t>
      </w:r>
    </w:p>
    <w:p>
      <w:pPr>
        <w:pStyle w:val="ListParagraph"/>
        <w:numPr>
          <w:ilvl w:val="0"/>
          <w:numId w:val="2"/>
        </w:numPr>
      </w:pPr>
      <w:r>
        <w:t xml:space="preserve">Access to the dashboard shall be restricted to authorized compliance personnel only</w:t>
      </w:r>
    </w:p>
    <w:p>
      <w:pPr>
        <w:pStyle w:val="ListParagraph"/>
        <w:numPr>
          <w:ilvl w:val="0"/>
          <w:numId w:val="2"/>
        </w:numPr>
      </w:pPr>
      <w:r>
        <w:t xml:space="preserve">Audit trail shall be maintained for all alert reviews and dispositions</w:t>
      </w:r>
    </w:p>
    <w:p>
      <w:pPr>
        <w:pStyle w:val="ListParagraph"/>
        <w:numPr>
          <w:ilvl w:val="0"/>
          <w:numId w:val="2"/>
        </w:numPr>
      </w:pPr>
      <w:r>
        <w:t xml:space="preserve">Data retention shall comply with regulatory requirements (minimum 5 years)</w:t>
      </w:r>
    </w:p>
    <w:p>
      <w:pPr>
        <w:pStyle w:val="Heading2"/>
      </w:pPr>
      <w:r>
        <w:t xml:space="preserve">4.3 Usability Requirements</w:t>
      </w:r>
    </w:p>
    <w:p>
      <w:pPr>
        <w:pStyle w:val="ListParagraph"/>
        <w:numPr>
          <w:ilvl w:val="0"/>
          <w:numId w:val="2"/>
        </w:numPr>
      </w:pPr>
      <w:r>
        <w:t xml:space="preserve">Dashboard shall be intuitive and require minimal training</w:t>
      </w:r>
    </w:p>
    <w:p>
      <w:pPr>
        <w:pStyle w:val="ListParagraph"/>
        <w:numPr>
          <w:ilvl w:val="0"/>
          <w:numId w:val="2"/>
        </w:numPr>
      </w:pPr>
      <w:r>
        <w:t xml:space="preserve">Instructions sheet shall be provided within the workbook</w:t>
      </w:r>
    </w:p>
    <w:p>
      <w:pPr>
        <w:pStyle w:val="ListParagraph"/>
        <w:numPr>
          <w:ilvl w:val="0"/>
          <w:numId w:val="2"/>
        </w:numPr>
      </w:pPr>
      <w:r>
        <w:t xml:space="preserve">All charts and visualizations shall include clear labels and legends</w:t>
      </w:r>
    </w:p>
    <w:p>
      <w:pPr>
        <w:pStyle w:val="Heading2"/>
      </w:pPr>
      <w:r>
        <w:t xml:space="preserve">4.4 Compliance Requirements</w:t>
      </w:r>
    </w:p>
    <w:p>
      <w:pPr>
        <w:pStyle w:val="ListParagraph"/>
        <w:numPr>
          <w:ilvl w:val="0"/>
          <w:numId w:val="2"/>
        </w:numPr>
      </w:pPr>
      <w:r>
        <w:t xml:space="preserve">System shall comply with Bank Secrecy Act (BSA) requirements</w:t>
      </w:r>
    </w:p>
    <w:p>
      <w:pPr>
        <w:pStyle w:val="ListParagraph"/>
        <w:numPr>
          <w:ilvl w:val="0"/>
          <w:numId w:val="2"/>
        </w:numPr>
      </w:pPr>
      <w:r>
        <w:t xml:space="preserve">Alert generation shall align with FATF recommendations</w:t>
      </w:r>
    </w:p>
    <w:p>
      <w:pPr>
        <w:pStyle w:val="ListParagraph"/>
        <w:numPr>
          <w:ilvl w:val="0"/>
          <w:numId w:val="2"/>
        </w:numPr>
      </w:pPr>
      <w:r>
        <w:t xml:space="preserve">High-risk country list shall be updated based on OFAC sanctions lists</w:t>
      </w:r>
    </w:p>
    <w:p>
      <w:pPr>
        <w:pStyle w:val="ListParagraph"/>
        <w:numPr>
          <w:ilvl w:val="0"/>
          <w:numId w:val="2"/>
        </w:numPr>
      </w:pPr>
      <w:r>
        <w:t xml:space="preserve">System shall support Suspicious Activity Report (SAR) filing workflows</w:t>
      </w:r>
    </w:p>
    <w:p>
      <w:r>
        <w:br w:type="page"/>
      </w:r>
    </w:p>
    <w:p>
      <w:pPr>
        <w:pStyle w:val="Heading1"/>
      </w:pPr>
      <w:r>
        <w:t xml:space="preserve">5. System Architecture</w:t>
      </w:r>
    </w:p>
    <w:p>
      <w:pPr>
        <w:pStyle w:val="Heading2"/>
      </w:pPr>
      <w:r>
        <w:t xml:space="preserve">5.1 Data Flow</w:t>
      </w:r>
    </w:p>
    <w:p>
      <w:pPr>
        <w:pStyle w:val="ListParagraph"/>
        <w:numPr>
          <w:ilvl w:val="0"/>
          <w:numId w:val="3"/>
        </w:numPr>
      </w:pPr>
      <w:r>
        <w:rPr>
          <w:b/>
          <w:bCs/>
        </w:rPr>
        <w:t xml:space="preserve">Data Ingestion: </w:t>
      </w:r>
      <w:r>
        <w:t xml:space="preserve">Transaction data is extracted from source systems (core banking, payment processors)</w:t>
      </w:r>
    </w:p>
    <w:p>
      <w:pPr>
        <w:pStyle w:val="ListParagraph"/>
        <w:numPr>
          <w:ilvl w:val="0"/>
          <w:numId w:val="3"/>
        </w:numPr>
      </w:pPr>
      <w:r>
        <w:rPr>
          <w:b/>
          <w:bCs/>
        </w:rPr>
        <w:t xml:space="preserve">Rule Application: </w:t>
      </w:r>
      <w:r>
        <w:t xml:space="preserve">Detection rules are applied to each transaction</w:t>
      </w:r>
    </w:p>
    <w:p>
      <w:pPr>
        <w:pStyle w:val="ListParagraph"/>
        <w:numPr>
          <w:ilvl w:val="0"/>
          <w:numId w:val="3"/>
        </w:numPr>
      </w:pPr>
      <w:r>
        <w:rPr>
          <w:b/>
          <w:bCs/>
        </w:rPr>
        <w:t xml:space="preserve">Alert Generation: </w:t>
      </w:r>
      <w:r>
        <w:t xml:space="preserve">Alerts are created for transactions meeting rule criteria</w:t>
      </w:r>
    </w:p>
    <w:p>
      <w:pPr>
        <w:pStyle w:val="ListParagraph"/>
        <w:numPr>
          <w:ilvl w:val="0"/>
          <w:numId w:val="3"/>
        </w:numPr>
      </w:pPr>
      <w:r>
        <w:rPr>
          <w:b/>
          <w:bCs/>
        </w:rPr>
        <w:t xml:space="preserve">Dashboard Population: </w:t>
      </w:r>
      <w:r>
        <w:t xml:space="preserve">Alerts data is loaded into Excel dashboard with automated aggregations</w:t>
      </w:r>
    </w:p>
    <w:p>
      <w:pPr>
        <w:pStyle w:val="ListParagraph"/>
        <w:numPr>
          <w:ilvl w:val="0"/>
          <w:numId w:val="3"/>
        </w:numPr>
      </w:pPr>
      <w:r>
        <w:rPr>
          <w:b/>
          <w:bCs/>
        </w:rPr>
        <w:t xml:space="preserve">Investigation &amp; Disposition: </w:t>
      </w:r>
      <w:r>
        <w:t xml:space="preserve">Compliance officers review alerts and document findings</w:t>
      </w:r>
    </w:p>
    <w:p>
      <w:pPr>
        <w:pStyle w:val="Heading2"/>
      </w:pPr>
      <w:r>
        <w:t xml:space="preserve">5.2 Dashboard Structure</w:t>
      </w:r>
    </w:p>
    <w:p>
      <w:r>
        <w:t xml:space="preserve">The Excel workbook consists of four worksheets: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Sheet Name</w:t>
            </w:r>
          </w:p>
        </w:tc>
        <w:tc>
          <w:tcPr>
            <w:tcW w:type="dxa" w:w="72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Purpose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overview with KPIs, charts, and top risky customers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Alerts Data</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list of all alerts with filtering capabilities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Summary Data</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Pre-aggregated data for pivot analysis and chart sources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guide with system overview and usage instructions</w:t>
            </w:r>
          </w:p>
        </w:tc>
      </w:tr>
    </w:tbl>
    <w:p>
      <w:r>
        <w:br w:type="page"/>
      </w:r>
    </w:p>
    <w:p>
      <w:pPr>
        <w:pStyle w:val="Heading1"/>
      </w:pPr>
      <w:r>
        <w:t xml:space="preserve">6.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Role</w:t>
            </w:r>
          </w:p>
        </w:tc>
        <w:tc>
          <w:tcPr>
            <w:tcW w:type="dxa" w:w="363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Responsibilities</w:t>
            </w:r>
          </w:p>
        </w:tc>
        <w:tc>
          <w:tcPr>
            <w:tcW w:type="dxa" w:w="363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Access Level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Officer</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alerts, investigate suspicious activities, file SARs</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read/write access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Manager</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Oversee alert disposition, review trends, generate reports</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read/write access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Auditor</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system effectiveness, verify compliance</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 access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Administrator</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Configure rules, maintain dashboard, manage access</w:t>
            </w:r>
          </w:p>
        </w:tc>
        <w:tc>
          <w:tcPr>
            <w:tcW w:type="dxa" w:w="36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Administrative access</w:t>
            </w:r>
          </w:p>
        </w:tc>
      </w:tr>
    </w:tbl>
    <w:p>
      <w:r>
        <w:br w:type="page"/>
      </w:r>
    </w:p>
    <w:p>
      <w:pPr>
        <w:pStyle w:val="Heading1"/>
      </w:pPr>
      <w:r>
        <w:t xml:space="preserve">7. Testing Requirements</w:t>
      </w:r>
    </w:p>
    <w:p>
      <w:pPr>
        <w:pStyle w:val="Heading2"/>
      </w:pPr>
      <w:r>
        <w:t xml:space="preserve">7.1 Functional Testing</w:t>
      </w:r>
    </w:p>
    <w:p>
      <w:pPr>
        <w:pStyle w:val="ListParagraph"/>
        <w:numPr>
          <w:ilvl w:val="0"/>
          <w:numId w:val="2"/>
        </w:numPr>
      </w:pPr>
      <w:r>
        <w:t xml:space="preserve">Verify all detection rules generate alerts correctly</w:t>
      </w:r>
    </w:p>
    <w:p>
      <w:pPr>
        <w:pStyle w:val="ListParagraph"/>
        <w:numPr>
          <w:ilvl w:val="0"/>
          <w:numId w:val="2"/>
        </w:numPr>
      </w:pPr>
      <w:r>
        <w:t xml:space="preserve">Test dashboard formulas and calculations for accuracy</w:t>
      </w:r>
    </w:p>
    <w:p>
      <w:pPr>
        <w:pStyle w:val="ListParagraph"/>
        <w:numPr>
          <w:ilvl w:val="0"/>
          <w:numId w:val="2"/>
        </w:numPr>
      </w:pPr>
      <w:r>
        <w:t xml:space="preserve">Validate chart data sources and visualizations</w:t>
      </w:r>
    </w:p>
    <w:p>
      <w:pPr>
        <w:pStyle w:val="ListParagraph"/>
        <w:numPr>
          <w:ilvl w:val="0"/>
          <w:numId w:val="2"/>
        </w:numPr>
      </w:pPr>
      <w:r>
        <w:t xml:space="preserve">Confirm filtering and slicer functionality</w:t>
      </w:r>
    </w:p>
    <w:p>
      <w:pPr>
        <w:pStyle w:val="Heading2"/>
      </w:pPr>
      <w:r>
        <w:t xml:space="preserve">7.2 Data Quality Testing</w:t>
      </w:r>
    </w:p>
    <w:p>
      <w:pPr>
        <w:pStyle w:val="ListParagraph"/>
        <w:numPr>
          <w:ilvl w:val="0"/>
          <w:numId w:val="2"/>
        </w:numPr>
      </w:pPr>
      <w:r>
        <w:t xml:space="preserve">Verify no duplicate alerts are generated</w:t>
      </w:r>
    </w:p>
    <w:p>
      <w:pPr>
        <w:pStyle w:val="ListParagraph"/>
        <w:numPr>
          <w:ilvl w:val="0"/>
          <w:numId w:val="2"/>
        </w:numPr>
      </w:pPr>
      <w:r>
        <w:t xml:space="preserve">Confirm all transaction types are processed</w:t>
      </w:r>
    </w:p>
    <w:p>
      <w:pPr>
        <w:pStyle w:val="ListParagraph"/>
        <w:numPr>
          <w:ilvl w:val="0"/>
          <w:numId w:val="2"/>
        </w:numPr>
      </w:pPr>
      <w:r>
        <w:t xml:space="preserve">Validate high-risk country list accuracy</w:t>
      </w:r>
    </w:p>
    <w:p>
      <w:pPr>
        <w:pStyle w:val="Heading2"/>
      </w:pPr>
      <w:r>
        <w:t xml:space="preserve">7.3 Performance Testing</w:t>
      </w:r>
    </w:p>
    <w:p>
      <w:pPr>
        <w:pStyle w:val="ListParagraph"/>
        <w:numPr>
          <w:ilvl w:val="0"/>
          <w:numId w:val="2"/>
        </w:numPr>
      </w:pPr>
      <w:r>
        <w:t xml:space="preserve">Test with maximum expected transaction volume</w:t>
      </w:r>
    </w:p>
    <w:p>
      <w:pPr>
        <w:pStyle w:val="ListParagraph"/>
        <w:numPr>
          <w:ilvl w:val="0"/>
          <w:numId w:val="2"/>
        </w:numPr>
      </w:pPr>
      <w:r>
        <w:t xml:space="preserve">Measure dashboard load time and responsiveness</w:t>
      </w:r>
    </w:p>
    <w:p>
      <w:pPr>
        <w:pStyle w:val="Heading2"/>
      </w:pPr>
      <w:r>
        <w:t xml:space="preserve">7.4 User Acceptance Testing</w:t>
      </w:r>
    </w:p>
    <w:p>
      <w:pPr>
        <w:pStyle w:val="ListParagraph"/>
        <w:numPr>
          <w:ilvl w:val="0"/>
          <w:numId w:val="2"/>
        </w:numPr>
      </w:pPr>
      <w:r>
        <w:t xml:space="preserve">Conduct testing with compliance officers</w:t>
      </w:r>
    </w:p>
    <w:p>
      <w:pPr>
        <w:pStyle w:val="ListParagraph"/>
        <w:numPr>
          <w:ilvl w:val="0"/>
          <w:numId w:val="2"/>
        </w:numPr>
      </w:pPr>
      <w:r>
        <w:t xml:space="preserve">Gather feedback on dashboard usability</w:t>
      </w:r>
    </w:p>
    <w:p>
      <w:pPr>
        <w:pStyle w:val="ListParagraph"/>
        <w:numPr>
          <w:ilvl w:val="0"/>
          <w:numId w:val="2"/>
        </w:numPr>
      </w:pPr>
      <w:r>
        <w:t xml:space="preserve">Verify instructions are clear and comprehensive</w:t>
      </w:r>
    </w:p>
    <w:p>
      <w:r>
        <w:br w:type="page"/>
      </w:r>
    </w:p>
    <w:p>
      <w:pPr>
        <w:pStyle w:val="Heading1"/>
      </w:pPr>
      <w:r>
        <w:t xml:space="preserve">8. Implementation Plan</w:t>
      </w:r>
    </w:p>
    <w:p>
      <w:pPr>
        <w:pStyle w:val="Heading2"/>
      </w:pPr>
      <w:r>
        <w:t xml:space="preserve">8.1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80"/>
        <w:gridCol w:w="2580"/>
      </w:tblGrid>
      <w:tr>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Phase</w:t>
            </w:r>
          </w:p>
        </w:tc>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Activities</w:t>
            </w:r>
          </w:p>
        </w:tc>
        <w:tc>
          <w:tcPr>
            <w:tcW w:type="dxa" w:w="25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Duration</w:t>
            </w:r>
          </w:p>
        </w:tc>
        <w:tc>
          <w:tcPr>
            <w:tcW w:type="dxa" w:w="25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Deliverables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Requirements gathering, data mapping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weeks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BRD, Data Dictionary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 configuration, dashboard development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weeks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Prototype Dashboard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UAT, refinements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weeks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Results, UAT Sign-off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Training, documentation, go-live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week</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Manual, Production System</w:t>
            </w:r>
          </w:p>
        </w:tc>
      </w:tr>
    </w:tbl>
    <w:p>
      <w:r>
        <w:br w:type="page"/>
      </w:r>
    </w:p>
    <w:p>
      <w:pPr>
        <w:pStyle w:val="Heading1"/>
      </w:pPr>
      <w:r>
        <w:t xml:space="preserve">9.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Risk</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Impact</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Mitigation Strategy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false positive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resource overload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 rule tuning based on alert quality 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quality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Missed suspicious activities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data validation checks and quality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adoption challenges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system utilization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training program and ongoing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Non-compliance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Quarterly review of rules against regulatory updates</w:t>
            </w:r>
          </w:p>
        </w:tc>
      </w:tr>
    </w:tbl>
    <w:p>
      <w:r>
        <w:br w:type="page"/>
      </w:r>
    </w:p>
    <w:p>
      <w:pPr>
        <w:pStyle w:val="Heading1"/>
      </w:pPr>
      <w:r>
        <w:t xml:space="preserve">10. Appendices</w:t>
      </w:r>
    </w:p>
    <w:p>
      <w:pPr>
        <w:pStyle w:val="Heading2"/>
      </w:pPr>
      <w:r>
        <w:t xml:space="preserve">10.1 High-Risk Countries List</w:t>
      </w:r>
    </w:p>
    <w:p>
      <w:r>
        <w:t xml:space="preserve">The following countries are classified as high-risk for AML purposes:</w:t>
      </w:r>
    </w:p>
    <w:p>
      <w:pPr>
        <w:pStyle w:val="ListParagraph"/>
        <w:numPr>
          <w:ilvl w:val="0"/>
          <w:numId w:val="2"/>
        </w:numPr>
      </w:pPr>
      <w:r>
        <w:t xml:space="preserve">Iran</w:t>
      </w:r>
    </w:p>
    <w:p>
      <w:pPr>
        <w:pStyle w:val="ListParagraph"/>
        <w:numPr>
          <w:ilvl w:val="0"/>
          <w:numId w:val="2"/>
        </w:numPr>
      </w:pPr>
      <w:r>
        <w:t xml:space="preserve">Syria</w:t>
      </w:r>
    </w:p>
    <w:p>
      <w:pPr>
        <w:pStyle w:val="ListParagraph"/>
        <w:numPr>
          <w:ilvl w:val="0"/>
          <w:numId w:val="2"/>
        </w:numPr>
      </w:pPr>
      <w:r>
        <w:t xml:space="preserve">North Korea</w:t>
      </w:r>
    </w:p>
    <w:p>
      <w:pPr>
        <w:pStyle w:val="ListParagraph"/>
        <w:numPr>
          <w:ilvl w:val="0"/>
          <w:numId w:val="2"/>
        </w:numPr>
      </w:pPr>
      <w:r>
        <w:t xml:space="preserve">Afghanistan</w:t>
      </w:r>
    </w:p>
    <w:p>
      <w:r>
        <w:rPr>
          <w:b/>
          <w:bCs/>
          <w:i/>
          <w:iCs/>
        </w:rPr>
        <w:t xml:space="preserve">Note: </w:t>
      </w:r>
      <w:r>
        <w:rPr>
          <w:i/>
          <w:iCs/>
        </w:rPr>
        <w:t xml:space="preserve">This list is subject to updates based on OFAC sanctions and FATF recommendations.</w:t>
      </w:r>
    </w:p>
    <w:p>
      <w:pPr>
        <w:pStyle w:val="Heading2"/>
      </w:pPr>
      <w:r>
        <w:t xml:space="preserve">10.2 Transaction Types</w:t>
      </w:r>
    </w:p>
    <w:p>
      <w:pPr>
        <w:pStyle w:val="ListParagraph"/>
        <w:numPr>
          <w:ilvl w:val="0"/>
          <w:numId w:val="2"/>
        </w:numPr>
      </w:pPr>
      <w:r>
        <w:t xml:space="preserve">Purchase - Point of sale or online purchases</w:t>
      </w:r>
    </w:p>
    <w:p>
      <w:pPr>
        <w:pStyle w:val="ListParagraph"/>
        <w:numPr>
          <w:ilvl w:val="0"/>
          <w:numId w:val="2"/>
        </w:numPr>
      </w:pPr>
      <w:r>
        <w:t xml:space="preserve">Withdrawal - Cash withdrawals from accounts</w:t>
      </w:r>
    </w:p>
    <w:p>
      <w:pPr>
        <w:pStyle w:val="ListParagraph"/>
        <w:numPr>
          <w:ilvl w:val="0"/>
          <w:numId w:val="2"/>
        </w:numPr>
      </w:pPr>
      <w:r>
        <w:t xml:space="preserve">Deposit - Cash or check deposits into accounts</w:t>
      </w:r>
    </w:p>
    <w:p>
      <w:pPr>
        <w:pStyle w:val="ListParagraph"/>
        <w:numPr>
          <w:ilvl w:val="0"/>
          <w:numId w:val="2"/>
        </w:numPr>
      </w:pPr>
      <w:r>
        <w:t xml:space="preserve">Transfer - Wire transfers or fund transfers between accounts</w:t>
      </w:r>
    </w:p>
    <w:p>
      <w:pPr>
        <w:pStyle w:val="ListParagraph"/>
        <w:numPr>
          <w:ilvl w:val="0"/>
          <w:numId w:val="2"/>
        </w:numPr>
      </w:pPr>
      <w:r>
        <w:t xml:space="preserve">Refund - Return of funds for returned goods or services</w:t>
      </w:r>
    </w:p>
    <w:p>
      <w:pPr>
        <w:pStyle w:val="ListParagraph"/>
        <w:numPr>
          <w:ilvl w:val="0"/>
          <w:numId w:val="2"/>
        </w:numPr>
      </w:pPr>
      <w:r>
        <w:t xml:space="preserve">Payment - Bill payments or third-party payments</w:t>
      </w:r>
    </w:p>
    <w:p>
      <w:pPr>
        <w:pStyle w:val="Heading2"/>
      </w:pPr>
      <w:r>
        <w:t xml:space="preserve">10.3 Glossary</w:t>
      </w:r>
    </w:p>
    <w:p>
      <w:r>
        <w:rPr>
          <w:b/>
          <w:bCs/>
        </w:rPr>
        <w:t xml:space="preserve">AML: </w:t>
      </w:r>
      <w:r>
        <w:t xml:space="preserve">Anti-Money Laundering</w:t>
      </w:r>
    </w:p>
    <w:p>
      <w:r>
        <w:rPr>
          <w:b/>
          <w:bCs/>
        </w:rPr>
        <w:t xml:space="preserve">BSA: </w:t>
      </w:r>
      <w:r>
        <w:t xml:space="preserve">Bank Secrecy Act</w:t>
      </w:r>
    </w:p>
    <w:p>
      <w:r>
        <w:rPr>
          <w:b/>
          <w:bCs/>
        </w:rPr>
        <w:t xml:space="preserve">FATF: </w:t>
      </w:r>
      <w:r>
        <w:t xml:space="preserve">Financial Action Task Force</w:t>
      </w:r>
    </w:p>
    <w:p>
      <w:r>
        <w:rPr>
          <w:b/>
          <w:bCs/>
        </w:rPr>
        <w:t xml:space="preserve">KPI: </w:t>
      </w:r>
      <w:r>
        <w:t xml:space="preserve">Key Performance Indicator</w:t>
      </w:r>
    </w:p>
    <w:p>
      <w:r>
        <w:rPr>
          <w:b/>
          <w:bCs/>
        </w:rPr>
        <w:t xml:space="preserve">OFAC: </w:t>
      </w:r>
      <w:r>
        <w:t xml:space="preserve">Office of Foreign Assets Control</w:t>
      </w:r>
    </w:p>
    <w:p>
      <w:r>
        <w:rPr>
          <w:b/>
          <w:bCs/>
        </w:rPr>
        <w:t xml:space="preserve">SAR: </w:t>
      </w:r>
      <w:r>
        <w:t xml:space="preserve">Suspicious Activity Report</w:t>
      </w:r>
    </w:p>
    <w:p>
      <w:r>
        <w:rPr>
          <w:b/>
          <w:bCs/>
        </w:rPr>
        <w:t xml:space="preserve">UAT: </w:t>
      </w:r>
      <w:r>
        <w:t xml:space="preserve">User Acceptance Testing</w:t>
      </w:r>
    </w:p>
    <w:p>
      <w:r>
        <w:br w:type="page"/>
      </w:r>
    </w:p>
    <w:p>
      <w:pPr>
        <w:pStyle w:val="Heading1"/>
      </w:pPr>
      <w: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Role</w:t>
            </w:r>
          </w:p>
        </w:tc>
        <w:tc>
          <w:tcPr>
            <w:tcW w:type="dxa" w:w="3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Name</w:t>
            </w:r>
          </w:p>
        </w:tc>
        <w:tc>
          <w:tcPr>
            <w:tcW w:type="dxa" w:w="3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Signature /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Chief Compliance Officer</w:t>
            </w:r>
          </w:p>
        </w:tc>
        <w:tc>
          <w:tcPr>
            <w:tcW w:type="dxa" w:w="32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
            </w:r>
          </w:p>
        </w:tc>
        <w:tc>
          <w:tcPr>
            <w:tcW w:type="dxa" w:w="32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 of Risk Management</w:t>
            </w:r>
          </w:p>
        </w:tc>
        <w:tc>
          <w:tcPr>
            <w:tcW w:type="dxa" w:w="32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
            </w:r>
          </w:p>
        </w:tc>
        <w:tc>
          <w:tcPr>
            <w:tcW w:type="dxa" w:w="32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Director</w:t>
            </w:r>
          </w:p>
        </w:tc>
        <w:tc>
          <w:tcPr>
            <w:tcW w:type="dxa" w:w="32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
            </w:r>
          </w:p>
        </w:tc>
        <w:tc>
          <w:tcPr>
            <w:tcW w:type="dxa" w:w="32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
            </w:r>
          </w:p>
        </w:tc>
      </w:tr>
    </w:tbl>
    <w:p>
      <w:pPr>
        <w:spacing w:before="480"/>
      </w:pPr>
      <w:r>
        <w:t xml:space="preserve"/>
      </w:r>
    </w:p>
    <w:p>
      <w:pPr>
        <w:spacing w:before="480"/>
        <w:jc w:val="center"/>
      </w:pPr>
      <w: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E78"/>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2026-02-09T04:42:42.886Z</dcterms:created>
  <dcterms:modified xsi:type="dcterms:W3CDTF">2026-02-09T04:42:42.887Z</dcterms:modified>
</cp:coreProperties>
</file>

<file path=docProps/custom.xml><?xml version="1.0" encoding="utf-8"?>
<Properties xmlns="http://schemas.openxmlformats.org/officeDocument/2006/custom-properties" xmlns:vt="http://schemas.openxmlformats.org/officeDocument/2006/docPropsVTypes"/>
</file>