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Requirement: Notifications</w:t>
      </w:r>
    </w:p>
    <w:p>
      <w:r>
        <w:rPr>
          <w:b/>
        </w:rPr>
        <w:t xml:space="preserve">Document Version: </w:t>
      </w:r>
      <w:r>
        <w:t>1.0</w:t>
      </w:r>
    </w:p>
    <w:p>
      <w:r>
        <w:rPr>
          <w:b/>
        </w:rPr>
        <w:t xml:space="preserve">Last Updated: </w:t>
      </w:r>
      <w:r>
        <w:t>February 1, 2026</w:t>
      </w:r>
    </w:p>
    <w:p>
      <w:r>
        <w:rPr>
          <w:b/>
        </w:rPr>
        <w:t xml:space="preserve">Category: </w:t>
      </w:r>
      <w:r>
        <w:t>User Engagement</w:t>
      </w:r>
    </w:p>
    <w:p/>
    <w:p>
      <w:pPr>
        <w:pStyle w:val="Heading1"/>
      </w:pPr>
      <w:r>
        <w:t>1. Overview</w:t>
      </w:r>
    </w:p>
    <w:p>
      <w:r>
        <w:t>This document specifies the requirements for user engagement in the ISL Learning Application, covering both learner-facing and admin-facing functionality.</w:t>
      </w:r>
    </w:p>
    <w:p/>
    <w:p>
      <w:pPr>
        <w:pStyle w:val="Heading1"/>
      </w:pPr>
      <w:r>
        <w:t>2. Key Requirements</w:t>
      </w:r>
    </w:p>
    <w:p>
      <w:pPr>
        <w:pStyle w:val="ListBullet"/>
      </w:pPr>
      <w:r>
        <w:t>Streak Warnings: Notify when streak about to break (20+ hours inactive)</w:t>
      </w:r>
    </w:p>
    <w:p>
      <w:pPr>
        <w:pStyle w:val="ListBullet"/>
      </w:pPr>
      <w:r>
        <w:t>Achievement/Level Notifications: Immediate push notifications</w:t>
      </w:r>
    </w:p>
    <w:p>
      <w:pPr>
        <w:pStyle w:val="ListBullet"/>
      </w:pPr>
      <w:r>
        <w:t>Daily Reminders: Encourage daily practice</w:t>
      </w:r>
    </w:p>
    <w:p>
      <w:pPr>
        <w:pStyle w:val="ListBullet"/>
      </w:pPr>
      <w:r>
        <w:t>FCM Integration: Push notifications via Firebase Cloud Messaging</w:t>
      </w:r>
    </w:p>
    <w:p/>
    <w:p>
      <w:pPr>
        <w:pStyle w:val="Heading1"/>
      </w:pPr>
      <w:r>
        <w:t>3. Implementation Overview</w:t>
      </w:r>
    </w:p>
    <w:p>
      <w:r>
        <w:t>See the comprehensive prompt document for detailed implementation specifications including:</w:t>
      </w:r>
    </w:p>
    <w:p>
      <w:pPr>
        <w:pStyle w:val="ListBullet"/>
      </w:pPr>
      <w:r>
        <w:t>Data models and database schemas</w:t>
      </w:r>
    </w:p>
    <w:p>
      <w:pPr>
        <w:pStyle w:val="ListBullet"/>
      </w:pPr>
      <w:r>
        <w:t>API endpoint definitions</w:t>
      </w:r>
    </w:p>
    <w:p>
      <w:pPr>
        <w:pStyle w:val="ListBullet"/>
      </w:pPr>
      <w:r>
        <w:t>UI/UX requirements and specifications</w:t>
      </w:r>
    </w:p>
    <w:p>
      <w:pPr>
        <w:pStyle w:val="ListBullet"/>
      </w:pPr>
      <w:r>
        <w:t>Validation rules and business logic</w:t>
      </w:r>
    </w:p>
    <w:p>
      <w:pPr>
        <w:pStyle w:val="ListBullet"/>
      </w:pPr>
      <w:r>
        <w:t>Security considerations</w:t>
      </w:r>
    </w:p>
    <w:p>
      <w:pPr>
        <w:pStyle w:val="ListBullet"/>
      </w:pPr>
      <w:r>
        <w:t>Testing requirements</w:t>
      </w:r>
    </w:p>
    <w:p>
      <w:pPr>
        <w:pStyle w:val="ListBullet"/>
      </w:pPr>
      <w:r>
        <w:t>Performance benchmarks</w:t>
      </w:r>
    </w:p>
    <w:p/>
    <w:p>
      <w:pPr>
        <w:pStyle w:val="Heading1"/>
      </w:pPr>
      <w:r>
        <w:t>4. Related Requirements</w:t>
      </w:r>
    </w:p>
    <w:p>
      <w:r>
        <w:t>This requirement integrates with other system components. Refer to related requirement documents for complete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