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ECF" w:rsidRDefault="000B4ECF" w:rsidP="000B4ECF">
      <w:pPr>
        <w:pStyle w:val="papertitle"/>
      </w:pPr>
      <w:r>
        <w:t>STATISTICAL AND PREDICTIVE ANALYSIS OF R&amp;D IN INDIA</w:t>
      </w:r>
    </w:p>
    <w:p w:rsidR="000B4ECF" w:rsidRDefault="000B4ECF" w:rsidP="000B4ECF">
      <w:pPr>
        <w:pStyle w:val="papersubtitle"/>
      </w:pPr>
    </w:p>
    <w:p w:rsidR="000B4ECF" w:rsidRDefault="000B4ECF" w:rsidP="000B4ECF"/>
    <w:p w:rsidR="000B4ECF" w:rsidRDefault="000B4ECF" w:rsidP="000B4ECF">
      <w:pPr>
        <w:sectPr w:rsidR="000B4ECF" w:rsidSect="000B4ECF">
          <w:type w:val="continuous"/>
          <w:pgSz w:w="12240" w:h="15840"/>
          <w:pgMar w:top="1080" w:right="893" w:bottom="1440" w:left="893" w:header="720" w:footer="720" w:gutter="0"/>
          <w:cols w:space="720"/>
          <w:docGrid w:linePitch="360"/>
        </w:sectPr>
      </w:pPr>
    </w:p>
    <w:p w:rsidR="000B4ECF" w:rsidRDefault="000B4ECF" w:rsidP="000B4ECF">
      <w:pPr>
        <w:pStyle w:val="Author"/>
        <w:rPr>
          <w:rFonts w:eastAsia="Times New Roman"/>
        </w:rPr>
      </w:pPr>
      <w:proofErr w:type="spellStart"/>
      <w:r>
        <w:lastRenderedPageBreak/>
        <w:t>Jalem</w:t>
      </w:r>
      <w:proofErr w:type="spellEnd"/>
      <w:r>
        <w:t xml:space="preserve"> Raj </w:t>
      </w:r>
      <w:proofErr w:type="spellStart"/>
      <w:r>
        <w:t>Rohit</w:t>
      </w:r>
      <w:proofErr w:type="spellEnd"/>
    </w:p>
    <w:p w:rsidR="000B4ECF" w:rsidRDefault="000B4ECF" w:rsidP="000B4ECF">
      <w:pPr>
        <w:pStyle w:val="Affiliation"/>
        <w:rPr>
          <w:rFonts w:eastAsia="Times New Roman"/>
        </w:rPr>
      </w:pPr>
      <w:proofErr w:type="spellStart"/>
      <w:r>
        <w:rPr>
          <w:rFonts w:eastAsia="Times New Roman"/>
        </w:rPr>
        <w:t>CoE</w:t>
      </w:r>
      <w:proofErr w:type="spellEnd"/>
      <w:r>
        <w:rPr>
          <w:rFonts w:eastAsia="Times New Roman"/>
        </w:rPr>
        <w:t xml:space="preserve"> of Systems Science</w:t>
      </w:r>
    </w:p>
    <w:p w:rsidR="000B4ECF" w:rsidRDefault="000B4ECF" w:rsidP="000B4ECF">
      <w:pPr>
        <w:pStyle w:val="Affiliation"/>
      </w:pPr>
      <w:r>
        <w:rPr>
          <w:rFonts w:eastAsia="Times New Roman"/>
        </w:rPr>
        <w:t>Indian Institute of technology, Jodhpur</w:t>
      </w:r>
    </w:p>
    <w:p w:rsidR="000B4ECF" w:rsidRDefault="000B4ECF" w:rsidP="000B4ECF">
      <w:pPr>
        <w:pStyle w:val="Affiliation"/>
      </w:pPr>
      <w:r>
        <w:t>Jodhpur, India.</w:t>
      </w:r>
    </w:p>
    <w:p w:rsidR="000B4ECF" w:rsidRDefault="000B4ECF" w:rsidP="000B4ECF">
      <w:pPr>
        <w:pStyle w:val="Affiliation"/>
      </w:pPr>
      <w:r>
        <w:t>rajrohit@iitj.ac.in</w:t>
      </w:r>
    </w:p>
    <w:p w:rsidR="000B4ECF" w:rsidRDefault="000B4ECF" w:rsidP="000B4ECF">
      <w:pPr>
        <w:pStyle w:val="Author"/>
        <w:rPr>
          <w:rFonts w:eastAsia="Times New Roman"/>
        </w:rPr>
      </w:pPr>
      <w:proofErr w:type="spellStart"/>
      <w:r>
        <w:lastRenderedPageBreak/>
        <w:t>Desidi</w:t>
      </w:r>
      <w:proofErr w:type="spellEnd"/>
      <w:r>
        <w:t xml:space="preserve"> Siva </w:t>
      </w:r>
      <w:proofErr w:type="spellStart"/>
      <w:r>
        <w:t>Prakash</w:t>
      </w:r>
      <w:proofErr w:type="spellEnd"/>
    </w:p>
    <w:p w:rsidR="000B4ECF" w:rsidRDefault="000B4ECF" w:rsidP="000B4ECF">
      <w:pPr>
        <w:pStyle w:val="Affiliation"/>
        <w:rPr>
          <w:rFonts w:eastAsia="Times New Roman"/>
        </w:rPr>
      </w:pPr>
      <w:proofErr w:type="spellStart"/>
      <w:r>
        <w:rPr>
          <w:rFonts w:eastAsia="Times New Roman"/>
        </w:rPr>
        <w:t>CoE</w:t>
      </w:r>
      <w:proofErr w:type="spellEnd"/>
      <w:r>
        <w:rPr>
          <w:rFonts w:eastAsia="Times New Roman"/>
        </w:rPr>
        <w:t xml:space="preserve"> of Systems Science</w:t>
      </w:r>
    </w:p>
    <w:p w:rsidR="000B4ECF" w:rsidRDefault="000B4ECF" w:rsidP="000B4ECF">
      <w:pPr>
        <w:pStyle w:val="Affiliation"/>
      </w:pPr>
      <w:r>
        <w:rPr>
          <w:rFonts w:eastAsia="Times New Roman"/>
        </w:rPr>
        <w:t>Indian Institute of technology, Jodhpur</w:t>
      </w:r>
    </w:p>
    <w:p w:rsidR="000B4ECF" w:rsidRDefault="000B4ECF" w:rsidP="000B4ECF">
      <w:pPr>
        <w:pStyle w:val="Affiliation"/>
      </w:pPr>
      <w:r>
        <w:t>Jodhpur, India.</w:t>
      </w:r>
    </w:p>
    <w:p w:rsidR="000B4ECF" w:rsidRDefault="000B4ECF" w:rsidP="000B4ECF">
      <w:pPr>
        <w:pStyle w:val="Affiliation"/>
      </w:pPr>
      <w:r>
        <w:t>desidisiva@iitj.ac.in</w:t>
      </w:r>
    </w:p>
    <w:p w:rsidR="000B4ECF" w:rsidRDefault="000B4ECF" w:rsidP="000B4ECF">
      <w:pPr>
        <w:pStyle w:val="Affiliation"/>
        <w:sectPr w:rsidR="000B4ECF">
          <w:type w:val="continuous"/>
          <w:pgSz w:w="12240" w:h="15840"/>
          <w:pgMar w:top="1080" w:right="893" w:bottom="1440" w:left="893" w:header="720" w:footer="720" w:gutter="0"/>
          <w:cols w:num="2" w:space="566" w:equalWidth="0">
            <w:col w:w="4855" w:space="566"/>
            <w:col w:w="5033"/>
          </w:cols>
          <w:docGrid w:linePitch="360"/>
        </w:sectPr>
      </w:pPr>
    </w:p>
    <w:p w:rsidR="000B4ECF" w:rsidRDefault="000B4ECF" w:rsidP="000B4ECF">
      <w:pPr>
        <w:pStyle w:val="Affiliation"/>
      </w:pPr>
    </w:p>
    <w:p w:rsidR="000B4ECF" w:rsidRDefault="000B4ECF" w:rsidP="000B4ECF"/>
    <w:p w:rsidR="000B4ECF" w:rsidRDefault="000B4ECF" w:rsidP="000B4ECF">
      <w:pPr>
        <w:sectPr w:rsidR="000B4ECF">
          <w:type w:val="continuous"/>
          <w:pgSz w:w="12240" w:h="15840"/>
          <w:pgMar w:top="1080" w:right="893" w:bottom="1440" w:left="893" w:header="720" w:footer="720" w:gutter="0"/>
          <w:cols w:space="720"/>
          <w:docGrid w:linePitch="360"/>
        </w:sectPr>
      </w:pPr>
    </w:p>
    <w:p w:rsidR="000B4ECF" w:rsidRDefault="000B4ECF" w:rsidP="000B4ECF">
      <w:pPr>
        <w:pStyle w:val="Abstract"/>
        <w:rPr>
          <w:i/>
        </w:rPr>
      </w:pPr>
      <w:r>
        <w:rPr>
          <w:i/>
          <w:iCs/>
        </w:rPr>
        <w:lastRenderedPageBreak/>
        <w:t>Abstract</w:t>
      </w:r>
      <w:r>
        <w:rPr>
          <w:rFonts w:eastAsia="Times New Roman"/>
        </w:rPr>
        <w:t xml:space="preserve">— </w:t>
      </w:r>
      <w:r>
        <w:t xml:space="preserve">This research involves statistical analysis of the R&amp;D data of India which includes the number of technicians, researchers, grants, number of research articles published and number of patent applications and identifying a trend and classification of the same depending upon the regression analysis. Machine Learning algorithms are implemented on the data for better and intelligent analysis. This is an attempt to learn and gain various insights of the R&amp;D department of India from the data available and be able to tell a very interesting story.              </w:t>
      </w:r>
    </w:p>
    <w:p w:rsidR="000B4ECF" w:rsidRDefault="000B4ECF" w:rsidP="000B4ECF">
      <w:pPr>
        <w:pStyle w:val="keywords"/>
        <w:ind w:firstLine="180"/>
      </w:pPr>
      <w:proofErr w:type="gramStart"/>
      <w:r>
        <w:rPr>
          <w:i/>
        </w:rPr>
        <w:t>Index</w:t>
      </w:r>
      <w:r>
        <w:rPr>
          <w:rFonts w:eastAsia="Times New Roman"/>
          <w:i/>
        </w:rPr>
        <w:t xml:space="preserve"> </w:t>
      </w:r>
      <w:r>
        <w:rPr>
          <w:i/>
        </w:rPr>
        <w:t>Terms</w:t>
      </w:r>
      <w:r>
        <w:rPr>
          <w:rFonts w:eastAsia="Times New Roman"/>
        </w:rPr>
        <w:t>—Statistics, Regressi</w:t>
      </w:r>
      <w:r w:rsidR="000304EA">
        <w:rPr>
          <w:rFonts w:eastAsia="Times New Roman"/>
        </w:rPr>
        <w:t xml:space="preserve">on, </w:t>
      </w:r>
      <w:r>
        <w:rPr>
          <w:rFonts w:eastAsia="Times New Roman"/>
        </w:rPr>
        <w:t>Machine Learning, Education, R&amp;D.</w:t>
      </w:r>
      <w:proofErr w:type="gramEnd"/>
    </w:p>
    <w:p w:rsidR="000B4ECF" w:rsidRPr="000B4ECF" w:rsidRDefault="000B4ECF" w:rsidP="000B4ECF">
      <w:pPr>
        <w:pStyle w:val="Heading1"/>
        <w:keepLines/>
        <w:numPr>
          <w:ilvl w:val="0"/>
          <w:numId w:val="2"/>
        </w:numPr>
        <w:tabs>
          <w:tab w:val="left" w:pos="216"/>
          <w:tab w:val="left" w:pos="283"/>
          <w:tab w:val="left" w:pos="340"/>
          <w:tab w:val="left" w:pos="397"/>
        </w:tabs>
        <w:suppressAutoHyphens/>
        <w:spacing w:before="160" w:after="80"/>
        <w:jc w:val="center"/>
        <w:rPr>
          <w:rFonts w:eastAsia="Times New Roman"/>
          <w:sz w:val="24"/>
          <w:szCs w:val="24"/>
        </w:rPr>
      </w:pPr>
      <w:r w:rsidRPr="000B4ECF">
        <w:rPr>
          <w:sz w:val="24"/>
          <w:szCs w:val="24"/>
        </w:rPr>
        <w:t>INTRODUCTION</w:t>
      </w:r>
    </w:p>
    <w:p w:rsidR="000B4ECF" w:rsidRDefault="000304EA" w:rsidP="000B4ECF">
      <w:pPr>
        <w:pStyle w:val="BodyText"/>
        <w:rPr>
          <w:lang w:eastAsia="en-US"/>
        </w:rPr>
      </w:pPr>
      <w:r>
        <w:rPr>
          <w:lang w:eastAsia="en-US"/>
        </w:rPr>
        <w:t>The R&amp;D</w:t>
      </w:r>
      <w:r w:rsidR="000B4ECF">
        <w:rPr>
          <w:lang w:eastAsia="en-US"/>
        </w:rPr>
        <w:t xml:space="preserve"> department of a country is very important for the growth and scientific development of the country. The number of researchers, the number of technicians, the published and the patent applications are the factors which drive the R&amp;D department of any country. The research and Development in a country play a very significant role in the technological advancement of a country. So, proper analysis of the R&amp;D is very necessary. Understanding the trends of various data measures in the R&amp;D data is important for getting a proper and clear idea about the advancements and improvements in the industry.</w:t>
      </w:r>
    </w:p>
    <w:p w:rsidR="000B4ECF" w:rsidRPr="005E2645" w:rsidRDefault="000B4ECF" w:rsidP="000B4ECF">
      <w:pPr>
        <w:pStyle w:val="BodyText"/>
        <w:rPr>
          <w:lang w:eastAsia="en-US"/>
        </w:rPr>
      </w:pPr>
      <w:r>
        <w:rPr>
          <w:lang w:eastAsia="en-US"/>
        </w:rPr>
        <w:t xml:space="preserve">Many statistical techniques exist for analyzing the data including regression analysis, Deep Learning approach, etc. So, proper selection of the analysis technique is very important. Machine Learning has some great concepts with which the regression analysis can be done effectively. Proper visualization is very important for comparative and statistical analysis.  </w:t>
      </w:r>
    </w:p>
    <w:p w:rsidR="000B4ECF" w:rsidRPr="000B4ECF" w:rsidRDefault="000B4ECF" w:rsidP="000B4ECF">
      <w:pPr>
        <w:pStyle w:val="Heading1"/>
        <w:keepLines/>
        <w:numPr>
          <w:ilvl w:val="0"/>
          <w:numId w:val="2"/>
        </w:numPr>
        <w:tabs>
          <w:tab w:val="left" w:pos="216"/>
          <w:tab w:val="left" w:pos="283"/>
          <w:tab w:val="left" w:pos="340"/>
          <w:tab w:val="left" w:pos="397"/>
        </w:tabs>
        <w:suppressAutoHyphens/>
        <w:spacing w:before="160" w:after="80"/>
        <w:jc w:val="center"/>
        <w:rPr>
          <w:sz w:val="24"/>
          <w:szCs w:val="24"/>
        </w:rPr>
      </w:pPr>
      <w:r w:rsidRPr="000B4ECF">
        <w:rPr>
          <w:sz w:val="24"/>
          <w:szCs w:val="24"/>
        </w:rPr>
        <w:t>DETAILS ABOUT DATA</w:t>
      </w:r>
    </w:p>
    <w:p w:rsidR="000B4ECF" w:rsidRPr="00552D9E" w:rsidRDefault="000B4ECF" w:rsidP="000B4ECF">
      <w:pPr>
        <w:pStyle w:val="BodyText"/>
        <w:rPr>
          <w:lang w:eastAsia="en-US"/>
        </w:rPr>
      </w:pPr>
      <w:r>
        <w:rPr>
          <w:lang w:eastAsia="en-US"/>
        </w:rPr>
        <w:t xml:space="preserve">The Data obtained is from an open-source Data repository. The dataset contains the previous 32 years of data about the percentage expenditure with respect to the GDP of a country, the number of researchers, the number of technicians, the number of research/scholarly articles published and also the number of patent applications. The data is in </w:t>
      </w:r>
      <w:proofErr w:type="gramStart"/>
      <w:r>
        <w:rPr>
          <w:lang w:eastAsia="en-US"/>
        </w:rPr>
        <w:t>the excel</w:t>
      </w:r>
      <w:proofErr w:type="gramEnd"/>
      <w:r>
        <w:rPr>
          <w:lang w:eastAsia="en-US"/>
        </w:rPr>
        <w:t xml:space="preserve"> and the </w:t>
      </w:r>
      <w:proofErr w:type="spellStart"/>
      <w:r>
        <w:rPr>
          <w:lang w:eastAsia="en-US"/>
        </w:rPr>
        <w:t>csv</w:t>
      </w:r>
      <w:proofErr w:type="spellEnd"/>
      <w:r>
        <w:rPr>
          <w:lang w:eastAsia="en-US"/>
        </w:rPr>
        <w:t xml:space="preserve"> formats. The datasets of the R&amp;D departments of about 100+ countries are available and used for comparative analysis.</w:t>
      </w:r>
    </w:p>
    <w:p w:rsidR="000B4ECF" w:rsidRPr="000B4ECF" w:rsidRDefault="000B4ECF" w:rsidP="000B4ECF">
      <w:pPr>
        <w:pStyle w:val="Heading1"/>
        <w:keepLines/>
        <w:numPr>
          <w:ilvl w:val="0"/>
          <w:numId w:val="2"/>
        </w:numPr>
        <w:tabs>
          <w:tab w:val="left" w:pos="216"/>
          <w:tab w:val="left" w:pos="283"/>
          <w:tab w:val="left" w:pos="340"/>
          <w:tab w:val="left" w:pos="397"/>
        </w:tabs>
        <w:suppressAutoHyphens/>
        <w:spacing w:before="160" w:after="80"/>
        <w:jc w:val="center"/>
        <w:rPr>
          <w:sz w:val="24"/>
          <w:szCs w:val="24"/>
        </w:rPr>
      </w:pPr>
      <w:r w:rsidRPr="000B4ECF">
        <w:rPr>
          <w:sz w:val="24"/>
          <w:szCs w:val="24"/>
        </w:rPr>
        <w:lastRenderedPageBreak/>
        <w:t>FEATURES OF DATA</w:t>
      </w:r>
    </w:p>
    <w:p w:rsidR="000B4ECF" w:rsidRDefault="000B4ECF" w:rsidP="000B4ECF">
      <w:pPr>
        <w:pStyle w:val="BodyText"/>
        <w:rPr>
          <w:lang w:eastAsia="en-US"/>
        </w:rPr>
      </w:pPr>
      <w:r>
        <w:rPr>
          <w:lang w:eastAsia="en-US"/>
        </w:rPr>
        <w:t>The data primarily consists of 5 features, basing on which the analyses are done. They are:</w:t>
      </w:r>
    </w:p>
    <w:p w:rsidR="000B4ECF" w:rsidRPr="00AC06AC" w:rsidRDefault="000B4ECF" w:rsidP="000B4ECF">
      <w:pPr>
        <w:pStyle w:val="NormalWeb"/>
        <w:numPr>
          <w:ilvl w:val="0"/>
          <w:numId w:val="8"/>
        </w:numPr>
        <w:rPr>
          <w:sz w:val="20"/>
          <w:szCs w:val="20"/>
        </w:rPr>
      </w:pPr>
      <w:r w:rsidRPr="00AC06AC">
        <w:rPr>
          <w:sz w:val="20"/>
          <w:szCs w:val="20"/>
          <w:u w:val="single"/>
        </w:rPr>
        <w:t>Research and Development Expenditure</w:t>
      </w:r>
      <w:r w:rsidRPr="00AC06AC">
        <w:rPr>
          <w:sz w:val="20"/>
          <w:szCs w:val="20"/>
        </w:rPr>
        <w:t xml:space="preserve"> – This data says the amount of expenditure spent on Research and Development as a percentage out of the country’s GDP. Expenditures for research and development are current and capital expenditures (both public and private) on creative work </w:t>
      </w:r>
      <w:proofErr w:type="gramStart"/>
      <w:r w:rsidRPr="00AC06AC">
        <w:rPr>
          <w:sz w:val="20"/>
          <w:szCs w:val="20"/>
        </w:rPr>
        <w:t>undertaken</w:t>
      </w:r>
      <w:proofErr w:type="gramEnd"/>
      <w:r w:rsidRPr="00AC06AC">
        <w:rPr>
          <w:sz w:val="20"/>
          <w:szCs w:val="20"/>
        </w:rPr>
        <w:t xml:space="preserve"> systematically to increase knowledge, including knowledge of humanity, culture, and society, and the use of knowledge for new applications. R&amp;D covers basic research, applied research, and experimental development.</w:t>
      </w:r>
    </w:p>
    <w:p w:rsidR="000B4ECF" w:rsidRPr="00AC06AC" w:rsidRDefault="000B4ECF" w:rsidP="000B4ECF">
      <w:pPr>
        <w:pStyle w:val="NormalWeb"/>
        <w:numPr>
          <w:ilvl w:val="0"/>
          <w:numId w:val="8"/>
        </w:numPr>
        <w:rPr>
          <w:sz w:val="20"/>
          <w:szCs w:val="20"/>
        </w:rPr>
      </w:pPr>
      <w:r w:rsidRPr="00AC06AC">
        <w:rPr>
          <w:sz w:val="20"/>
          <w:szCs w:val="20"/>
          <w:u w:val="single"/>
        </w:rPr>
        <w:t xml:space="preserve">Researchers in the R&amp;D </w:t>
      </w:r>
      <w:proofErr w:type="gramStart"/>
      <w:r w:rsidRPr="00AC06AC">
        <w:rPr>
          <w:sz w:val="20"/>
          <w:szCs w:val="20"/>
          <w:u w:val="single"/>
        </w:rPr>
        <w:t>department</w:t>
      </w:r>
      <w:r w:rsidRPr="00AC06AC">
        <w:rPr>
          <w:sz w:val="20"/>
          <w:szCs w:val="20"/>
        </w:rPr>
        <w:t xml:space="preserve">  --</w:t>
      </w:r>
      <w:proofErr w:type="gramEnd"/>
      <w:r w:rsidRPr="00AC06AC">
        <w:rPr>
          <w:sz w:val="20"/>
          <w:szCs w:val="20"/>
        </w:rPr>
        <w:t xml:space="preserve"> Researchers in R&amp;D are professionals engaged in the conception or creation of new knowledge, products, processes, methods, or systems and in the management of the projects concerned. Postgraduate PhD students (ISCED97 level 6) engaged in R&amp;D </w:t>
      </w:r>
      <w:proofErr w:type="gramStart"/>
      <w:r w:rsidRPr="00AC06AC">
        <w:rPr>
          <w:sz w:val="20"/>
          <w:szCs w:val="20"/>
        </w:rPr>
        <w:t>are</w:t>
      </w:r>
      <w:proofErr w:type="gramEnd"/>
      <w:r w:rsidRPr="00AC06AC">
        <w:rPr>
          <w:sz w:val="20"/>
          <w:szCs w:val="20"/>
        </w:rPr>
        <w:t xml:space="preserve"> included.</w:t>
      </w:r>
    </w:p>
    <w:p w:rsidR="000B4ECF" w:rsidRPr="00AC06AC" w:rsidRDefault="000B4ECF" w:rsidP="000B4ECF">
      <w:pPr>
        <w:pStyle w:val="BodyText"/>
        <w:numPr>
          <w:ilvl w:val="0"/>
          <w:numId w:val="8"/>
        </w:numPr>
        <w:jc w:val="left"/>
        <w:rPr>
          <w:u w:val="single"/>
          <w:lang w:eastAsia="en-US"/>
        </w:rPr>
      </w:pPr>
      <w:r>
        <w:rPr>
          <w:u w:val="single"/>
          <w:lang w:eastAsia="en-US"/>
        </w:rPr>
        <w:t>Technicians in R&amp;D</w:t>
      </w:r>
      <w:r>
        <w:rPr>
          <w:lang w:eastAsia="en-US"/>
        </w:rPr>
        <w:t xml:space="preserve"> -- </w:t>
      </w:r>
      <w:r>
        <w:t>Technicians in R&amp;D and equivalent staff are people whose main tasks require technical knowledge and experience in engineering, physical and life sciences (technicians), or social sciences and humanities (equivalent staff). They participate in R&amp;D by performing scientific and technical tasks involving the application of concepts and operational methods, normally under the supervision of researchers.</w:t>
      </w:r>
    </w:p>
    <w:p w:rsidR="000B4ECF" w:rsidRPr="00AC06AC" w:rsidRDefault="000B4ECF" w:rsidP="000B4ECF">
      <w:pPr>
        <w:pStyle w:val="NormalWeb"/>
        <w:numPr>
          <w:ilvl w:val="0"/>
          <w:numId w:val="8"/>
        </w:numPr>
        <w:rPr>
          <w:sz w:val="20"/>
          <w:szCs w:val="20"/>
        </w:rPr>
      </w:pPr>
      <w:r w:rsidRPr="00AC06AC">
        <w:rPr>
          <w:sz w:val="20"/>
          <w:szCs w:val="20"/>
          <w:u w:val="single"/>
        </w:rPr>
        <w:t>Scientific and Technical article journals</w:t>
      </w:r>
      <w:r w:rsidRPr="00AC06AC">
        <w:rPr>
          <w:sz w:val="20"/>
          <w:szCs w:val="20"/>
        </w:rPr>
        <w:t xml:space="preserve"> -- Scientific and technical journal articles refer to the number of scientific and engineering articles published in the following fields: physics, biology, chemistry, mathematics, clinical medicine, biomedical research, engineering and technology, and earth and space sciences.</w:t>
      </w:r>
    </w:p>
    <w:p w:rsidR="000B4ECF" w:rsidRPr="00AC06AC" w:rsidRDefault="000B4ECF" w:rsidP="000B4ECF">
      <w:pPr>
        <w:pStyle w:val="NormalWeb"/>
        <w:rPr>
          <w:sz w:val="20"/>
          <w:szCs w:val="20"/>
        </w:rPr>
      </w:pPr>
      <w:r w:rsidRPr="00AC06AC">
        <w:rPr>
          <w:sz w:val="20"/>
          <w:szCs w:val="20"/>
          <w:u w:val="single"/>
        </w:rPr>
        <w:lastRenderedPageBreak/>
        <w:t>Patent Applications</w:t>
      </w:r>
      <w:r w:rsidRPr="00AC06AC">
        <w:rPr>
          <w:sz w:val="20"/>
          <w:szCs w:val="20"/>
        </w:rPr>
        <w:t xml:space="preserve"> -- Patent applications are worldwide patent applications filed through the Patent Cooperation Treaty procedure or with a national patent office.</w:t>
      </w:r>
    </w:p>
    <w:p w:rsidR="000B4ECF" w:rsidRPr="000B4ECF" w:rsidRDefault="000B4ECF" w:rsidP="000B4ECF">
      <w:pPr>
        <w:pStyle w:val="Heading1"/>
        <w:keepLines/>
        <w:numPr>
          <w:ilvl w:val="0"/>
          <w:numId w:val="2"/>
        </w:numPr>
        <w:tabs>
          <w:tab w:val="left" w:pos="216"/>
          <w:tab w:val="left" w:pos="283"/>
          <w:tab w:val="left" w:pos="340"/>
          <w:tab w:val="left" w:pos="397"/>
        </w:tabs>
        <w:suppressAutoHyphens/>
        <w:spacing w:before="160" w:after="80"/>
        <w:jc w:val="center"/>
        <w:rPr>
          <w:sz w:val="24"/>
          <w:szCs w:val="24"/>
        </w:rPr>
      </w:pPr>
      <w:r w:rsidRPr="000B4ECF">
        <w:rPr>
          <w:sz w:val="24"/>
          <w:szCs w:val="24"/>
        </w:rPr>
        <w:t>INDIAN R&amp;D DATA IS HIGHLY NON-UNIFORM</w:t>
      </w:r>
    </w:p>
    <w:p w:rsidR="000B4ECF" w:rsidRDefault="000B4ECF" w:rsidP="000B4ECF">
      <w:pPr>
        <w:pStyle w:val="BodyText"/>
      </w:pPr>
      <w:r>
        <w:t>Through a detailed time-series analysis of the data of the India R&amp;D Department, it can be concluded that the statistics of the R&amp;D department is highly non-uniform with quite a lot of steep rises and dips.  The necessary explanation of the time-series graphical analysis of all the five features is given below.</w:t>
      </w:r>
    </w:p>
    <w:p w:rsidR="000B4ECF" w:rsidRPr="000B4ECF" w:rsidRDefault="000B4ECF" w:rsidP="000B4ECF">
      <w:pPr>
        <w:pStyle w:val="Heading2"/>
        <w:keepLines/>
        <w:numPr>
          <w:ilvl w:val="0"/>
          <w:numId w:val="10"/>
        </w:numPr>
        <w:suppressAutoHyphens/>
        <w:spacing w:before="120"/>
        <w:rPr>
          <w:i w:val="0"/>
          <w:sz w:val="24"/>
          <w:szCs w:val="24"/>
          <w:u w:val="single"/>
        </w:rPr>
      </w:pPr>
      <w:r w:rsidRPr="000B4ECF">
        <w:rPr>
          <w:i w:val="0"/>
          <w:sz w:val="24"/>
          <w:szCs w:val="24"/>
          <w:u w:val="single"/>
        </w:rPr>
        <w:t>R&amp;D Expenditure (% of GDP)</w:t>
      </w:r>
    </w:p>
    <w:p w:rsidR="000B4ECF" w:rsidRDefault="000B4ECF" w:rsidP="000B4ECF">
      <w:pPr>
        <w:pStyle w:val="BodyText"/>
      </w:pPr>
      <w:r>
        <w:t xml:space="preserve">The R&amp;D Expenditure of India has been stably increasing from 1996 to 2000; where it experienced a sudden drop from almost 0.75% in 2000 to about 0.7% in 2003; which can be considered as a steep drop. </w:t>
      </w:r>
    </w:p>
    <w:p w:rsidR="000B4ECF" w:rsidRDefault="000B4ECF" w:rsidP="000B4ECF">
      <w:pPr>
        <w:pStyle w:val="BodyText"/>
      </w:pPr>
    </w:p>
    <w:p w:rsidR="00B81746" w:rsidRDefault="00B81746" w:rsidP="00B81746">
      <w:pPr>
        <w:pStyle w:val="BodyText"/>
      </w:pPr>
      <w:r w:rsidRPr="00B81746">
        <w:rPr>
          <w:noProof/>
          <w:lang w:eastAsia="en-US"/>
        </w:rPr>
        <w:drawing>
          <wp:inline distT="0" distB="0" distL="0" distR="0">
            <wp:extent cx="3204845" cy="106911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204845" cy="1069110"/>
                    </a:xfrm>
                    <a:prstGeom prst="rect">
                      <a:avLst/>
                    </a:prstGeom>
                  </pic:spPr>
                </pic:pic>
              </a:graphicData>
            </a:graphic>
          </wp:inline>
        </w:drawing>
      </w:r>
    </w:p>
    <w:p w:rsidR="00B81746" w:rsidRDefault="00B81746" w:rsidP="00B81746">
      <w:pPr>
        <w:pStyle w:val="Heading2"/>
        <w:keepLines/>
        <w:numPr>
          <w:ilvl w:val="0"/>
          <w:numId w:val="0"/>
        </w:numPr>
        <w:suppressAutoHyphens/>
        <w:spacing w:before="120"/>
        <w:ind w:left="360"/>
        <w:rPr>
          <w:i w:val="0"/>
          <w:sz w:val="24"/>
          <w:szCs w:val="24"/>
          <w:u w:val="single"/>
        </w:rPr>
      </w:pPr>
    </w:p>
    <w:p w:rsidR="000B4ECF" w:rsidRPr="000304EA" w:rsidRDefault="000B4ECF" w:rsidP="000B4ECF">
      <w:pPr>
        <w:pStyle w:val="Heading2"/>
        <w:keepLines/>
        <w:numPr>
          <w:ilvl w:val="0"/>
          <w:numId w:val="9"/>
        </w:numPr>
        <w:suppressAutoHyphens/>
        <w:spacing w:before="120"/>
        <w:rPr>
          <w:i w:val="0"/>
          <w:sz w:val="24"/>
          <w:szCs w:val="24"/>
          <w:u w:val="single"/>
        </w:rPr>
      </w:pPr>
      <w:r w:rsidRPr="000304EA">
        <w:rPr>
          <w:i w:val="0"/>
          <w:sz w:val="24"/>
          <w:szCs w:val="24"/>
          <w:u w:val="single"/>
        </w:rPr>
        <w:t>Researchers in R&amp;D</w:t>
      </w:r>
    </w:p>
    <w:p w:rsidR="000B4ECF" w:rsidRDefault="000B4ECF" w:rsidP="000B4ECF">
      <w:pPr>
        <w:pStyle w:val="BodyText"/>
      </w:pPr>
      <w:r>
        <w:t xml:space="preserve">The </w:t>
      </w:r>
      <w:r w:rsidR="0085229E">
        <w:t>number of researchers also has</w:t>
      </w:r>
      <w:r>
        <w:t xml:space="preserve"> seen a very steep drop from about 152 per million people in 1996 to 115.4 in 1998. The </w:t>
      </w:r>
      <w:proofErr w:type="gramStart"/>
      <w:r>
        <w:t>value</w:t>
      </w:r>
      <w:r w:rsidR="00D902EB">
        <w:t xml:space="preserve"> </w:t>
      </w:r>
      <w:r>
        <w:t xml:space="preserve"> have</w:t>
      </w:r>
      <w:proofErr w:type="gramEnd"/>
      <w:r>
        <w:t xml:space="preserve"> again improved to </w:t>
      </w:r>
      <w:r w:rsidR="0085229E">
        <w:t>135.8 in 2005. Both can be considered as very steep drops and also very steep rises; keeping in mind the high fluctuations. The respective changes are -24.07% and 23.45% respectively.</w:t>
      </w:r>
    </w:p>
    <w:p w:rsidR="000304EA" w:rsidRDefault="000304EA" w:rsidP="000304EA">
      <w:pPr>
        <w:pStyle w:val="BodyText"/>
        <w:rPr>
          <w:sz w:val="15"/>
          <w:szCs w:val="15"/>
        </w:rPr>
      </w:pPr>
    </w:p>
    <w:p w:rsidR="00B81746" w:rsidRDefault="001556A0" w:rsidP="000304EA">
      <w:pPr>
        <w:pStyle w:val="BodyText"/>
        <w:rPr>
          <w:sz w:val="15"/>
          <w:szCs w:val="15"/>
        </w:rPr>
      </w:pPr>
      <w:r w:rsidRPr="001556A0">
        <w:rPr>
          <w:noProof/>
          <w:sz w:val="15"/>
          <w:szCs w:val="15"/>
          <w:lang w:eastAsia="en-US"/>
        </w:rPr>
        <w:drawing>
          <wp:inline distT="0" distB="0" distL="0" distR="0">
            <wp:extent cx="3204845" cy="106911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204845" cy="1069110"/>
                    </a:xfrm>
                    <a:prstGeom prst="rect">
                      <a:avLst/>
                    </a:prstGeom>
                  </pic:spPr>
                </pic:pic>
              </a:graphicData>
            </a:graphic>
          </wp:inline>
        </w:drawing>
      </w:r>
    </w:p>
    <w:p w:rsidR="001556A0" w:rsidRDefault="001556A0" w:rsidP="001556A0">
      <w:pPr>
        <w:pStyle w:val="BodyText"/>
        <w:ind w:left="360" w:firstLine="0"/>
        <w:rPr>
          <w:b/>
          <w:sz w:val="24"/>
          <w:szCs w:val="24"/>
          <w:u w:val="single"/>
        </w:rPr>
      </w:pPr>
    </w:p>
    <w:p w:rsidR="000B4ECF" w:rsidRPr="000304EA" w:rsidRDefault="000304EA" w:rsidP="000304EA">
      <w:pPr>
        <w:pStyle w:val="BodyText"/>
        <w:numPr>
          <w:ilvl w:val="0"/>
          <w:numId w:val="9"/>
        </w:numPr>
        <w:rPr>
          <w:b/>
          <w:sz w:val="24"/>
          <w:szCs w:val="24"/>
          <w:u w:val="single"/>
        </w:rPr>
      </w:pPr>
      <w:r w:rsidRPr="000304EA">
        <w:rPr>
          <w:b/>
          <w:sz w:val="24"/>
          <w:szCs w:val="24"/>
          <w:u w:val="single"/>
        </w:rPr>
        <w:t>Technicians in R&amp;D</w:t>
      </w:r>
    </w:p>
    <w:p w:rsidR="000B4ECF" w:rsidRDefault="000304EA" w:rsidP="000B4ECF">
      <w:pPr>
        <w:pStyle w:val="BodyText"/>
      </w:pPr>
      <w:r>
        <w:t>The number of technicians per million people has taken a very steep drop from about 110.7 in 1996 to 85.4 in 2000; which can be considered a very awkward result in the data.</w:t>
      </w:r>
      <w:r w:rsidR="0045078F">
        <w:t xml:space="preserve"> The depreciation and the appreciation rates are close to 13.55% and 10.76% respectively; which are very steep values for the likes of a department.</w:t>
      </w:r>
    </w:p>
    <w:p w:rsidR="001556A0" w:rsidRDefault="001556A0" w:rsidP="000B4ECF">
      <w:pPr>
        <w:pStyle w:val="BodyText"/>
      </w:pPr>
    </w:p>
    <w:p w:rsidR="001556A0" w:rsidRDefault="001556A0" w:rsidP="000B4ECF">
      <w:pPr>
        <w:pStyle w:val="BodyText"/>
      </w:pPr>
      <w:r w:rsidRPr="001556A0">
        <w:rPr>
          <w:noProof/>
          <w:lang w:eastAsia="en-US"/>
        </w:rPr>
        <w:drawing>
          <wp:inline distT="0" distB="0" distL="0" distR="0">
            <wp:extent cx="3204845" cy="106911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204845" cy="1069110"/>
                    </a:xfrm>
                    <a:prstGeom prst="rect">
                      <a:avLst/>
                    </a:prstGeom>
                  </pic:spPr>
                </pic:pic>
              </a:graphicData>
            </a:graphic>
          </wp:inline>
        </w:drawing>
      </w:r>
    </w:p>
    <w:p w:rsidR="004D27DC" w:rsidRDefault="004D27DC" w:rsidP="004D27DC">
      <w:pPr>
        <w:spacing w:before="31" w:line="180" w:lineRule="exact"/>
        <w:ind w:left="576"/>
        <w:rPr>
          <w:rFonts w:ascii="Calibri" w:eastAsia="Calibri" w:hAnsi="Calibri" w:cs="Calibri"/>
          <w:b/>
          <w:w w:val="101"/>
          <w:sz w:val="15"/>
          <w:szCs w:val="15"/>
        </w:rPr>
      </w:pPr>
    </w:p>
    <w:p w:rsidR="004D27DC" w:rsidRDefault="004D27DC" w:rsidP="005704A2">
      <w:pPr>
        <w:pStyle w:val="Heading1"/>
        <w:numPr>
          <w:ilvl w:val="0"/>
          <w:numId w:val="9"/>
        </w:numPr>
        <w:rPr>
          <w:sz w:val="24"/>
          <w:szCs w:val="24"/>
          <w:u w:val="single"/>
        </w:rPr>
      </w:pPr>
      <w:r w:rsidRPr="005704A2">
        <w:rPr>
          <w:sz w:val="24"/>
          <w:szCs w:val="24"/>
          <w:u w:val="single"/>
        </w:rPr>
        <w:lastRenderedPageBreak/>
        <w:t>Scientific and technical journal articles</w:t>
      </w:r>
    </w:p>
    <w:p w:rsidR="008C4476" w:rsidRDefault="00133F6B" w:rsidP="00133F6B">
      <w:pPr>
        <w:ind w:left="360" w:firstLine="360"/>
      </w:pPr>
      <w:r>
        <w:t>The number of technical journal articles released/published by the R&amp;D department of India has been on a constant rise since 2000. Before the year 2000, there has been very unstable with a lot of minor fluctuations. The increase rate is approximately around 5% since 2000; which can be considered as healthy.</w:t>
      </w:r>
    </w:p>
    <w:p w:rsidR="003653C8" w:rsidRDefault="003653C8" w:rsidP="00133F6B">
      <w:pPr>
        <w:ind w:left="360" w:firstLine="360"/>
      </w:pPr>
    </w:p>
    <w:p w:rsidR="00B81746" w:rsidRDefault="00B81746" w:rsidP="00B81746">
      <w:pPr>
        <w:ind w:firstLine="360"/>
      </w:pPr>
      <w:r w:rsidRPr="00B81746">
        <w:rPr>
          <w:noProof/>
        </w:rPr>
        <w:drawing>
          <wp:inline distT="0" distB="0" distL="0" distR="0">
            <wp:extent cx="3369236" cy="1247775"/>
            <wp:effectExtent l="19050" t="0" r="2614"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376533" cy="1250478"/>
                    </a:xfrm>
                    <a:prstGeom prst="rect">
                      <a:avLst/>
                    </a:prstGeom>
                  </pic:spPr>
                </pic:pic>
              </a:graphicData>
            </a:graphic>
          </wp:inline>
        </w:drawing>
      </w:r>
    </w:p>
    <w:p w:rsidR="003653C8" w:rsidRDefault="003653C8" w:rsidP="00133F6B">
      <w:pPr>
        <w:ind w:left="360" w:firstLine="360"/>
      </w:pPr>
    </w:p>
    <w:p w:rsidR="003653C8" w:rsidRDefault="003653C8" w:rsidP="00133F6B">
      <w:pPr>
        <w:ind w:left="360" w:firstLine="360"/>
      </w:pPr>
    </w:p>
    <w:p w:rsidR="003653C8" w:rsidRDefault="003653C8" w:rsidP="00133F6B">
      <w:pPr>
        <w:ind w:left="360" w:firstLine="360"/>
      </w:pPr>
    </w:p>
    <w:p w:rsidR="003653C8" w:rsidRDefault="003653C8" w:rsidP="00B81746">
      <w:pPr>
        <w:pStyle w:val="ListParagraph"/>
        <w:numPr>
          <w:ilvl w:val="0"/>
          <w:numId w:val="9"/>
        </w:numPr>
        <w:rPr>
          <w:rFonts w:asciiTheme="majorHAnsi" w:hAnsiTheme="majorHAnsi" w:cstheme="minorHAnsi"/>
          <w:b/>
          <w:sz w:val="24"/>
          <w:szCs w:val="24"/>
          <w:u w:val="single"/>
        </w:rPr>
      </w:pPr>
      <w:r w:rsidRPr="00B81746">
        <w:rPr>
          <w:rFonts w:asciiTheme="majorHAnsi" w:hAnsiTheme="majorHAnsi" w:cstheme="minorHAnsi"/>
          <w:b/>
          <w:sz w:val="24"/>
          <w:szCs w:val="24"/>
          <w:u w:val="single"/>
        </w:rPr>
        <w:t>Patent Applications</w:t>
      </w:r>
    </w:p>
    <w:p w:rsidR="00B81746" w:rsidRDefault="00B81746" w:rsidP="00B81746">
      <w:pPr>
        <w:pStyle w:val="ListParagraph"/>
        <w:ind w:left="360" w:firstLine="360"/>
        <w:rPr>
          <w:rFonts w:asciiTheme="majorHAnsi" w:hAnsiTheme="majorHAnsi" w:cstheme="minorHAnsi"/>
        </w:rPr>
      </w:pPr>
      <w:r w:rsidRPr="00B81746">
        <w:rPr>
          <w:rFonts w:asciiTheme="majorHAnsi" w:hAnsiTheme="majorHAnsi" w:cstheme="minorHAnsi"/>
        </w:rPr>
        <w:t>The</w:t>
      </w:r>
      <w:r>
        <w:rPr>
          <w:rFonts w:asciiTheme="majorHAnsi" w:hAnsiTheme="majorHAnsi" w:cstheme="minorHAnsi"/>
        </w:rPr>
        <w:t xml:space="preserve"> number of patent applications filed by the R&amp;D department of India has also been on a constant rise since 2000. But this is not a smooth increase rate as compared to the previous data, since the increase rates are around 25%; which can be considered as very steep.</w:t>
      </w:r>
    </w:p>
    <w:p w:rsidR="00B81746" w:rsidRDefault="00B81746" w:rsidP="00B81746">
      <w:pPr>
        <w:pStyle w:val="ListParagraph"/>
        <w:ind w:left="360" w:firstLine="360"/>
        <w:rPr>
          <w:rFonts w:asciiTheme="majorHAnsi" w:hAnsiTheme="majorHAnsi" w:cstheme="minorHAnsi"/>
        </w:rPr>
      </w:pPr>
    </w:p>
    <w:p w:rsidR="00B81746" w:rsidRDefault="00B81746" w:rsidP="00B81746">
      <w:pPr>
        <w:pStyle w:val="ListParagraph"/>
        <w:ind w:left="360" w:firstLine="360"/>
        <w:rPr>
          <w:rFonts w:asciiTheme="majorHAnsi" w:hAnsiTheme="majorHAnsi" w:cstheme="minorHAnsi"/>
        </w:rPr>
      </w:pPr>
    </w:p>
    <w:p w:rsidR="00B81746" w:rsidRDefault="00B81746" w:rsidP="00B81746">
      <w:pPr>
        <w:pStyle w:val="ListParagraph"/>
        <w:ind w:left="0" w:firstLine="360"/>
        <w:rPr>
          <w:rFonts w:asciiTheme="majorHAnsi" w:hAnsiTheme="majorHAnsi" w:cstheme="minorHAnsi"/>
        </w:rPr>
      </w:pPr>
      <w:r w:rsidRPr="00B81746">
        <w:rPr>
          <w:rFonts w:asciiTheme="majorHAnsi" w:hAnsiTheme="majorHAnsi" w:cstheme="minorHAnsi"/>
          <w:noProof/>
        </w:rPr>
        <w:drawing>
          <wp:inline distT="0" distB="0" distL="0" distR="0">
            <wp:extent cx="3281045" cy="1238250"/>
            <wp:effectExtent l="19050" t="0" r="14605"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746" w:rsidRPr="00B81746" w:rsidRDefault="00B81746" w:rsidP="00B81746">
      <w:pPr>
        <w:pStyle w:val="ListParagraph"/>
        <w:ind w:left="360" w:firstLine="360"/>
        <w:rPr>
          <w:rFonts w:asciiTheme="majorHAnsi" w:hAnsiTheme="majorHAnsi" w:cstheme="minorHAnsi"/>
        </w:rPr>
      </w:pPr>
    </w:p>
    <w:p w:rsidR="00B81746" w:rsidRPr="00B81746" w:rsidRDefault="00B81746" w:rsidP="00B81746"/>
    <w:p w:rsidR="001556A0" w:rsidRDefault="001556A0" w:rsidP="001556A0">
      <w:pPr>
        <w:pStyle w:val="Heading2"/>
        <w:keepLines/>
        <w:numPr>
          <w:ilvl w:val="0"/>
          <w:numId w:val="0"/>
        </w:numPr>
        <w:suppressAutoHyphens/>
        <w:spacing w:before="120"/>
        <w:ind w:left="720"/>
      </w:pPr>
    </w:p>
    <w:p w:rsidR="000B4ECF" w:rsidRPr="00CC45B7" w:rsidRDefault="00CC45B7" w:rsidP="00CC45B7">
      <w:pPr>
        <w:pStyle w:val="footnote"/>
        <w:rPr>
          <w:rFonts w:asciiTheme="majorHAnsi" w:hAnsiTheme="majorHAnsi"/>
          <w:b/>
          <w:sz w:val="24"/>
          <w:szCs w:val="24"/>
        </w:rPr>
      </w:pPr>
      <w:r w:rsidRPr="00CC45B7">
        <w:rPr>
          <w:rFonts w:asciiTheme="majorHAnsi" w:hAnsiTheme="majorHAnsi"/>
          <w:b/>
          <w:sz w:val="24"/>
          <w:szCs w:val="24"/>
        </w:rPr>
        <w:t>REASONS FOR ABNORMAL BEHAVIOUR IN 2000-2001</w:t>
      </w:r>
    </w:p>
    <w:p w:rsidR="00F9050F" w:rsidRDefault="00403161" w:rsidP="000B4ECF">
      <w:pPr>
        <w:pStyle w:val="BodyText"/>
      </w:pPr>
      <w:r>
        <w:t>From the above visualizations, it can be clearly stated that all the data obtained showed an abnormal behavior in the region 2000-2001. By proper analysis of the financial sector happenings of India in the time-span of 2000-2001</w:t>
      </w:r>
      <w:r w:rsidR="0067180A">
        <w:t xml:space="preserve">; it can be clearly understood that India has undergone a very steep drop in the economic indicators during the above mentioned financial year. So, the expenditure has taken a steep drop till 2000. Immediately after the financial crisis, Indian markets have shown a very appreciable growth or improvement which has resulted in the improvement of the </w:t>
      </w:r>
      <w:r w:rsidR="00DB5A12">
        <w:t>Expenditure data</w:t>
      </w:r>
      <w:r w:rsidR="0067180A">
        <w:t xml:space="preserve"> and also the remai</w:t>
      </w:r>
      <w:r w:rsidR="0032281F">
        <w:t xml:space="preserve">ning four features as observed. </w:t>
      </w:r>
      <w:r w:rsidR="00D902EB">
        <w:t xml:space="preserve">From the analysis of the expenditure data, it would be very logical to assume </w:t>
      </w:r>
      <w:r w:rsidR="00F9050F">
        <w:t>depreciation</w:t>
      </w:r>
      <w:r w:rsidR="00D902EB">
        <w:t xml:space="preserve"> in the remaining features too. The steepness cannot be accurately determined; but</w:t>
      </w:r>
      <w:r w:rsidR="00326245">
        <w:t xml:space="preserve"> the depreciation can be predicted through the previous visualizations behavior.</w:t>
      </w:r>
    </w:p>
    <w:p w:rsidR="00DD2F7B" w:rsidRDefault="00F9050F" w:rsidP="000B4ECF">
      <w:pPr>
        <w:pStyle w:val="BodyText"/>
      </w:pPr>
      <w:r>
        <w:t>But an interesting point to observe is that, the rest of the 4 visualizations and data do not show any depreciation in the near post- 2000 region, unlike the data of the GDP Expenditure, which is very interesting.</w:t>
      </w:r>
      <w:r w:rsidR="009B6FB6">
        <w:t xml:space="preserve"> By careful analysis, it can be concluded that the data of the remaining four features show a </w:t>
      </w:r>
      <w:r w:rsidR="009B6FB6">
        <w:lastRenderedPageBreak/>
        <w:t>steady growth from the year 2000. That was the time when India has started to feel the impact of the financial crisis. The data-sets</w:t>
      </w:r>
      <w:r>
        <w:t xml:space="preserve"> </w:t>
      </w:r>
      <w:r w:rsidR="009B6FB6">
        <w:t>have shown a steady decline till 2000; and then started to shoot up; which can be considered healthy in terms of national development. 23.45%, 8.63%, 7.98%, 18%</w:t>
      </w:r>
      <w:r>
        <w:t xml:space="preserve"> </w:t>
      </w:r>
      <w:r w:rsidR="009B6FB6">
        <w:t>are the average improvement rates of the features. So, it can be stated that the R&amp;D department have shown very healthy signs of development during the post-financial crisis period; even though the expenditure have taken a slump for a short period of time.</w:t>
      </w:r>
      <w:r>
        <w:t xml:space="preserve"> </w:t>
      </w:r>
    </w:p>
    <w:p w:rsidR="00DD2F7B" w:rsidRDefault="00F9050F" w:rsidP="000B4ECF">
      <w:pPr>
        <w:pStyle w:val="BodyText"/>
      </w:pPr>
      <w:r>
        <w:t xml:space="preserve">    </w:t>
      </w:r>
    </w:p>
    <w:p w:rsidR="002C0DB3" w:rsidRPr="006904D6" w:rsidRDefault="00DD2F7B" w:rsidP="000D51C1">
      <w:pPr>
        <w:pStyle w:val="footnote"/>
        <w:rPr>
          <w:rFonts w:asciiTheme="majorHAnsi" w:hAnsiTheme="majorHAnsi"/>
          <w:b/>
          <w:sz w:val="24"/>
          <w:szCs w:val="24"/>
        </w:rPr>
      </w:pPr>
      <w:r w:rsidRPr="006904D6">
        <w:rPr>
          <w:rFonts w:asciiTheme="majorHAnsi" w:hAnsiTheme="majorHAnsi"/>
          <w:b/>
          <w:sz w:val="24"/>
          <w:szCs w:val="24"/>
        </w:rPr>
        <w:t>FORECAST</w:t>
      </w:r>
      <w:r w:rsidR="000D51C1" w:rsidRPr="006904D6">
        <w:rPr>
          <w:rFonts w:asciiTheme="majorHAnsi" w:hAnsiTheme="majorHAnsi"/>
          <w:b/>
          <w:sz w:val="24"/>
          <w:szCs w:val="24"/>
        </w:rPr>
        <w:t xml:space="preserve"> OF INDIA’s GDP</w:t>
      </w:r>
    </w:p>
    <w:p w:rsidR="002C0DB3" w:rsidRDefault="000D51C1" w:rsidP="000B4ECF">
      <w:pPr>
        <w:pStyle w:val="BodyText"/>
      </w:pPr>
      <w:r>
        <w:t xml:space="preserve">From external data sources, the data of India’s previous 20+ years GDP data has been obtained, </w:t>
      </w:r>
      <w:proofErr w:type="gramStart"/>
      <w:r>
        <w:t>The</w:t>
      </w:r>
      <w:proofErr w:type="gramEnd"/>
      <w:r>
        <w:t xml:space="preserve"> forecast has been done on the data using the technique of Logistic Regression. The reason of choosing Logistic Regression; over linear regression is primarily the shape of the data. As the data is non-linear in nature; the Linear Regression approach would increase the mean squared error.</w:t>
      </w:r>
    </w:p>
    <w:p w:rsidR="000D51C1" w:rsidRDefault="000D51C1" w:rsidP="000B4ECF">
      <w:pPr>
        <w:pStyle w:val="BodyText"/>
      </w:pPr>
      <w:r>
        <w:t>The constant values of the Logistic Regression formula are selected by applying the Gradient Descent Algorithm on the training data; for minimizing the cost function. (The entire approach and code is present in the project repository.)</w:t>
      </w:r>
    </w:p>
    <w:p w:rsidR="00975607" w:rsidRDefault="000D51C1" w:rsidP="00975607">
      <w:pPr>
        <w:pStyle w:val="BodyText"/>
      </w:pPr>
      <w:r>
        <w:t>The results which have been obtained are very encouraging in perspective of the Indian Economy. The resulting visualization is shown below. The expected GDP is constantly increasing</w:t>
      </w:r>
      <w:r w:rsidR="00975607">
        <w:t>.</w:t>
      </w:r>
    </w:p>
    <w:p w:rsidR="000D51C1" w:rsidRDefault="00845EBF" w:rsidP="00845EBF">
      <w:pPr>
        <w:pStyle w:val="BodyText"/>
        <w:ind w:firstLine="0"/>
      </w:pPr>
      <w:r w:rsidRPr="00845EBF">
        <w:drawing>
          <wp:inline distT="0" distB="0" distL="0" distR="0">
            <wp:extent cx="3209925" cy="3524250"/>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0D51C1">
        <w:t>.</w:t>
      </w:r>
    </w:p>
    <w:p w:rsidR="00975607" w:rsidRDefault="00975607" w:rsidP="00975607">
      <w:pPr>
        <w:pStyle w:val="footnote"/>
        <w:numPr>
          <w:ilvl w:val="0"/>
          <w:numId w:val="0"/>
        </w:numPr>
        <w:rPr>
          <w:rFonts w:asciiTheme="majorHAnsi" w:hAnsiTheme="majorHAnsi"/>
          <w:b/>
          <w:sz w:val="24"/>
          <w:szCs w:val="24"/>
        </w:rPr>
      </w:pPr>
      <w:r w:rsidRPr="00975607">
        <w:rPr>
          <w:rFonts w:asciiTheme="majorHAnsi" w:hAnsiTheme="majorHAnsi"/>
          <w:b/>
          <w:sz w:val="24"/>
          <w:szCs w:val="24"/>
        </w:rPr>
        <w:lastRenderedPageBreak/>
        <w:drawing>
          <wp:inline distT="0" distB="0" distL="0" distR="0">
            <wp:extent cx="3257550" cy="4257675"/>
            <wp:effectExtent l="19050" t="0" r="19050" b="0"/>
            <wp:docPr id="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75607" w:rsidRDefault="00975607" w:rsidP="00975607">
      <w:pPr>
        <w:pStyle w:val="footnote"/>
        <w:numPr>
          <w:ilvl w:val="0"/>
          <w:numId w:val="0"/>
        </w:numPr>
        <w:rPr>
          <w:rFonts w:asciiTheme="majorHAnsi" w:hAnsiTheme="majorHAnsi"/>
          <w:b/>
          <w:sz w:val="24"/>
          <w:szCs w:val="24"/>
        </w:rPr>
      </w:pPr>
    </w:p>
    <w:p w:rsidR="00975607" w:rsidRDefault="00975607" w:rsidP="00975607">
      <w:pPr>
        <w:pStyle w:val="footnote"/>
        <w:numPr>
          <w:ilvl w:val="0"/>
          <w:numId w:val="0"/>
        </w:numPr>
        <w:rPr>
          <w:rFonts w:asciiTheme="majorHAnsi" w:hAnsiTheme="majorHAnsi"/>
          <w:b/>
          <w:sz w:val="24"/>
          <w:szCs w:val="24"/>
        </w:rPr>
      </w:pPr>
    </w:p>
    <w:p w:rsidR="00975607" w:rsidRDefault="00975607" w:rsidP="00975607">
      <w:pPr>
        <w:pStyle w:val="footnote"/>
        <w:numPr>
          <w:ilvl w:val="0"/>
          <w:numId w:val="0"/>
        </w:numPr>
        <w:rPr>
          <w:rFonts w:asciiTheme="majorHAnsi" w:hAnsiTheme="majorHAnsi"/>
          <w:b/>
          <w:sz w:val="24"/>
          <w:szCs w:val="24"/>
        </w:rPr>
      </w:pPr>
      <w:r w:rsidRPr="00975607">
        <w:rPr>
          <w:rFonts w:asciiTheme="majorHAnsi" w:hAnsiTheme="majorHAnsi"/>
          <w:b/>
          <w:sz w:val="24"/>
          <w:szCs w:val="24"/>
        </w:rPr>
        <w:drawing>
          <wp:inline distT="0" distB="0" distL="0" distR="0">
            <wp:extent cx="3257550" cy="3905250"/>
            <wp:effectExtent l="19050" t="0" r="19050" b="0"/>
            <wp:docPr id="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75607" w:rsidRDefault="00975607" w:rsidP="00975607">
      <w:pPr>
        <w:pStyle w:val="footnote"/>
        <w:numPr>
          <w:ilvl w:val="0"/>
          <w:numId w:val="0"/>
        </w:numPr>
        <w:rPr>
          <w:rFonts w:asciiTheme="majorHAnsi" w:hAnsiTheme="majorHAnsi"/>
          <w:b/>
          <w:sz w:val="24"/>
          <w:szCs w:val="24"/>
        </w:rPr>
      </w:pPr>
    </w:p>
    <w:p w:rsidR="00975607" w:rsidRDefault="00975607" w:rsidP="00975607">
      <w:pPr>
        <w:pStyle w:val="footnote"/>
        <w:numPr>
          <w:ilvl w:val="0"/>
          <w:numId w:val="0"/>
        </w:numPr>
        <w:rPr>
          <w:rFonts w:asciiTheme="majorHAnsi" w:hAnsiTheme="majorHAnsi"/>
          <w:b/>
          <w:sz w:val="24"/>
          <w:szCs w:val="24"/>
        </w:rPr>
      </w:pPr>
    </w:p>
    <w:p w:rsidR="00D22E56" w:rsidRDefault="00D22E56" w:rsidP="00D22E56">
      <w:pPr>
        <w:pStyle w:val="footnote"/>
        <w:numPr>
          <w:ilvl w:val="0"/>
          <w:numId w:val="0"/>
        </w:numPr>
        <w:rPr>
          <w:rFonts w:asciiTheme="majorHAnsi" w:hAnsiTheme="majorHAnsi"/>
          <w:b/>
          <w:sz w:val="24"/>
          <w:szCs w:val="24"/>
        </w:rPr>
      </w:pPr>
    </w:p>
    <w:p w:rsidR="00845EBF" w:rsidRPr="00D22E56" w:rsidRDefault="006904D6" w:rsidP="00D22E56">
      <w:pPr>
        <w:pStyle w:val="footnote"/>
        <w:rPr>
          <w:rFonts w:asciiTheme="majorHAnsi" w:hAnsiTheme="majorHAnsi"/>
          <w:b/>
          <w:sz w:val="24"/>
          <w:szCs w:val="24"/>
        </w:rPr>
      </w:pPr>
      <w:r w:rsidRPr="00D22E56">
        <w:rPr>
          <w:rFonts w:asciiTheme="majorHAnsi" w:hAnsiTheme="majorHAnsi"/>
          <w:b/>
          <w:sz w:val="24"/>
          <w:szCs w:val="24"/>
        </w:rPr>
        <w:lastRenderedPageBreak/>
        <w:t>SIMILAR  FORECASTS</w:t>
      </w:r>
    </w:p>
    <w:p w:rsidR="000D51C1" w:rsidRDefault="006904D6" w:rsidP="00845EBF">
      <w:pPr>
        <w:pStyle w:val="BodyText"/>
      </w:pPr>
      <w:r>
        <w:t>Similar trends are shown by the remaining four features.</w:t>
      </w:r>
      <w:r w:rsidR="0037346B">
        <w:t xml:space="preserve"> This can also be inferred from the correlations observed from the </w:t>
      </w:r>
      <w:proofErr w:type="spellStart"/>
      <w:r w:rsidR="0037346B">
        <w:t>viualizations</w:t>
      </w:r>
      <w:proofErr w:type="spellEnd"/>
      <w:r w:rsidR="0037346B">
        <w:t xml:space="preserve"> of the features. The correlation of all the features during the post 2011 financial period is almost 1. So, a similar trend can be obtained for the remaining data too.</w:t>
      </w:r>
      <w:r w:rsidR="00A9531A">
        <w:t xml:space="preserve"> </w:t>
      </w:r>
    </w:p>
    <w:p w:rsidR="00A9531A" w:rsidRDefault="00A9531A" w:rsidP="00845EBF">
      <w:pPr>
        <w:pStyle w:val="BodyText"/>
      </w:pPr>
      <w:r>
        <w:t>According to the Human Development Index (HDI); India is forecasted to cross China and the United States of America by 2020. The fore-cast is also done using the Logistic Regression approach; which a similar optimization technique, that is the Gradient Descent Algorithm.</w:t>
      </w:r>
    </w:p>
    <w:p w:rsidR="00A9531A" w:rsidRDefault="00A9531A" w:rsidP="00845EBF">
      <w:pPr>
        <w:pStyle w:val="BodyText"/>
      </w:pPr>
      <w:r>
        <w:t>The visualizations of the HDI statistical analyses are present in the repository.</w:t>
      </w:r>
    </w:p>
    <w:p w:rsidR="00A9531A" w:rsidRDefault="00A9531A" w:rsidP="00845EBF">
      <w:pPr>
        <w:pStyle w:val="BodyText"/>
      </w:pPr>
    </w:p>
    <w:p w:rsidR="00A9531A" w:rsidRDefault="00A9531A" w:rsidP="00845EBF">
      <w:pPr>
        <w:pStyle w:val="BodyText"/>
      </w:pPr>
    </w:p>
    <w:p w:rsidR="00A9531A" w:rsidRDefault="00822DBB" w:rsidP="00A9531A">
      <w:pPr>
        <w:pStyle w:val="footnote"/>
        <w:rPr>
          <w:rFonts w:asciiTheme="majorHAnsi" w:hAnsiTheme="majorHAnsi"/>
          <w:b/>
          <w:sz w:val="24"/>
          <w:szCs w:val="24"/>
        </w:rPr>
      </w:pPr>
      <w:r>
        <w:rPr>
          <w:rFonts w:asciiTheme="majorHAnsi" w:hAnsiTheme="majorHAnsi"/>
          <w:b/>
          <w:sz w:val="24"/>
          <w:szCs w:val="24"/>
        </w:rPr>
        <w:t>MATHEMATICAL FORMULAE USED</w:t>
      </w:r>
    </w:p>
    <w:p w:rsidR="00822DBB" w:rsidRDefault="00822DBB" w:rsidP="00822DBB">
      <w:pPr>
        <w:pStyle w:val="footnote"/>
        <w:numPr>
          <w:ilvl w:val="0"/>
          <w:numId w:val="0"/>
        </w:numPr>
        <w:ind w:left="216"/>
        <w:rPr>
          <w:sz w:val="20"/>
          <w:szCs w:val="20"/>
        </w:rPr>
      </w:pPr>
      <w:r>
        <w:rPr>
          <w:rFonts w:asciiTheme="majorHAnsi" w:hAnsiTheme="majorHAnsi"/>
          <w:b/>
          <w:sz w:val="24"/>
          <w:szCs w:val="24"/>
        </w:rPr>
        <w:tab/>
      </w:r>
      <w:r>
        <w:rPr>
          <w:sz w:val="20"/>
          <w:szCs w:val="20"/>
        </w:rPr>
        <w:t>The mathematical formulae used during the analysis of the R&amp;D Data are mentioned below.</w:t>
      </w:r>
    </w:p>
    <w:p w:rsidR="00822DBB" w:rsidRDefault="00822DBB" w:rsidP="00822DBB">
      <w:pPr>
        <w:pStyle w:val="footnote"/>
        <w:numPr>
          <w:ilvl w:val="0"/>
          <w:numId w:val="0"/>
        </w:numPr>
        <w:ind w:left="216"/>
        <w:rPr>
          <w:sz w:val="20"/>
          <w:szCs w:val="20"/>
        </w:rPr>
      </w:pPr>
      <w:r>
        <w:rPr>
          <w:sz w:val="20"/>
          <w:szCs w:val="20"/>
        </w:rPr>
        <w:tab/>
        <w:t>The type of function used in the Logistic Regression analysis if the Sigmoid function, which has a logistic shape and is asymptotic to 1 and 0.</w:t>
      </w:r>
    </w:p>
    <w:p w:rsidR="00822DBB" w:rsidRDefault="00822DBB" w:rsidP="00822DBB">
      <w:pPr>
        <w:pStyle w:val="footnote"/>
        <w:numPr>
          <w:ilvl w:val="0"/>
          <w:numId w:val="0"/>
        </w:numPr>
        <w:ind w:left="216"/>
        <w:rPr>
          <w:sz w:val="20"/>
          <w:szCs w:val="20"/>
        </w:rPr>
      </w:pPr>
    </w:p>
    <w:p w:rsidR="00822DBB" w:rsidRPr="00822DBB" w:rsidRDefault="00822DBB" w:rsidP="00822DBB">
      <w:pPr>
        <w:pStyle w:val="footnote"/>
        <w:numPr>
          <w:ilvl w:val="0"/>
          <w:numId w:val="0"/>
        </w:numPr>
        <w:ind w:left="216"/>
        <w:rPr>
          <w:sz w:val="20"/>
          <w:szCs w:val="20"/>
        </w:rPr>
      </w:pPr>
      <w:r>
        <w:rPr>
          <w:noProof/>
          <w:lang w:eastAsia="en-US"/>
        </w:rPr>
        <w:drawing>
          <wp:inline distT="0" distB="0" distL="0" distR="0">
            <wp:extent cx="3277829" cy="2419350"/>
            <wp:effectExtent l="19050" t="0" r="0" b="0"/>
            <wp:docPr id="10" name="irc_mi" descr="http://www.clear-lines.com/blog/image.axd?picture=2012%2F9%2FSigmoid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lear-lines.com/blog/image.axd?picture=2012%2F9%2FSigmoidFunction.PNG"/>
                    <pic:cNvPicPr>
                      <a:picLocks noChangeAspect="1" noChangeArrowheads="1"/>
                    </pic:cNvPicPr>
                  </pic:nvPicPr>
                  <pic:blipFill>
                    <a:blip r:embed="rId13" cstate="print"/>
                    <a:srcRect/>
                    <a:stretch>
                      <a:fillRect/>
                    </a:stretch>
                  </pic:blipFill>
                  <pic:spPr bwMode="auto">
                    <a:xfrm>
                      <a:off x="0" y="0"/>
                      <a:ext cx="3282382" cy="2422710"/>
                    </a:xfrm>
                    <a:prstGeom prst="rect">
                      <a:avLst/>
                    </a:prstGeom>
                    <a:noFill/>
                    <a:ln w="9525">
                      <a:noFill/>
                      <a:miter lim="800000"/>
                      <a:headEnd/>
                      <a:tailEnd/>
                    </a:ln>
                  </pic:spPr>
                </pic:pic>
              </a:graphicData>
            </a:graphic>
          </wp:inline>
        </w:drawing>
      </w:r>
    </w:p>
    <w:p w:rsidR="00845EBF" w:rsidRDefault="00845EBF" w:rsidP="00845EBF">
      <w:pPr>
        <w:pStyle w:val="BodyText"/>
        <w:jc w:val="left"/>
      </w:pPr>
    </w:p>
    <w:p w:rsidR="00845EBF" w:rsidRDefault="00845EBF" w:rsidP="000B4ECF">
      <w:pPr>
        <w:pStyle w:val="BodyText"/>
      </w:pPr>
    </w:p>
    <w:p w:rsidR="00845EBF" w:rsidRDefault="00822DBB" w:rsidP="000B4ECF">
      <w:pPr>
        <w:pStyle w:val="BodyText"/>
      </w:pPr>
      <w:r>
        <w:t>The above image is scaled for better resolution. The sigmoid function is symmetric.</w:t>
      </w:r>
    </w:p>
    <w:p w:rsidR="00822DBB" w:rsidRDefault="00822DBB" w:rsidP="000B4ECF">
      <w:pPr>
        <w:pStyle w:val="BodyText"/>
      </w:pPr>
    </w:p>
    <w:p w:rsidR="00822DBB" w:rsidRDefault="00822DBB" w:rsidP="000B4ECF">
      <w:pPr>
        <w:pStyle w:val="BodyText"/>
      </w:pPr>
      <w:r>
        <w:t xml:space="preserve">The optimization algorithm used for the optimization of the error function is the Gradient Descent Algorithm. The general intuition of this algorithm is that it slowly decreases the value of theta by decreasing the gradient of the error function iteratively. When the minimum point (global minimum) is reached; the algorithm stops and returns the value of theta; which is the optimal value. So, by using the value of theta obtained through this algorithm, the </w:t>
      </w:r>
      <w:proofErr w:type="gramStart"/>
      <w:r>
        <w:t>error(</w:t>
      </w:r>
      <w:proofErr w:type="gramEnd"/>
      <w:r>
        <w:t xml:space="preserve">squared) is getting minimized. </w:t>
      </w:r>
    </w:p>
    <w:p w:rsidR="00822DBB" w:rsidRDefault="00822DBB" w:rsidP="000B4ECF">
      <w:pPr>
        <w:pStyle w:val="BodyText"/>
      </w:pPr>
    </w:p>
    <w:p w:rsidR="00822DBB" w:rsidRDefault="00F6734C" w:rsidP="000B4ECF">
      <w:pPr>
        <w:pStyle w:val="BodyText"/>
      </w:pPr>
      <w:r>
        <w:rPr>
          <w:noProof/>
          <w:lang w:eastAsia="en-US"/>
        </w:rPr>
        <w:lastRenderedPageBreak/>
        <w:drawing>
          <wp:inline distT="0" distB="0" distL="0" distR="0">
            <wp:extent cx="3448050" cy="2743200"/>
            <wp:effectExtent l="19050" t="0" r="0" b="0"/>
            <wp:docPr id="11" name="Picture 4" descr="C:\Users\acer\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Temporary Internet Files\Content.Word\New Picture.bmp"/>
                    <pic:cNvPicPr>
                      <a:picLocks noChangeAspect="1" noChangeArrowheads="1"/>
                    </pic:cNvPicPr>
                  </pic:nvPicPr>
                  <pic:blipFill>
                    <a:blip r:embed="rId14" cstate="print"/>
                    <a:srcRect/>
                    <a:stretch>
                      <a:fillRect/>
                    </a:stretch>
                  </pic:blipFill>
                  <pic:spPr bwMode="auto">
                    <a:xfrm>
                      <a:off x="0" y="0"/>
                      <a:ext cx="3452839" cy="2747010"/>
                    </a:xfrm>
                    <a:prstGeom prst="rect">
                      <a:avLst/>
                    </a:prstGeom>
                    <a:noFill/>
                    <a:ln w="9525">
                      <a:noFill/>
                      <a:miter lim="800000"/>
                      <a:headEnd/>
                      <a:tailEnd/>
                    </a:ln>
                  </pic:spPr>
                </pic:pic>
              </a:graphicData>
            </a:graphic>
          </wp:inline>
        </w:drawing>
      </w:r>
    </w:p>
    <w:p w:rsidR="00845EBF" w:rsidRDefault="00845EBF" w:rsidP="000B4ECF">
      <w:pPr>
        <w:pStyle w:val="BodyText"/>
      </w:pPr>
    </w:p>
    <w:p w:rsidR="00845EBF" w:rsidRDefault="00845EBF" w:rsidP="000B4ECF">
      <w:pPr>
        <w:pStyle w:val="BodyText"/>
      </w:pPr>
    </w:p>
    <w:p w:rsidR="00845EBF" w:rsidRDefault="00845EBF" w:rsidP="000B4ECF">
      <w:pPr>
        <w:pStyle w:val="BodyText"/>
      </w:pPr>
    </w:p>
    <w:p w:rsidR="00845EBF" w:rsidRDefault="00845EBF" w:rsidP="000B4ECF">
      <w:pPr>
        <w:pStyle w:val="BodyText"/>
      </w:pPr>
    </w:p>
    <w:p w:rsidR="00845EBF" w:rsidRDefault="00845EBF" w:rsidP="000B4ECF">
      <w:pPr>
        <w:pStyle w:val="BodyText"/>
      </w:pPr>
    </w:p>
    <w:p w:rsidR="00845EBF" w:rsidRDefault="00845EBF" w:rsidP="000B4ECF">
      <w:pPr>
        <w:pStyle w:val="BodyText"/>
      </w:pPr>
    </w:p>
    <w:p w:rsidR="00845EBF" w:rsidRDefault="00845EBF" w:rsidP="000B4ECF">
      <w:pPr>
        <w:pStyle w:val="BodyText"/>
      </w:pPr>
    </w:p>
    <w:p w:rsidR="008904EB" w:rsidRDefault="00BC41D7" w:rsidP="008904EB">
      <w:pPr>
        <w:pStyle w:val="footnote"/>
        <w:rPr>
          <w:rFonts w:asciiTheme="majorHAnsi" w:hAnsiTheme="majorHAnsi"/>
          <w:b/>
          <w:sz w:val="24"/>
          <w:szCs w:val="24"/>
        </w:rPr>
      </w:pPr>
      <w:r>
        <w:rPr>
          <w:rFonts w:asciiTheme="majorHAnsi" w:hAnsiTheme="majorHAnsi"/>
          <w:b/>
          <w:sz w:val="24"/>
          <w:szCs w:val="24"/>
        </w:rPr>
        <w:t>SOFTWARE AND TECHNOLOGY  USED</w:t>
      </w:r>
    </w:p>
    <w:p w:rsidR="00BC41D7" w:rsidRDefault="00BC41D7" w:rsidP="00BC41D7">
      <w:pPr>
        <w:pStyle w:val="footnote"/>
        <w:numPr>
          <w:ilvl w:val="0"/>
          <w:numId w:val="0"/>
        </w:numPr>
        <w:ind w:left="216"/>
        <w:rPr>
          <w:sz w:val="24"/>
          <w:szCs w:val="24"/>
        </w:rPr>
      </w:pPr>
      <w:r>
        <w:rPr>
          <w:rFonts w:asciiTheme="majorHAnsi" w:hAnsiTheme="majorHAnsi"/>
          <w:b/>
          <w:sz w:val="24"/>
          <w:szCs w:val="24"/>
        </w:rPr>
        <w:tab/>
      </w:r>
      <w:r w:rsidRPr="00BC41D7">
        <w:rPr>
          <w:sz w:val="24"/>
          <w:szCs w:val="24"/>
        </w:rPr>
        <w:t>The</w:t>
      </w:r>
      <w:r>
        <w:rPr>
          <w:sz w:val="24"/>
          <w:szCs w:val="24"/>
        </w:rPr>
        <w:t xml:space="preserve"> following software and technology is used in the analysis of the data and during the work on this paper.</w:t>
      </w:r>
    </w:p>
    <w:p w:rsidR="004C2252" w:rsidRPr="004C2252" w:rsidRDefault="004C2252" w:rsidP="004C2252">
      <w:pPr>
        <w:pStyle w:val="footnote"/>
        <w:numPr>
          <w:ilvl w:val="0"/>
          <w:numId w:val="13"/>
        </w:numPr>
        <w:rPr>
          <w:sz w:val="20"/>
          <w:szCs w:val="20"/>
          <w:u w:val="single"/>
        </w:rPr>
      </w:pPr>
      <w:r w:rsidRPr="004C2252">
        <w:rPr>
          <w:sz w:val="20"/>
          <w:szCs w:val="20"/>
          <w:u w:val="single"/>
        </w:rPr>
        <w:t>OCTAVE and MATLAB</w:t>
      </w:r>
      <w:r>
        <w:rPr>
          <w:sz w:val="20"/>
          <w:szCs w:val="20"/>
        </w:rPr>
        <w:t xml:space="preserve"> – Octave and Matrix Laboratory are the software used for the simulations of the error functions and the implementation of the Gradient Descent Algorithm. The learning rate assumed </w:t>
      </w:r>
      <w:proofErr w:type="gramStart"/>
      <w:r>
        <w:rPr>
          <w:sz w:val="20"/>
          <w:szCs w:val="20"/>
        </w:rPr>
        <w:t>in  the</w:t>
      </w:r>
      <w:proofErr w:type="gramEnd"/>
      <w:r>
        <w:rPr>
          <w:sz w:val="20"/>
          <w:szCs w:val="20"/>
        </w:rPr>
        <w:t xml:space="preserve"> algorithm is 0.01.</w:t>
      </w:r>
    </w:p>
    <w:p w:rsidR="004C2252" w:rsidRPr="004C2252" w:rsidRDefault="004C2252" w:rsidP="004C2252">
      <w:pPr>
        <w:pStyle w:val="footnote"/>
        <w:numPr>
          <w:ilvl w:val="0"/>
          <w:numId w:val="13"/>
        </w:numPr>
        <w:rPr>
          <w:sz w:val="20"/>
          <w:szCs w:val="20"/>
          <w:u w:val="single"/>
        </w:rPr>
      </w:pPr>
      <w:r>
        <w:rPr>
          <w:sz w:val="20"/>
          <w:szCs w:val="20"/>
          <w:u w:val="single"/>
        </w:rPr>
        <w:t xml:space="preserve">R </w:t>
      </w:r>
      <w:r>
        <w:rPr>
          <w:sz w:val="20"/>
          <w:szCs w:val="20"/>
        </w:rPr>
        <w:t>– R is a statistical computing language; used in the statistical analysis of the data obtained. The visualizations are obtained using the ggplot2 package in the R language.</w:t>
      </w:r>
    </w:p>
    <w:p w:rsidR="004C2252" w:rsidRPr="004C2252" w:rsidRDefault="004C2252" w:rsidP="004C2252">
      <w:pPr>
        <w:pStyle w:val="footnote"/>
        <w:numPr>
          <w:ilvl w:val="0"/>
          <w:numId w:val="13"/>
        </w:numPr>
        <w:rPr>
          <w:sz w:val="20"/>
          <w:szCs w:val="20"/>
          <w:u w:val="single"/>
        </w:rPr>
      </w:pPr>
      <w:r>
        <w:rPr>
          <w:sz w:val="20"/>
          <w:szCs w:val="20"/>
          <w:u w:val="single"/>
        </w:rPr>
        <w:t xml:space="preserve">QGIS </w:t>
      </w:r>
      <w:r>
        <w:rPr>
          <w:sz w:val="20"/>
          <w:szCs w:val="20"/>
        </w:rPr>
        <w:t>– The geographical visualizations are done using the open-source project QGIS.</w:t>
      </w:r>
    </w:p>
    <w:p w:rsidR="00BC41D7" w:rsidRPr="004C2252" w:rsidRDefault="004C2252" w:rsidP="004C2252">
      <w:pPr>
        <w:pStyle w:val="footnote"/>
        <w:numPr>
          <w:ilvl w:val="0"/>
          <w:numId w:val="13"/>
        </w:numPr>
        <w:rPr>
          <w:sz w:val="20"/>
          <w:szCs w:val="20"/>
          <w:u w:val="single"/>
        </w:rPr>
      </w:pPr>
      <w:r>
        <w:rPr>
          <w:sz w:val="20"/>
          <w:szCs w:val="20"/>
          <w:u w:val="single"/>
        </w:rPr>
        <w:t xml:space="preserve">Python </w:t>
      </w:r>
      <w:r>
        <w:rPr>
          <w:sz w:val="20"/>
          <w:szCs w:val="20"/>
        </w:rPr>
        <w:t xml:space="preserve">– The Python programming language is used to deploy the sigmoid function into the Logistic Regression. </w:t>
      </w:r>
    </w:p>
    <w:p w:rsidR="004C2252" w:rsidRDefault="004C2252" w:rsidP="004C2252">
      <w:pPr>
        <w:pStyle w:val="footnote"/>
        <w:numPr>
          <w:ilvl w:val="0"/>
          <w:numId w:val="0"/>
        </w:numPr>
        <w:ind w:firstLine="216"/>
        <w:rPr>
          <w:sz w:val="20"/>
          <w:szCs w:val="20"/>
          <w:u w:val="single"/>
        </w:rPr>
      </w:pPr>
    </w:p>
    <w:p w:rsidR="004C2252" w:rsidRDefault="004C2252" w:rsidP="004C2252">
      <w:pPr>
        <w:pStyle w:val="footnote"/>
        <w:rPr>
          <w:rFonts w:asciiTheme="majorHAnsi" w:hAnsiTheme="majorHAnsi"/>
          <w:b/>
          <w:sz w:val="24"/>
          <w:szCs w:val="24"/>
        </w:rPr>
      </w:pPr>
      <w:r w:rsidRPr="002B1B41">
        <w:rPr>
          <w:rFonts w:asciiTheme="majorHAnsi" w:hAnsiTheme="majorHAnsi"/>
          <w:b/>
          <w:sz w:val="24"/>
          <w:szCs w:val="24"/>
        </w:rPr>
        <w:t>REFERENCES</w:t>
      </w:r>
    </w:p>
    <w:p w:rsidR="00A65038" w:rsidRDefault="002B1B41" w:rsidP="002B1B41">
      <w:pPr>
        <w:pStyle w:val="footnote"/>
        <w:numPr>
          <w:ilvl w:val="0"/>
          <w:numId w:val="0"/>
        </w:numPr>
        <w:ind w:left="216"/>
        <w:rPr>
          <w:sz w:val="20"/>
          <w:szCs w:val="20"/>
        </w:rPr>
      </w:pPr>
      <w:r>
        <w:rPr>
          <w:rFonts w:asciiTheme="majorHAnsi" w:hAnsiTheme="majorHAnsi"/>
          <w:b/>
          <w:sz w:val="24"/>
          <w:szCs w:val="24"/>
        </w:rPr>
        <w:t xml:space="preserve">  </w:t>
      </w:r>
      <w:r w:rsidR="00A65038" w:rsidRPr="00A65038">
        <w:rPr>
          <w:sz w:val="20"/>
          <w:szCs w:val="20"/>
        </w:rPr>
        <w:t>The following bibliography is used in the analysis:</w:t>
      </w:r>
    </w:p>
    <w:p w:rsidR="00A65038" w:rsidRDefault="00A65038" w:rsidP="002B1B41">
      <w:pPr>
        <w:pStyle w:val="footnote"/>
        <w:numPr>
          <w:ilvl w:val="0"/>
          <w:numId w:val="0"/>
        </w:numPr>
        <w:ind w:left="216"/>
        <w:rPr>
          <w:sz w:val="20"/>
          <w:szCs w:val="20"/>
        </w:rPr>
      </w:pPr>
      <w:r>
        <w:rPr>
          <w:sz w:val="20"/>
          <w:szCs w:val="20"/>
        </w:rPr>
        <w:t>[1</w:t>
      </w:r>
      <w:proofErr w:type="gramStart"/>
      <w:r>
        <w:rPr>
          <w:sz w:val="20"/>
          <w:szCs w:val="20"/>
        </w:rPr>
        <w:t>]  Indian</w:t>
      </w:r>
      <w:proofErr w:type="gramEnd"/>
      <w:r>
        <w:rPr>
          <w:sz w:val="20"/>
          <w:szCs w:val="20"/>
        </w:rPr>
        <w:t xml:space="preserve"> Economy – Endemic Crisis, Prof. </w:t>
      </w:r>
      <w:proofErr w:type="spellStart"/>
      <w:r>
        <w:rPr>
          <w:sz w:val="20"/>
          <w:szCs w:val="20"/>
        </w:rPr>
        <w:t>Arvind</w:t>
      </w:r>
      <w:proofErr w:type="spellEnd"/>
      <w:r>
        <w:rPr>
          <w:sz w:val="20"/>
          <w:szCs w:val="20"/>
        </w:rPr>
        <w:t>.</w:t>
      </w:r>
    </w:p>
    <w:p w:rsidR="002B1B41" w:rsidRPr="00A65038" w:rsidRDefault="00A65038" w:rsidP="002B1B41">
      <w:pPr>
        <w:pStyle w:val="footnote"/>
        <w:numPr>
          <w:ilvl w:val="0"/>
          <w:numId w:val="0"/>
        </w:numPr>
        <w:ind w:left="216"/>
        <w:rPr>
          <w:sz w:val="20"/>
          <w:szCs w:val="20"/>
        </w:rPr>
      </w:pPr>
      <w:r>
        <w:rPr>
          <w:sz w:val="20"/>
          <w:szCs w:val="20"/>
        </w:rPr>
        <w:t xml:space="preserve">[2] The code and the necessary visualizations are present in the repository </w:t>
      </w:r>
      <w:hyperlink r:id="rId15" w:history="1">
        <w:r w:rsidRPr="004A6634">
          <w:rPr>
            <w:rStyle w:val="Hyperlink"/>
            <w:sz w:val="20"/>
            <w:szCs w:val="20"/>
          </w:rPr>
          <w:t>here</w:t>
        </w:r>
      </w:hyperlink>
      <w:r>
        <w:rPr>
          <w:sz w:val="20"/>
          <w:szCs w:val="20"/>
        </w:rPr>
        <w:t xml:space="preserve">. </w:t>
      </w:r>
      <w:r>
        <w:rPr>
          <w:sz w:val="20"/>
          <w:szCs w:val="20"/>
        </w:rPr>
        <w:tab/>
      </w:r>
    </w:p>
    <w:p w:rsidR="008904EB" w:rsidRDefault="008904EB" w:rsidP="000B4ECF">
      <w:pPr>
        <w:pStyle w:val="BodyText"/>
        <w:rPr>
          <w:sz w:val="32"/>
          <w:szCs w:val="32"/>
        </w:rPr>
      </w:pPr>
    </w:p>
    <w:p w:rsidR="008904EB" w:rsidRDefault="008904EB" w:rsidP="000B4ECF">
      <w:pPr>
        <w:pStyle w:val="BodyText"/>
        <w:rPr>
          <w:sz w:val="32"/>
          <w:szCs w:val="32"/>
        </w:rPr>
      </w:pPr>
    </w:p>
    <w:p w:rsidR="008904EB" w:rsidRDefault="008904EB" w:rsidP="000B4ECF">
      <w:pPr>
        <w:pStyle w:val="BodyText"/>
        <w:rPr>
          <w:sz w:val="32"/>
          <w:szCs w:val="32"/>
        </w:rPr>
      </w:pPr>
    </w:p>
    <w:p w:rsidR="008904EB" w:rsidRDefault="008904EB" w:rsidP="000B4ECF">
      <w:pPr>
        <w:pStyle w:val="BodyText"/>
        <w:rPr>
          <w:sz w:val="32"/>
          <w:szCs w:val="32"/>
        </w:rPr>
      </w:pPr>
    </w:p>
    <w:p w:rsidR="008904EB" w:rsidRDefault="008904EB" w:rsidP="000B4ECF">
      <w:pPr>
        <w:pStyle w:val="BodyText"/>
        <w:rPr>
          <w:sz w:val="32"/>
          <w:szCs w:val="32"/>
        </w:rPr>
      </w:pPr>
    </w:p>
    <w:p w:rsidR="008904EB" w:rsidRDefault="008904EB" w:rsidP="000B4ECF">
      <w:pPr>
        <w:pStyle w:val="BodyText"/>
        <w:rPr>
          <w:sz w:val="32"/>
          <w:szCs w:val="32"/>
        </w:rPr>
      </w:pPr>
    </w:p>
    <w:p w:rsidR="008904EB" w:rsidRDefault="004A6634" w:rsidP="000B4ECF">
      <w:pPr>
        <w:pStyle w:val="BodyText"/>
        <w:rPr>
          <w:sz w:val="32"/>
          <w:szCs w:val="32"/>
          <w:u w:val="single"/>
        </w:rPr>
      </w:pPr>
      <w:r w:rsidRPr="004A6634">
        <w:rPr>
          <w:sz w:val="32"/>
          <w:szCs w:val="32"/>
          <w:u w:val="single"/>
        </w:rPr>
        <w:lastRenderedPageBreak/>
        <w:t>ANNEXURE</w:t>
      </w:r>
      <w:r>
        <w:rPr>
          <w:sz w:val="32"/>
          <w:szCs w:val="32"/>
          <w:u w:val="single"/>
        </w:rPr>
        <w:t>:</w:t>
      </w:r>
    </w:p>
    <w:p w:rsidR="004A6634" w:rsidRDefault="004A6634" w:rsidP="000B4ECF">
      <w:pPr>
        <w:pStyle w:val="BodyText"/>
        <w:rPr>
          <w:sz w:val="32"/>
          <w:szCs w:val="32"/>
          <w:u w:val="single"/>
        </w:rPr>
      </w:pPr>
    </w:p>
    <w:p w:rsidR="004A6634" w:rsidRDefault="004A6634" w:rsidP="004A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A6634">
        <w:rPr>
          <w:rFonts w:ascii="Courier New" w:hAnsi="Courier New" w:cs="Courier New"/>
          <w:u w:val="single"/>
        </w:rPr>
        <w:t xml:space="preserve">The code for the </w:t>
      </w:r>
      <w:proofErr w:type="gramStart"/>
      <w:r w:rsidRPr="004A6634">
        <w:rPr>
          <w:rFonts w:ascii="Courier New" w:hAnsi="Courier New" w:cs="Courier New"/>
          <w:u w:val="single"/>
        </w:rPr>
        <w:t>Sigmoid</w:t>
      </w:r>
      <w:proofErr w:type="gramEnd"/>
      <w:r w:rsidRPr="004A6634">
        <w:rPr>
          <w:rFonts w:ascii="Courier New" w:hAnsi="Courier New" w:cs="Courier New"/>
          <w:u w:val="single"/>
        </w:rPr>
        <w:t xml:space="preserve"> function</w:t>
      </w:r>
      <w:r>
        <w:rPr>
          <w:rFonts w:ascii="Courier New" w:hAnsi="Courier New" w:cs="Courier New"/>
        </w:rPr>
        <w:t>:</w:t>
      </w:r>
    </w:p>
    <w:p w:rsidR="004A6634" w:rsidRDefault="004A6634" w:rsidP="004A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A6634">
        <w:rPr>
          <w:rFonts w:ascii="Courier New" w:hAnsi="Courier New" w:cs="Courier New"/>
          <w:b/>
          <w:u w:val="single"/>
        </w:rPr>
        <w:t xml:space="preserve">In </w:t>
      </w:r>
      <w:proofErr w:type="spellStart"/>
      <w:r w:rsidRPr="004A6634">
        <w:rPr>
          <w:rFonts w:ascii="Courier New" w:hAnsi="Courier New" w:cs="Courier New"/>
          <w:b/>
          <w:u w:val="single"/>
        </w:rPr>
        <w:t>Matlab</w:t>
      </w:r>
      <w:proofErr w:type="spellEnd"/>
      <w:r>
        <w:rPr>
          <w:rFonts w:ascii="Courier New" w:hAnsi="Courier New" w:cs="Courier New"/>
        </w:rPr>
        <w:t>:-</w:t>
      </w:r>
    </w:p>
    <w:p w:rsidR="004A6634" w:rsidRDefault="004A6634" w:rsidP="004A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ab/>
      </w:r>
    </w:p>
    <w:p w:rsidR="004A6634" w:rsidRDefault="004A6634" w:rsidP="004A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4A6634">
        <w:rPr>
          <w:rFonts w:ascii="Courier New" w:hAnsi="Courier New" w:cs="Courier New"/>
        </w:rPr>
        <w:t>function</w:t>
      </w:r>
      <w:proofErr w:type="gramEnd"/>
      <w:r w:rsidRPr="004A6634">
        <w:rPr>
          <w:rFonts w:ascii="Courier New" w:hAnsi="Courier New" w:cs="Courier New"/>
        </w:rPr>
        <w:t xml:space="preserve"> g = sigmoid(z)</w:t>
      </w:r>
    </w:p>
    <w:p w:rsidR="004A6634" w:rsidRDefault="004A6634" w:rsidP="004A6634">
      <w:pPr>
        <w:pStyle w:val="HTMLPreformatted"/>
      </w:pPr>
      <w:r>
        <w:rPr>
          <w:rStyle w:val="n"/>
          <w:rFonts w:eastAsiaTheme="majorEastAsia"/>
        </w:rPr>
        <w:t>g</w:t>
      </w:r>
      <w:r>
        <w:t xml:space="preserve"> </w:t>
      </w:r>
      <w:r>
        <w:rPr>
          <w:rStyle w:val="p"/>
          <w:rFonts w:eastAsiaTheme="minorEastAsia"/>
        </w:rPr>
        <w:t>=</w:t>
      </w:r>
      <w:r>
        <w:t xml:space="preserve"> </w:t>
      </w:r>
      <w:proofErr w:type="gramStart"/>
      <w:r>
        <w:rPr>
          <w:rStyle w:val="nb"/>
          <w:rFonts w:eastAsiaTheme="minorEastAsia"/>
        </w:rPr>
        <w:t>zeros</w:t>
      </w:r>
      <w:r>
        <w:rPr>
          <w:rStyle w:val="p"/>
          <w:rFonts w:eastAsiaTheme="minorEastAsia"/>
        </w:rPr>
        <w:t>(</w:t>
      </w:r>
      <w:proofErr w:type="gramEnd"/>
      <w:r>
        <w:rPr>
          <w:rStyle w:val="nb"/>
          <w:rFonts w:eastAsiaTheme="minorEastAsia"/>
        </w:rPr>
        <w:t>size</w:t>
      </w:r>
      <w:r>
        <w:rPr>
          <w:rStyle w:val="p"/>
          <w:rFonts w:eastAsiaTheme="minorEastAsia"/>
        </w:rPr>
        <w:t>(</w:t>
      </w:r>
      <w:r>
        <w:rPr>
          <w:rStyle w:val="n"/>
          <w:rFonts w:eastAsiaTheme="majorEastAsia"/>
        </w:rPr>
        <w:t>z</w:t>
      </w:r>
      <w:r>
        <w:rPr>
          <w:rStyle w:val="p"/>
          <w:rFonts w:eastAsiaTheme="minorEastAsia"/>
        </w:rPr>
        <w:t>));</w:t>
      </w:r>
    </w:p>
    <w:p w:rsidR="004A6634" w:rsidRDefault="004A6634" w:rsidP="004A6634">
      <w:pPr>
        <w:pStyle w:val="HTMLPreformatted"/>
      </w:pPr>
      <w:proofErr w:type="gramStart"/>
      <w:r>
        <w:rPr>
          <w:rStyle w:val="n"/>
          <w:rFonts w:eastAsiaTheme="majorEastAsia"/>
        </w:rPr>
        <w:t>one</w:t>
      </w:r>
      <w:proofErr w:type="gramEnd"/>
      <w:r>
        <w:t xml:space="preserve"> </w:t>
      </w:r>
      <w:r>
        <w:rPr>
          <w:rStyle w:val="p"/>
          <w:rFonts w:eastAsiaTheme="minorEastAsia"/>
        </w:rPr>
        <w:t>=</w:t>
      </w:r>
      <w:r>
        <w:t xml:space="preserve"> </w:t>
      </w:r>
      <w:r>
        <w:rPr>
          <w:rStyle w:val="nb"/>
          <w:rFonts w:eastAsiaTheme="minorEastAsia"/>
        </w:rPr>
        <w:t>ones</w:t>
      </w:r>
      <w:r>
        <w:rPr>
          <w:rStyle w:val="p"/>
          <w:rFonts w:eastAsiaTheme="minorEastAsia"/>
        </w:rPr>
        <w:t>((</w:t>
      </w:r>
      <w:r>
        <w:rPr>
          <w:rStyle w:val="nb"/>
          <w:rFonts w:eastAsiaTheme="minorEastAsia"/>
        </w:rPr>
        <w:t>size</w:t>
      </w:r>
      <w:r>
        <w:rPr>
          <w:rStyle w:val="p"/>
          <w:rFonts w:eastAsiaTheme="minorEastAsia"/>
        </w:rPr>
        <w:t>(</w:t>
      </w:r>
      <w:r>
        <w:rPr>
          <w:rStyle w:val="n"/>
          <w:rFonts w:eastAsiaTheme="majorEastAsia"/>
        </w:rPr>
        <w:t>z</w:t>
      </w:r>
      <w:r>
        <w:rPr>
          <w:rStyle w:val="p"/>
          <w:rFonts w:eastAsiaTheme="minorEastAsia"/>
        </w:rPr>
        <w:t>)));</w:t>
      </w:r>
    </w:p>
    <w:p w:rsidR="004A6634" w:rsidRDefault="004A6634" w:rsidP="004A6634">
      <w:pPr>
        <w:pStyle w:val="HTMLPreformatted"/>
      </w:pPr>
      <w:r>
        <w:rPr>
          <w:rStyle w:val="n"/>
          <w:rFonts w:eastAsiaTheme="majorEastAsia"/>
        </w:rPr>
        <w:t>g</w:t>
      </w:r>
      <w:r>
        <w:t xml:space="preserve"> </w:t>
      </w:r>
      <w:r>
        <w:rPr>
          <w:rStyle w:val="p"/>
          <w:rFonts w:eastAsiaTheme="minorEastAsia"/>
        </w:rPr>
        <w:t>=</w:t>
      </w:r>
      <w:r>
        <w:t xml:space="preserve"> </w:t>
      </w:r>
      <w:proofErr w:type="gramStart"/>
      <w:r>
        <w:rPr>
          <w:rStyle w:val="n"/>
          <w:rFonts w:eastAsiaTheme="majorEastAsia"/>
        </w:rPr>
        <w:t>one</w:t>
      </w:r>
      <w:r>
        <w:t xml:space="preserve"> </w:t>
      </w:r>
      <w:r>
        <w:rPr>
          <w:rStyle w:val="o"/>
        </w:rPr>
        <w:t>./</w:t>
      </w:r>
      <w:proofErr w:type="gramEnd"/>
      <w:r>
        <w:t xml:space="preserve"> </w:t>
      </w:r>
      <w:r>
        <w:rPr>
          <w:rStyle w:val="p"/>
          <w:rFonts w:eastAsiaTheme="minorEastAsia"/>
        </w:rPr>
        <w:t>(</w:t>
      </w:r>
      <w:r>
        <w:rPr>
          <w:rStyle w:val="n"/>
          <w:rFonts w:eastAsiaTheme="majorEastAsia"/>
        </w:rPr>
        <w:t>one</w:t>
      </w:r>
      <w:r>
        <w:t xml:space="preserve"> </w:t>
      </w:r>
      <w:r>
        <w:rPr>
          <w:rStyle w:val="o"/>
        </w:rPr>
        <w:t>+</w:t>
      </w:r>
      <w:r>
        <w:t xml:space="preserve"> </w:t>
      </w:r>
      <w:r>
        <w:rPr>
          <w:rStyle w:val="n"/>
          <w:rFonts w:eastAsiaTheme="majorEastAsia"/>
        </w:rPr>
        <w:t>e</w:t>
      </w:r>
      <w:r>
        <w:t xml:space="preserve"> </w:t>
      </w:r>
      <w:r>
        <w:rPr>
          <w:rStyle w:val="o"/>
        </w:rPr>
        <w:t>.^</w:t>
      </w:r>
      <w:r>
        <w:t xml:space="preserve"> </w:t>
      </w:r>
      <w:r>
        <w:rPr>
          <w:rStyle w:val="p"/>
          <w:rFonts w:eastAsiaTheme="minorEastAsia"/>
        </w:rPr>
        <w:t>(</w:t>
      </w:r>
      <w:r>
        <w:rPr>
          <w:rStyle w:val="o"/>
        </w:rPr>
        <w:t>-</w:t>
      </w:r>
      <w:r>
        <w:rPr>
          <w:rStyle w:val="n"/>
          <w:rFonts w:eastAsiaTheme="majorEastAsia"/>
        </w:rPr>
        <w:t>z</w:t>
      </w:r>
      <w:r>
        <w:rPr>
          <w:rStyle w:val="p"/>
          <w:rFonts w:eastAsiaTheme="minorEastAsia"/>
        </w:rPr>
        <w:t>));</w:t>
      </w:r>
    </w:p>
    <w:p w:rsidR="004A6634" w:rsidRDefault="004A6634" w:rsidP="004A6634">
      <w:pPr>
        <w:pStyle w:val="HTMLPreformatted"/>
      </w:pPr>
      <w:proofErr w:type="gramStart"/>
      <w:r>
        <w:rPr>
          <w:rStyle w:val="k"/>
          <w:rFonts w:eastAsiaTheme="majorEastAsia"/>
        </w:rPr>
        <w:t>end</w:t>
      </w:r>
      <w:proofErr w:type="gramEnd"/>
    </w:p>
    <w:p w:rsidR="004A6634" w:rsidRDefault="004A6634" w:rsidP="004A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4A6634" w:rsidRPr="004A6634" w:rsidRDefault="004A6634" w:rsidP="004A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u w:val="single"/>
        </w:rPr>
      </w:pPr>
      <w:r w:rsidRPr="004A6634">
        <w:rPr>
          <w:rFonts w:ascii="Courier New" w:hAnsi="Courier New" w:cs="Courier New"/>
          <w:u w:val="single"/>
        </w:rPr>
        <w:t>The code for the Gradient Descent algorithm</w:t>
      </w:r>
    </w:p>
    <w:p w:rsidR="004A6634" w:rsidRPr="004A6634" w:rsidRDefault="004A6634" w:rsidP="004A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A6634">
        <w:rPr>
          <w:rFonts w:ascii="Courier New" w:hAnsi="Courier New" w:cs="Courier New"/>
          <w:b/>
          <w:u w:val="single"/>
        </w:rPr>
        <w:t xml:space="preserve">In </w:t>
      </w:r>
      <w:proofErr w:type="spellStart"/>
      <w:r w:rsidRPr="004A6634">
        <w:rPr>
          <w:rFonts w:ascii="Courier New" w:hAnsi="Courier New" w:cs="Courier New"/>
          <w:b/>
          <w:u w:val="single"/>
        </w:rPr>
        <w:t>Matlab</w:t>
      </w:r>
      <w:proofErr w:type="spellEnd"/>
      <w:r>
        <w:rPr>
          <w:rFonts w:ascii="Courier New" w:hAnsi="Courier New" w:cs="Courier New"/>
        </w:rPr>
        <w:t>:-</w:t>
      </w:r>
    </w:p>
    <w:p w:rsidR="004A6634" w:rsidRDefault="004A6634" w:rsidP="000B4ECF">
      <w:pPr>
        <w:pStyle w:val="BodyText"/>
        <w:rPr>
          <w:sz w:val="24"/>
          <w:szCs w:val="24"/>
        </w:rPr>
      </w:pPr>
    </w:p>
    <w:p w:rsidR="004A6634" w:rsidRDefault="004A6634" w:rsidP="004A6634">
      <w:pPr>
        <w:pStyle w:val="HTMLPreformatted"/>
      </w:pPr>
      <w:proofErr w:type="gramStart"/>
      <w:r>
        <w:rPr>
          <w:rStyle w:val="k"/>
          <w:rFonts w:eastAsiaTheme="majorEastAsia"/>
        </w:rPr>
        <w:t>function</w:t>
      </w:r>
      <w:proofErr w:type="gramEnd"/>
      <w:r>
        <w:rPr>
          <w:rStyle w:val="w"/>
          <w:rFonts w:eastAsiaTheme="minorEastAsia"/>
        </w:rPr>
        <w:t xml:space="preserve"> </w:t>
      </w:r>
      <w:r>
        <w:t xml:space="preserve">[J, grad] </w:t>
      </w:r>
      <w:r>
        <w:rPr>
          <w:rStyle w:val="p"/>
          <w:rFonts w:eastAsiaTheme="minorEastAsia"/>
        </w:rPr>
        <w:t>=</w:t>
      </w:r>
      <w:proofErr w:type="spellStart"/>
      <w:r>
        <w:rPr>
          <w:rStyle w:val="nf"/>
        </w:rPr>
        <w:t>costFunctionReg</w:t>
      </w:r>
      <w:proofErr w:type="spellEnd"/>
      <w:r>
        <w:rPr>
          <w:rStyle w:val="p"/>
          <w:rFonts w:eastAsiaTheme="minorEastAsia"/>
        </w:rPr>
        <w:t>(</w:t>
      </w:r>
      <w:proofErr w:type="spellStart"/>
      <w:r>
        <w:t>theta,X</w:t>
      </w:r>
      <w:proofErr w:type="spellEnd"/>
      <w:r>
        <w:t>, y, lambda</w:t>
      </w:r>
      <w:r>
        <w:rPr>
          <w:rStyle w:val="p"/>
          <w:rFonts w:eastAsiaTheme="minorEastAsia"/>
        </w:rPr>
        <w:t>)</w:t>
      </w:r>
    </w:p>
    <w:p w:rsidR="004A6634" w:rsidRDefault="004A6634" w:rsidP="004A6634">
      <w:pPr>
        <w:pStyle w:val="HTMLPreformatted"/>
      </w:pPr>
      <w:r>
        <w:rPr>
          <w:rStyle w:val="n"/>
          <w:rFonts w:eastAsiaTheme="majorEastAsia"/>
        </w:rPr>
        <w:t>m</w:t>
      </w:r>
      <w:r>
        <w:t xml:space="preserve"> </w:t>
      </w:r>
      <w:r>
        <w:rPr>
          <w:rStyle w:val="p"/>
          <w:rFonts w:eastAsiaTheme="minorEastAsia"/>
        </w:rPr>
        <w:t>=</w:t>
      </w:r>
      <w:r>
        <w:t xml:space="preserve"> </w:t>
      </w:r>
      <w:r>
        <w:rPr>
          <w:rStyle w:val="nb"/>
          <w:rFonts w:eastAsiaTheme="minorEastAsia"/>
        </w:rPr>
        <w:t>length</w:t>
      </w:r>
      <w:r>
        <w:rPr>
          <w:rStyle w:val="p"/>
          <w:rFonts w:eastAsiaTheme="minorEastAsia"/>
        </w:rPr>
        <w:t>(</w:t>
      </w:r>
      <w:r>
        <w:rPr>
          <w:rStyle w:val="n"/>
          <w:rFonts w:eastAsiaTheme="majorEastAsia"/>
        </w:rPr>
        <w:t>y</w:t>
      </w:r>
      <w:r>
        <w:rPr>
          <w:rStyle w:val="p"/>
          <w:rFonts w:eastAsiaTheme="minorEastAsia"/>
        </w:rPr>
        <w:t>);</w:t>
      </w:r>
      <w:r>
        <w:t xml:space="preserve"> </w:t>
      </w:r>
      <w:r>
        <w:rPr>
          <w:rStyle w:val="c"/>
        </w:rPr>
        <w:t>% number of training examples</w:t>
      </w:r>
    </w:p>
    <w:p w:rsidR="004A6634" w:rsidRDefault="004A6634" w:rsidP="004A6634">
      <w:pPr>
        <w:pStyle w:val="HTMLPreformatted"/>
      </w:pPr>
      <w:r>
        <w:rPr>
          <w:rStyle w:val="n"/>
          <w:rFonts w:eastAsiaTheme="majorEastAsia"/>
        </w:rPr>
        <w:t>n</w:t>
      </w:r>
      <w:r>
        <w:t xml:space="preserve"> </w:t>
      </w:r>
      <w:r>
        <w:rPr>
          <w:rStyle w:val="p"/>
          <w:rFonts w:eastAsiaTheme="minorEastAsia"/>
        </w:rPr>
        <w:t>=</w:t>
      </w:r>
      <w:r>
        <w:t xml:space="preserve"> </w:t>
      </w:r>
      <w:r>
        <w:rPr>
          <w:rStyle w:val="nb"/>
          <w:rFonts w:eastAsiaTheme="minorEastAsia"/>
        </w:rPr>
        <w:t>size</w:t>
      </w:r>
      <w:r>
        <w:rPr>
          <w:rStyle w:val="p"/>
          <w:rFonts w:eastAsiaTheme="minorEastAsia"/>
        </w:rPr>
        <w:t>(</w:t>
      </w:r>
      <w:r>
        <w:rPr>
          <w:rStyle w:val="n"/>
          <w:rFonts w:eastAsiaTheme="majorEastAsia"/>
        </w:rPr>
        <w:t>X</w:t>
      </w:r>
      <w:proofErr w:type="gramStart"/>
      <w:r>
        <w:rPr>
          <w:rStyle w:val="p"/>
          <w:rFonts w:eastAsiaTheme="minorEastAsia"/>
        </w:rPr>
        <w:t>,</w:t>
      </w:r>
      <w:r>
        <w:rPr>
          <w:rStyle w:val="mi"/>
          <w:rFonts w:eastAsiaTheme="minorEastAsia"/>
        </w:rPr>
        <w:t>2</w:t>
      </w:r>
      <w:proofErr w:type="gramEnd"/>
      <w:r>
        <w:rPr>
          <w:rStyle w:val="p"/>
          <w:rFonts w:eastAsiaTheme="minorEastAsia"/>
        </w:rPr>
        <w:t>);</w:t>
      </w:r>
      <w:r>
        <w:t xml:space="preserve"> </w:t>
      </w:r>
      <w:r>
        <w:rPr>
          <w:rStyle w:val="c"/>
        </w:rPr>
        <w:t>% number of features</w:t>
      </w:r>
    </w:p>
    <w:p w:rsidR="004A6634" w:rsidRDefault="004A6634" w:rsidP="004A6634">
      <w:pPr>
        <w:pStyle w:val="HTMLPreformatted"/>
      </w:pPr>
      <w:r>
        <w:rPr>
          <w:rStyle w:val="n"/>
          <w:rFonts w:eastAsiaTheme="majorEastAsia"/>
        </w:rPr>
        <w:t>J</w:t>
      </w:r>
      <w:r>
        <w:t xml:space="preserve"> </w:t>
      </w:r>
      <w:r>
        <w:rPr>
          <w:rStyle w:val="p"/>
          <w:rFonts w:eastAsiaTheme="minorEastAsia"/>
        </w:rPr>
        <w:t>=</w:t>
      </w:r>
      <w:r>
        <w:t xml:space="preserve"> </w:t>
      </w:r>
      <w:r>
        <w:rPr>
          <w:rStyle w:val="mi"/>
          <w:rFonts w:eastAsiaTheme="minorEastAsia"/>
        </w:rPr>
        <w:t>0</w:t>
      </w:r>
      <w:r>
        <w:rPr>
          <w:rStyle w:val="p"/>
          <w:rFonts w:eastAsiaTheme="minorEastAsia"/>
        </w:rPr>
        <w:t>;</w:t>
      </w:r>
    </w:p>
    <w:p w:rsidR="004A6634" w:rsidRDefault="004A6634" w:rsidP="004A6634">
      <w:pPr>
        <w:pStyle w:val="HTMLPreformatted"/>
      </w:pPr>
      <w:proofErr w:type="gramStart"/>
      <w:r>
        <w:rPr>
          <w:rStyle w:val="n"/>
          <w:rFonts w:eastAsiaTheme="majorEastAsia"/>
        </w:rPr>
        <w:t>grad</w:t>
      </w:r>
      <w:proofErr w:type="gramEnd"/>
      <w:r>
        <w:t xml:space="preserve"> </w:t>
      </w:r>
      <w:r>
        <w:rPr>
          <w:rStyle w:val="p"/>
          <w:rFonts w:eastAsiaTheme="minorEastAsia"/>
        </w:rPr>
        <w:t>=</w:t>
      </w:r>
      <w:r>
        <w:t xml:space="preserve"> </w:t>
      </w:r>
      <w:r>
        <w:rPr>
          <w:rStyle w:val="nb"/>
        </w:rPr>
        <w:t>zeros</w:t>
      </w:r>
      <w:r>
        <w:rPr>
          <w:rStyle w:val="p"/>
          <w:rFonts w:eastAsiaTheme="minorEastAsia"/>
        </w:rPr>
        <w:t>(</w:t>
      </w:r>
      <w:r>
        <w:rPr>
          <w:rStyle w:val="nb"/>
        </w:rPr>
        <w:t>size</w:t>
      </w:r>
      <w:r>
        <w:rPr>
          <w:rStyle w:val="p"/>
          <w:rFonts w:eastAsiaTheme="minorEastAsia"/>
        </w:rPr>
        <w:t>(</w:t>
      </w:r>
      <w:r>
        <w:rPr>
          <w:rStyle w:val="n"/>
          <w:rFonts w:eastAsiaTheme="majorEastAsia"/>
        </w:rPr>
        <w:t>theta</w:t>
      </w:r>
      <w:r>
        <w:rPr>
          <w:rStyle w:val="p"/>
          <w:rFonts w:eastAsiaTheme="minorEastAsia"/>
        </w:rPr>
        <w:t>));</w:t>
      </w:r>
    </w:p>
    <w:tbl>
      <w:tblPr>
        <w:tblW w:w="0" w:type="auto"/>
        <w:tblCellSpacing w:w="15" w:type="dxa"/>
        <w:tblCellMar>
          <w:top w:w="15" w:type="dxa"/>
          <w:left w:w="15" w:type="dxa"/>
          <w:bottom w:w="15" w:type="dxa"/>
          <w:right w:w="15" w:type="dxa"/>
        </w:tblCellMar>
        <w:tblLook w:val="04A0"/>
      </w:tblPr>
      <w:tblGrid>
        <w:gridCol w:w="5240"/>
      </w:tblGrid>
      <w:tr w:rsidR="004A6634" w:rsidTr="004A6634">
        <w:trPr>
          <w:tblCellSpacing w:w="15" w:type="dxa"/>
        </w:trPr>
        <w:tc>
          <w:tcPr>
            <w:tcW w:w="0" w:type="auto"/>
            <w:vAlign w:val="center"/>
            <w:hideMark/>
          </w:tcPr>
          <w:p w:rsidR="004A6634" w:rsidRDefault="004A6634" w:rsidP="004A6634">
            <w:pPr>
              <w:pStyle w:val="HTMLPreformatted"/>
            </w:pPr>
            <w:r>
              <w:rPr>
                <w:rStyle w:val="n"/>
                <w:rFonts w:eastAsiaTheme="majorEastAsia"/>
              </w:rPr>
              <w:t>one</w:t>
            </w:r>
            <w:r>
              <w:t xml:space="preserve"> </w:t>
            </w:r>
            <w:r>
              <w:rPr>
                <w:rStyle w:val="p"/>
                <w:rFonts w:eastAsiaTheme="minorEastAsia"/>
              </w:rPr>
              <w:t>=</w:t>
            </w:r>
            <w:r>
              <w:t xml:space="preserve"> </w:t>
            </w:r>
            <w:r>
              <w:rPr>
                <w:rStyle w:val="nb"/>
                <w:rFonts w:eastAsiaTheme="minorEastAsia"/>
              </w:rPr>
              <w:t>ones</w:t>
            </w:r>
            <w:r>
              <w:rPr>
                <w:rStyle w:val="p"/>
                <w:rFonts w:eastAsiaTheme="minorEastAsia"/>
              </w:rPr>
              <w:t>(</w:t>
            </w:r>
            <w:r>
              <w:rPr>
                <w:rStyle w:val="n"/>
                <w:rFonts w:eastAsiaTheme="majorEastAsia"/>
              </w:rPr>
              <w:t>m</w:t>
            </w:r>
            <w:r>
              <w:rPr>
                <w:rStyle w:val="p"/>
                <w:rFonts w:eastAsiaTheme="minorEastAsia"/>
              </w:rPr>
              <w:t>,</w:t>
            </w:r>
            <w:r>
              <w:rPr>
                <w:rStyle w:val="mi"/>
              </w:rPr>
              <w:t>1</w:t>
            </w:r>
            <w:r>
              <w:rPr>
                <w:rStyle w:val="p"/>
                <w:rFonts w:eastAsiaTheme="minorEastAsia"/>
              </w:rPr>
              <w:t>);</w:t>
            </w:r>
          </w:p>
          <w:p w:rsidR="004A6634" w:rsidRDefault="004A6634" w:rsidP="004A6634">
            <w:pPr>
              <w:pStyle w:val="HTMLPreformatted"/>
            </w:pPr>
          </w:p>
          <w:p w:rsidR="004A6634" w:rsidRDefault="004A6634" w:rsidP="004A6634">
            <w:pPr>
              <w:pStyle w:val="HTMLPreformatted"/>
            </w:pPr>
            <w:r>
              <w:rPr>
                <w:rStyle w:val="n"/>
                <w:rFonts w:eastAsiaTheme="majorEastAsia"/>
              </w:rPr>
              <w:t>g</w:t>
            </w:r>
            <w:r>
              <w:t xml:space="preserve"> </w:t>
            </w:r>
            <w:r>
              <w:rPr>
                <w:rStyle w:val="p"/>
                <w:rFonts w:eastAsiaTheme="minorEastAsia"/>
              </w:rPr>
              <w:t>=</w:t>
            </w:r>
            <w:r>
              <w:t xml:space="preserve"> </w:t>
            </w:r>
            <w:r>
              <w:rPr>
                <w:rStyle w:val="n"/>
                <w:rFonts w:eastAsiaTheme="majorEastAsia"/>
              </w:rPr>
              <w:t>sigmoid</w:t>
            </w:r>
            <w:r>
              <w:rPr>
                <w:rStyle w:val="p"/>
                <w:rFonts w:eastAsiaTheme="minorEastAsia"/>
              </w:rPr>
              <w:t>(</w:t>
            </w:r>
            <w:r>
              <w:rPr>
                <w:rStyle w:val="n"/>
                <w:rFonts w:eastAsiaTheme="majorEastAsia"/>
              </w:rPr>
              <w:t>X</w:t>
            </w:r>
            <w:r>
              <w:t xml:space="preserve"> </w:t>
            </w:r>
            <w:r>
              <w:rPr>
                <w:rStyle w:val="o"/>
                <w:rFonts w:eastAsiaTheme="minorEastAsia"/>
              </w:rPr>
              <w:t>*</w:t>
            </w:r>
            <w:r>
              <w:t xml:space="preserve"> </w:t>
            </w:r>
            <w:r>
              <w:rPr>
                <w:rStyle w:val="n"/>
                <w:rFonts w:eastAsiaTheme="majorEastAsia"/>
              </w:rPr>
              <w:t>theta</w:t>
            </w:r>
            <w:r>
              <w:rPr>
                <w:rStyle w:val="p"/>
                <w:rFonts w:eastAsiaTheme="minorEastAsia"/>
              </w:rPr>
              <w:t>);</w:t>
            </w:r>
          </w:p>
          <w:p w:rsidR="004A6634" w:rsidRDefault="004A6634" w:rsidP="004A6634">
            <w:pPr>
              <w:pStyle w:val="HTMLPreformatted"/>
            </w:pPr>
            <w:r>
              <w:rPr>
                <w:rStyle w:val="n"/>
                <w:rFonts w:eastAsiaTheme="majorEastAsia"/>
              </w:rPr>
              <w:t>grad</w:t>
            </w:r>
            <w:r>
              <w:t xml:space="preserve"> </w:t>
            </w:r>
            <w:r>
              <w:rPr>
                <w:rStyle w:val="p"/>
                <w:rFonts w:eastAsiaTheme="minorEastAsia"/>
              </w:rPr>
              <w:t>=</w:t>
            </w:r>
            <w:r>
              <w:t xml:space="preserve"> </w:t>
            </w:r>
            <w:r>
              <w:rPr>
                <w:rStyle w:val="mi"/>
              </w:rPr>
              <w:t>1</w:t>
            </w:r>
            <w:r>
              <w:rPr>
                <w:rStyle w:val="o"/>
                <w:rFonts w:eastAsiaTheme="minorEastAsia"/>
              </w:rPr>
              <w:t>/</w:t>
            </w:r>
            <w:r>
              <w:rPr>
                <w:rStyle w:val="n"/>
                <w:rFonts w:eastAsiaTheme="majorEastAsia"/>
              </w:rPr>
              <w:t>m</w:t>
            </w:r>
            <w:r>
              <w:t xml:space="preserve"> </w:t>
            </w:r>
            <w:r>
              <w:rPr>
                <w:rStyle w:val="o"/>
                <w:rFonts w:eastAsiaTheme="minorEastAsia"/>
              </w:rPr>
              <w:t>*</w:t>
            </w:r>
            <w:r>
              <w:t xml:space="preserve"> </w:t>
            </w:r>
            <w:r>
              <w:rPr>
                <w:rStyle w:val="n"/>
                <w:rFonts w:eastAsiaTheme="majorEastAsia"/>
              </w:rPr>
              <w:t>X</w:t>
            </w:r>
            <w:r>
              <w:rPr>
                <w:rStyle w:val="o"/>
                <w:rFonts w:eastAsiaTheme="minorEastAsia"/>
              </w:rPr>
              <w:t>'</w:t>
            </w:r>
            <w:r>
              <w:t xml:space="preserve"> </w:t>
            </w:r>
            <w:r>
              <w:rPr>
                <w:rStyle w:val="o"/>
                <w:rFonts w:eastAsiaTheme="minorEastAsia"/>
              </w:rPr>
              <w:t>*</w:t>
            </w:r>
            <w:r>
              <w:t xml:space="preserve"> </w:t>
            </w:r>
            <w:r>
              <w:rPr>
                <w:rStyle w:val="p"/>
                <w:rFonts w:eastAsiaTheme="minorEastAsia"/>
              </w:rPr>
              <w:t>(</w:t>
            </w:r>
            <w:r>
              <w:rPr>
                <w:rStyle w:val="n"/>
                <w:rFonts w:eastAsiaTheme="majorEastAsia"/>
              </w:rPr>
              <w:t>sigmoid</w:t>
            </w:r>
            <w:r>
              <w:rPr>
                <w:rStyle w:val="p"/>
                <w:rFonts w:eastAsiaTheme="minorEastAsia"/>
              </w:rPr>
              <w:t>(</w:t>
            </w:r>
            <w:r>
              <w:rPr>
                <w:rStyle w:val="n"/>
                <w:rFonts w:eastAsiaTheme="majorEastAsia"/>
              </w:rPr>
              <w:t>X</w:t>
            </w:r>
            <w:r>
              <w:t xml:space="preserve"> </w:t>
            </w:r>
            <w:r>
              <w:rPr>
                <w:rStyle w:val="o"/>
                <w:rFonts w:eastAsiaTheme="minorEastAsia"/>
              </w:rPr>
              <w:t>*</w:t>
            </w:r>
            <w:r>
              <w:t xml:space="preserve"> </w:t>
            </w:r>
            <w:r>
              <w:rPr>
                <w:rStyle w:val="n"/>
                <w:rFonts w:eastAsiaTheme="majorEastAsia"/>
              </w:rPr>
              <w:t>theta</w:t>
            </w:r>
            <w:r>
              <w:rPr>
                <w:rStyle w:val="p"/>
                <w:rFonts w:eastAsiaTheme="minorEastAsia"/>
              </w:rPr>
              <w:t>)</w:t>
            </w:r>
            <w:r>
              <w:t xml:space="preserve"> </w:t>
            </w:r>
            <w:r>
              <w:rPr>
                <w:rStyle w:val="o"/>
                <w:rFonts w:eastAsiaTheme="minorEastAsia"/>
              </w:rPr>
              <w:t>-</w:t>
            </w:r>
            <w:r>
              <w:t xml:space="preserve"> </w:t>
            </w:r>
            <w:r>
              <w:rPr>
                <w:rStyle w:val="n"/>
                <w:rFonts w:eastAsiaTheme="majorEastAsia"/>
              </w:rPr>
              <w:t>y</w:t>
            </w:r>
            <w:r>
              <w:rPr>
                <w:rStyle w:val="p"/>
                <w:rFonts w:eastAsiaTheme="minorEastAsia"/>
              </w:rPr>
              <w:t>)</w:t>
            </w:r>
            <w:r>
              <w:t xml:space="preserve"> </w:t>
            </w:r>
            <w:r>
              <w:rPr>
                <w:rStyle w:val="o"/>
                <w:rFonts w:eastAsiaTheme="minorEastAsia"/>
              </w:rPr>
              <w:t>+</w:t>
            </w:r>
            <w:r>
              <w:t xml:space="preserve"> </w:t>
            </w:r>
            <w:r>
              <w:rPr>
                <w:rStyle w:val="n"/>
                <w:rFonts w:eastAsiaTheme="majorEastAsia"/>
              </w:rPr>
              <w:t>lambda</w:t>
            </w:r>
            <w:r>
              <w:rPr>
                <w:rStyle w:val="o"/>
                <w:rFonts w:eastAsiaTheme="minorEastAsia"/>
              </w:rPr>
              <w:t>/</w:t>
            </w:r>
            <w:r>
              <w:rPr>
                <w:rStyle w:val="n"/>
                <w:rFonts w:eastAsiaTheme="majorEastAsia"/>
              </w:rPr>
              <w:t>m</w:t>
            </w:r>
            <w:r>
              <w:t xml:space="preserve"> </w:t>
            </w:r>
            <w:r>
              <w:rPr>
                <w:rStyle w:val="o"/>
                <w:rFonts w:eastAsiaTheme="minorEastAsia"/>
              </w:rPr>
              <w:t>*</w:t>
            </w:r>
            <w:r>
              <w:t xml:space="preserve"> </w:t>
            </w:r>
            <w:r>
              <w:rPr>
                <w:rStyle w:val="n"/>
                <w:rFonts w:eastAsiaTheme="majorEastAsia"/>
              </w:rPr>
              <w:t>theta</w:t>
            </w:r>
            <w:r>
              <w:rPr>
                <w:rStyle w:val="p"/>
                <w:rFonts w:eastAsiaTheme="minorEastAsia"/>
              </w:rPr>
              <w:t>;</w:t>
            </w:r>
          </w:p>
          <w:p w:rsidR="004A6634" w:rsidRDefault="004A6634" w:rsidP="004A6634">
            <w:pPr>
              <w:pStyle w:val="HTMLPreformatted"/>
            </w:pPr>
            <w:r>
              <w:rPr>
                <w:rStyle w:val="n"/>
                <w:rFonts w:eastAsiaTheme="majorEastAsia"/>
              </w:rPr>
              <w:t>grad</w:t>
            </w:r>
            <w:r>
              <w:rPr>
                <w:rStyle w:val="p"/>
                <w:rFonts w:eastAsiaTheme="minorEastAsia"/>
              </w:rPr>
              <w:t>(</w:t>
            </w:r>
            <w:r>
              <w:rPr>
                <w:rStyle w:val="mi"/>
              </w:rPr>
              <w:t>1</w:t>
            </w:r>
            <w:r>
              <w:rPr>
                <w:rStyle w:val="p"/>
                <w:rFonts w:eastAsiaTheme="minorEastAsia"/>
              </w:rPr>
              <w:t>)</w:t>
            </w:r>
            <w:r>
              <w:t xml:space="preserve"> </w:t>
            </w:r>
            <w:r>
              <w:rPr>
                <w:rStyle w:val="p"/>
                <w:rFonts w:eastAsiaTheme="minorEastAsia"/>
              </w:rPr>
              <w:t>=</w:t>
            </w:r>
            <w:r>
              <w:t xml:space="preserve"> </w:t>
            </w:r>
            <w:r>
              <w:rPr>
                <w:rStyle w:val="mi"/>
              </w:rPr>
              <w:t>1</w:t>
            </w:r>
            <w:r>
              <w:rPr>
                <w:rStyle w:val="o"/>
                <w:rFonts w:eastAsiaTheme="minorEastAsia"/>
              </w:rPr>
              <w:t>/</w:t>
            </w:r>
            <w:r>
              <w:rPr>
                <w:rStyle w:val="n"/>
                <w:rFonts w:eastAsiaTheme="majorEastAsia"/>
              </w:rPr>
              <w:t>m</w:t>
            </w:r>
            <w:r>
              <w:t xml:space="preserve"> </w:t>
            </w:r>
            <w:r>
              <w:rPr>
                <w:rStyle w:val="o"/>
                <w:rFonts w:eastAsiaTheme="minorEastAsia"/>
              </w:rPr>
              <w:t>*</w:t>
            </w:r>
            <w:r>
              <w:t xml:space="preserve"> </w:t>
            </w:r>
            <w:r>
              <w:rPr>
                <w:rStyle w:val="n"/>
                <w:rFonts w:eastAsiaTheme="majorEastAsia"/>
              </w:rPr>
              <w:t>X</w:t>
            </w:r>
            <w:r>
              <w:rPr>
                <w:rStyle w:val="p"/>
                <w:rFonts w:eastAsiaTheme="minorEastAsia"/>
              </w:rPr>
              <w:t>(:,</w:t>
            </w:r>
            <w:r>
              <w:rPr>
                <w:rStyle w:val="mi"/>
              </w:rPr>
              <w:t>1</w:t>
            </w:r>
            <w:r>
              <w:rPr>
                <w:rStyle w:val="p"/>
                <w:rFonts w:eastAsiaTheme="minorEastAsia"/>
              </w:rPr>
              <w:t>)</w:t>
            </w:r>
            <w:r>
              <w:rPr>
                <w:rStyle w:val="o"/>
                <w:rFonts w:eastAsiaTheme="minorEastAsia"/>
              </w:rPr>
              <w:t>'</w:t>
            </w:r>
            <w:r>
              <w:t xml:space="preserve"> </w:t>
            </w:r>
            <w:r>
              <w:rPr>
                <w:rStyle w:val="o"/>
                <w:rFonts w:eastAsiaTheme="minorEastAsia"/>
              </w:rPr>
              <w:t>*</w:t>
            </w:r>
            <w:r>
              <w:t xml:space="preserve"> </w:t>
            </w:r>
            <w:r>
              <w:rPr>
                <w:rStyle w:val="p"/>
                <w:rFonts w:eastAsiaTheme="minorEastAsia"/>
              </w:rPr>
              <w:t>(</w:t>
            </w:r>
            <w:r>
              <w:rPr>
                <w:rStyle w:val="n"/>
                <w:rFonts w:eastAsiaTheme="majorEastAsia"/>
              </w:rPr>
              <w:t>g</w:t>
            </w:r>
            <w:r>
              <w:t xml:space="preserve"> </w:t>
            </w:r>
            <w:r>
              <w:rPr>
                <w:rStyle w:val="o"/>
                <w:rFonts w:eastAsiaTheme="minorEastAsia"/>
              </w:rPr>
              <w:t>-</w:t>
            </w:r>
            <w:r>
              <w:t xml:space="preserve"> </w:t>
            </w:r>
            <w:r>
              <w:rPr>
                <w:rStyle w:val="n"/>
                <w:rFonts w:eastAsiaTheme="majorEastAsia"/>
              </w:rPr>
              <w:t>y</w:t>
            </w:r>
            <w:r>
              <w:rPr>
                <w:rStyle w:val="p"/>
                <w:rFonts w:eastAsiaTheme="minorEastAsia"/>
              </w:rPr>
              <w:t>);</w:t>
            </w:r>
            <w:r>
              <w:t xml:space="preserve"> </w:t>
            </w:r>
            <w:r>
              <w:rPr>
                <w:rStyle w:val="c"/>
                <w:rFonts w:eastAsiaTheme="minorEastAsia"/>
              </w:rPr>
              <w:t>%</w:t>
            </w:r>
            <w:proofErr w:type="spellStart"/>
            <w:r>
              <w:rPr>
                <w:rStyle w:val="c"/>
                <w:rFonts w:eastAsiaTheme="minorEastAsia"/>
              </w:rPr>
              <w:t>dont</w:t>
            </w:r>
            <w:proofErr w:type="spellEnd"/>
            <w:r>
              <w:rPr>
                <w:rStyle w:val="c"/>
                <w:rFonts w:eastAsiaTheme="minorEastAsia"/>
              </w:rPr>
              <w:t xml:space="preserve"> add </w:t>
            </w:r>
            <w:proofErr w:type="spellStart"/>
            <w:r>
              <w:rPr>
                <w:rStyle w:val="c"/>
                <w:rFonts w:eastAsiaTheme="minorEastAsia"/>
              </w:rPr>
              <w:t>lamda</w:t>
            </w:r>
            <w:proofErr w:type="spellEnd"/>
            <w:r>
              <w:rPr>
                <w:rStyle w:val="c"/>
                <w:rFonts w:eastAsiaTheme="minorEastAsia"/>
              </w:rPr>
              <w:t>/m *theta to grad0</w:t>
            </w:r>
          </w:p>
          <w:p w:rsidR="004A6634" w:rsidRDefault="004A6634" w:rsidP="004A6634">
            <w:pPr>
              <w:pStyle w:val="HTMLPreformatted"/>
            </w:pPr>
          </w:p>
          <w:p w:rsidR="004A6634" w:rsidRDefault="004A6634" w:rsidP="004A6634">
            <w:pPr>
              <w:pStyle w:val="HTMLPreformatted"/>
            </w:pPr>
            <w:r>
              <w:rPr>
                <w:rStyle w:val="n"/>
                <w:rFonts w:eastAsiaTheme="majorEastAsia"/>
              </w:rPr>
              <w:t>J</w:t>
            </w:r>
            <w:r>
              <w:t xml:space="preserve"> </w:t>
            </w:r>
            <w:r>
              <w:rPr>
                <w:rStyle w:val="p"/>
                <w:rFonts w:eastAsiaTheme="minorEastAsia"/>
              </w:rPr>
              <w:t>=</w:t>
            </w:r>
            <w:r>
              <w:t xml:space="preserve"> </w:t>
            </w:r>
            <w:r>
              <w:rPr>
                <w:rStyle w:val="mi"/>
              </w:rPr>
              <w:t>1</w:t>
            </w:r>
            <w:r>
              <w:rPr>
                <w:rStyle w:val="o"/>
                <w:rFonts w:eastAsiaTheme="minorEastAsia"/>
              </w:rPr>
              <w:t>/</w:t>
            </w:r>
            <w:r>
              <w:rPr>
                <w:rStyle w:val="n"/>
                <w:rFonts w:eastAsiaTheme="majorEastAsia"/>
              </w:rPr>
              <w:t>m</w:t>
            </w:r>
            <w:r>
              <w:t xml:space="preserve"> </w:t>
            </w:r>
            <w:r>
              <w:rPr>
                <w:rStyle w:val="o"/>
                <w:rFonts w:eastAsiaTheme="minorEastAsia"/>
              </w:rPr>
              <w:t>*</w:t>
            </w:r>
            <w:r>
              <w:t xml:space="preserve"> </w:t>
            </w:r>
            <w:r>
              <w:rPr>
                <w:rStyle w:val="p"/>
                <w:rFonts w:eastAsiaTheme="minorEastAsia"/>
              </w:rPr>
              <w:t>(</w:t>
            </w:r>
            <w:r>
              <w:t xml:space="preserve"> </w:t>
            </w:r>
            <w:r>
              <w:rPr>
                <w:rStyle w:val="p"/>
                <w:rFonts w:eastAsiaTheme="minorEastAsia"/>
              </w:rPr>
              <w:t>((</w:t>
            </w:r>
            <w:r>
              <w:rPr>
                <w:rStyle w:val="nb"/>
                <w:rFonts w:eastAsiaTheme="minorEastAsia"/>
              </w:rPr>
              <w:t>log</w:t>
            </w:r>
            <w:r>
              <w:rPr>
                <w:rStyle w:val="p"/>
                <w:rFonts w:eastAsiaTheme="minorEastAsia"/>
              </w:rPr>
              <w:t>(</w:t>
            </w:r>
            <w:r>
              <w:rPr>
                <w:rStyle w:val="n"/>
                <w:rFonts w:eastAsiaTheme="majorEastAsia"/>
              </w:rPr>
              <w:t>g</w:t>
            </w:r>
            <w:r>
              <w:rPr>
                <w:rStyle w:val="p"/>
                <w:rFonts w:eastAsiaTheme="minorEastAsia"/>
              </w:rPr>
              <w:t>))</w:t>
            </w:r>
            <w:r>
              <w:rPr>
                <w:rStyle w:val="o"/>
                <w:rFonts w:eastAsiaTheme="minorEastAsia"/>
              </w:rPr>
              <w:t>'</w:t>
            </w:r>
            <w:r>
              <w:t xml:space="preserve"> </w:t>
            </w:r>
            <w:r>
              <w:rPr>
                <w:rStyle w:val="o"/>
                <w:rFonts w:eastAsiaTheme="minorEastAsia"/>
              </w:rPr>
              <w:t>*</w:t>
            </w:r>
            <w:r>
              <w:t xml:space="preserve"> </w:t>
            </w:r>
            <w:r>
              <w:rPr>
                <w:rStyle w:val="o"/>
                <w:rFonts w:eastAsiaTheme="minorEastAsia"/>
              </w:rPr>
              <w:t>-</w:t>
            </w:r>
            <w:r>
              <w:rPr>
                <w:rStyle w:val="n"/>
                <w:rFonts w:eastAsiaTheme="majorEastAsia"/>
              </w:rPr>
              <w:t>y</w:t>
            </w:r>
            <w:r>
              <w:rPr>
                <w:rStyle w:val="p"/>
                <w:rFonts w:eastAsiaTheme="minorEastAsia"/>
              </w:rPr>
              <w:t>)</w:t>
            </w:r>
            <w:r>
              <w:t xml:space="preserve"> </w:t>
            </w:r>
            <w:r>
              <w:rPr>
                <w:rStyle w:val="o"/>
                <w:rFonts w:eastAsiaTheme="minorEastAsia"/>
              </w:rPr>
              <w:t>-</w:t>
            </w:r>
            <w:r>
              <w:t xml:space="preserve"> </w:t>
            </w:r>
            <w:r>
              <w:rPr>
                <w:rStyle w:val="p"/>
                <w:rFonts w:eastAsiaTheme="minorEastAsia"/>
              </w:rPr>
              <w:t>((</w:t>
            </w:r>
            <w:r>
              <w:rPr>
                <w:rStyle w:val="n"/>
                <w:rFonts w:eastAsiaTheme="majorEastAsia"/>
              </w:rPr>
              <w:t>one</w:t>
            </w:r>
            <w:r>
              <w:t xml:space="preserve"> </w:t>
            </w:r>
            <w:r>
              <w:rPr>
                <w:rStyle w:val="o"/>
                <w:rFonts w:eastAsiaTheme="minorEastAsia"/>
              </w:rPr>
              <w:t>-</w:t>
            </w:r>
            <w:r>
              <w:t xml:space="preserve"> </w:t>
            </w:r>
            <w:r>
              <w:rPr>
                <w:rStyle w:val="n"/>
                <w:rFonts w:eastAsiaTheme="majorEastAsia"/>
              </w:rPr>
              <w:t>y</w:t>
            </w:r>
            <w:r>
              <w:rPr>
                <w:rStyle w:val="p"/>
                <w:rFonts w:eastAsiaTheme="minorEastAsia"/>
              </w:rPr>
              <w:t>)</w:t>
            </w:r>
            <w:r>
              <w:rPr>
                <w:rStyle w:val="o"/>
                <w:rFonts w:eastAsiaTheme="minorEastAsia"/>
              </w:rPr>
              <w:t>'</w:t>
            </w:r>
            <w:r>
              <w:t xml:space="preserve">  </w:t>
            </w:r>
            <w:r>
              <w:rPr>
                <w:rStyle w:val="o"/>
                <w:rFonts w:eastAsiaTheme="minorEastAsia"/>
              </w:rPr>
              <w:t>*</w:t>
            </w:r>
            <w:r>
              <w:t xml:space="preserve"> </w:t>
            </w:r>
            <w:r>
              <w:rPr>
                <w:rStyle w:val="p"/>
                <w:rFonts w:eastAsiaTheme="minorEastAsia"/>
              </w:rPr>
              <w:t>(</w:t>
            </w:r>
            <w:r>
              <w:rPr>
                <w:rStyle w:val="nb"/>
                <w:rFonts w:eastAsiaTheme="minorEastAsia"/>
              </w:rPr>
              <w:t>log</w:t>
            </w:r>
            <w:r>
              <w:rPr>
                <w:rStyle w:val="p"/>
                <w:rFonts w:eastAsiaTheme="minorEastAsia"/>
              </w:rPr>
              <w:t>((</w:t>
            </w:r>
            <w:r>
              <w:rPr>
                <w:rStyle w:val="n"/>
                <w:rFonts w:eastAsiaTheme="majorEastAsia"/>
              </w:rPr>
              <w:t>one</w:t>
            </w:r>
            <w:r>
              <w:t xml:space="preserve"> </w:t>
            </w:r>
            <w:r>
              <w:rPr>
                <w:rStyle w:val="o"/>
                <w:rFonts w:eastAsiaTheme="minorEastAsia"/>
              </w:rPr>
              <w:t>-</w:t>
            </w:r>
            <w:r>
              <w:t xml:space="preserve"> </w:t>
            </w:r>
            <w:r>
              <w:rPr>
                <w:rStyle w:val="n"/>
                <w:rFonts w:eastAsiaTheme="majorEastAsia"/>
              </w:rPr>
              <w:t>g</w:t>
            </w:r>
            <w:r>
              <w:rPr>
                <w:rStyle w:val="p"/>
                <w:rFonts w:eastAsiaTheme="minorEastAsia"/>
              </w:rPr>
              <w:t>)))))</w:t>
            </w:r>
            <w:r>
              <w:t xml:space="preserve"> </w:t>
            </w:r>
            <w:r>
              <w:rPr>
                <w:rStyle w:val="o"/>
                <w:rFonts w:eastAsiaTheme="minorEastAsia"/>
              </w:rPr>
              <w:t>+</w:t>
            </w:r>
            <w:r>
              <w:t xml:space="preserve"> </w:t>
            </w:r>
            <w:r>
              <w:rPr>
                <w:rStyle w:val="n"/>
                <w:rFonts w:eastAsiaTheme="majorEastAsia"/>
              </w:rPr>
              <w:t>lambda</w:t>
            </w:r>
            <w:r>
              <w:rPr>
                <w:rStyle w:val="o"/>
                <w:rFonts w:eastAsiaTheme="minorEastAsia"/>
              </w:rPr>
              <w:t>/</w:t>
            </w:r>
            <w:r>
              <w:rPr>
                <w:rStyle w:val="p"/>
                <w:rFonts w:eastAsiaTheme="minorEastAsia"/>
              </w:rPr>
              <w:t>(</w:t>
            </w:r>
            <w:r>
              <w:rPr>
                <w:rStyle w:val="mi"/>
              </w:rPr>
              <w:t>2</w:t>
            </w:r>
            <w:r>
              <w:rPr>
                <w:rStyle w:val="o"/>
                <w:rFonts w:eastAsiaTheme="minorEastAsia"/>
              </w:rPr>
              <w:t>*</w:t>
            </w:r>
            <w:r>
              <w:rPr>
                <w:rStyle w:val="n"/>
                <w:rFonts w:eastAsiaTheme="majorEastAsia"/>
              </w:rPr>
              <w:t>m</w:t>
            </w:r>
            <w:r>
              <w:rPr>
                <w:rStyle w:val="p"/>
                <w:rFonts w:eastAsiaTheme="minorEastAsia"/>
              </w:rPr>
              <w:t>)</w:t>
            </w:r>
            <w:r>
              <w:t xml:space="preserve"> </w:t>
            </w:r>
            <w:r>
              <w:rPr>
                <w:rStyle w:val="o"/>
                <w:rFonts w:eastAsiaTheme="minorEastAsia"/>
              </w:rPr>
              <w:t>*</w:t>
            </w:r>
            <w:r>
              <w:t xml:space="preserve"> </w:t>
            </w:r>
            <w:r>
              <w:rPr>
                <w:rStyle w:val="n"/>
                <w:rFonts w:eastAsiaTheme="majorEastAsia"/>
              </w:rPr>
              <w:t>sum</w:t>
            </w:r>
            <w:r>
              <w:rPr>
                <w:rStyle w:val="p"/>
                <w:rFonts w:eastAsiaTheme="minorEastAsia"/>
              </w:rPr>
              <w:t>(</w:t>
            </w:r>
            <w:r>
              <w:rPr>
                <w:rStyle w:val="n"/>
                <w:rFonts w:eastAsiaTheme="majorEastAsia"/>
              </w:rPr>
              <w:t>theta</w:t>
            </w:r>
            <w:r>
              <w:rPr>
                <w:rStyle w:val="p"/>
                <w:rFonts w:eastAsiaTheme="minorEastAsia"/>
              </w:rPr>
              <w:t>(</w:t>
            </w:r>
            <w:r>
              <w:rPr>
                <w:rStyle w:val="mi"/>
              </w:rPr>
              <w:t>2</w:t>
            </w:r>
            <w:r>
              <w:rPr>
                <w:rStyle w:val="p"/>
                <w:rFonts w:eastAsiaTheme="minorEastAsia"/>
              </w:rPr>
              <w:t>:</w:t>
            </w:r>
            <w:r>
              <w:rPr>
                <w:rStyle w:val="n"/>
                <w:rFonts w:eastAsiaTheme="majorEastAsia"/>
              </w:rPr>
              <w:t>n</w:t>
            </w:r>
            <w:r>
              <w:rPr>
                <w:rStyle w:val="p"/>
                <w:rFonts w:eastAsiaTheme="minorEastAsia"/>
              </w:rPr>
              <w:t>,</w:t>
            </w:r>
            <w:r>
              <w:rPr>
                <w:rStyle w:val="mi"/>
              </w:rPr>
              <w:t>1</w:t>
            </w:r>
            <w:r>
              <w:rPr>
                <w:rStyle w:val="p"/>
                <w:rFonts w:eastAsiaTheme="minorEastAsia"/>
              </w:rPr>
              <w:t>)</w:t>
            </w:r>
            <w:r>
              <w:rPr>
                <w:rStyle w:val="o"/>
                <w:rFonts w:eastAsiaTheme="minorEastAsia"/>
              </w:rPr>
              <w:t>.^</w:t>
            </w:r>
            <w:r>
              <w:rPr>
                <w:rStyle w:val="mi"/>
              </w:rPr>
              <w:t>2</w:t>
            </w:r>
            <w:r>
              <w:rPr>
                <w:rStyle w:val="p"/>
                <w:rFonts w:eastAsiaTheme="minorEastAsia"/>
              </w:rPr>
              <w:t>);</w:t>
            </w:r>
          </w:p>
          <w:p w:rsidR="004A6634" w:rsidRDefault="004A6634" w:rsidP="004A6634">
            <w:pPr>
              <w:pStyle w:val="HTMLPreformatted"/>
            </w:pPr>
            <w:r>
              <w:rPr>
                <w:rStyle w:val="k"/>
                <w:rFonts w:eastAsiaTheme="majorEastAsia"/>
              </w:rPr>
              <w:t>end</w:t>
            </w:r>
          </w:p>
        </w:tc>
      </w:tr>
    </w:tbl>
    <w:p w:rsidR="004A6634" w:rsidRPr="004A6634" w:rsidRDefault="004A6634" w:rsidP="000B4ECF">
      <w:pPr>
        <w:pStyle w:val="BodyText"/>
        <w:rPr>
          <w:sz w:val="24"/>
          <w:szCs w:val="24"/>
        </w:rPr>
      </w:pPr>
    </w:p>
    <w:p w:rsidR="008904EB" w:rsidRDefault="008904EB" w:rsidP="000B4ECF">
      <w:pPr>
        <w:pStyle w:val="BodyText"/>
        <w:rPr>
          <w:sz w:val="32"/>
          <w:szCs w:val="32"/>
        </w:rPr>
      </w:pPr>
    </w:p>
    <w:p w:rsidR="008904EB" w:rsidRDefault="008904EB" w:rsidP="000B4ECF">
      <w:pPr>
        <w:pStyle w:val="BodyText"/>
        <w:rPr>
          <w:sz w:val="32"/>
          <w:szCs w:val="32"/>
        </w:rPr>
      </w:pPr>
    </w:p>
    <w:p w:rsidR="008904EB" w:rsidRDefault="008904EB" w:rsidP="000B4ECF">
      <w:pPr>
        <w:pStyle w:val="BodyText"/>
        <w:rPr>
          <w:sz w:val="32"/>
          <w:szCs w:val="32"/>
        </w:rPr>
      </w:pPr>
    </w:p>
    <w:p w:rsidR="008904EB" w:rsidRDefault="008904EB" w:rsidP="000B4ECF">
      <w:pPr>
        <w:pStyle w:val="BodyText"/>
        <w:rPr>
          <w:sz w:val="32"/>
          <w:szCs w:val="32"/>
        </w:rPr>
      </w:pPr>
    </w:p>
    <w:p w:rsidR="003653C8" w:rsidRDefault="003653C8" w:rsidP="000B4ECF">
      <w:pPr>
        <w:spacing w:before="32"/>
      </w:pPr>
    </w:p>
    <w:p w:rsidR="003653C8" w:rsidRDefault="003653C8" w:rsidP="000B4ECF">
      <w:pPr>
        <w:spacing w:before="32"/>
        <w:rPr>
          <w:rFonts w:ascii="Calibri" w:eastAsia="Calibri" w:hAnsi="Calibri" w:cs="Calibri"/>
          <w:sz w:val="14"/>
          <w:szCs w:val="14"/>
        </w:rPr>
      </w:pPr>
    </w:p>
    <w:sectPr w:rsidR="003653C8" w:rsidSect="003653C8">
      <w:type w:val="continuous"/>
      <w:pgSz w:w="12240" w:h="15840"/>
      <w:pgMar w:top="800" w:right="620" w:bottom="280" w:left="600" w:header="720" w:footer="720" w:gutter="0"/>
      <w:cols w:num="2"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pStyle w:val="footnote"/>
      <w:suff w:val="space"/>
      <w:lvlText w:val="%1."/>
      <w:lvlJc w:val="center"/>
      <w:pPr>
        <w:tabs>
          <w:tab w:val="num" w:pos="-216"/>
        </w:tabs>
        <w:ind w:left="-216" w:firstLine="216"/>
      </w:pPr>
      <w:rPr>
        <w:rFonts w:cs="Times New Roman"/>
        <w:i w:val="0"/>
        <w:iCs w:val="0"/>
      </w:rPr>
    </w:lvl>
    <w:lvl w:ilvl="1">
      <w:start w:val="1"/>
      <w:numFmt w:val="upperLetter"/>
      <w:lvlText w:val="%2."/>
      <w:lvlJc w:val="left"/>
      <w:pPr>
        <w:tabs>
          <w:tab w:val="num" w:pos="317"/>
        </w:tabs>
        <w:ind w:left="37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bulletlist"/>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pStyle w:val="references"/>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tablehead"/>
      <w:lvlText w:val="[%1]"/>
      <w:lvlJc w:val="left"/>
      <w:pPr>
        <w:tabs>
          <w:tab w:val="num" w:pos="360"/>
        </w:tabs>
        <w:ind w:left="360" w:hanging="360"/>
      </w:pPr>
      <w:rPr>
        <w:rFonts w:cs="Times New Roman"/>
      </w:rPr>
    </w:lvl>
  </w:abstractNum>
  <w:abstractNum w:abstractNumId="4">
    <w:nsid w:val="00000005"/>
    <w:multiLevelType w:val="singleLevel"/>
    <w:tmpl w:val="00000005"/>
    <w:name w:val="WW8Num6"/>
    <w:lvl w:ilvl="0">
      <w:start w:val="1"/>
      <w:numFmt w:val="upperRoman"/>
      <w:pStyle w:val="figurecaption"/>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nsid w:val="00000006"/>
    <w:multiLevelType w:val="singleLevel"/>
    <w:tmpl w:val="00000006"/>
    <w:name w:val="WW8Num7"/>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abstractNum w:abstractNumId="6">
    <w:nsid w:val="00E04903"/>
    <w:multiLevelType w:val="multilevel"/>
    <w:tmpl w:val="9850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FC13E9"/>
    <w:multiLevelType w:val="hybridMultilevel"/>
    <w:tmpl w:val="4CCEE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52D6DAD"/>
    <w:multiLevelType w:val="multilevel"/>
    <w:tmpl w:val="AB66130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nsid w:val="30124F1D"/>
    <w:multiLevelType w:val="hybridMultilevel"/>
    <w:tmpl w:val="A8D2153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nsid w:val="344E3F6E"/>
    <w:multiLevelType w:val="hybridMultilevel"/>
    <w:tmpl w:val="81AC29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38A83A91"/>
    <w:multiLevelType w:val="hybridMultilevel"/>
    <w:tmpl w:val="E1A647FC"/>
    <w:lvl w:ilvl="0" w:tplc="D54C830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5E511559"/>
    <w:multiLevelType w:val="multilevel"/>
    <w:tmpl w:val="728A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3023FD"/>
    <w:multiLevelType w:val="hybridMultilevel"/>
    <w:tmpl w:val="CF90769E"/>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10"/>
  </w:num>
  <w:num w:numId="9">
    <w:abstractNumId w:val="13"/>
  </w:num>
  <w:num w:numId="10">
    <w:abstractNumId w:val="7"/>
  </w:num>
  <w:num w:numId="11">
    <w:abstractNumId w:val="1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6"/>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2E94"/>
    <w:rsid w:val="000304EA"/>
    <w:rsid w:val="000B4ECF"/>
    <w:rsid w:val="000C7C49"/>
    <w:rsid w:val="000D51C1"/>
    <w:rsid w:val="000E5362"/>
    <w:rsid w:val="00133F6B"/>
    <w:rsid w:val="001556A0"/>
    <w:rsid w:val="002B1B41"/>
    <w:rsid w:val="002C0DB3"/>
    <w:rsid w:val="0032281F"/>
    <w:rsid w:val="00326245"/>
    <w:rsid w:val="003653C8"/>
    <w:rsid w:val="0037346B"/>
    <w:rsid w:val="00403161"/>
    <w:rsid w:val="0045078F"/>
    <w:rsid w:val="004A6634"/>
    <w:rsid w:val="004C2252"/>
    <w:rsid w:val="004D27DC"/>
    <w:rsid w:val="005704A2"/>
    <w:rsid w:val="0067180A"/>
    <w:rsid w:val="006904D6"/>
    <w:rsid w:val="006C753A"/>
    <w:rsid w:val="0071468B"/>
    <w:rsid w:val="00822DBB"/>
    <w:rsid w:val="00845EBF"/>
    <w:rsid w:val="0085229E"/>
    <w:rsid w:val="008904EB"/>
    <w:rsid w:val="008C4476"/>
    <w:rsid w:val="008E6034"/>
    <w:rsid w:val="00975607"/>
    <w:rsid w:val="009B6FB6"/>
    <w:rsid w:val="009F10BA"/>
    <w:rsid w:val="00A22E94"/>
    <w:rsid w:val="00A65038"/>
    <w:rsid w:val="00A9531A"/>
    <w:rsid w:val="00AD412B"/>
    <w:rsid w:val="00AF1607"/>
    <w:rsid w:val="00B418F6"/>
    <w:rsid w:val="00B81746"/>
    <w:rsid w:val="00BC41D7"/>
    <w:rsid w:val="00CC45B7"/>
    <w:rsid w:val="00D02ADA"/>
    <w:rsid w:val="00D22E56"/>
    <w:rsid w:val="00D902EB"/>
    <w:rsid w:val="00DB5A12"/>
    <w:rsid w:val="00DD2F7B"/>
    <w:rsid w:val="00F6734C"/>
    <w:rsid w:val="00F90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WW8Num1z0">
    <w:name w:val="WW8Num1z0"/>
    <w:rsid w:val="000B4ECF"/>
    <w:rPr>
      <w:rFonts w:cs="Times New Roman"/>
      <w:i w:val="0"/>
      <w:iCs w:val="0"/>
    </w:rPr>
  </w:style>
  <w:style w:type="character" w:customStyle="1" w:styleId="WW8Num1z1">
    <w:name w:val="WW8Num1z1"/>
    <w:rsid w:val="000B4ECF"/>
    <w:rPr>
      <w:rFonts w:cs="Times New Roman"/>
    </w:rPr>
  </w:style>
  <w:style w:type="character" w:customStyle="1" w:styleId="WW8Num1z3">
    <w:name w:val="WW8Num1z3"/>
    <w:rsid w:val="000B4ECF"/>
    <w:rPr>
      <w:rFonts w:ascii="Times New Roman" w:hAnsi="Times New Roman" w:cs="Times New Roman"/>
      <w:b w:val="0"/>
      <w:bCs w:val="0"/>
      <w:i/>
      <w:iCs/>
      <w:sz w:val="20"/>
      <w:szCs w:val="20"/>
    </w:rPr>
  </w:style>
  <w:style w:type="character" w:customStyle="1" w:styleId="WW8Num2z0">
    <w:name w:val="WW8Num2z0"/>
    <w:rsid w:val="000B4ECF"/>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0B4ECF"/>
    <w:rPr>
      <w:rFonts w:ascii="Symbol" w:hAnsi="Symbol" w:cs="Symbol"/>
    </w:rPr>
  </w:style>
  <w:style w:type="character" w:customStyle="1" w:styleId="WW8Num4z0">
    <w:name w:val="WW8Num4z0"/>
    <w:rsid w:val="000B4ECF"/>
    <w:rPr>
      <w:rFonts w:cs="Times New Roman"/>
    </w:rPr>
  </w:style>
  <w:style w:type="character" w:customStyle="1" w:styleId="WW8Num5z0">
    <w:name w:val="WW8Num5z0"/>
    <w:rsid w:val="000B4ECF"/>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0B4ECF"/>
    <w:rPr>
      <w:rFonts w:ascii="Times New Roman" w:hAnsi="Times New Roman" w:cs="Times New Roman"/>
      <w:b w:val="0"/>
      <w:bCs w:val="0"/>
      <w:i w:val="0"/>
      <w:iCs w:val="0"/>
      <w:sz w:val="16"/>
      <w:szCs w:val="16"/>
    </w:rPr>
  </w:style>
  <w:style w:type="character" w:customStyle="1" w:styleId="WW8Num7z0">
    <w:name w:val="WW8Num7z0"/>
    <w:rsid w:val="000B4ECF"/>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0B4ECF"/>
  </w:style>
  <w:style w:type="character" w:customStyle="1" w:styleId="Absatz-Standardschriftart">
    <w:name w:val="Absatz-Standardschriftart"/>
    <w:rsid w:val="000B4ECF"/>
  </w:style>
  <w:style w:type="character" w:customStyle="1" w:styleId="WW-Absatz-Standardschriftart">
    <w:name w:val="WW-Absatz-Standardschriftart"/>
    <w:rsid w:val="000B4ECF"/>
  </w:style>
  <w:style w:type="character" w:customStyle="1" w:styleId="WW-Absatz-Standardschriftart1">
    <w:name w:val="WW-Absatz-Standardschriftart1"/>
    <w:rsid w:val="000B4ECF"/>
  </w:style>
  <w:style w:type="character" w:customStyle="1" w:styleId="WW-Absatz-Standardschriftart11">
    <w:name w:val="WW-Absatz-Standardschriftart11"/>
    <w:rsid w:val="000B4ECF"/>
  </w:style>
  <w:style w:type="character" w:customStyle="1" w:styleId="WW-Absatz-Standardschriftart111">
    <w:name w:val="WW-Absatz-Standardschriftart111"/>
    <w:rsid w:val="000B4ECF"/>
  </w:style>
  <w:style w:type="character" w:customStyle="1" w:styleId="WW-Absatz-Standardschriftart1111">
    <w:name w:val="WW-Absatz-Standardschriftart1111"/>
    <w:rsid w:val="000B4ECF"/>
  </w:style>
  <w:style w:type="character" w:customStyle="1" w:styleId="WW-Absatz-Standardschriftart11111">
    <w:name w:val="WW-Absatz-Standardschriftart11111"/>
    <w:rsid w:val="000B4ECF"/>
  </w:style>
  <w:style w:type="character" w:customStyle="1" w:styleId="WW-Absatz-Standardschriftart111111">
    <w:name w:val="WW-Absatz-Standardschriftart111111"/>
    <w:rsid w:val="000B4ECF"/>
  </w:style>
  <w:style w:type="character" w:customStyle="1" w:styleId="WW8Num1z4">
    <w:name w:val="WW8Num1z4"/>
    <w:rsid w:val="000B4ECF"/>
    <w:rPr>
      <w:rFonts w:cs="Times New Roman"/>
    </w:rPr>
  </w:style>
  <w:style w:type="character" w:customStyle="1" w:styleId="WW-Absatz-Standardschriftart1111111">
    <w:name w:val="WW-Absatz-Standardschriftart1111111"/>
    <w:rsid w:val="000B4ECF"/>
  </w:style>
  <w:style w:type="character" w:customStyle="1" w:styleId="WW8Num2z1">
    <w:name w:val="WW8Num2z1"/>
    <w:rsid w:val="000B4ECF"/>
    <w:rPr>
      <w:rFonts w:cs="Times New Roman"/>
    </w:rPr>
  </w:style>
  <w:style w:type="character" w:customStyle="1" w:styleId="WW8Num3z1">
    <w:name w:val="WW8Num3z1"/>
    <w:rsid w:val="000B4ECF"/>
    <w:rPr>
      <w:rFonts w:ascii="Courier New" w:hAnsi="Courier New" w:cs="Courier New"/>
    </w:rPr>
  </w:style>
  <w:style w:type="character" w:customStyle="1" w:styleId="WW8Num3z2">
    <w:name w:val="WW8Num3z2"/>
    <w:rsid w:val="000B4ECF"/>
    <w:rPr>
      <w:rFonts w:ascii="Wingdings" w:hAnsi="Wingdings" w:cs="Wingdings"/>
    </w:rPr>
  </w:style>
  <w:style w:type="character" w:customStyle="1" w:styleId="WW8Num5z1">
    <w:name w:val="WW8Num5z1"/>
    <w:rsid w:val="000B4ECF"/>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0B4ECF"/>
    <w:rPr>
      <w:rFonts w:ascii="Times New Roman" w:hAnsi="Times New Roman" w:cs="Times New Roman"/>
      <w:b w:val="0"/>
      <w:bCs w:val="0"/>
      <w:i/>
      <w:iCs/>
      <w:sz w:val="20"/>
      <w:szCs w:val="20"/>
    </w:rPr>
  </w:style>
  <w:style w:type="character" w:customStyle="1" w:styleId="WW8Num5z4">
    <w:name w:val="WW8Num5z4"/>
    <w:rsid w:val="000B4ECF"/>
    <w:rPr>
      <w:rFonts w:cs="Times New Roman"/>
    </w:rPr>
  </w:style>
  <w:style w:type="character" w:customStyle="1" w:styleId="WW8Num7z1">
    <w:name w:val="WW8Num7z1"/>
    <w:rsid w:val="000B4ECF"/>
    <w:rPr>
      <w:rFonts w:cs="Times New Roman"/>
    </w:rPr>
  </w:style>
  <w:style w:type="character" w:customStyle="1" w:styleId="WW8Num8z0">
    <w:name w:val="WW8Num8z0"/>
    <w:rsid w:val="000B4ECF"/>
    <w:rPr>
      <w:rFonts w:ascii="Times New Roman" w:hAnsi="Times New Roman" w:cs="Times New Roman"/>
      <w:b w:val="0"/>
      <w:bCs w:val="0"/>
      <w:i w:val="0"/>
      <w:iCs w:val="0"/>
      <w:sz w:val="16"/>
      <w:szCs w:val="16"/>
    </w:rPr>
  </w:style>
  <w:style w:type="character" w:customStyle="1" w:styleId="WW-DefaultParagraphFont1">
    <w:name w:val="WW-Default Paragraph Font1"/>
    <w:rsid w:val="000B4ECF"/>
  </w:style>
  <w:style w:type="paragraph" w:customStyle="1" w:styleId="Heading">
    <w:name w:val="Heading"/>
    <w:basedOn w:val="Normal"/>
    <w:next w:val="BodyText"/>
    <w:rsid w:val="000B4ECF"/>
    <w:pPr>
      <w:keepNext/>
      <w:suppressAutoHyphens/>
      <w:spacing w:before="240" w:after="120"/>
      <w:jc w:val="center"/>
    </w:pPr>
    <w:rPr>
      <w:rFonts w:ascii="Arial" w:eastAsia="DejaVu Sans" w:hAnsi="Arial" w:cs="Lohit Hindi"/>
      <w:sz w:val="28"/>
      <w:szCs w:val="28"/>
      <w:lang w:eastAsia="zh-CN"/>
    </w:rPr>
  </w:style>
  <w:style w:type="paragraph" w:styleId="BodyText">
    <w:name w:val="Body Text"/>
    <w:basedOn w:val="Normal"/>
    <w:link w:val="BodyTextChar"/>
    <w:rsid w:val="000B4ECF"/>
    <w:pPr>
      <w:suppressAutoHyphens/>
      <w:spacing w:after="6"/>
      <w:ind w:firstLine="288"/>
      <w:jc w:val="both"/>
    </w:pPr>
    <w:rPr>
      <w:rFonts w:eastAsia="SimSun"/>
      <w:spacing w:val="-1"/>
      <w:lang w:eastAsia="zh-CN"/>
    </w:rPr>
  </w:style>
  <w:style w:type="character" w:customStyle="1" w:styleId="BodyTextChar">
    <w:name w:val="Body Text Char"/>
    <w:basedOn w:val="DefaultParagraphFont"/>
    <w:link w:val="BodyText"/>
    <w:rsid w:val="000B4ECF"/>
    <w:rPr>
      <w:rFonts w:eastAsia="SimSun"/>
      <w:spacing w:val="-1"/>
      <w:lang w:eastAsia="zh-CN"/>
    </w:rPr>
  </w:style>
  <w:style w:type="paragraph" w:styleId="List">
    <w:name w:val="List"/>
    <w:basedOn w:val="BodyText"/>
    <w:rsid w:val="000B4ECF"/>
    <w:rPr>
      <w:rFonts w:cs="Lohit Hindi"/>
    </w:rPr>
  </w:style>
  <w:style w:type="paragraph" w:styleId="Caption">
    <w:name w:val="caption"/>
    <w:basedOn w:val="Normal"/>
    <w:qFormat/>
    <w:rsid w:val="000B4ECF"/>
    <w:pPr>
      <w:suppressLineNumbers/>
      <w:suppressAutoHyphens/>
      <w:spacing w:before="120" w:after="120"/>
      <w:jc w:val="center"/>
    </w:pPr>
    <w:rPr>
      <w:rFonts w:eastAsia="SimSun" w:cs="Lohit Hindi"/>
      <w:i/>
      <w:iCs/>
      <w:sz w:val="24"/>
      <w:szCs w:val="24"/>
      <w:lang w:eastAsia="zh-CN"/>
    </w:rPr>
  </w:style>
  <w:style w:type="paragraph" w:customStyle="1" w:styleId="Index">
    <w:name w:val="Index"/>
    <w:basedOn w:val="Normal"/>
    <w:rsid w:val="000B4ECF"/>
    <w:pPr>
      <w:suppressLineNumbers/>
      <w:suppressAutoHyphens/>
      <w:jc w:val="center"/>
    </w:pPr>
    <w:rPr>
      <w:rFonts w:eastAsia="SimSun" w:cs="Lohit Hindi"/>
      <w:lang w:eastAsia="zh-CN"/>
    </w:rPr>
  </w:style>
  <w:style w:type="paragraph" w:customStyle="1" w:styleId="Abstract">
    <w:name w:val="Abstract"/>
    <w:rsid w:val="000B4ECF"/>
    <w:pPr>
      <w:suppressAutoHyphens/>
      <w:spacing w:after="200"/>
      <w:ind w:firstLine="170"/>
      <w:jc w:val="both"/>
    </w:pPr>
    <w:rPr>
      <w:rFonts w:eastAsia="SimSun"/>
      <w:b/>
      <w:bCs/>
      <w:sz w:val="18"/>
      <w:szCs w:val="18"/>
      <w:lang w:eastAsia="zh-CN"/>
    </w:rPr>
  </w:style>
  <w:style w:type="paragraph" w:customStyle="1" w:styleId="Affiliation">
    <w:name w:val="Affiliation"/>
    <w:rsid w:val="000B4ECF"/>
    <w:pPr>
      <w:suppressAutoHyphens/>
      <w:jc w:val="center"/>
    </w:pPr>
    <w:rPr>
      <w:rFonts w:eastAsia="SimSun"/>
      <w:lang w:eastAsia="zh-CN"/>
    </w:rPr>
  </w:style>
  <w:style w:type="paragraph" w:customStyle="1" w:styleId="Author">
    <w:name w:val="Author"/>
    <w:rsid w:val="000B4ECF"/>
    <w:pPr>
      <w:suppressAutoHyphens/>
      <w:spacing w:before="360" w:after="40"/>
      <w:jc w:val="center"/>
    </w:pPr>
    <w:rPr>
      <w:rFonts w:eastAsia="SimSun"/>
      <w:sz w:val="22"/>
      <w:szCs w:val="22"/>
    </w:rPr>
  </w:style>
  <w:style w:type="paragraph" w:customStyle="1" w:styleId="bulletlist">
    <w:name w:val="bullet list"/>
    <w:basedOn w:val="BodyText"/>
    <w:rsid w:val="000B4ECF"/>
    <w:pPr>
      <w:numPr>
        <w:numId w:val="3"/>
      </w:numPr>
      <w:tabs>
        <w:tab w:val="left" w:pos="648"/>
      </w:tabs>
    </w:pPr>
  </w:style>
  <w:style w:type="paragraph" w:customStyle="1" w:styleId="equation">
    <w:name w:val="equation"/>
    <w:basedOn w:val="Normal"/>
    <w:rsid w:val="000B4ECF"/>
    <w:pPr>
      <w:tabs>
        <w:tab w:val="center" w:pos="2520"/>
        <w:tab w:val="right" w:pos="5040"/>
      </w:tabs>
      <w:suppressAutoHyphens/>
      <w:spacing w:before="240" w:after="240" w:line="216" w:lineRule="auto"/>
      <w:jc w:val="center"/>
    </w:pPr>
    <w:rPr>
      <w:rFonts w:ascii="Symbol" w:eastAsia="SimSun" w:hAnsi="Symbol" w:cs="Symbol"/>
      <w:lang w:eastAsia="zh-CN"/>
    </w:rPr>
  </w:style>
  <w:style w:type="paragraph" w:customStyle="1" w:styleId="figurecaption">
    <w:name w:val="figure caption"/>
    <w:rsid w:val="000B4ECF"/>
    <w:pPr>
      <w:numPr>
        <w:numId w:val="6"/>
      </w:numPr>
      <w:suppressAutoHyphens/>
      <w:spacing w:before="80" w:after="200"/>
      <w:jc w:val="center"/>
    </w:pPr>
    <w:rPr>
      <w:rFonts w:eastAsia="SimSun"/>
      <w:sz w:val="16"/>
      <w:szCs w:val="16"/>
    </w:rPr>
  </w:style>
  <w:style w:type="paragraph" w:customStyle="1" w:styleId="footnote">
    <w:name w:val="footnote"/>
    <w:rsid w:val="000B4ECF"/>
    <w:pPr>
      <w:numPr>
        <w:numId w:val="2"/>
      </w:numPr>
      <w:tabs>
        <w:tab w:val="left" w:pos="648"/>
      </w:tabs>
      <w:suppressAutoHyphens/>
      <w:spacing w:after="40"/>
    </w:pPr>
    <w:rPr>
      <w:rFonts w:eastAsia="SimSun"/>
      <w:sz w:val="16"/>
      <w:szCs w:val="16"/>
      <w:lang w:eastAsia="zh-CN"/>
    </w:rPr>
  </w:style>
  <w:style w:type="paragraph" w:customStyle="1" w:styleId="keywords">
    <w:name w:val="key words"/>
    <w:rsid w:val="000B4ECF"/>
    <w:pPr>
      <w:suppressAutoHyphens/>
      <w:spacing w:after="120"/>
      <w:ind w:firstLine="288"/>
      <w:jc w:val="both"/>
    </w:pPr>
    <w:rPr>
      <w:rFonts w:eastAsia="SimSun"/>
      <w:b/>
      <w:bCs/>
      <w:iCs/>
      <w:sz w:val="18"/>
      <w:szCs w:val="18"/>
    </w:rPr>
  </w:style>
  <w:style w:type="paragraph" w:customStyle="1" w:styleId="papersubtitle">
    <w:name w:val="paper subtitle"/>
    <w:rsid w:val="000B4ECF"/>
    <w:pPr>
      <w:suppressAutoHyphens/>
      <w:spacing w:after="120"/>
      <w:jc w:val="center"/>
    </w:pPr>
    <w:rPr>
      <w:rFonts w:eastAsia="MS Mincho"/>
      <w:sz w:val="28"/>
      <w:szCs w:val="28"/>
    </w:rPr>
  </w:style>
  <w:style w:type="paragraph" w:customStyle="1" w:styleId="papertitle">
    <w:name w:val="paper title"/>
    <w:rsid w:val="000B4ECF"/>
    <w:pPr>
      <w:suppressAutoHyphens/>
      <w:spacing w:after="120"/>
      <w:jc w:val="center"/>
    </w:pPr>
    <w:rPr>
      <w:rFonts w:eastAsia="MS Mincho"/>
      <w:sz w:val="48"/>
      <w:szCs w:val="48"/>
    </w:rPr>
  </w:style>
  <w:style w:type="paragraph" w:customStyle="1" w:styleId="references">
    <w:name w:val="references"/>
    <w:rsid w:val="000B4ECF"/>
    <w:pPr>
      <w:numPr>
        <w:numId w:val="4"/>
      </w:numPr>
      <w:suppressAutoHyphens/>
      <w:spacing w:after="50" w:line="180" w:lineRule="atLeast"/>
      <w:jc w:val="both"/>
    </w:pPr>
    <w:rPr>
      <w:rFonts w:eastAsia="MS Mincho"/>
      <w:sz w:val="18"/>
      <w:szCs w:val="16"/>
    </w:rPr>
  </w:style>
  <w:style w:type="paragraph" w:customStyle="1" w:styleId="sponsors">
    <w:name w:val="sponsors"/>
    <w:rsid w:val="000B4ECF"/>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0B4ECF"/>
    <w:pPr>
      <w:suppressAutoHyphens/>
      <w:jc w:val="center"/>
    </w:pPr>
    <w:rPr>
      <w:rFonts w:eastAsia="SimSun"/>
      <w:b/>
      <w:bCs/>
      <w:sz w:val="16"/>
      <w:szCs w:val="16"/>
      <w:lang w:eastAsia="zh-CN"/>
    </w:rPr>
  </w:style>
  <w:style w:type="paragraph" w:customStyle="1" w:styleId="tablecolsubhead">
    <w:name w:val="table col subhead"/>
    <w:basedOn w:val="tablecolhead"/>
    <w:rsid w:val="000B4ECF"/>
    <w:rPr>
      <w:i/>
      <w:iCs/>
      <w:sz w:val="15"/>
      <w:szCs w:val="15"/>
    </w:rPr>
  </w:style>
  <w:style w:type="paragraph" w:customStyle="1" w:styleId="tablecopy">
    <w:name w:val="table copy"/>
    <w:rsid w:val="000B4ECF"/>
    <w:pPr>
      <w:suppressAutoHyphens/>
      <w:jc w:val="both"/>
    </w:pPr>
    <w:rPr>
      <w:rFonts w:eastAsia="SimSun"/>
      <w:sz w:val="16"/>
      <w:szCs w:val="16"/>
    </w:rPr>
  </w:style>
  <w:style w:type="paragraph" w:customStyle="1" w:styleId="tablefootnote">
    <w:name w:val="table footnote"/>
    <w:rsid w:val="000B4ECF"/>
    <w:pPr>
      <w:suppressAutoHyphens/>
      <w:spacing w:before="60" w:after="30"/>
      <w:jc w:val="right"/>
    </w:pPr>
    <w:rPr>
      <w:rFonts w:eastAsia="SimSun"/>
      <w:sz w:val="12"/>
      <w:szCs w:val="12"/>
      <w:lang w:eastAsia="zh-CN"/>
    </w:rPr>
  </w:style>
  <w:style w:type="paragraph" w:customStyle="1" w:styleId="tablehead">
    <w:name w:val="table head"/>
    <w:rsid w:val="000B4ECF"/>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0B4ECF"/>
  </w:style>
  <w:style w:type="paragraph" w:customStyle="1" w:styleId="TableContents">
    <w:name w:val="Table Contents"/>
    <w:basedOn w:val="Normal"/>
    <w:rsid w:val="000B4ECF"/>
    <w:pPr>
      <w:suppressLineNumbers/>
      <w:suppressAutoHyphens/>
      <w:jc w:val="center"/>
    </w:pPr>
    <w:rPr>
      <w:rFonts w:eastAsia="SimSun"/>
      <w:lang w:eastAsia="zh-CN"/>
    </w:rPr>
  </w:style>
  <w:style w:type="paragraph" w:customStyle="1" w:styleId="TableHeading">
    <w:name w:val="Table Heading"/>
    <w:basedOn w:val="TableContents"/>
    <w:rsid w:val="000B4ECF"/>
    <w:rPr>
      <w:b/>
      <w:bCs/>
    </w:rPr>
  </w:style>
  <w:style w:type="paragraph" w:styleId="NormalWeb">
    <w:name w:val="Normal (Web)"/>
    <w:basedOn w:val="Normal"/>
    <w:uiPriority w:val="99"/>
    <w:unhideWhenUsed/>
    <w:rsid w:val="000B4ECF"/>
    <w:pPr>
      <w:spacing w:before="100" w:beforeAutospacing="1" w:after="100" w:afterAutospacing="1"/>
    </w:pPr>
    <w:rPr>
      <w:sz w:val="24"/>
      <w:szCs w:val="24"/>
    </w:rPr>
  </w:style>
  <w:style w:type="paragraph" w:styleId="ListParagraph">
    <w:name w:val="List Paragraph"/>
    <w:basedOn w:val="Normal"/>
    <w:uiPriority w:val="34"/>
    <w:qFormat/>
    <w:rsid w:val="003653C8"/>
    <w:pPr>
      <w:ind w:left="720"/>
      <w:contextualSpacing/>
    </w:pPr>
  </w:style>
  <w:style w:type="paragraph" w:styleId="BalloonText">
    <w:name w:val="Balloon Text"/>
    <w:basedOn w:val="Normal"/>
    <w:link w:val="BalloonTextChar"/>
    <w:uiPriority w:val="99"/>
    <w:semiHidden/>
    <w:unhideWhenUsed/>
    <w:rsid w:val="00B81746"/>
    <w:rPr>
      <w:rFonts w:ascii="Tahoma" w:hAnsi="Tahoma" w:cs="Tahoma"/>
      <w:sz w:val="16"/>
      <w:szCs w:val="16"/>
    </w:rPr>
  </w:style>
  <w:style w:type="character" w:customStyle="1" w:styleId="BalloonTextChar">
    <w:name w:val="Balloon Text Char"/>
    <w:basedOn w:val="DefaultParagraphFont"/>
    <w:link w:val="BalloonText"/>
    <w:uiPriority w:val="99"/>
    <w:semiHidden/>
    <w:rsid w:val="00B81746"/>
    <w:rPr>
      <w:rFonts w:ascii="Tahoma" w:hAnsi="Tahoma" w:cs="Tahoma"/>
      <w:sz w:val="16"/>
      <w:szCs w:val="16"/>
    </w:rPr>
  </w:style>
  <w:style w:type="character" w:styleId="Hyperlink">
    <w:name w:val="Hyperlink"/>
    <w:basedOn w:val="DefaultParagraphFont"/>
    <w:uiPriority w:val="99"/>
    <w:unhideWhenUsed/>
    <w:rsid w:val="004A6634"/>
    <w:rPr>
      <w:color w:val="0000FF" w:themeColor="hyperlink"/>
      <w:u w:val="single"/>
    </w:rPr>
  </w:style>
  <w:style w:type="paragraph" w:styleId="HTMLPreformatted">
    <w:name w:val="HTML Preformatted"/>
    <w:basedOn w:val="Normal"/>
    <w:link w:val="HTMLPreformattedChar"/>
    <w:uiPriority w:val="99"/>
    <w:unhideWhenUsed/>
    <w:rsid w:val="004A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4A6634"/>
    <w:rPr>
      <w:rFonts w:ascii="Courier New" w:hAnsi="Courier New" w:cs="Courier New"/>
    </w:rPr>
  </w:style>
  <w:style w:type="character" w:customStyle="1" w:styleId="k">
    <w:name w:val="k"/>
    <w:basedOn w:val="DefaultParagraphFont"/>
    <w:rsid w:val="004A6634"/>
  </w:style>
  <w:style w:type="character" w:customStyle="1" w:styleId="w">
    <w:name w:val="w"/>
    <w:basedOn w:val="DefaultParagraphFont"/>
    <w:rsid w:val="004A6634"/>
  </w:style>
  <w:style w:type="character" w:customStyle="1" w:styleId="p">
    <w:name w:val="p"/>
    <w:basedOn w:val="DefaultParagraphFont"/>
    <w:rsid w:val="004A6634"/>
  </w:style>
  <w:style w:type="character" w:customStyle="1" w:styleId="nf">
    <w:name w:val="nf"/>
    <w:basedOn w:val="DefaultParagraphFont"/>
    <w:rsid w:val="004A6634"/>
  </w:style>
  <w:style w:type="character" w:customStyle="1" w:styleId="n">
    <w:name w:val="n"/>
    <w:basedOn w:val="DefaultParagraphFont"/>
    <w:rsid w:val="004A6634"/>
  </w:style>
  <w:style w:type="character" w:customStyle="1" w:styleId="nb">
    <w:name w:val="nb"/>
    <w:basedOn w:val="DefaultParagraphFont"/>
    <w:rsid w:val="004A6634"/>
  </w:style>
  <w:style w:type="character" w:customStyle="1" w:styleId="o">
    <w:name w:val="o"/>
    <w:basedOn w:val="DefaultParagraphFont"/>
    <w:rsid w:val="004A6634"/>
  </w:style>
  <w:style w:type="character" w:customStyle="1" w:styleId="c">
    <w:name w:val="c"/>
    <w:basedOn w:val="DefaultParagraphFont"/>
    <w:rsid w:val="004A6634"/>
  </w:style>
  <w:style w:type="character" w:customStyle="1" w:styleId="mi">
    <w:name w:val="mi"/>
    <w:basedOn w:val="DefaultParagraphFont"/>
    <w:rsid w:val="004A6634"/>
  </w:style>
</w:styles>
</file>

<file path=word/webSettings.xml><?xml version="1.0" encoding="utf-8"?>
<w:webSettings xmlns:r="http://schemas.openxmlformats.org/officeDocument/2006/relationships" xmlns:w="http://schemas.openxmlformats.org/wordprocessingml/2006/main">
  <w:divs>
    <w:div w:id="141241734">
      <w:bodyDiv w:val="1"/>
      <w:marLeft w:val="0"/>
      <w:marRight w:val="0"/>
      <w:marTop w:val="0"/>
      <w:marBottom w:val="0"/>
      <w:divBdr>
        <w:top w:val="none" w:sz="0" w:space="0" w:color="auto"/>
        <w:left w:val="none" w:sz="0" w:space="0" w:color="auto"/>
        <w:bottom w:val="none" w:sz="0" w:space="0" w:color="auto"/>
        <w:right w:val="none" w:sz="0" w:space="0" w:color="auto"/>
      </w:divBdr>
    </w:div>
    <w:div w:id="225799979">
      <w:bodyDiv w:val="1"/>
      <w:marLeft w:val="0"/>
      <w:marRight w:val="0"/>
      <w:marTop w:val="0"/>
      <w:marBottom w:val="0"/>
      <w:divBdr>
        <w:top w:val="none" w:sz="0" w:space="0" w:color="auto"/>
        <w:left w:val="none" w:sz="0" w:space="0" w:color="auto"/>
        <w:bottom w:val="none" w:sz="0" w:space="0" w:color="auto"/>
        <w:right w:val="none" w:sz="0" w:space="0" w:color="auto"/>
      </w:divBdr>
    </w:div>
    <w:div w:id="233709454">
      <w:bodyDiv w:val="1"/>
      <w:marLeft w:val="0"/>
      <w:marRight w:val="0"/>
      <w:marTop w:val="0"/>
      <w:marBottom w:val="0"/>
      <w:divBdr>
        <w:top w:val="none" w:sz="0" w:space="0" w:color="auto"/>
        <w:left w:val="none" w:sz="0" w:space="0" w:color="auto"/>
        <w:bottom w:val="none" w:sz="0" w:space="0" w:color="auto"/>
        <w:right w:val="none" w:sz="0" w:space="0" w:color="auto"/>
      </w:divBdr>
      <w:divsChild>
        <w:div w:id="401367027">
          <w:marLeft w:val="0"/>
          <w:marRight w:val="0"/>
          <w:marTop w:val="0"/>
          <w:marBottom w:val="0"/>
          <w:divBdr>
            <w:top w:val="none" w:sz="0" w:space="0" w:color="auto"/>
            <w:left w:val="none" w:sz="0" w:space="0" w:color="auto"/>
            <w:bottom w:val="none" w:sz="0" w:space="0" w:color="auto"/>
            <w:right w:val="none" w:sz="0" w:space="0" w:color="auto"/>
          </w:divBdr>
        </w:div>
      </w:divsChild>
    </w:div>
    <w:div w:id="567764912">
      <w:bodyDiv w:val="1"/>
      <w:marLeft w:val="0"/>
      <w:marRight w:val="0"/>
      <w:marTop w:val="0"/>
      <w:marBottom w:val="0"/>
      <w:divBdr>
        <w:top w:val="none" w:sz="0" w:space="0" w:color="auto"/>
        <w:left w:val="none" w:sz="0" w:space="0" w:color="auto"/>
        <w:bottom w:val="none" w:sz="0" w:space="0" w:color="auto"/>
        <w:right w:val="none" w:sz="0" w:space="0" w:color="auto"/>
      </w:divBdr>
      <w:divsChild>
        <w:div w:id="368801765">
          <w:marLeft w:val="0"/>
          <w:marRight w:val="0"/>
          <w:marTop w:val="0"/>
          <w:marBottom w:val="0"/>
          <w:divBdr>
            <w:top w:val="none" w:sz="0" w:space="0" w:color="auto"/>
            <w:left w:val="none" w:sz="0" w:space="0" w:color="auto"/>
            <w:bottom w:val="none" w:sz="0" w:space="0" w:color="auto"/>
            <w:right w:val="none" w:sz="0" w:space="0" w:color="auto"/>
          </w:divBdr>
        </w:div>
        <w:div w:id="1122067968">
          <w:marLeft w:val="0"/>
          <w:marRight w:val="0"/>
          <w:marTop w:val="0"/>
          <w:marBottom w:val="0"/>
          <w:divBdr>
            <w:top w:val="none" w:sz="0" w:space="0" w:color="auto"/>
            <w:left w:val="none" w:sz="0" w:space="0" w:color="auto"/>
            <w:bottom w:val="none" w:sz="0" w:space="0" w:color="auto"/>
            <w:right w:val="none" w:sz="0" w:space="0" w:color="auto"/>
          </w:divBdr>
        </w:div>
      </w:divsChild>
    </w:div>
    <w:div w:id="654721463">
      <w:bodyDiv w:val="1"/>
      <w:marLeft w:val="0"/>
      <w:marRight w:val="0"/>
      <w:marTop w:val="0"/>
      <w:marBottom w:val="0"/>
      <w:divBdr>
        <w:top w:val="none" w:sz="0" w:space="0" w:color="auto"/>
        <w:left w:val="none" w:sz="0" w:space="0" w:color="auto"/>
        <w:bottom w:val="none" w:sz="0" w:space="0" w:color="auto"/>
        <w:right w:val="none" w:sz="0" w:space="0" w:color="auto"/>
      </w:divBdr>
    </w:div>
    <w:div w:id="699861137">
      <w:bodyDiv w:val="1"/>
      <w:marLeft w:val="0"/>
      <w:marRight w:val="0"/>
      <w:marTop w:val="0"/>
      <w:marBottom w:val="0"/>
      <w:divBdr>
        <w:top w:val="none" w:sz="0" w:space="0" w:color="auto"/>
        <w:left w:val="none" w:sz="0" w:space="0" w:color="auto"/>
        <w:bottom w:val="none" w:sz="0" w:space="0" w:color="auto"/>
        <w:right w:val="none" w:sz="0" w:space="0" w:color="auto"/>
      </w:divBdr>
      <w:divsChild>
        <w:div w:id="861938737">
          <w:marLeft w:val="0"/>
          <w:marRight w:val="0"/>
          <w:marTop w:val="0"/>
          <w:marBottom w:val="0"/>
          <w:divBdr>
            <w:top w:val="none" w:sz="0" w:space="0" w:color="auto"/>
            <w:left w:val="none" w:sz="0" w:space="0" w:color="auto"/>
            <w:bottom w:val="none" w:sz="0" w:space="0" w:color="auto"/>
            <w:right w:val="none" w:sz="0" w:space="0" w:color="auto"/>
          </w:divBdr>
        </w:div>
        <w:div w:id="1977445041">
          <w:marLeft w:val="0"/>
          <w:marRight w:val="0"/>
          <w:marTop w:val="0"/>
          <w:marBottom w:val="0"/>
          <w:divBdr>
            <w:top w:val="none" w:sz="0" w:space="0" w:color="auto"/>
            <w:left w:val="none" w:sz="0" w:space="0" w:color="auto"/>
            <w:bottom w:val="none" w:sz="0" w:space="0" w:color="auto"/>
            <w:right w:val="none" w:sz="0" w:space="0" w:color="auto"/>
          </w:divBdr>
        </w:div>
      </w:divsChild>
    </w:div>
    <w:div w:id="1133720212">
      <w:bodyDiv w:val="1"/>
      <w:marLeft w:val="0"/>
      <w:marRight w:val="0"/>
      <w:marTop w:val="0"/>
      <w:marBottom w:val="0"/>
      <w:divBdr>
        <w:top w:val="none" w:sz="0" w:space="0" w:color="auto"/>
        <w:left w:val="none" w:sz="0" w:space="0" w:color="auto"/>
        <w:bottom w:val="none" w:sz="0" w:space="0" w:color="auto"/>
        <w:right w:val="none" w:sz="0" w:space="0" w:color="auto"/>
      </w:divBdr>
    </w:div>
    <w:div w:id="1231234377">
      <w:bodyDiv w:val="1"/>
      <w:marLeft w:val="0"/>
      <w:marRight w:val="0"/>
      <w:marTop w:val="0"/>
      <w:marBottom w:val="0"/>
      <w:divBdr>
        <w:top w:val="none" w:sz="0" w:space="0" w:color="auto"/>
        <w:left w:val="none" w:sz="0" w:space="0" w:color="auto"/>
        <w:bottom w:val="none" w:sz="0" w:space="0" w:color="auto"/>
        <w:right w:val="none" w:sz="0" w:space="0" w:color="auto"/>
      </w:divBdr>
      <w:divsChild>
        <w:div w:id="2072653200">
          <w:marLeft w:val="0"/>
          <w:marRight w:val="0"/>
          <w:marTop w:val="0"/>
          <w:marBottom w:val="0"/>
          <w:divBdr>
            <w:top w:val="none" w:sz="0" w:space="0" w:color="auto"/>
            <w:left w:val="none" w:sz="0" w:space="0" w:color="auto"/>
            <w:bottom w:val="none" w:sz="0" w:space="0" w:color="auto"/>
            <w:right w:val="none" w:sz="0" w:space="0" w:color="auto"/>
          </w:divBdr>
        </w:div>
        <w:div w:id="332225534">
          <w:marLeft w:val="0"/>
          <w:marRight w:val="0"/>
          <w:marTop w:val="0"/>
          <w:marBottom w:val="0"/>
          <w:divBdr>
            <w:top w:val="none" w:sz="0" w:space="0" w:color="auto"/>
            <w:left w:val="none" w:sz="0" w:space="0" w:color="auto"/>
            <w:bottom w:val="none" w:sz="0" w:space="0" w:color="auto"/>
            <w:right w:val="none" w:sz="0" w:space="0" w:color="auto"/>
          </w:divBdr>
        </w:div>
      </w:divsChild>
    </w:div>
    <w:div w:id="1374690184">
      <w:bodyDiv w:val="1"/>
      <w:marLeft w:val="0"/>
      <w:marRight w:val="0"/>
      <w:marTop w:val="0"/>
      <w:marBottom w:val="0"/>
      <w:divBdr>
        <w:top w:val="none" w:sz="0" w:space="0" w:color="auto"/>
        <w:left w:val="none" w:sz="0" w:space="0" w:color="auto"/>
        <w:bottom w:val="none" w:sz="0" w:space="0" w:color="auto"/>
        <w:right w:val="none" w:sz="0" w:space="0" w:color="auto"/>
      </w:divBdr>
      <w:divsChild>
        <w:div w:id="1339843004">
          <w:marLeft w:val="0"/>
          <w:marRight w:val="0"/>
          <w:marTop w:val="0"/>
          <w:marBottom w:val="0"/>
          <w:divBdr>
            <w:top w:val="none" w:sz="0" w:space="0" w:color="auto"/>
            <w:left w:val="none" w:sz="0" w:space="0" w:color="auto"/>
            <w:bottom w:val="none" w:sz="0" w:space="0" w:color="auto"/>
            <w:right w:val="none" w:sz="0" w:space="0" w:color="auto"/>
          </w:divBdr>
          <w:divsChild>
            <w:div w:id="2135441645">
              <w:marLeft w:val="0"/>
              <w:marRight w:val="0"/>
              <w:marTop w:val="0"/>
              <w:marBottom w:val="0"/>
              <w:divBdr>
                <w:top w:val="none" w:sz="0" w:space="0" w:color="auto"/>
                <w:left w:val="none" w:sz="0" w:space="0" w:color="auto"/>
                <w:bottom w:val="none" w:sz="0" w:space="0" w:color="auto"/>
                <w:right w:val="none" w:sz="0" w:space="0" w:color="auto"/>
              </w:divBdr>
              <w:divsChild>
                <w:div w:id="463086478">
                  <w:marLeft w:val="0"/>
                  <w:marRight w:val="0"/>
                  <w:marTop w:val="0"/>
                  <w:marBottom w:val="0"/>
                  <w:divBdr>
                    <w:top w:val="none" w:sz="0" w:space="0" w:color="auto"/>
                    <w:left w:val="none" w:sz="0" w:space="0" w:color="auto"/>
                    <w:bottom w:val="none" w:sz="0" w:space="0" w:color="auto"/>
                    <w:right w:val="none" w:sz="0" w:space="0" w:color="auto"/>
                  </w:divBdr>
                  <w:divsChild>
                    <w:div w:id="2088265793">
                      <w:marLeft w:val="0"/>
                      <w:marRight w:val="0"/>
                      <w:marTop w:val="0"/>
                      <w:marBottom w:val="0"/>
                      <w:divBdr>
                        <w:top w:val="none" w:sz="0" w:space="0" w:color="auto"/>
                        <w:left w:val="none" w:sz="0" w:space="0" w:color="auto"/>
                        <w:bottom w:val="none" w:sz="0" w:space="0" w:color="auto"/>
                        <w:right w:val="none" w:sz="0" w:space="0" w:color="auto"/>
                      </w:divBdr>
                      <w:divsChild>
                        <w:div w:id="63767672">
                          <w:marLeft w:val="0"/>
                          <w:marRight w:val="0"/>
                          <w:marTop w:val="0"/>
                          <w:marBottom w:val="0"/>
                          <w:divBdr>
                            <w:top w:val="none" w:sz="0" w:space="0" w:color="auto"/>
                            <w:left w:val="none" w:sz="0" w:space="0" w:color="auto"/>
                            <w:bottom w:val="none" w:sz="0" w:space="0" w:color="auto"/>
                            <w:right w:val="none" w:sz="0" w:space="0" w:color="auto"/>
                          </w:divBdr>
                          <w:divsChild>
                            <w:div w:id="752628599">
                              <w:marLeft w:val="0"/>
                              <w:marRight w:val="0"/>
                              <w:marTop w:val="0"/>
                              <w:marBottom w:val="0"/>
                              <w:divBdr>
                                <w:top w:val="none" w:sz="0" w:space="0" w:color="auto"/>
                                <w:left w:val="none" w:sz="0" w:space="0" w:color="auto"/>
                                <w:bottom w:val="none" w:sz="0" w:space="0" w:color="auto"/>
                                <w:right w:val="none" w:sz="0" w:space="0" w:color="auto"/>
                              </w:divBdr>
                              <w:divsChild>
                                <w:div w:id="1353453490">
                                  <w:marLeft w:val="0"/>
                                  <w:marRight w:val="0"/>
                                  <w:marTop w:val="0"/>
                                  <w:marBottom w:val="0"/>
                                  <w:divBdr>
                                    <w:top w:val="none" w:sz="0" w:space="0" w:color="auto"/>
                                    <w:left w:val="none" w:sz="0" w:space="0" w:color="auto"/>
                                    <w:bottom w:val="none" w:sz="0" w:space="0" w:color="auto"/>
                                    <w:right w:val="none" w:sz="0" w:space="0" w:color="auto"/>
                                  </w:divBdr>
                                  <w:divsChild>
                                    <w:div w:id="2073768789">
                                      <w:marLeft w:val="0"/>
                                      <w:marRight w:val="0"/>
                                      <w:marTop w:val="0"/>
                                      <w:marBottom w:val="0"/>
                                      <w:divBdr>
                                        <w:top w:val="none" w:sz="0" w:space="0" w:color="auto"/>
                                        <w:left w:val="none" w:sz="0" w:space="0" w:color="auto"/>
                                        <w:bottom w:val="none" w:sz="0" w:space="0" w:color="auto"/>
                                        <w:right w:val="none" w:sz="0" w:space="0" w:color="auto"/>
                                      </w:divBdr>
                                      <w:divsChild>
                                        <w:div w:id="1846624631">
                                          <w:marLeft w:val="0"/>
                                          <w:marRight w:val="0"/>
                                          <w:marTop w:val="0"/>
                                          <w:marBottom w:val="0"/>
                                          <w:divBdr>
                                            <w:top w:val="none" w:sz="0" w:space="0" w:color="auto"/>
                                            <w:left w:val="none" w:sz="0" w:space="0" w:color="auto"/>
                                            <w:bottom w:val="none" w:sz="0" w:space="0" w:color="auto"/>
                                            <w:right w:val="none" w:sz="0" w:space="0" w:color="auto"/>
                                          </w:divBdr>
                                          <w:divsChild>
                                            <w:div w:id="1925723631">
                                              <w:marLeft w:val="0"/>
                                              <w:marRight w:val="0"/>
                                              <w:marTop w:val="0"/>
                                              <w:marBottom w:val="0"/>
                                              <w:divBdr>
                                                <w:top w:val="none" w:sz="0" w:space="0" w:color="auto"/>
                                                <w:left w:val="none" w:sz="0" w:space="0" w:color="auto"/>
                                                <w:bottom w:val="none" w:sz="0" w:space="0" w:color="auto"/>
                                                <w:right w:val="none" w:sz="0" w:space="0" w:color="auto"/>
                                              </w:divBdr>
                                            </w:div>
                                            <w:div w:id="728769138">
                                              <w:marLeft w:val="0"/>
                                              <w:marRight w:val="0"/>
                                              <w:marTop w:val="0"/>
                                              <w:marBottom w:val="0"/>
                                              <w:divBdr>
                                                <w:top w:val="none" w:sz="0" w:space="0" w:color="auto"/>
                                                <w:left w:val="none" w:sz="0" w:space="0" w:color="auto"/>
                                                <w:bottom w:val="none" w:sz="0" w:space="0" w:color="auto"/>
                                                <w:right w:val="none" w:sz="0" w:space="0" w:color="auto"/>
                                              </w:divBdr>
                                            </w:div>
                                            <w:div w:id="1906376757">
                                              <w:marLeft w:val="0"/>
                                              <w:marRight w:val="0"/>
                                              <w:marTop w:val="0"/>
                                              <w:marBottom w:val="0"/>
                                              <w:divBdr>
                                                <w:top w:val="none" w:sz="0" w:space="0" w:color="auto"/>
                                                <w:left w:val="none" w:sz="0" w:space="0" w:color="auto"/>
                                                <w:bottom w:val="none" w:sz="0" w:space="0" w:color="auto"/>
                                                <w:right w:val="none" w:sz="0" w:space="0" w:color="auto"/>
                                              </w:divBdr>
                                            </w:div>
                                            <w:div w:id="36897906">
                                              <w:marLeft w:val="0"/>
                                              <w:marRight w:val="0"/>
                                              <w:marTop w:val="0"/>
                                              <w:marBottom w:val="0"/>
                                              <w:divBdr>
                                                <w:top w:val="none" w:sz="0" w:space="0" w:color="auto"/>
                                                <w:left w:val="none" w:sz="0" w:space="0" w:color="auto"/>
                                                <w:bottom w:val="none" w:sz="0" w:space="0" w:color="auto"/>
                                                <w:right w:val="none" w:sz="0" w:space="0" w:color="auto"/>
                                              </w:divBdr>
                                            </w:div>
                                            <w:div w:id="466239817">
                                              <w:marLeft w:val="0"/>
                                              <w:marRight w:val="0"/>
                                              <w:marTop w:val="0"/>
                                              <w:marBottom w:val="0"/>
                                              <w:divBdr>
                                                <w:top w:val="none" w:sz="0" w:space="0" w:color="auto"/>
                                                <w:left w:val="none" w:sz="0" w:space="0" w:color="auto"/>
                                                <w:bottom w:val="none" w:sz="0" w:space="0" w:color="auto"/>
                                                <w:right w:val="none" w:sz="0" w:space="0" w:color="auto"/>
                                              </w:divBdr>
                                            </w:div>
                                            <w:div w:id="710304684">
                                              <w:marLeft w:val="0"/>
                                              <w:marRight w:val="0"/>
                                              <w:marTop w:val="0"/>
                                              <w:marBottom w:val="0"/>
                                              <w:divBdr>
                                                <w:top w:val="none" w:sz="0" w:space="0" w:color="auto"/>
                                                <w:left w:val="none" w:sz="0" w:space="0" w:color="auto"/>
                                                <w:bottom w:val="none" w:sz="0" w:space="0" w:color="auto"/>
                                                <w:right w:val="none" w:sz="0" w:space="0" w:color="auto"/>
                                              </w:divBdr>
                                            </w:div>
                                            <w:div w:id="1442800413">
                                              <w:marLeft w:val="0"/>
                                              <w:marRight w:val="0"/>
                                              <w:marTop w:val="0"/>
                                              <w:marBottom w:val="0"/>
                                              <w:divBdr>
                                                <w:top w:val="none" w:sz="0" w:space="0" w:color="auto"/>
                                                <w:left w:val="none" w:sz="0" w:space="0" w:color="auto"/>
                                                <w:bottom w:val="none" w:sz="0" w:space="0" w:color="auto"/>
                                                <w:right w:val="none" w:sz="0" w:space="0" w:color="auto"/>
                                              </w:divBdr>
                                            </w:div>
                                            <w:div w:id="2001230297">
                                              <w:marLeft w:val="0"/>
                                              <w:marRight w:val="0"/>
                                              <w:marTop w:val="0"/>
                                              <w:marBottom w:val="0"/>
                                              <w:divBdr>
                                                <w:top w:val="none" w:sz="0" w:space="0" w:color="auto"/>
                                                <w:left w:val="none" w:sz="0" w:space="0" w:color="auto"/>
                                                <w:bottom w:val="none" w:sz="0" w:space="0" w:color="auto"/>
                                                <w:right w:val="none" w:sz="0" w:space="0" w:color="auto"/>
                                              </w:divBdr>
                                            </w:div>
                                            <w:div w:id="2144155675">
                                              <w:marLeft w:val="0"/>
                                              <w:marRight w:val="0"/>
                                              <w:marTop w:val="0"/>
                                              <w:marBottom w:val="0"/>
                                              <w:divBdr>
                                                <w:top w:val="none" w:sz="0" w:space="0" w:color="auto"/>
                                                <w:left w:val="none" w:sz="0" w:space="0" w:color="auto"/>
                                                <w:bottom w:val="none" w:sz="0" w:space="0" w:color="auto"/>
                                                <w:right w:val="none" w:sz="0" w:space="0" w:color="auto"/>
                                              </w:divBdr>
                                            </w:div>
                                            <w:div w:id="2131773949">
                                              <w:marLeft w:val="0"/>
                                              <w:marRight w:val="0"/>
                                              <w:marTop w:val="0"/>
                                              <w:marBottom w:val="0"/>
                                              <w:divBdr>
                                                <w:top w:val="none" w:sz="0" w:space="0" w:color="auto"/>
                                                <w:left w:val="none" w:sz="0" w:space="0" w:color="auto"/>
                                                <w:bottom w:val="none" w:sz="0" w:space="0" w:color="auto"/>
                                                <w:right w:val="none" w:sz="0" w:space="0" w:color="auto"/>
                                              </w:divBdr>
                                            </w:div>
                                            <w:div w:id="2609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245983">
          <w:marLeft w:val="0"/>
          <w:marRight w:val="0"/>
          <w:marTop w:val="0"/>
          <w:marBottom w:val="0"/>
          <w:divBdr>
            <w:top w:val="none" w:sz="0" w:space="0" w:color="auto"/>
            <w:left w:val="none" w:sz="0" w:space="0" w:color="auto"/>
            <w:bottom w:val="none" w:sz="0" w:space="0" w:color="auto"/>
            <w:right w:val="none" w:sz="0" w:space="0" w:color="auto"/>
          </w:divBdr>
          <w:divsChild>
            <w:div w:id="10453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9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hyperlink" Target="https://github.com/Dawny33/Projects/tree/master/Statistical_and_Predictive_Analysis_of_Indian_R%26D_data"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esid_000\Downloads\India%20-%20Patent%20applications,%20residen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cer\Downloads\GDP,%20market%20exchange%20rat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cer\AppData\Local\Temp\GDP,%20PPPs%20rat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cer\AppData\Local\Temp\GDP%20per%20capi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chart>
    <c:autoTitleDeleted val="1"/>
    <c:plotArea>
      <c:layout>
        <c:manualLayout>
          <c:layoutTarget val="inner"/>
          <c:xMode val="edge"/>
          <c:yMode val="edge"/>
          <c:x val="0.17053055607993522"/>
          <c:y val="8.7071321602396126E-2"/>
          <c:w val="0.76606544154241474"/>
          <c:h val="0.39659958816922586"/>
        </c:manualLayout>
      </c:layout>
      <c:lineChart>
        <c:grouping val="standard"/>
        <c:ser>
          <c:idx val="0"/>
          <c:order val="0"/>
          <c:tx>
            <c:v>Patent applications, residents - India</c:v>
          </c:tx>
          <c:spPr>
            <a:ln w="20000">
              <a:solidFill>
                <a:srgbClr val="205E4C"/>
              </a:solidFill>
            </a:ln>
          </c:spPr>
          <c:marker>
            <c:symbol val="none"/>
          </c:marker>
          <c:cat>
            <c:strLit>
              <c:ptCount val="50"/>
              <c:pt idx="0">
                <c:v>1960</c:v>
              </c:pt>
              <c:pt idx="1">
                <c:v>1961</c:v>
              </c:pt>
              <c:pt idx="2">
                <c:v>1963</c:v>
              </c:pt>
              <c:pt idx="3">
                <c:v>1964</c:v>
              </c:pt>
              <c:pt idx="4">
                <c:v>1965</c:v>
              </c:pt>
              <c:pt idx="5">
                <c:v>1966</c:v>
              </c:pt>
              <c:pt idx="6">
                <c:v>1967</c:v>
              </c:pt>
              <c:pt idx="7">
                <c:v>1968</c:v>
              </c:pt>
              <c:pt idx="8">
                <c:v>1969</c:v>
              </c:pt>
              <c:pt idx="9">
                <c:v>1970</c:v>
              </c:pt>
              <c:pt idx="10">
                <c:v>1971</c:v>
              </c:pt>
              <c:pt idx="11">
                <c:v>1972</c:v>
              </c:pt>
              <c:pt idx="12">
                <c:v>1973</c:v>
              </c:pt>
              <c:pt idx="13">
                <c:v>1974</c:v>
              </c:pt>
              <c:pt idx="14">
                <c:v>1975</c:v>
              </c:pt>
              <c:pt idx="15">
                <c:v>1976</c:v>
              </c:pt>
              <c:pt idx="16">
                <c:v>1977</c:v>
              </c:pt>
              <c:pt idx="17">
                <c:v>1978</c:v>
              </c:pt>
              <c:pt idx="18">
                <c:v>1979</c:v>
              </c:pt>
              <c:pt idx="19">
                <c:v>1980</c:v>
              </c:pt>
              <c:pt idx="20">
                <c:v>1981</c:v>
              </c:pt>
              <c:pt idx="21">
                <c:v>1982</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pt idx="48">
                <c:v>2010</c:v>
              </c:pt>
              <c:pt idx="49">
                <c:v>2011</c:v>
              </c:pt>
            </c:strLit>
          </c:cat>
          <c:val>
            <c:numLit>
              <c:formatCode>General</c:formatCode>
              <c:ptCount val="50"/>
              <c:pt idx="0">
                <c:v>721</c:v>
              </c:pt>
              <c:pt idx="1">
                <c:v>774</c:v>
              </c:pt>
              <c:pt idx="2">
                <c:v>878</c:v>
              </c:pt>
              <c:pt idx="3">
                <c:v>902</c:v>
              </c:pt>
              <c:pt idx="4">
                <c:v>948</c:v>
              </c:pt>
              <c:pt idx="5">
                <c:v>894</c:v>
              </c:pt>
              <c:pt idx="6">
                <c:v>1125</c:v>
              </c:pt>
              <c:pt idx="7">
                <c:v>1217</c:v>
              </c:pt>
              <c:pt idx="8">
                <c:v>1288</c:v>
              </c:pt>
              <c:pt idx="9">
                <c:v>1278</c:v>
              </c:pt>
              <c:pt idx="10">
                <c:v>1416</c:v>
              </c:pt>
              <c:pt idx="11">
                <c:v>1322</c:v>
              </c:pt>
              <c:pt idx="12">
                <c:v>1118</c:v>
              </c:pt>
              <c:pt idx="13">
                <c:v>1268</c:v>
              </c:pt>
              <c:pt idx="14">
                <c:v>1122</c:v>
              </c:pt>
              <c:pt idx="15">
                <c:v>1324</c:v>
              </c:pt>
              <c:pt idx="16">
                <c:v>1186</c:v>
              </c:pt>
              <c:pt idx="17">
                <c:v>1173</c:v>
              </c:pt>
              <c:pt idx="18">
                <c:v>1053</c:v>
              </c:pt>
              <c:pt idx="19">
                <c:v>1207</c:v>
              </c:pt>
              <c:pt idx="20">
                <c:v>1067</c:v>
              </c:pt>
              <c:pt idx="21">
                <c:v>1128</c:v>
              </c:pt>
              <c:pt idx="22">
                <c:v>1003</c:v>
              </c:pt>
              <c:pt idx="23">
                <c:v>982</c:v>
              </c:pt>
              <c:pt idx="24">
                <c:v>999</c:v>
              </c:pt>
              <c:pt idx="25">
                <c:v>988</c:v>
              </c:pt>
              <c:pt idx="26">
                <c:v>1033</c:v>
              </c:pt>
              <c:pt idx="27">
                <c:v>1048</c:v>
              </c:pt>
              <c:pt idx="28">
                <c:v>1147</c:v>
              </c:pt>
              <c:pt idx="29">
                <c:v>1267</c:v>
              </c:pt>
              <c:pt idx="30">
                <c:v>1248</c:v>
              </c:pt>
              <c:pt idx="31">
                <c:v>1209</c:v>
              </c:pt>
              <c:pt idx="32">
                <c:v>1588</c:v>
              </c:pt>
              <c:pt idx="33">
                <c:v>1545</c:v>
              </c:pt>
              <c:pt idx="34">
                <c:v>1661</c:v>
              </c:pt>
              <c:pt idx="35">
                <c:v>1926</c:v>
              </c:pt>
              <c:pt idx="36">
                <c:v>2247</c:v>
              </c:pt>
              <c:pt idx="37">
                <c:v>2206</c:v>
              </c:pt>
              <c:pt idx="38">
                <c:v>2206</c:v>
              </c:pt>
              <c:pt idx="39">
                <c:v>2379</c:v>
              </c:pt>
              <c:pt idx="40">
                <c:v>2693</c:v>
              </c:pt>
              <c:pt idx="41">
                <c:v>3425</c:v>
              </c:pt>
              <c:pt idx="42">
                <c:v>4014</c:v>
              </c:pt>
              <c:pt idx="43">
                <c:v>4721</c:v>
              </c:pt>
              <c:pt idx="44">
                <c:v>5686</c:v>
              </c:pt>
              <c:pt idx="45">
                <c:v>6296</c:v>
              </c:pt>
              <c:pt idx="46">
                <c:v>6425</c:v>
              </c:pt>
              <c:pt idx="47">
                <c:v>7262</c:v>
              </c:pt>
              <c:pt idx="48">
                <c:v>8853</c:v>
              </c:pt>
              <c:pt idx="49">
                <c:v>8841</c:v>
              </c:pt>
            </c:numLit>
          </c:val>
        </c:ser>
        <c:marker val="1"/>
        <c:axId val="80824576"/>
        <c:axId val="80876672"/>
      </c:lineChart>
      <c:catAx>
        <c:axId val="80824576"/>
        <c:scaling>
          <c:orientation val="minMax"/>
        </c:scaling>
        <c:axPos val="b"/>
        <c:numFmt formatCode="General" sourceLinked="0"/>
        <c:minorTickMark val="cross"/>
        <c:tickLblPos val="nextTo"/>
        <c:spPr>
          <a:ln>
            <a:solidFill>
              <a:srgbClr val="000000"/>
            </a:solidFill>
          </a:ln>
        </c:spPr>
        <c:crossAx val="80876672"/>
        <c:crosses val="min"/>
        <c:auto val="1"/>
        <c:lblAlgn val="ctr"/>
        <c:lblOffset val="100"/>
      </c:catAx>
      <c:valAx>
        <c:axId val="80876672"/>
        <c:scaling>
          <c:orientation val="minMax"/>
        </c:scaling>
        <c:axPos val="l"/>
        <c:numFmt formatCode="General" sourceLinked="1"/>
        <c:majorTickMark val="cross"/>
        <c:tickLblPos val="nextTo"/>
        <c:spPr>
          <a:ln>
            <a:solidFill>
              <a:srgbClr val="000000"/>
            </a:solidFill>
          </a:ln>
        </c:spPr>
        <c:crossAx val="80824576"/>
        <c:crosses val="min"/>
        <c:crossBetween val="between"/>
      </c:valAx>
      <c:spPr>
        <a:solidFill>
          <a:srgbClr val="FFFFFF"/>
        </a:solidFill>
      </c:spPr>
    </c:plotArea>
    <c:plotVisOnly val="1"/>
    <c:dispBlanksAs val="zero"/>
    <c:showDLblsOverMax val="1"/>
  </c:chart>
  <c:txPr>
    <a:bodyPr/>
    <a:lstStyle/>
    <a:p>
      <a:pPr>
        <a:defRPr sz="1200" b="1">
          <a:solidFill>
            <a:srgbClr val="000000"/>
          </a:solidFill>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India - GDP, market exchange rates</a:t>
            </a:r>
          </a:p>
        </c:rich>
      </c:tx>
    </c:title>
    <c:plotArea>
      <c:layout/>
      <c:lineChart>
        <c:grouping val="standard"/>
        <c:ser>
          <c:idx val="0"/>
          <c:order val="0"/>
          <c:tx>
            <c:v>India</c:v>
          </c:tx>
          <c:spPr>
            <a:ln w="20000">
              <a:solidFill>
                <a:srgbClr val="E36C09"/>
              </a:solidFill>
              <a:prstDash val="solid"/>
            </a:ln>
          </c:spPr>
          <c:marker>
            <c:symbol val="square"/>
            <c:size val="5"/>
            <c:spPr>
              <a:solidFill>
                <a:srgbClr val="E36C09"/>
              </a:solidFill>
              <a:ln>
                <a:solidFill>
                  <a:srgbClr val="E36C09"/>
                </a:solidFill>
              </a:ln>
            </c:spPr>
          </c:marker>
          <c:cat>
            <c:strLit>
              <c:ptCount val="31"/>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pt idx="19">
                <c:v>2024</c:v>
              </c:pt>
              <c:pt idx="20">
                <c:v>2025</c:v>
              </c:pt>
              <c:pt idx="21">
                <c:v>2026</c:v>
              </c:pt>
              <c:pt idx="22">
                <c:v>2027</c:v>
              </c:pt>
              <c:pt idx="23">
                <c:v>2028</c:v>
              </c:pt>
              <c:pt idx="24">
                <c:v>2029</c:v>
              </c:pt>
              <c:pt idx="25">
                <c:v>2030</c:v>
              </c:pt>
              <c:pt idx="26">
                <c:v>2031</c:v>
              </c:pt>
              <c:pt idx="27">
                <c:v>2032</c:v>
              </c:pt>
              <c:pt idx="28">
                <c:v>2033</c:v>
              </c:pt>
              <c:pt idx="29">
                <c:v>2034</c:v>
              </c:pt>
              <c:pt idx="30">
                <c:v>2035</c:v>
              </c:pt>
            </c:strLit>
          </c:cat>
          <c:val>
            <c:numLit>
              <c:formatCode>General</c:formatCode>
              <c:ptCount val="31"/>
              <c:pt idx="0">
                <c:v>840</c:v>
              </c:pt>
              <c:pt idx="1">
                <c:v>920</c:v>
              </c:pt>
              <c:pt idx="2">
                <c:v>1008</c:v>
              </c:pt>
              <c:pt idx="3">
                <c:v>1060</c:v>
              </c:pt>
              <c:pt idx="4">
                <c:v>1132</c:v>
              </c:pt>
              <c:pt idx="5">
                <c:v>1225</c:v>
              </c:pt>
              <c:pt idx="6">
                <c:v>1323</c:v>
              </c:pt>
              <c:pt idx="7">
                <c:v>1418</c:v>
              </c:pt>
              <c:pt idx="8">
                <c:v>1518</c:v>
              </c:pt>
              <c:pt idx="9">
                <c:v>1624</c:v>
              </c:pt>
              <c:pt idx="10">
                <c:v>1736</c:v>
              </c:pt>
              <c:pt idx="11">
                <c:v>1854</c:v>
              </c:pt>
              <c:pt idx="12">
                <c:v>1979</c:v>
              </c:pt>
              <c:pt idx="13">
                <c:v>2110</c:v>
              </c:pt>
              <c:pt idx="14">
                <c:v>2245</c:v>
              </c:pt>
              <c:pt idx="15">
                <c:v>2382</c:v>
              </c:pt>
              <c:pt idx="16">
                <c:v>2513</c:v>
              </c:pt>
              <c:pt idx="17">
                <c:v>2647</c:v>
              </c:pt>
              <c:pt idx="18">
                <c:v>2775</c:v>
              </c:pt>
              <c:pt idx="19">
                <c:v>2906</c:v>
              </c:pt>
              <c:pt idx="20">
                <c:v>3040</c:v>
              </c:pt>
              <c:pt idx="21">
                <c:v>3177</c:v>
              </c:pt>
              <c:pt idx="22">
                <c:v>3316</c:v>
              </c:pt>
              <c:pt idx="23">
                <c:v>3458</c:v>
              </c:pt>
              <c:pt idx="24">
                <c:v>3603</c:v>
              </c:pt>
              <c:pt idx="25">
                <c:v>3752</c:v>
              </c:pt>
              <c:pt idx="26">
                <c:v>3900</c:v>
              </c:pt>
              <c:pt idx="27">
                <c:v>4046</c:v>
              </c:pt>
              <c:pt idx="28">
                <c:v>4192</c:v>
              </c:pt>
              <c:pt idx="29">
                <c:v>4336</c:v>
              </c:pt>
              <c:pt idx="30">
                <c:v>4478</c:v>
              </c:pt>
            </c:numLit>
          </c:val>
        </c:ser>
        <c:marker val="1"/>
        <c:axId val="78066816"/>
        <c:axId val="78068736"/>
      </c:lineChart>
      <c:catAx>
        <c:axId val="78066816"/>
        <c:scaling>
          <c:orientation val="minMax"/>
        </c:scaling>
        <c:axPos val="b"/>
        <c:minorTickMark val="cross"/>
        <c:tickLblPos val="nextTo"/>
        <c:spPr>
          <a:ln>
            <a:solidFill>
              <a:srgbClr val="366092"/>
            </a:solidFill>
          </a:ln>
        </c:spPr>
        <c:crossAx val="78068736"/>
        <c:crosses val="min"/>
        <c:auto val="1"/>
        <c:lblAlgn val="ctr"/>
        <c:lblOffset val="100"/>
      </c:catAx>
      <c:valAx>
        <c:axId val="78068736"/>
        <c:scaling>
          <c:orientation val="minMax"/>
        </c:scaling>
        <c:axPos val="l"/>
        <c:numFmt formatCode="General" sourceLinked="1"/>
        <c:tickLblPos val="nextTo"/>
        <c:spPr>
          <a:ln>
            <a:solidFill>
              <a:srgbClr val="366092"/>
            </a:solidFill>
          </a:ln>
        </c:spPr>
        <c:crossAx val="78066816"/>
        <c:crosses val="min"/>
        <c:crossBetween val="between"/>
      </c:valAx>
      <c:spPr>
        <a:solidFill>
          <a:srgbClr val="B8CCE4"/>
        </a:solidFill>
      </c:spPr>
    </c:plotArea>
  </c:chart>
  <c:txPr>
    <a:bodyPr/>
    <a:lstStyle/>
    <a:p>
      <a:pPr>
        <a:defRPr sz="1200" b="1">
          <a:solidFill>
            <a:srgbClr val="366092"/>
          </a:solidFill>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India - GDP, PPPs Rates</a:t>
            </a:r>
          </a:p>
        </c:rich>
      </c:tx>
    </c:title>
    <c:plotArea>
      <c:layout/>
      <c:lineChart>
        <c:grouping val="standard"/>
        <c:ser>
          <c:idx val="0"/>
          <c:order val="0"/>
          <c:tx>
            <c:v>India</c:v>
          </c:tx>
          <c:spPr>
            <a:ln w="20000">
              <a:solidFill>
                <a:srgbClr val="366092"/>
              </a:solidFill>
              <a:prstDash val="solid"/>
            </a:ln>
          </c:spPr>
          <c:marker>
            <c:symbol val="square"/>
            <c:size val="5"/>
            <c:spPr>
              <a:solidFill>
                <a:srgbClr val="366092"/>
              </a:solidFill>
              <a:ln>
                <a:solidFill>
                  <a:srgbClr val="366092"/>
                </a:solidFill>
              </a:ln>
            </c:spPr>
          </c:marker>
          <c:cat>
            <c:strLit>
              <c:ptCount val="31"/>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pt idx="19">
                <c:v>2024</c:v>
              </c:pt>
              <c:pt idx="20">
                <c:v>2025</c:v>
              </c:pt>
              <c:pt idx="21">
                <c:v>2026</c:v>
              </c:pt>
              <c:pt idx="22">
                <c:v>2027</c:v>
              </c:pt>
              <c:pt idx="23">
                <c:v>2028</c:v>
              </c:pt>
              <c:pt idx="24">
                <c:v>2029</c:v>
              </c:pt>
              <c:pt idx="25">
                <c:v>2030</c:v>
              </c:pt>
              <c:pt idx="26">
                <c:v>2031</c:v>
              </c:pt>
              <c:pt idx="27">
                <c:v>2032</c:v>
              </c:pt>
              <c:pt idx="28">
                <c:v>2033</c:v>
              </c:pt>
              <c:pt idx="29">
                <c:v>2034</c:v>
              </c:pt>
              <c:pt idx="30">
                <c:v>2035</c:v>
              </c:pt>
            </c:strLit>
          </c:cat>
          <c:val>
            <c:numLit>
              <c:formatCode>General</c:formatCode>
              <c:ptCount val="31"/>
              <c:pt idx="0">
                <c:v>2521.4</c:v>
              </c:pt>
              <c:pt idx="1">
                <c:v>2759.3</c:v>
              </c:pt>
              <c:pt idx="2">
                <c:v>3025.2</c:v>
              </c:pt>
              <c:pt idx="3">
                <c:v>3180</c:v>
              </c:pt>
              <c:pt idx="4">
                <c:v>3394.9</c:v>
              </c:pt>
              <c:pt idx="5">
                <c:v>3674.3</c:v>
              </c:pt>
              <c:pt idx="6">
                <c:v>3969</c:v>
              </c:pt>
              <c:pt idx="7">
                <c:v>4253.8</c:v>
              </c:pt>
              <c:pt idx="8">
                <c:v>4552.9000000000005</c:v>
              </c:pt>
              <c:pt idx="9">
                <c:v>4870.5</c:v>
              </c:pt>
              <c:pt idx="10">
                <c:v>5207</c:v>
              </c:pt>
              <c:pt idx="11">
                <c:v>5561.5</c:v>
              </c:pt>
              <c:pt idx="12">
                <c:v>5937.2</c:v>
              </c:pt>
              <c:pt idx="13">
                <c:v>6330.1</c:v>
              </c:pt>
              <c:pt idx="14">
                <c:v>6735.9</c:v>
              </c:pt>
              <c:pt idx="15">
                <c:v>7147</c:v>
              </c:pt>
              <c:pt idx="16">
                <c:v>7539.1</c:v>
              </c:pt>
              <c:pt idx="17">
                <c:v>7939.6</c:v>
              </c:pt>
              <c:pt idx="18">
                <c:v>8325.7000000000007</c:v>
              </c:pt>
              <c:pt idx="19">
                <c:v>8718.9</c:v>
              </c:pt>
              <c:pt idx="20">
                <c:v>9121.2000000000007</c:v>
              </c:pt>
              <c:pt idx="21">
                <c:v>9529.7000000000007</c:v>
              </c:pt>
              <c:pt idx="22">
                <c:v>9947.6</c:v>
              </c:pt>
              <c:pt idx="23">
                <c:v>10375.1</c:v>
              </c:pt>
              <c:pt idx="24">
                <c:v>10809.9</c:v>
              </c:pt>
              <c:pt idx="25">
                <c:v>11255</c:v>
              </c:pt>
              <c:pt idx="26">
                <c:v>11698.5</c:v>
              </c:pt>
              <c:pt idx="27">
                <c:v>12138.2</c:v>
              </c:pt>
              <c:pt idx="28">
                <c:v>12575.1</c:v>
              </c:pt>
              <c:pt idx="29">
                <c:v>13008</c:v>
              </c:pt>
              <c:pt idx="30">
                <c:v>13433</c:v>
              </c:pt>
            </c:numLit>
          </c:val>
        </c:ser>
        <c:marker val="1"/>
        <c:axId val="78899072"/>
        <c:axId val="79437824"/>
      </c:lineChart>
      <c:catAx>
        <c:axId val="78899072"/>
        <c:scaling>
          <c:orientation val="minMax"/>
        </c:scaling>
        <c:axPos val="b"/>
        <c:minorTickMark val="cross"/>
        <c:tickLblPos val="nextTo"/>
        <c:spPr>
          <a:ln>
            <a:solidFill>
              <a:srgbClr val="366092"/>
            </a:solidFill>
          </a:ln>
        </c:spPr>
        <c:crossAx val="79437824"/>
        <c:crosses val="min"/>
        <c:auto val="1"/>
        <c:lblAlgn val="ctr"/>
        <c:lblOffset val="100"/>
      </c:catAx>
      <c:valAx>
        <c:axId val="79437824"/>
        <c:scaling>
          <c:orientation val="minMax"/>
        </c:scaling>
        <c:axPos val="l"/>
        <c:numFmt formatCode="General" sourceLinked="1"/>
        <c:tickLblPos val="nextTo"/>
        <c:spPr>
          <a:ln>
            <a:solidFill>
              <a:srgbClr val="366092"/>
            </a:solidFill>
          </a:ln>
        </c:spPr>
        <c:crossAx val="78899072"/>
        <c:crosses val="min"/>
        <c:crossBetween val="between"/>
      </c:valAx>
      <c:spPr>
        <a:solidFill>
          <a:srgbClr val="B8CCE4"/>
        </a:solidFill>
      </c:spPr>
    </c:plotArea>
  </c:chart>
  <c:txPr>
    <a:bodyPr/>
    <a:lstStyle/>
    <a:p>
      <a:pPr>
        <a:defRPr sz="1200" b="1">
          <a:solidFill>
            <a:srgbClr val="366092"/>
          </a:solidFill>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India - GDP per capita</a:t>
            </a:r>
          </a:p>
        </c:rich>
      </c:tx>
    </c:title>
    <c:plotArea>
      <c:layout/>
      <c:lineChart>
        <c:grouping val="standard"/>
        <c:ser>
          <c:idx val="0"/>
          <c:order val="0"/>
          <c:tx>
            <c:v>India</c:v>
          </c:tx>
          <c:spPr>
            <a:ln w="20000">
              <a:solidFill>
                <a:srgbClr val="C00000"/>
              </a:solidFill>
              <a:prstDash val="solid"/>
            </a:ln>
          </c:spPr>
          <c:marker>
            <c:symbol val="diamond"/>
            <c:size val="5"/>
            <c:spPr>
              <a:solidFill>
                <a:srgbClr val="C00000"/>
              </a:solidFill>
              <a:ln>
                <a:solidFill>
                  <a:srgbClr val="C00000"/>
                </a:solidFill>
              </a:ln>
            </c:spPr>
          </c:marker>
          <c:cat>
            <c:strLit>
              <c:ptCount val="31"/>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pt idx="19">
                <c:v>2024</c:v>
              </c:pt>
              <c:pt idx="20">
                <c:v>2025</c:v>
              </c:pt>
              <c:pt idx="21">
                <c:v>2026</c:v>
              </c:pt>
              <c:pt idx="22">
                <c:v>2027</c:v>
              </c:pt>
              <c:pt idx="23">
                <c:v>2028</c:v>
              </c:pt>
              <c:pt idx="24">
                <c:v>2029</c:v>
              </c:pt>
              <c:pt idx="25">
                <c:v>2030</c:v>
              </c:pt>
              <c:pt idx="26">
                <c:v>2031</c:v>
              </c:pt>
              <c:pt idx="27">
                <c:v>2032</c:v>
              </c:pt>
              <c:pt idx="28">
                <c:v>2033</c:v>
              </c:pt>
              <c:pt idx="29">
                <c:v>2034</c:v>
              </c:pt>
              <c:pt idx="30">
                <c:v>2035</c:v>
              </c:pt>
            </c:strLit>
          </c:cat>
          <c:val>
            <c:numLit>
              <c:formatCode>General</c:formatCode>
              <c:ptCount val="31"/>
              <c:pt idx="0">
                <c:v>1289</c:v>
              </c:pt>
              <c:pt idx="1">
                <c:v>1348</c:v>
              </c:pt>
              <c:pt idx="2">
                <c:v>1423</c:v>
              </c:pt>
              <c:pt idx="3">
                <c:v>1502</c:v>
              </c:pt>
              <c:pt idx="4">
                <c:v>1534</c:v>
              </c:pt>
              <c:pt idx="5">
                <c:v>1600</c:v>
              </c:pt>
              <c:pt idx="6">
                <c:v>1689</c:v>
              </c:pt>
              <c:pt idx="7">
                <c:v>1727</c:v>
              </c:pt>
              <c:pt idx="8">
                <c:v>1786</c:v>
              </c:pt>
              <c:pt idx="9">
                <c:v>1823</c:v>
              </c:pt>
              <c:pt idx="10">
                <c:v>1944</c:v>
              </c:pt>
              <c:pt idx="11">
                <c:v>2072</c:v>
              </c:pt>
              <c:pt idx="12">
                <c:v>2230</c:v>
              </c:pt>
              <c:pt idx="13">
                <c:v>2404</c:v>
              </c:pt>
              <c:pt idx="14">
                <c:v>2597</c:v>
              </c:pt>
              <c:pt idx="15">
                <c:v>2692</c:v>
              </c:pt>
              <c:pt idx="16">
                <c:v>2834</c:v>
              </c:pt>
              <c:pt idx="17">
                <c:v>3025</c:v>
              </c:pt>
              <c:pt idx="18">
                <c:v>3225</c:v>
              </c:pt>
              <c:pt idx="19">
                <c:v>3411</c:v>
              </c:pt>
              <c:pt idx="20">
                <c:v>3605</c:v>
              </c:pt>
              <c:pt idx="21">
                <c:v>3809</c:v>
              </c:pt>
              <c:pt idx="22">
                <c:v>4023</c:v>
              </c:pt>
              <c:pt idx="23">
                <c:v>4247</c:v>
              </c:pt>
              <c:pt idx="24">
                <c:v>4483</c:v>
              </c:pt>
              <c:pt idx="25">
                <c:v>4728</c:v>
              </c:pt>
              <c:pt idx="26">
                <c:v>4977</c:v>
              </c:pt>
              <c:pt idx="27">
                <c:v>5227</c:v>
              </c:pt>
              <c:pt idx="28">
                <c:v>5460</c:v>
              </c:pt>
              <c:pt idx="29">
                <c:v>5695</c:v>
              </c:pt>
              <c:pt idx="30">
                <c:v>5918</c:v>
              </c:pt>
            </c:numLit>
          </c:val>
        </c:ser>
        <c:marker val="1"/>
        <c:axId val="79444608"/>
        <c:axId val="79487744"/>
      </c:lineChart>
      <c:catAx>
        <c:axId val="79444608"/>
        <c:scaling>
          <c:orientation val="minMax"/>
        </c:scaling>
        <c:axPos val="b"/>
        <c:minorTickMark val="cross"/>
        <c:tickLblPos val="nextTo"/>
        <c:spPr>
          <a:ln>
            <a:solidFill>
              <a:srgbClr val="366092"/>
            </a:solidFill>
          </a:ln>
        </c:spPr>
        <c:crossAx val="79487744"/>
        <c:crosses val="min"/>
        <c:auto val="1"/>
        <c:lblAlgn val="ctr"/>
        <c:lblOffset val="100"/>
      </c:catAx>
      <c:valAx>
        <c:axId val="79487744"/>
        <c:scaling>
          <c:orientation val="minMax"/>
        </c:scaling>
        <c:axPos val="l"/>
        <c:numFmt formatCode="General" sourceLinked="1"/>
        <c:tickLblPos val="nextTo"/>
        <c:spPr>
          <a:ln>
            <a:solidFill>
              <a:srgbClr val="366092"/>
            </a:solidFill>
          </a:ln>
        </c:spPr>
        <c:crossAx val="79444608"/>
        <c:crosses val="min"/>
        <c:crossBetween val="between"/>
      </c:valAx>
      <c:spPr>
        <a:solidFill>
          <a:srgbClr val="B8CCE4"/>
        </a:solidFill>
      </c:spPr>
    </c:plotArea>
  </c:chart>
  <c:txPr>
    <a:bodyPr/>
    <a:lstStyle/>
    <a:p>
      <a:pPr>
        <a:defRPr sz="1200" b="1">
          <a:solidFill>
            <a:srgbClr val="366092"/>
          </a:solidFil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Dawny</dc:creator>
  <cp:lastModifiedBy>acer</cp:lastModifiedBy>
  <cp:revision>18</cp:revision>
  <cp:lastPrinted>2013-11-20T19:51:00Z</cp:lastPrinted>
  <dcterms:created xsi:type="dcterms:W3CDTF">2013-11-20T17:21:00Z</dcterms:created>
  <dcterms:modified xsi:type="dcterms:W3CDTF">2013-11-20T19:52:00Z</dcterms:modified>
</cp:coreProperties>
</file>