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0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98"/>
        <w:gridCol w:w="780"/>
        <w:gridCol w:w="4625"/>
      </w:tblGrid>
      <w:tr w:rsidR="00916520" w:rsidTr="00916520">
        <w:trPr>
          <w:trHeight w:val="295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Commenting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Notes</w:t>
            </w:r>
          </w:p>
        </w:tc>
      </w:tr>
      <w:tr w:rsidR="00916520" w:rsidTr="00916520">
        <w:trPr>
          <w:trHeight w:val="481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Each file has a header comment, that states purpose of file and authors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1D6208" w:rsidP="009A7CA6">
            <w:proofErr w:type="spellStart"/>
            <w:r>
              <w:t>Main.c</w:t>
            </w:r>
            <w:proofErr w:type="spellEnd"/>
            <w:r>
              <w:t xml:space="preserve"> needs a proper comment.</w:t>
            </w:r>
          </w:p>
        </w:tc>
      </w:tr>
      <w:tr w:rsidR="00916520" w:rsidTr="00916520">
        <w:trPr>
          <w:trHeight w:val="295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Over- or under-commenting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Pr="00576EA6" w:rsidRDefault="001A0DE4" w:rsidP="009A7CA6">
            <w:r>
              <w:t>Could definitely use some more comments, particularly around the yaw handling code.</w:t>
            </w:r>
            <w:r w:rsidR="000D6476">
              <w:t xml:space="preserve"> Comments like “</w:t>
            </w:r>
            <w:r w:rsidR="000D6476" w:rsidRPr="000D6476">
              <w:t>Change the display mode flag</w:t>
            </w:r>
            <w:r w:rsidR="000D6476">
              <w:t xml:space="preserve">” are also excessive since that is clearly what the code is doing. More useful would be </w:t>
            </w:r>
            <w:r w:rsidR="00576EA6">
              <w:t xml:space="preserve">a comment explaining the </w:t>
            </w:r>
            <w:r w:rsidR="00576EA6">
              <w:rPr>
                <w:i/>
              </w:rPr>
              <w:t>purpose</w:t>
            </w:r>
            <w:r w:rsidR="00576EA6">
              <w:t xml:space="preserve"> of the code, not its action.</w:t>
            </w:r>
          </w:p>
        </w:tc>
      </w:tr>
      <w:tr w:rsidR="00916520" w:rsidTr="00916520">
        <w:trPr>
          <w:trHeight w:val="481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Copied code and comments updated for current application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576EA6" w:rsidP="009A7CA6">
            <w:r>
              <w:t>Nope, this should really be fixed.</w:t>
            </w:r>
          </w:p>
        </w:tc>
      </w:tr>
      <w:tr w:rsidR="00916520" w:rsidTr="00916520">
        <w:trPr>
          <w:trHeight w:val="295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#ifdef DEBUG blocks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576EA6" w:rsidP="009A7CA6">
            <w:r>
              <w:t>Not needed so this is fine</w:t>
            </w:r>
          </w:p>
        </w:tc>
      </w:tr>
      <w:tr w:rsidR="00916520" w:rsidTr="00916520">
        <w:trPr>
          <w:trHeight w:val="295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Magic numbers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576EA6" w:rsidP="009A7CA6">
            <w:r>
              <w:t xml:space="preserve">States are magic numbers (use an </w:t>
            </w:r>
            <w:proofErr w:type="spellStart"/>
            <w:r>
              <w:t>enum</w:t>
            </w:r>
            <w:proofErr w:type="spellEnd"/>
            <w:r>
              <w:t>). Yaw calculation is magic!</w:t>
            </w:r>
          </w:p>
        </w:tc>
      </w:tr>
      <w:tr w:rsidR="00916520" w:rsidTr="00757791">
        <w:trPr>
          <w:trHeight w:val="1298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Variable &amp; function naming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576EA6" w:rsidP="009A7CA6">
            <w:r>
              <w:t xml:space="preserve">Mix of camelCase, </w:t>
            </w:r>
            <w:proofErr w:type="spellStart"/>
            <w:r>
              <w:t>snake_case</w:t>
            </w:r>
            <w:proofErr w:type="spellEnd"/>
            <w:r>
              <w:t>,</w:t>
            </w:r>
            <w:r w:rsidR="008955CF">
              <w:t xml:space="preserve"> Capitals,</w:t>
            </w:r>
            <w:r>
              <w:t xml:space="preserve"> and Hungarian notation (ui32 = unsigned </w:t>
            </w:r>
            <w:proofErr w:type="gramStart"/>
            <w:r>
              <w:t>32 bit</w:t>
            </w:r>
            <w:proofErr w:type="gramEnd"/>
            <w:r>
              <w:t xml:space="preserve"> integer)</w:t>
            </w:r>
          </w:p>
          <w:p w:rsidR="008955CF" w:rsidRDefault="008955CF" w:rsidP="009A7CA6">
            <w:proofErr w:type="spellStart"/>
            <w:proofErr w:type="gramStart"/>
            <w:r>
              <w:t>calcDegrees</w:t>
            </w:r>
            <w:proofErr w:type="spellEnd"/>
            <w:r>
              <w:t>(</w:t>
            </w:r>
            <w:proofErr w:type="gramEnd"/>
            <w:r>
              <w:t>) also does more than just calculate the yaw in degrees</w:t>
            </w:r>
          </w:p>
        </w:tc>
      </w:tr>
      <w:tr w:rsidR="00916520" w:rsidTr="00916520">
        <w:trPr>
          <w:trHeight w:val="295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Formatting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8955CF" w:rsidP="009A7CA6">
            <w:r>
              <w:t xml:space="preserve">Indentation is good, but random and </w:t>
            </w:r>
            <w:r w:rsidR="00FC43B5">
              <w:t>unneeded</w:t>
            </w:r>
            <w:r>
              <w:t xml:space="preserve"> whitespace all over the place.</w:t>
            </w:r>
          </w:p>
        </w:tc>
      </w:tr>
      <w:tr w:rsidR="00916520" w:rsidTr="00916520">
        <w:trPr>
          <w:trHeight w:val="481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High Cohesion &amp; Low Coupling between Modules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43B5" w:rsidRDefault="00FC43B5" w:rsidP="00FC43B5">
            <w:r>
              <w:t xml:space="preserve">This code would benefit from being split into a few files: </w:t>
            </w:r>
          </w:p>
          <w:p w:rsidR="00FC43B5" w:rsidRDefault="00FC43B5" w:rsidP="00FC43B5">
            <w:proofErr w:type="spellStart"/>
            <w:r>
              <w:t>Main.c</w:t>
            </w:r>
            <w:proofErr w:type="spellEnd"/>
            <w:r>
              <w:t xml:space="preserve"> – initializes the systems, and handles high level logic</w:t>
            </w:r>
          </w:p>
          <w:p w:rsidR="00FC43B5" w:rsidRDefault="00FC43B5" w:rsidP="00FC43B5">
            <w:proofErr w:type="spellStart"/>
            <w:r>
              <w:t>Altitude.c</w:t>
            </w:r>
            <w:proofErr w:type="spellEnd"/>
            <w:r>
              <w:t xml:space="preserve"> – Handles the ADC system, averaging, and altitude calculations.</w:t>
            </w:r>
          </w:p>
          <w:p w:rsidR="00757791" w:rsidRDefault="00FC43B5" w:rsidP="00FC43B5">
            <w:proofErr w:type="spellStart"/>
            <w:r>
              <w:t>Display.c</w:t>
            </w:r>
            <w:proofErr w:type="spellEnd"/>
            <w:r>
              <w:t xml:space="preserve"> – Handles the display state and final output</w:t>
            </w:r>
          </w:p>
        </w:tc>
      </w:tr>
      <w:tr w:rsidR="00916520" w:rsidTr="00916520">
        <w:trPr>
          <w:trHeight w:val="481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Appropriate use of functions &amp;/or macros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FC43B5" w:rsidP="009A7CA6">
            <w:r>
              <w:t>Use of functions to keep code separate is good</w:t>
            </w:r>
          </w:p>
        </w:tc>
      </w:tr>
      <w:tr w:rsidR="00916520" w:rsidTr="00916520">
        <w:trPr>
          <w:trHeight w:val="295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ISR code is short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FC43B5" w:rsidP="009A7CA6">
            <w:r>
              <w:t>ISRs are short and fast.</w:t>
            </w:r>
          </w:p>
        </w:tc>
      </w:tr>
      <w:tr w:rsidR="00916520" w:rsidTr="00916520">
        <w:trPr>
          <w:trHeight w:val="295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ISRs set flags rather than call functions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FC43B5" w:rsidP="009A7CA6">
            <w:r>
              <w:t>Functions being called are short and appropriate.</w:t>
            </w:r>
            <w:bookmarkStart w:id="0" w:name="_GoBack"/>
            <w:bookmarkEnd w:id="0"/>
          </w:p>
        </w:tc>
      </w:tr>
    </w:tbl>
    <w:p w:rsidR="00BB2F2F" w:rsidRDefault="00BB2F2F"/>
    <w:sectPr w:rsidR="00BB2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20"/>
    <w:rsid w:val="000D6476"/>
    <w:rsid w:val="001A0DE4"/>
    <w:rsid w:val="001D6208"/>
    <w:rsid w:val="002470DF"/>
    <w:rsid w:val="00576EA6"/>
    <w:rsid w:val="00757791"/>
    <w:rsid w:val="008955CF"/>
    <w:rsid w:val="008E3487"/>
    <w:rsid w:val="009024DA"/>
    <w:rsid w:val="00916520"/>
    <w:rsid w:val="00AF20D8"/>
    <w:rsid w:val="00BB2F2F"/>
    <w:rsid w:val="00BF2CD0"/>
    <w:rsid w:val="00C66239"/>
    <w:rsid w:val="00FC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0A21"/>
  <w15:chartTrackingRefBased/>
  <w15:docId w15:val="{0BE09080-C0DA-4FEE-B2C9-25467025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652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Style2">
    <w:name w:val="Table Style 2"/>
    <w:rsid w:val="0091652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eastAsia="en-GB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0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Mitchell</dc:creator>
  <cp:keywords/>
  <dc:description/>
  <cp:lastModifiedBy>Ben Mitchell</cp:lastModifiedBy>
  <cp:revision>5</cp:revision>
  <dcterms:created xsi:type="dcterms:W3CDTF">2021-04-15T04:42:00Z</dcterms:created>
  <dcterms:modified xsi:type="dcterms:W3CDTF">2021-04-15T05:25:00Z</dcterms:modified>
</cp:coreProperties>
</file>