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E81978" w:rsidRPr="00955C46" w:rsidRDefault="00026124">
      <w:pPr>
        <w:pStyle w:val="Title"/>
        <w:rPr>
          <w:rFonts w:eastAsiaTheme="minorEastAsia" w:cstheme="majorHAnsi"/>
          <w:color w:val="262626" w:themeColor="text1" w:themeTint="D9"/>
        </w:rPr>
      </w:pPr>
      <w:sdt>
        <w:sdtPr>
          <w:rPr>
            <w:rFonts w:cstheme="majorHAnsi"/>
            <w:color w:val="262626" w:themeColor="text1" w:themeTint="D9"/>
          </w:rPr>
          <w:alias w:val="Title:"/>
          <w:tag w:val="Title:"/>
          <w:id w:val="726351117"/>
          <w:placeholder>
            <w:docPart w:val="71D20B7E92314FBF8682F5E2569EB42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E1EFA" w:rsidRPr="00955C46">
            <w:rPr>
              <w:rFonts w:cstheme="majorHAnsi"/>
              <w:color w:val="262626" w:themeColor="text1" w:themeTint="D9"/>
            </w:rPr>
            <w:t>General Data Protection Regulation (GDPR)</w:t>
          </w:r>
          <w:r w:rsidR="00062DF4">
            <w:rPr>
              <w:rFonts w:cstheme="majorHAnsi"/>
              <w:color w:val="262626" w:themeColor="text1" w:themeTint="D9"/>
            </w:rPr>
            <w:t>:</w:t>
          </w:r>
          <w:r w:rsidR="00062DF4">
            <w:rPr>
              <w:rFonts w:cstheme="majorHAnsi"/>
              <w:color w:val="262626" w:themeColor="text1" w:themeTint="D9"/>
            </w:rPr>
            <w:br/>
            <w:t>Reshaping the global data ecosystem and Data rights</w:t>
          </w:r>
        </w:sdtContent>
      </w:sdt>
    </w:p>
    <w:p w:rsidR="00B823AA" w:rsidRPr="00955C46" w:rsidRDefault="009B556C" w:rsidP="00B823AA">
      <w:pPr>
        <w:pStyle w:val="Title2"/>
        <w:rPr>
          <w:rFonts w:asciiTheme="majorHAnsi" w:hAnsiTheme="majorHAnsi" w:cstheme="majorHAnsi"/>
          <w:color w:val="262626" w:themeColor="text1" w:themeTint="D9"/>
        </w:rPr>
      </w:pPr>
      <w:r w:rsidRPr="00955C46">
        <w:rPr>
          <w:rFonts w:asciiTheme="majorHAnsi" w:hAnsiTheme="majorHAnsi" w:cstheme="majorHAnsi"/>
          <w:color w:val="262626" w:themeColor="text1" w:themeTint="D9"/>
        </w:rPr>
        <w:t>Megha R. Rao</w:t>
      </w:r>
    </w:p>
    <w:p w:rsidR="00E81978" w:rsidRPr="00955C46" w:rsidRDefault="00354DB9" w:rsidP="00B823AA">
      <w:pPr>
        <w:pStyle w:val="Title2"/>
        <w:rPr>
          <w:rFonts w:asciiTheme="majorHAnsi" w:hAnsiTheme="majorHAnsi" w:cstheme="majorHAnsi"/>
          <w:color w:val="262626" w:themeColor="text1" w:themeTint="D9"/>
        </w:rPr>
      </w:pPr>
      <w:r w:rsidRPr="00955C46">
        <w:rPr>
          <w:rFonts w:asciiTheme="majorHAnsi" w:hAnsiTheme="majorHAnsi" w:cstheme="majorHAnsi"/>
          <w:color w:val="262626" w:themeColor="text1" w:themeTint="D9"/>
        </w:rPr>
        <w:t>San Jose State University</w:t>
      </w:r>
    </w:p>
    <w:p w:rsidR="00E81978" w:rsidRDefault="00E81978" w:rsidP="00337877">
      <w:pPr>
        <w:pStyle w:val="Title"/>
        <w:rPr>
          <w:rFonts w:cstheme="majorHAnsi"/>
          <w:color w:val="262626" w:themeColor="text1" w:themeTint="D9"/>
        </w:rPr>
      </w:pPr>
    </w:p>
    <w:p w:rsidR="00062DF4" w:rsidRDefault="00062DF4" w:rsidP="00337877">
      <w:pPr>
        <w:pStyle w:val="Title"/>
        <w:rPr>
          <w:rFonts w:cstheme="majorHAnsi"/>
          <w:color w:val="262626" w:themeColor="text1" w:themeTint="D9"/>
        </w:rPr>
      </w:pPr>
    </w:p>
    <w:p w:rsidR="00062DF4" w:rsidRDefault="00062DF4" w:rsidP="00337877">
      <w:pPr>
        <w:pStyle w:val="Title"/>
        <w:rPr>
          <w:rFonts w:cstheme="majorHAnsi"/>
          <w:color w:val="262626" w:themeColor="text1" w:themeTint="D9"/>
        </w:rPr>
      </w:pPr>
    </w:p>
    <w:p w:rsidR="00062DF4" w:rsidRDefault="00062DF4" w:rsidP="00062DF4">
      <w:pPr>
        <w:pStyle w:val="Title"/>
        <w:jc w:val="left"/>
        <w:rPr>
          <w:rFonts w:cstheme="majorHAnsi"/>
          <w:color w:val="262626" w:themeColor="text1" w:themeTint="D9"/>
        </w:rPr>
      </w:pPr>
    </w:p>
    <w:p w:rsidR="00062DF4" w:rsidRDefault="00062DF4" w:rsidP="00062DF4">
      <w:pPr>
        <w:autoSpaceDE w:val="0"/>
        <w:autoSpaceDN w:val="0"/>
        <w:adjustRightInd w:val="0"/>
        <w:jc w:val="center"/>
        <w:rPr>
          <w:rFonts w:ascii="Times New Roman" w:hAnsi="Times New Roman" w:cs="Times New Roman"/>
        </w:rPr>
      </w:pPr>
      <w:r>
        <w:rPr>
          <w:rFonts w:ascii="Times New Roman" w:hAnsi="Times New Roman" w:cs="Times New Roman"/>
        </w:rPr>
        <w:t>Megha Rajam Rao</w:t>
      </w:r>
      <w:r w:rsidRPr="00772AD3">
        <w:rPr>
          <w:rFonts w:ascii="Times New Roman" w:hAnsi="Times New Roman" w:cs="Times New Roman"/>
        </w:rPr>
        <w:t xml:space="preserve">, </w:t>
      </w:r>
      <w:r>
        <w:rPr>
          <w:rFonts w:ascii="Times New Roman" w:hAnsi="Times New Roman" w:cs="Times New Roman"/>
        </w:rPr>
        <w:t>M</w:t>
      </w:r>
      <w:r w:rsidR="00BB6D88">
        <w:rPr>
          <w:rFonts w:ascii="Times New Roman" w:hAnsi="Times New Roman" w:cs="Times New Roman"/>
        </w:rPr>
        <w:t>.</w:t>
      </w:r>
      <w:r>
        <w:rPr>
          <w:rFonts w:ascii="Times New Roman" w:hAnsi="Times New Roman" w:cs="Times New Roman"/>
        </w:rPr>
        <w:t>S</w:t>
      </w:r>
      <w:r w:rsidR="00BB6D88">
        <w:rPr>
          <w:rFonts w:ascii="Times New Roman" w:hAnsi="Times New Roman" w:cs="Times New Roman"/>
        </w:rPr>
        <w:t xml:space="preserve">. Program in </w:t>
      </w:r>
      <w:r w:rsidRPr="00772AD3">
        <w:rPr>
          <w:rFonts w:ascii="Times New Roman" w:hAnsi="Times New Roman" w:cs="Times New Roman"/>
        </w:rPr>
        <w:t>Data Analytics</w:t>
      </w:r>
      <w:r>
        <w:rPr>
          <w:rFonts w:ascii="Times New Roman" w:hAnsi="Times New Roman" w:cs="Times New Roman"/>
        </w:rPr>
        <w:t>, SJSU</w:t>
      </w:r>
    </w:p>
    <w:p w:rsidR="00062DF4" w:rsidRDefault="00062DF4" w:rsidP="00062DF4">
      <w:pPr>
        <w:autoSpaceDE w:val="0"/>
        <w:autoSpaceDN w:val="0"/>
        <w:adjustRightInd w:val="0"/>
        <w:jc w:val="center"/>
        <w:rPr>
          <w:rFonts w:ascii="Times New Roman" w:hAnsi="Times New Roman" w:cs="Times New Roman"/>
        </w:rPr>
      </w:pPr>
      <w:r w:rsidRPr="00772AD3">
        <w:rPr>
          <w:rFonts w:ascii="Times New Roman" w:hAnsi="Times New Roman" w:cs="Times New Roman"/>
        </w:rPr>
        <w:t xml:space="preserve">Correspondence </w:t>
      </w:r>
      <w:r>
        <w:rPr>
          <w:rFonts w:ascii="Times New Roman" w:hAnsi="Times New Roman" w:cs="Times New Roman"/>
        </w:rPr>
        <w:t xml:space="preserve">address: </w:t>
      </w:r>
      <w:hyperlink r:id="rId9" w:history="1">
        <w:r w:rsidRPr="00B66F69">
          <w:rPr>
            <w:rStyle w:val="Hyperlink"/>
            <w:rFonts w:ascii="Times New Roman" w:hAnsi="Times New Roman" w:cs="Times New Roman"/>
          </w:rPr>
          <w:t>megha.rrao90@gmail.com</w:t>
        </w:r>
      </w:hyperlink>
    </w:p>
    <w:p w:rsidR="00062DF4" w:rsidRPr="00772AD3" w:rsidRDefault="00062DF4" w:rsidP="00062DF4">
      <w:pPr>
        <w:autoSpaceDE w:val="0"/>
        <w:autoSpaceDN w:val="0"/>
        <w:adjustRightInd w:val="0"/>
        <w:jc w:val="center"/>
        <w:rPr>
          <w:rFonts w:ascii="Times New Roman" w:hAnsi="Times New Roman" w:cs="Times New Roman"/>
        </w:rPr>
      </w:pPr>
      <w:r>
        <w:rPr>
          <w:rFonts w:ascii="Times New Roman" w:hAnsi="Times New Roman" w:cs="Times New Roman"/>
        </w:rPr>
        <w:t>12 December 2018</w:t>
      </w:r>
    </w:p>
    <w:p w:rsidR="00062DF4" w:rsidRPr="00772AD3" w:rsidRDefault="00062DF4" w:rsidP="00062DF4">
      <w:pPr>
        <w:autoSpaceDE w:val="0"/>
        <w:autoSpaceDN w:val="0"/>
        <w:adjustRightInd w:val="0"/>
        <w:jc w:val="center"/>
        <w:rPr>
          <w:rFonts w:ascii="Times New Roman" w:hAnsi="Times New Roman" w:cs="Times New Roman"/>
        </w:rPr>
      </w:pPr>
    </w:p>
    <w:sdt>
      <w:sdtPr>
        <w:rPr>
          <w:rFonts w:cstheme="majorHAnsi"/>
          <w:color w:val="262626" w:themeColor="text1" w:themeTint="D9"/>
        </w:rPr>
        <w:alias w:val="Abstract:"/>
        <w:tag w:val="Abstract:"/>
        <w:id w:val="202146031"/>
        <w:placeholder>
          <w:docPart w:val="B492B2B440634576A22A43744F2704D8"/>
        </w:placeholder>
        <w:temporary/>
        <w:showingPlcHdr/>
        <w15:appearance w15:val="hidden"/>
      </w:sdtPr>
      <w:sdtEndPr/>
      <w:sdtContent>
        <w:p w:rsidR="00E81978" w:rsidRPr="00955C46" w:rsidRDefault="005D3A03">
          <w:pPr>
            <w:pStyle w:val="SectionTitle"/>
            <w:rPr>
              <w:rFonts w:cstheme="majorHAnsi"/>
              <w:color w:val="262626" w:themeColor="text1" w:themeTint="D9"/>
            </w:rPr>
          </w:pPr>
          <w:r w:rsidRPr="002419F5">
            <w:rPr>
              <w:rFonts w:cstheme="majorHAnsi"/>
              <w:b/>
              <w:color w:val="262626" w:themeColor="text1" w:themeTint="D9"/>
            </w:rPr>
            <w:t>Abstract</w:t>
          </w:r>
        </w:p>
      </w:sdtContent>
    </w:sdt>
    <w:p w:rsidR="00062DF4" w:rsidRDefault="00062DF4">
      <w:pPr>
        <w:pStyle w:val="NoSpacing"/>
        <w:rPr>
          <w:rFonts w:asciiTheme="majorHAnsi" w:hAnsiTheme="majorHAnsi" w:cstheme="majorHAnsi"/>
          <w:color w:val="262626" w:themeColor="text1" w:themeTint="D9"/>
        </w:rPr>
      </w:pPr>
    </w:p>
    <w:p w:rsidR="00EF67A7" w:rsidRPr="00955C46" w:rsidRDefault="00B13814" w:rsidP="00E15706">
      <w:pPr>
        <w:shd w:val="clear" w:color="auto" w:fill="FEFEFE"/>
        <w:spacing w:before="100" w:beforeAutospacing="1" w:after="100" w:afterAutospacing="1"/>
        <w:rPr>
          <w:rFonts w:asciiTheme="majorHAnsi" w:hAnsiTheme="majorHAnsi" w:cstheme="majorHAnsi"/>
          <w:color w:val="262626" w:themeColor="text1" w:themeTint="D9"/>
        </w:rPr>
      </w:pPr>
      <w:r w:rsidRPr="00E15706">
        <w:rPr>
          <w:rFonts w:asciiTheme="majorHAnsi" w:hAnsiTheme="majorHAnsi" w:cstheme="majorHAnsi"/>
          <w:color w:val="262626" w:themeColor="text1" w:themeTint="D9"/>
        </w:rPr>
        <w:t xml:space="preserve">General Data Protection Regulation (GDPR) </w:t>
      </w:r>
      <w:r w:rsidR="00A77C42" w:rsidRPr="00E15706">
        <w:rPr>
          <w:rFonts w:asciiTheme="majorHAnsi" w:hAnsiTheme="majorHAnsi" w:cstheme="majorHAnsi"/>
          <w:color w:val="262626" w:themeColor="text1" w:themeTint="D9"/>
        </w:rPr>
        <w:t>is a pan-European legal framework</w:t>
      </w:r>
      <w:r w:rsidR="00EF67A7" w:rsidRPr="00E15706">
        <w:rPr>
          <w:rFonts w:asciiTheme="majorHAnsi" w:hAnsiTheme="majorHAnsi" w:cstheme="majorHAnsi"/>
          <w:color w:val="262626" w:themeColor="text1" w:themeTint="D9"/>
        </w:rPr>
        <w:t xml:space="preserve"> for data privacy and protection of personal information. E</w:t>
      </w:r>
      <w:r w:rsidR="00A77C42" w:rsidRPr="00E15706">
        <w:rPr>
          <w:rFonts w:asciiTheme="majorHAnsi" w:hAnsiTheme="majorHAnsi" w:cstheme="majorHAnsi"/>
          <w:color w:val="262626" w:themeColor="text1" w:themeTint="D9"/>
        </w:rPr>
        <w:t>ffective 25 May 2018</w:t>
      </w:r>
      <w:r w:rsidR="00EF67A7" w:rsidRPr="00E15706">
        <w:rPr>
          <w:rFonts w:asciiTheme="majorHAnsi" w:hAnsiTheme="majorHAnsi" w:cstheme="majorHAnsi"/>
          <w:color w:val="262626" w:themeColor="text1" w:themeTint="D9"/>
        </w:rPr>
        <w:t xml:space="preserve">, the regulation, enacted by the countries in European union and European Economic area, consists of 99 Articles and 173 Recitals along with explanatory text. </w:t>
      </w:r>
      <w:r w:rsidR="00E15706" w:rsidRPr="00E15706">
        <w:rPr>
          <w:rFonts w:asciiTheme="majorHAnsi" w:hAnsiTheme="majorHAnsi" w:cstheme="majorHAnsi"/>
          <w:color w:val="262626" w:themeColor="text1" w:themeTint="D9"/>
          <w:kern w:val="0"/>
        </w:rPr>
        <w:t xml:space="preserve">A violation can invoke sanctions for regulatory infringement, </w:t>
      </w:r>
      <w:r w:rsidR="00E15706">
        <w:rPr>
          <w:rFonts w:asciiTheme="majorHAnsi" w:hAnsiTheme="majorHAnsi" w:cstheme="majorHAnsi"/>
          <w:color w:val="262626" w:themeColor="text1" w:themeTint="D9"/>
          <w:kern w:val="0"/>
        </w:rPr>
        <w:t>raking</w:t>
      </w:r>
      <w:r w:rsidR="00E15706" w:rsidRPr="00E15706">
        <w:rPr>
          <w:rFonts w:asciiTheme="majorHAnsi" w:hAnsiTheme="majorHAnsi" w:cstheme="majorHAnsi"/>
          <w:color w:val="262626" w:themeColor="text1" w:themeTint="D9"/>
          <w:kern w:val="0"/>
        </w:rPr>
        <w:t xml:space="preserve"> fines of up to 4% of global revenue or 20 million Euros whichever is greater. </w:t>
      </w:r>
      <w:r w:rsidR="00E15706" w:rsidRPr="00955C46">
        <w:rPr>
          <w:rFonts w:asciiTheme="majorHAnsi" w:hAnsiTheme="majorHAnsi" w:cstheme="majorHAnsi"/>
          <w:color w:val="262626" w:themeColor="text1" w:themeTint="D9"/>
          <w:kern w:val="0"/>
        </w:rPr>
        <w:t>A breach must be announced within the first 72 hours</w:t>
      </w:r>
      <w:r w:rsidR="00E15706">
        <w:rPr>
          <w:rFonts w:asciiTheme="majorHAnsi" w:hAnsiTheme="majorHAnsi" w:cstheme="majorHAnsi"/>
          <w:color w:val="262626" w:themeColor="text1" w:themeTint="D9"/>
          <w:kern w:val="0"/>
        </w:rPr>
        <w:t xml:space="preserve">. Therefore, </w:t>
      </w:r>
      <w:r w:rsidR="00E15706">
        <w:rPr>
          <w:rFonts w:asciiTheme="majorHAnsi" w:hAnsiTheme="majorHAnsi" w:cstheme="majorHAnsi"/>
          <w:color w:val="262626" w:themeColor="text1" w:themeTint="D9"/>
        </w:rPr>
        <w:t>t</w:t>
      </w:r>
      <w:r w:rsidR="00D64FE9">
        <w:rPr>
          <w:rFonts w:asciiTheme="majorHAnsi" w:hAnsiTheme="majorHAnsi" w:cstheme="majorHAnsi"/>
          <w:color w:val="262626" w:themeColor="text1" w:themeTint="D9"/>
        </w:rPr>
        <w:t>he landmark bill</w:t>
      </w:r>
      <w:r w:rsidR="00E15706">
        <w:rPr>
          <w:rFonts w:asciiTheme="majorHAnsi" w:hAnsiTheme="majorHAnsi" w:cstheme="majorHAnsi"/>
          <w:color w:val="262626" w:themeColor="text1" w:themeTint="D9"/>
        </w:rPr>
        <w:t>,</w:t>
      </w:r>
      <w:r w:rsidR="00D64FE9">
        <w:rPr>
          <w:rFonts w:asciiTheme="majorHAnsi" w:hAnsiTheme="majorHAnsi" w:cstheme="majorHAnsi"/>
          <w:color w:val="262626" w:themeColor="text1" w:themeTint="D9"/>
        </w:rPr>
        <w:t xml:space="preserve"> </w:t>
      </w:r>
      <w:r w:rsidR="00E15706">
        <w:rPr>
          <w:rFonts w:asciiTheme="majorHAnsi" w:hAnsiTheme="majorHAnsi" w:cstheme="majorHAnsi"/>
          <w:color w:val="262626" w:themeColor="text1" w:themeTint="D9"/>
        </w:rPr>
        <w:t xml:space="preserve">while ensuring superior data standards, is heading towards </w:t>
      </w:r>
      <w:r w:rsidR="00D64FE9">
        <w:rPr>
          <w:rFonts w:asciiTheme="majorHAnsi" w:hAnsiTheme="majorHAnsi" w:cstheme="majorHAnsi"/>
          <w:color w:val="262626" w:themeColor="text1" w:themeTint="D9"/>
        </w:rPr>
        <w:t xml:space="preserve">reshaping the global data ecosystem and encouraging other countries to </w:t>
      </w:r>
      <w:r w:rsidR="00BD2FFA">
        <w:rPr>
          <w:rFonts w:asciiTheme="majorHAnsi" w:hAnsiTheme="majorHAnsi" w:cstheme="majorHAnsi"/>
          <w:color w:val="262626" w:themeColor="text1" w:themeTint="D9"/>
        </w:rPr>
        <w:t>follow suit</w:t>
      </w:r>
      <w:bookmarkStart w:id="1" w:name="_Hlk532434220"/>
      <w:r w:rsidR="00E15706">
        <w:rPr>
          <w:rFonts w:asciiTheme="majorHAnsi" w:hAnsiTheme="majorHAnsi" w:cstheme="majorHAnsi"/>
          <w:color w:val="262626" w:themeColor="text1" w:themeTint="D9"/>
        </w:rPr>
        <w:t xml:space="preserve"> </w:t>
      </w:r>
      <w:r w:rsidR="00EF67A7">
        <w:rPr>
          <w:rFonts w:asciiTheme="majorHAnsi" w:hAnsiTheme="majorHAnsi" w:cstheme="majorHAnsi"/>
          <w:color w:val="262626" w:themeColor="text1" w:themeTint="D9"/>
        </w:rPr>
        <w:t>(Gotts, 2017)</w:t>
      </w:r>
      <w:r w:rsidR="00BD2FFA">
        <w:rPr>
          <w:rFonts w:asciiTheme="majorHAnsi" w:hAnsiTheme="majorHAnsi" w:cstheme="majorHAnsi"/>
          <w:color w:val="262626" w:themeColor="text1" w:themeTint="D9"/>
        </w:rPr>
        <w:t>.</w:t>
      </w:r>
    </w:p>
    <w:bookmarkEnd w:id="1"/>
    <w:p w:rsidR="00E81978" w:rsidRDefault="005D3A03">
      <w:pPr>
        <w:rPr>
          <w:rFonts w:asciiTheme="majorHAnsi" w:hAnsiTheme="majorHAnsi" w:cstheme="majorHAnsi"/>
          <w:color w:val="262626" w:themeColor="text1" w:themeTint="D9"/>
        </w:rPr>
      </w:pPr>
      <w:r w:rsidRPr="00955C46">
        <w:rPr>
          <w:rStyle w:val="Emphasis"/>
          <w:rFonts w:asciiTheme="majorHAnsi" w:hAnsiTheme="majorHAnsi" w:cstheme="majorHAnsi"/>
          <w:color w:val="262626" w:themeColor="text1" w:themeTint="D9"/>
        </w:rPr>
        <w:t>Keywords</w:t>
      </w:r>
      <w:r w:rsidRPr="00955C46">
        <w:rPr>
          <w:rFonts w:asciiTheme="majorHAnsi" w:hAnsiTheme="majorHAnsi" w:cstheme="majorHAnsi"/>
          <w:color w:val="262626" w:themeColor="text1" w:themeTint="D9"/>
        </w:rPr>
        <w:t xml:space="preserve">:  </w:t>
      </w:r>
      <w:r w:rsidR="00A77C42" w:rsidRPr="00A77C42">
        <w:rPr>
          <w:rFonts w:asciiTheme="majorHAnsi" w:hAnsiTheme="majorHAnsi" w:cstheme="majorHAnsi"/>
          <w:color w:val="262626" w:themeColor="text1" w:themeTint="D9"/>
        </w:rPr>
        <w:t>Gene</w:t>
      </w:r>
      <w:r w:rsidR="00D64FE9">
        <w:rPr>
          <w:rFonts w:asciiTheme="majorHAnsi" w:hAnsiTheme="majorHAnsi" w:cstheme="majorHAnsi"/>
          <w:color w:val="262626" w:themeColor="text1" w:themeTint="D9"/>
        </w:rPr>
        <w:t xml:space="preserve">ral Data Protection Regulation, </w:t>
      </w:r>
      <w:r w:rsidR="00A77C42" w:rsidRPr="00A77C42">
        <w:rPr>
          <w:rFonts w:asciiTheme="majorHAnsi" w:hAnsiTheme="majorHAnsi" w:cstheme="majorHAnsi"/>
          <w:color w:val="262626" w:themeColor="text1" w:themeTint="D9"/>
        </w:rPr>
        <w:t>GDPR</w:t>
      </w:r>
      <w:r w:rsidR="00EF67A7">
        <w:rPr>
          <w:rFonts w:asciiTheme="majorHAnsi" w:hAnsiTheme="majorHAnsi" w:cstheme="majorHAnsi"/>
          <w:color w:val="262626" w:themeColor="text1" w:themeTint="D9"/>
        </w:rPr>
        <w:t>, European union, European Economic area</w:t>
      </w:r>
    </w:p>
    <w:p w:rsidR="00062DF4" w:rsidRDefault="00062DF4">
      <w:pPr>
        <w:rPr>
          <w:rFonts w:asciiTheme="majorHAnsi" w:hAnsiTheme="majorHAnsi" w:cstheme="majorHAnsi"/>
          <w:color w:val="262626" w:themeColor="text1" w:themeTint="D9"/>
        </w:rPr>
      </w:pPr>
    </w:p>
    <w:p w:rsidR="00062DF4" w:rsidRDefault="00062DF4">
      <w:pPr>
        <w:rPr>
          <w:rFonts w:asciiTheme="majorHAnsi" w:hAnsiTheme="majorHAnsi" w:cstheme="majorHAnsi"/>
          <w:color w:val="262626" w:themeColor="text1" w:themeTint="D9"/>
        </w:rPr>
      </w:pPr>
    </w:p>
    <w:p w:rsidR="00062DF4" w:rsidRDefault="00062DF4">
      <w:pPr>
        <w:rPr>
          <w:rFonts w:asciiTheme="majorHAnsi" w:hAnsiTheme="majorHAnsi" w:cstheme="majorHAnsi"/>
          <w:color w:val="262626" w:themeColor="text1" w:themeTint="D9"/>
        </w:rPr>
      </w:pPr>
    </w:p>
    <w:p w:rsidR="00062DF4" w:rsidRDefault="00062DF4">
      <w:pPr>
        <w:rPr>
          <w:rFonts w:asciiTheme="majorHAnsi" w:hAnsiTheme="majorHAnsi" w:cstheme="majorHAnsi"/>
          <w:color w:val="262626" w:themeColor="text1" w:themeTint="D9"/>
        </w:rPr>
      </w:pPr>
    </w:p>
    <w:p w:rsidR="00062DF4" w:rsidRDefault="00062DF4">
      <w:pPr>
        <w:rPr>
          <w:rFonts w:asciiTheme="majorHAnsi" w:hAnsiTheme="majorHAnsi" w:cstheme="majorHAnsi"/>
          <w:color w:val="262626" w:themeColor="text1" w:themeTint="D9"/>
        </w:rPr>
      </w:pPr>
    </w:p>
    <w:p w:rsidR="00062DF4" w:rsidRDefault="00062DF4">
      <w:pPr>
        <w:rPr>
          <w:rFonts w:asciiTheme="majorHAnsi" w:hAnsiTheme="majorHAnsi" w:cstheme="majorHAnsi"/>
          <w:color w:val="262626" w:themeColor="text1" w:themeTint="D9"/>
        </w:rPr>
      </w:pPr>
    </w:p>
    <w:p w:rsidR="00062DF4" w:rsidRDefault="00062DF4">
      <w:pPr>
        <w:rPr>
          <w:rFonts w:asciiTheme="majorHAnsi" w:hAnsiTheme="majorHAnsi" w:cstheme="majorHAnsi"/>
          <w:color w:val="262626" w:themeColor="text1" w:themeTint="D9"/>
        </w:rPr>
      </w:pPr>
    </w:p>
    <w:p w:rsidR="00062DF4" w:rsidRDefault="00062DF4">
      <w:pPr>
        <w:rPr>
          <w:rFonts w:asciiTheme="majorHAnsi" w:hAnsiTheme="majorHAnsi" w:cstheme="majorHAnsi"/>
          <w:color w:val="262626" w:themeColor="text1" w:themeTint="D9"/>
        </w:rPr>
      </w:pPr>
    </w:p>
    <w:p w:rsidR="00062DF4" w:rsidRDefault="00062DF4">
      <w:pPr>
        <w:rPr>
          <w:rFonts w:asciiTheme="majorHAnsi" w:hAnsiTheme="majorHAnsi" w:cstheme="majorHAnsi"/>
          <w:color w:val="262626" w:themeColor="text1" w:themeTint="D9"/>
        </w:rPr>
      </w:pPr>
    </w:p>
    <w:p w:rsidR="00062DF4" w:rsidRDefault="00062DF4">
      <w:pPr>
        <w:rPr>
          <w:rFonts w:asciiTheme="majorHAnsi" w:hAnsiTheme="majorHAnsi" w:cstheme="majorHAnsi"/>
          <w:color w:val="262626" w:themeColor="text1" w:themeTint="D9"/>
        </w:rPr>
      </w:pPr>
    </w:p>
    <w:p w:rsidR="00062DF4" w:rsidRDefault="00062DF4">
      <w:pPr>
        <w:rPr>
          <w:rFonts w:asciiTheme="majorHAnsi" w:hAnsiTheme="majorHAnsi" w:cstheme="majorHAnsi"/>
          <w:color w:val="262626" w:themeColor="text1" w:themeTint="D9"/>
        </w:rPr>
      </w:pPr>
    </w:p>
    <w:p w:rsidR="00062DF4" w:rsidRPr="00062DF4" w:rsidRDefault="00062DF4" w:rsidP="00062DF4">
      <w:pPr>
        <w:pStyle w:val="Header"/>
        <w:jc w:val="center"/>
        <w:rPr>
          <w:rFonts w:ascii="Times New Roman" w:hAnsi="Times New Roman" w:cs="Times New Roman"/>
          <w:b/>
          <w:color w:val="000000" w:themeColor="text1"/>
          <w:kern w:val="0"/>
        </w:rPr>
      </w:pPr>
      <w:r w:rsidRPr="00062DF4">
        <w:rPr>
          <w:rFonts w:ascii="Times New Roman" w:hAnsi="Times New Roman" w:cs="Times New Roman"/>
          <w:b/>
          <w:color w:val="000000" w:themeColor="text1"/>
        </w:rPr>
        <w:t>Table of contents</w:t>
      </w:r>
    </w:p>
    <w:p w:rsidR="00062DF4" w:rsidRDefault="00062DF4" w:rsidP="00062DF4">
      <w:pPr>
        <w:pStyle w:val="Header"/>
        <w:spacing w:line="480" w:lineRule="auto"/>
        <w:rPr>
          <w:rFonts w:ascii="Times New Roman" w:hAnsi="Times New Roman" w:cs="Times New Roman"/>
          <w:color w:val="000000" w:themeColor="text1"/>
        </w:rPr>
      </w:pPr>
    </w:p>
    <w:p w:rsidR="00062DF4" w:rsidRDefault="00062DF4" w:rsidP="00062DF4">
      <w:pPr>
        <w:pStyle w:val="Header"/>
        <w:spacing w:line="480" w:lineRule="auto"/>
        <w:rPr>
          <w:rFonts w:ascii="Times New Roman" w:hAnsi="Times New Roman" w:cs="Times New Roman"/>
          <w:color w:val="000000" w:themeColor="text1"/>
        </w:rPr>
      </w:pPr>
      <w:r>
        <w:rPr>
          <w:rFonts w:ascii="Times New Roman" w:hAnsi="Times New Roman" w:cs="Times New Roman"/>
          <w:color w:val="000000" w:themeColor="text1"/>
        </w:rPr>
        <w:t>Introduction   …………………………………………………………… ………………………</w:t>
      </w:r>
      <w:r w:rsidR="00823633">
        <w:rPr>
          <w:rFonts w:ascii="Times New Roman" w:hAnsi="Times New Roman" w:cs="Times New Roman"/>
          <w:color w:val="000000" w:themeColor="text1"/>
        </w:rPr>
        <w:t xml:space="preserve"> </w:t>
      </w:r>
      <w:r>
        <w:rPr>
          <w:rFonts w:ascii="Times New Roman" w:hAnsi="Times New Roman" w:cs="Times New Roman"/>
          <w:color w:val="000000" w:themeColor="text1"/>
        </w:rPr>
        <w:t>4</w:t>
      </w:r>
    </w:p>
    <w:p w:rsidR="00062DF4" w:rsidRDefault="00466DAE" w:rsidP="00062DF4">
      <w:pPr>
        <w:pStyle w:val="Heade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The Birth of GDPR: </w:t>
      </w:r>
      <w:r w:rsidR="00062DF4">
        <w:rPr>
          <w:rFonts w:ascii="Times New Roman" w:hAnsi="Times New Roman" w:cs="Times New Roman"/>
          <w:color w:val="000000" w:themeColor="text1"/>
        </w:rPr>
        <w:t>Wha</w:t>
      </w:r>
      <w:r>
        <w:rPr>
          <w:rFonts w:ascii="Times New Roman" w:hAnsi="Times New Roman" w:cs="Times New Roman"/>
          <w:color w:val="000000" w:themeColor="text1"/>
        </w:rPr>
        <w:t>t is GDPR and why was it needed?.…………………………………</w:t>
      </w:r>
      <w:r w:rsidR="00823633">
        <w:rPr>
          <w:rFonts w:ascii="Times New Roman" w:hAnsi="Times New Roman" w:cs="Times New Roman"/>
          <w:color w:val="000000" w:themeColor="text1"/>
        </w:rPr>
        <w:t>.</w:t>
      </w:r>
      <w:r>
        <w:rPr>
          <w:rFonts w:ascii="Times New Roman" w:hAnsi="Times New Roman" w:cs="Times New Roman"/>
          <w:color w:val="000000" w:themeColor="text1"/>
        </w:rPr>
        <w:t xml:space="preserve">  5</w:t>
      </w:r>
    </w:p>
    <w:p w:rsidR="00062DF4" w:rsidRDefault="00466DAE" w:rsidP="00062DF4">
      <w:pPr>
        <w:pStyle w:val="Header"/>
        <w:spacing w:line="480" w:lineRule="auto"/>
        <w:rPr>
          <w:rFonts w:ascii="Times New Roman" w:hAnsi="Times New Roman" w:cs="Times New Roman"/>
          <w:color w:val="000000" w:themeColor="text1"/>
        </w:rPr>
      </w:pPr>
      <w:r>
        <w:rPr>
          <w:rFonts w:ascii="Times New Roman" w:hAnsi="Times New Roman" w:cs="Times New Roman"/>
          <w:color w:val="000000" w:themeColor="text1"/>
        </w:rPr>
        <w:t>List of Rights……………………...…………………………………………………………….</w:t>
      </w:r>
      <w:r w:rsidR="00823633">
        <w:rPr>
          <w:rFonts w:ascii="Times New Roman" w:hAnsi="Times New Roman" w:cs="Times New Roman"/>
          <w:color w:val="000000" w:themeColor="text1"/>
        </w:rPr>
        <w:t>.</w:t>
      </w:r>
      <w:r>
        <w:rPr>
          <w:rFonts w:ascii="Times New Roman" w:hAnsi="Times New Roman" w:cs="Times New Roman"/>
          <w:color w:val="000000" w:themeColor="text1"/>
        </w:rPr>
        <w:t xml:space="preserve">  6</w:t>
      </w:r>
    </w:p>
    <w:p w:rsidR="00466DAE" w:rsidRDefault="00466DAE" w:rsidP="00466DAE">
      <w:pPr>
        <w:pStyle w:val="Header"/>
        <w:spacing w:line="480" w:lineRule="auto"/>
        <w:ind w:left="720"/>
        <w:rPr>
          <w:rFonts w:ascii="Times New Roman" w:hAnsi="Times New Roman" w:cs="Times New Roman"/>
          <w:color w:val="000000" w:themeColor="text1"/>
        </w:rPr>
      </w:pPr>
      <w:r>
        <w:rPr>
          <w:rFonts w:ascii="Times New Roman" w:hAnsi="Times New Roman" w:cs="Times New Roman"/>
          <w:color w:val="000000" w:themeColor="text1"/>
        </w:rPr>
        <w:t>Right to Privacy ……………………………...………………………………………….  6</w:t>
      </w:r>
    </w:p>
    <w:p w:rsidR="00466DAE" w:rsidRDefault="00466DAE" w:rsidP="00466DAE">
      <w:pPr>
        <w:pStyle w:val="Header"/>
        <w:spacing w:line="480" w:lineRule="auto"/>
        <w:ind w:left="720"/>
        <w:rPr>
          <w:rFonts w:ascii="Times New Roman" w:hAnsi="Times New Roman" w:cs="Times New Roman"/>
          <w:color w:val="000000" w:themeColor="text1"/>
        </w:rPr>
      </w:pPr>
      <w:r>
        <w:rPr>
          <w:rFonts w:ascii="Times New Roman" w:hAnsi="Times New Roman" w:cs="Times New Roman"/>
          <w:color w:val="000000" w:themeColor="text1"/>
        </w:rPr>
        <w:t>Right to Access ……………………………………………………………………….…  6</w:t>
      </w:r>
    </w:p>
    <w:p w:rsidR="00466DAE" w:rsidRDefault="00466DAE" w:rsidP="00466DAE">
      <w:pPr>
        <w:pStyle w:val="Header"/>
        <w:spacing w:line="480" w:lineRule="auto"/>
        <w:ind w:left="720"/>
        <w:rPr>
          <w:rFonts w:ascii="Times New Roman" w:hAnsi="Times New Roman" w:cs="Times New Roman"/>
          <w:color w:val="000000" w:themeColor="text1"/>
        </w:rPr>
      </w:pPr>
      <w:r>
        <w:rPr>
          <w:rFonts w:ascii="Times New Roman" w:hAnsi="Times New Roman" w:cs="Times New Roman"/>
          <w:color w:val="000000" w:themeColor="text1"/>
        </w:rPr>
        <w:t>Right to Erasure………………………………………………………………………….  6</w:t>
      </w:r>
    </w:p>
    <w:p w:rsidR="00466DAE" w:rsidRDefault="00466DAE" w:rsidP="00466DAE">
      <w:pPr>
        <w:pStyle w:val="Header"/>
        <w:spacing w:line="480" w:lineRule="auto"/>
        <w:ind w:left="720"/>
        <w:rPr>
          <w:rFonts w:ascii="Times New Roman" w:hAnsi="Times New Roman" w:cs="Times New Roman"/>
          <w:color w:val="000000" w:themeColor="text1"/>
        </w:rPr>
      </w:pPr>
      <w:r>
        <w:rPr>
          <w:rFonts w:ascii="Times New Roman" w:hAnsi="Times New Roman" w:cs="Times New Roman"/>
          <w:color w:val="000000" w:themeColor="text1"/>
        </w:rPr>
        <w:t>Right to Suppress……………...…………………………………………………………. 6</w:t>
      </w:r>
    </w:p>
    <w:p w:rsidR="00466DAE" w:rsidRDefault="00466DAE" w:rsidP="00466DAE">
      <w:pPr>
        <w:pStyle w:val="Header"/>
        <w:spacing w:line="480" w:lineRule="auto"/>
        <w:ind w:left="720"/>
        <w:rPr>
          <w:rFonts w:ascii="Times New Roman" w:hAnsi="Times New Roman" w:cs="Times New Roman"/>
          <w:color w:val="000000" w:themeColor="text1"/>
        </w:rPr>
      </w:pPr>
      <w:r>
        <w:rPr>
          <w:rFonts w:ascii="Times New Roman" w:hAnsi="Times New Roman" w:cs="Times New Roman"/>
          <w:color w:val="000000" w:themeColor="text1"/>
        </w:rPr>
        <w:t>Right to Opt out………………..………………………………………………………… 6</w:t>
      </w:r>
    </w:p>
    <w:p w:rsidR="00466DAE" w:rsidRDefault="00466DAE" w:rsidP="00062DF4">
      <w:pPr>
        <w:pStyle w:val="Header"/>
        <w:spacing w:line="480" w:lineRule="auto"/>
        <w:rPr>
          <w:rFonts w:ascii="Times New Roman" w:hAnsi="Times New Roman" w:cs="Times New Roman"/>
          <w:color w:val="000000" w:themeColor="text1"/>
        </w:rPr>
      </w:pPr>
      <w:r>
        <w:rPr>
          <w:rFonts w:ascii="Times New Roman" w:hAnsi="Times New Roman" w:cs="Times New Roman"/>
          <w:color w:val="000000" w:themeColor="text1"/>
        </w:rPr>
        <w:t>Scope of</w:t>
      </w:r>
      <w:r w:rsidR="00062DF4">
        <w:rPr>
          <w:rFonts w:ascii="Times New Roman" w:hAnsi="Times New Roman" w:cs="Times New Roman"/>
          <w:color w:val="000000" w:themeColor="text1"/>
        </w:rPr>
        <w:t xml:space="preserve"> GDPR </w:t>
      </w:r>
      <w:r>
        <w:rPr>
          <w:rFonts w:ascii="Times New Roman" w:hAnsi="Times New Roman" w:cs="Times New Roman"/>
          <w:color w:val="000000" w:themeColor="text1"/>
        </w:rPr>
        <w:t>……………………………</w:t>
      </w:r>
      <w:r w:rsidR="00823633">
        <w:rPr>
          <w:rFonts w:ascii="Times New Roman" w:hAnsi="Times New Roman" w:cs="Times New Roman"/>
          <w:color w:val="000000" w:themeColor="text1"/>
        </w:rPr>
        <w:t>……………………………………………………. 7</w:t>
      </w:r>
    </w:p>
    <w:p w:rsidR="00466DAE" w:rsidRDefault="00466DAE" w:rsidP="00466DAE">
      <w:pPr>
        <w:pStyle w:val="Header"/>
        <w:spacing w:line="480" w:lineRule="auto"/>
        <w:rPr>
          <w:rFonts w:ascii="Times New Roman" w:hAnsi="Times New Roman" w:cs="Times New Roman"/>
          <w:color w:val="000000" w:themeColor="text1"/>
        </w:rPr>
      </w:pPr>
      <w:r>
        <w:rPr>
          <w:rFonts w:ascii="Times New Roman" w:hAnsi="Times New Roman" w:cs="Times New Roman"/>
          <w:color w:val="000000" w:themeColor="text1"/>
        </w:rPr>
        <w:t>Exemptions………………...……………………………………</w:t>
      </w:r>
      <w:r w:rsidR="00823633">
        <w:rPr>
          <w:rFonts w:ascii="Times New Roman" w:hAnsi="Times New Roman" w:cs="Times New Roman"/>
          <w:color w:val="000000" w:themeColor="text1"/>
        </w:rPr>
        <w:t>……………………………….  7</w:t>
      </w:r>
    </w:p>
    <w:p w:rsidR="00062DF4" w:rsidRDefault="00062DF4" w:rsidP="00062DF4">
      <w:pPr>
        <w:pStyle w:val="Heade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Impact of GDPR on the </w:t>
      </w:r>
      <w:r w:rsidR="00823633">
        <w:rPr>
          <w:rFonts w:ascii="Times New Roman" w:hAnsi="Times New Roman" w:cs="Times New Roman"/>
          <w:color w:val="000000" w:themeColor="text1"/>
        </w:rPr>
        <w:t>EU……………………………………………………………………… 7</w:t>
      </w:r>
    </w:p>
    <w:p w:rsidR="00062DF4" w:rsidRDefault="00823633" w:rsidP="00062DF4">
      <w:pPr>
        <w:pStyle w:val="Header"/>
        <w:spacing w:line="480" w:lineRule="auto"/>
        <w:rPr>
          <w:rFonts w:ascii="Times New Roman" w:hAnsi="Times New Roman" w:cs="Times New Roman"/>
          <w:color w:val="000000" w:themeColor="text1"/>
        </w:rPr>
      </w:pPr>
      <w:r>
        <w:rPr>
          <w:rFonts w:ascii="Times New Roman" w:hAnsi="Times New Roman" w:cs="Times New Roman"/>
          <w:color w:val="000000" w:themeColor="text1"/>
        </w:rPr>
        <w:t>Impact of GDPR on US - b</w:t>
      </w:r>
      <w:r w:rsidR="00062DF4">
        <w:rPr>
          <w:rFonts w:ascii="Times New Roman" w:hAnsi="Times New Roman" w:cs="Times New Roman"/>
          <w:color w:val="000000" w:themeColor="text1"/>
        </w:rPr>
        <w:t>ased O</w:t>
      </w:r>
      <w:r>
        <w:rPr>
          <w:rFonts w:ascii="Times New Roman" w:hAnsi="Times New Roman" w:cs="Times New Roman"/>
          <w:color w:val="000000" w:themeColor="text1"/>
        </w:rPr>
        <w:t>rganizations………………………………....……………….. 8</w:t>
      </w:r>
    </w:p>
    <w:p w:rsidR="00062DF4" w:rsidRDefault="00823633" w:rsidP="00062DF4">
      <w:pPr>
        <w:pStyle w:val="Header"/>
        <w:spacing w:line="480" w:lineRule="auto"/>
        <w:rPr>
          <w:rFonts w:ascii="Times New Roman" w:hAnsi="Times New Roman" w:cs="Times New Roman"/>
          <w:color w:val="000000" w:themeColor="text1"/>
        </w:rPr>
      </w:pPr>
      <w:r>
        <w:rPr>
          <w:rFonts w:ascii="Times New Roman" w:hAnsi="Times New Roman" w:cs="Times New Roman"/>
          <w:color w:val="000000" w:themeColor="text1"/>
        </w:rPr>
        <w:t>Business Strategies…………</w:t>
      </w:r>
      <w:r w:rsidR="00062DF4">
        <w:rPr>
          <w:rFonts w:ascii="Times New Roman" w:hAnsi="Times New Roman" w:cs="Times New Roman"/>
          <w:color w:val="000000" w:themeColor="text1"/>
        </w:rPr>
        <w:t>……………………………………</w:t>
      </w:r>
      <w:r>
        <w:rPr>
          <w:rFonts w:ascii="Times New Roman" w:hAnsi="Times New Roman" w:cs="Times New Roman"/>
          <w:color w:val="000000" w:themeColor="text1"/>
        </w:rPr>
        <w:t>……………………………….  9</w:t>
      </w:r>
    </w:p>
    <w:p w:rsidR="00062DF4" w:rsidRDefault="00062DF4" w:rsidP="00062DF4">
      <w:pPr>
        <w:pStyle w:val="Header"/>
        <w:spacing w:line="480" w:lineRule="auto"/>
        <w:rPr>
          <w:rFonts w:ascii="Times New Roman" w:hAnsi="Times New Roman" w:cs="Times New Roman"/>
          <w:color w:val="000000" w:themeColor="text1"/>
        </w:rPr>
      </w:pPr>
      <w:r>
        <w:rPr>
          <w:rFonts w:ascii="Times New Roman" w:hAnsi="Times New Roman" w:cs="Times New Roman"/>
          <w:color w:val="000000" w:themeColor="text1"/>
        </w:rPr>
        <w:t>The Et</w:t>
      </w:r>
      <w:r w:rsidR="00823633">
        <w:rPr>
          <w:rFonts w:ascii="Times New Roman" w:hAnsi="Times New Roman" w:cs="Times New Roman"/>
          <w:color w:val="000000" w:themeColor="text1"/>
        </w:rPr>
        <w:t>hics of Working with Big Data…...…………………………………………..………….  10</w:t>
      </w:r>
    </w:p>
    <w:p w:rsidR="00062DF4" w:rsidRDefault="00823633" w:rsidP="00823633">
      <w:pPr>
        <w:pStyle w:val="Header"/>
        <w:spacing w:line="480" w:lineRule="auto"/>
        <w:rPr>
          <w:rFonts w:ascii="Times New Roman" w:hAnsi="Times New Roman" w:cs="Times New Roman"/>
          <w:color w:val="000000" w:themeColor="text1"/>
        </w:rPr>
      </w:pPr>
      <w:r>
        <w:rPr>
          <w:rFonts w:ascii="Times New Roman" w:hAnsi="Times New Roman" w:cs="Times New Roman"/>
          <w:color w:val="000000" w:themeColor="text1"/>
        </w:rPr>
        <w:t>Terminology and key concepts…………….</w:t>
      </w:r>
      <w:r w:rsidR="00062DF4">
        <w:rPr>
          <w:rFonts w:ascii="Times New Roman" w:hAnsi="Times New Roman" w:cs="Times New Roman"/>
          <w:color w:val="000000" w:themeColor="text1"/>
        </w:rPr>
        <w:t>…………………………………</w:t>
      </w:r>
      <w:r>
        <w:rPr>
          <w:rFonts w:ascii="Times New Roman" w:hAnsi="Times New Roman" w:cs="Times New Roman"/>
          <w:color w:val="000000" w:themeColor="text1"/>
        </w:rPr>
        <w:t>………………… 11</w:t>
      </w:r>
    </w:p>
    <w:p w:rsidR="00062DF4" w:rsidRDefault="00823633" w:rsidP="00062DF4">
      <w:pPr>
        <w:pStyle w:val="Header"/>
        <w:spacing w:line="480" w:lineRule="auto"/>
        <w:rPr>
          <w:rFonts w:ascii="Times New Roman" w:hAnsi="Times New Roman" w:cs="Times New Roman"/>
          <w:color w:val="000000" w:themeColor="text1"/>
        </w:rPr>
      </w:pPr>
      <w:r>
        <w:rPr>
          <w:rFonts w:ascii="Times New Roman" w:hAnsi="Times New Roman" w:cs="Times New Roman"/>
          <w:color w:val="000000" w:themeColor="text1"/>
        </w:rPr>
        <w:t>Conclusion and Further study    …………………………………………………..……</w:t>
      </w:r>
      <w:r w:rsidR="00062DF4">
        <w:rPr>
          <w:rFonts w:ascii="Times New Roman" w:hAnsi="Times New Roman" w:cs="Times New Roman"/>
          <w:color w:val="000000" w:themeColor="text1"/>
        </w:rPr>
        <w:t>…</w:t>
      </w:r>
      <w:r>
        <w:rPr>
          <w:rFonts w:ascii="Times New Roman" w:hAnsi="Times New Roman" w:cs="Times New Roman"/>
          <w:color w:val="000000" w:themeColor="text1"/>
        </w:rPr>
        <w:t>...….  15</w:t>
      </w:r>
    </w:p>
    <w:p w:rsidR="00062DF4" w:rsidRDefault="00062DF4" w:rsidP="00062DF4">
      <w:pPr>
        <w:pStyle w:val="Heade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References   …………………………………………………………………………………….  </w:t>
      </w:r>
      <w:r w:rsidR="00823633">
        <w:rPr>
          <w:rFonts w:ascii="Times New Roman" w:hAnsi="Times New Roman" w:cs="Times New Roman"/>
          <w:color w:val="000000" w:themeColor="text1"/>
        </w:rPr>
        <w:t>16</w:t>
      </w:r>
    </w:p>
    <w:p w:rsidR="00823633" w:rsidRDefault="00823633" w:rsidP="00823633">
      <w:pPr>
        <w:pStyle w:val="Header"/>
        <w:spacing w:line="480" w:lineRule="auto"/>
        <w:rPr>
          <w:rFonts w:ascii="Times New Roman" w:hAnsi="Times New Roman" w:cs="Times New Roman"/>
          <w:color w:val="000000" w:themeColor="text1"/>
        </w:rPr>
      </w:pPr>
      <w:r>
        <w:rPr>
          <w:rFonts w:ascii="Times New Roman" w:hAnsi="Times New Roman" w:cs="Times New Roman"/>
          <w:color w:val="000000" w:themeColor="text1"/>
        </w:rPr>
        <w:t>Figures…….…………………………………………………………………………………….  17</w:t>
      </w:r>
    </w:p>
    <w:p w:rsidR="00823633" w:rsidRDefault="00823633" w:rsidP="00062DF4">
      <w:pPr>
        <w:pStyle w:val="Header"/>
        <w:spacing w:line="480" w:lineRule="auto"/>
        <w:rPr>
          <w:rFonts w:ascii="Times New Roman" w:hAnsi="Times New Roman" w:cs="Times New Roman"/>
          <w:color w:val="000000" w:themeColor="text1"/>
        </w:rPr>
      </w:pPr>
    </w:p>
    <w:p w:rsidR="00BD2FFA" w:rsidRDefault="00BD2FFA" w:rsidP="00062DF4">
      <w:pPr>
        <w:ind w:firstLine="0"/>
        <w:jc w:val="center"/>
        <w:rPr>
          <w:rFonts w:asciiTheme="majorHAnsi" w:hAnsiTheme="majorHAnsi" w:cstheme="majorHAnsi"/>
          <w:b/>
          <w:color w:val="262626" w:themeColor="text1" w:themeTint="D9"/>
        </w:rPr>
      </w:pPr>
    </w:p>
    <w:p w:rsidR="00823633" w:rsidRDefault="00823633" w:rsidP="00062DF4">
      <w:pPr>
        <w:ind w:firstLine="0"/>
        <w:jc w:val="center"/>
        <w:rPr>
          <w:rFonts w:asciiTheme="majorHAnsi" w:hAnsiTheme="majorHAnsi" w:cstheme="majorHAnsi"/>
          <w:b/>
          <w:color w:val="262626" w:themeColor="text1" w:themeTint="D9"/>
        </w:rPr>
      </w:pPr>
    </w:p>
    <w:p w:rsidR="00823633" w:rsidRDefault="00823633" w:rsidP="00062DF4">
      <w:pPr>
        <w:ind w:firstLine="0"/>
        <w:jc w:val="center"/>
        <w:rPr>
          <w:rFonts w:asciiTheme="majorHAnsi" w:hAnsiTheme="majorHAnsi" w:cstheme="majorHAnsi"/>
          <w:b/>
          <w:color w:val="262626" w:themeColor="text1" w:themeTint="D9"/>
        </w:rPr>
      </w:pPr>
    </w:p>
    <w:p w:rsidR="00BD2CA2" w:rsidRDefault="00BD2CA2" w:rsidP="00062DF4">
      <w:pPr>
        <w:ind w:firstLine="0"/>
        <w:jc w:val="center"/>
        <w:rPr>
          <w:rFonts w:asciiTheme="majorHAnsi" w:hAnsiTheme="majorHAnsi" w:cstheme="majorHAnsi"/>
          <w:b/>
          <w:color w:val="262626" w:themeColor="text1" w:themeTint="D9"/>
        </w:rPr>
      </w:pPr>
      <w:r w:rsidRPr="00955C46">
        <w:rPr>
          <w:rFonts w:asciiTheme="majorHAnsi" w:hAnsiTheme="majorHAnsi" w:cstheme="majorHAnsi"/>
          <w:b/>
          <w:color w:val="262626" w:themeColor="text1" w:themeTint="D9"/>
        </w:rPr>
        <w:t>Introduction</w:t>
      </w:r>
    </w:p>
    <w:p w:rsidR="00062DF4" w:rsidRPr="00955C46" w:rsidRDefault="00062DF4" w:rsidP="00BD2CA2">
      <w:pPr>
        <w:jc w:val="center"/>
        <w:rPr>
          <w:rFonts w:asciiTheme="majorHAnsi" w:hAnsiTheme="majorHAnsi" w:cstheme="majorHAnsi"/>
          <w:b/>
          <w:color w:val="262626" w:themeColor="text1" w:themeTint="D9"/>
        </w:rPr>
      </w:pPr>
    </w:p>
    <w:p w:rsidR="0079019A" w:rsidRPr="00955C46" w:rsidRDefault="00752EC5">
      <w:pPr>
        <w:rPr>
          <w:rFonts w:asciiTheme="majorHAnsi" w:hAnsiTheme="majorHAnsi" w:cstheme="majorHAnsi"/>
          <w:color w:val="262626" w:themeColor="text1" w:themeTint="D9"/>
        </w:rPr>
      </w:pPr>
      <w:r w:rsidRPr="00955C46">
        <w:rPr>
          <w:rFonts w:asciiTheme="majorHAnsi" w:hAnsiTheme="majorHAnsi" w:cstheme="majorHAnsi"/>
          <w:color w:val="262626" w:themeColor="text1" w:themeTint="D9"/>
        </w:rPr>
        <w:t xml:space="preserve">Before we delve deep into the subject matter at hand, let us take a closer look at the basic and fundamental concept of ethical </w:t>
      </w:r>
      <w:r w:rsidR="00086B34" w:rsidRPr="00955C46">
        <w:rPr>
          <w:rFonts w:asciiTheme="majorHAnsi" w:hAnsiTheme="majorHAnsi" w:cstheme="majorHAnsi"/>
          <w:color w:val="262626" w:themeColor="text1" w:themeTint="D9"/>
        </w:rPr>
        <w:t>behavior</w:t>
      </w:r>
      <w:r w:rsidRPr="00955C46">
        <w:rPr>
          <w:rFonts w:asciiTheme="majorHAnsi" w:hAnsiTheme="majorHAnsi" w:cstheme="majorHAnsi"/>
          <w:color w:val="262626" w:themeColor="text1" w:themeTint="D9"/>
        </w:rPr>
        <w:t xml:space="preserve">. Ethics governs the righteous and moral course of action, or simply put – the right thing </w:t>
      </w:r>
      <w:r w:rsidR="00F3759F" w:rsidRPr="00955C46">
        <w:rPr>
          <w:rFonts w:asciiTheme="majorHAnsi" w:hAnsiTheme="majorHAnsi" w:cstheme="majorHAnsi"/>
          <w:color w:val="262626" w:themeColor="text1" w:themeTint="D9"/>
        </w:rPr>
        <w:t>to do</w:t>
      </w:r>
      <w:r w:rsidR="00086B34" w:rsidRPr="00955C46">
        <w:rPr>
          <w:rFonts w:asciiTheme="majorHAnsi" w:hAnsiTheme="majorHAnsi" w:cstheme="majorHAnsi"/>
          <w:color w:val="262626" w:themeColor="text1" w:themeTint="D9"/>
        </w:rPr>
        <w:t>,</w:t>
      </w:r>
      <w:r w:rsidR="00F3759F" w:rsidRPr="00955C46">
        <w:rPr>
          <w:rFonts w:asciiTheme="majorHAnsi" w:hAnsiTheme="majorHAnsi" w:cstheme="majorHAnsi"/>
          <w:color w:val="262626" w:themeColor="text1" w:themeTint="D9"/>
        </w:rPr>
        <w:t xml:space="preserve"> under circumstances </w:t>
      </w:r>
      <w:r w:rsidRPr="00955C46">
        <w:rPr>
          <w:rFonts w:asciiTheme="majorHAnsi" w:hAnsiTheme="majorHAnsi" w:cstheme="majorHAnsi"/>
          <w:color w:val="262626" w:themeColor="text1" w:themeTint="D9"/>
        </w:rPr>
        <w:t>ranging from a</w:t>
      </w:r>
      <w:r w:rsidR="00F3759F" w:rsidRPr="00955C46">
        <w:rPr>
          <w:rFonts w:asciiTheme="majorHAnsi" w:hAnsiTheme="majorHAnsi" w:cstheme="majorHAnsi"/>
          <w:color w:val="262626" w:themeColor="text1" w:themeTint="D9"/>
        </w:rPr>
        <w:t>n</w:t>
      </w:r>
      <w:r w:rsidRPr="00955C46">
        <w:rPr>
          <w:rFonts w:asciiTheme="majorHAnsi" w:hAnsiTheme="majorHAnsi" w:cstheme="majorHAnsi"/>
          <w:color w:val="262626" w:themeColor="text1" w:themeTint="D9"/>
        </w:rPr>
        <w:t xml:space="preserve"> </w:t>
      </w:r>
      <w:r w:rsidR="00F3759F" w:rsidRPr="00955C46">
        <w:rPr>
          <w:rFonts w:asciiTheme="majorHAnsi" w:hAnsiTheme="majorHAnsi" w:cstheme="majorHAnsi"/>
          <w:color w:val="262626" w:themeColor="text1" w:themeTint="D9"/>
        </w:rPr>
        <w:t xml:space="preserve">insignificant minor situation to a </w:t>
      </w:r>
      <w:r w:rsidR="00086B34" w:rsidRPr="00955C46">
        <w:rPr>
          <w:rFonts w:asciiTheme="majorHAnsi" w:hAnsiTheme="majorHAnsi" w:cstheme="majorHAnsi"/>
          <w:color w:val="262626" w:themeColor="text1" w:themeTint="D9"/>
        </w:rPr>
        <w:t xml:space="preserve">taxing </w:t>
      </w:r>
      <w:r w:rsidR="00F3759F" w:rsidRPr="00955C46">
        <w:rPr>
          <w:rFonts w:asciiTheme="majorHAnsi" w:hAnsiTheme="majorHAnsi" w:cstheme="majorHAnsi"/>
          <w:color w:val="262626" w:themeColor="text1" w:themeTint="D9"/>
        </w:rPr>
        <w:t xml:space="preserve">complex conundrum. </w:t>
      </w:r>
      <w:r w:rsidR="005E4C22" w:rsidRPr="00955C46">
        <w:rPr>
          <w:rFonts w:asciiTheme="majorHAnsi" w:hAnsiTheme="majorHAnsi" w:cstheme="majorHAnsi"/>
          <w:color w:val="262626" w:themeColor="text1" w:themeTint="D9"/>
        </w:rPr>
        <w:t xml:space="preserve">Prominent ancient scholars such as Pythagoras, </w:t>
      </w:r>
      <w:r w:rsidR="00F3759F" w:rsidRPr="00955C46">
        <w:rPr>
          <w:rFonts w:asciiTheme="majorHAnsi" w:hAnsiTheme="majorHAnsi" w:cstheme="majorHAnsi"/>
          <w:color w:val="262626" w:themeColor="text1" w:themeTint="D9"/>
        </w:rPr>
        <w:t xml:space="preserve">Socrates </w:t>
      </w:r>
      <w:r w:rsidR="005E4C22" w:rsidRPr="00955C46">
        <w:rPr>
          <w:rFonts w:asciiTheme="majorHAnsi" w:hAnsiTheme="majorHAnsi" w:cstheme="majorHAnsi"/>
          <w:color w:val="262626" w:themeColor="text1" w:themeTint="D9"/>
        </w:rPr>
        <w:t>and</w:t>
      </w:r>
      <w:r w:rsidR="00F3759F" w:rsidRPr="00955C46">
        <w:rPr>
          <w:rFonts w:asciiTheme="majorHAnsi" w:hAnsiTheme="majorHAnsi" w:cstheme="majorHAnsi"/>
          <w:color w:val="262626" w:themeColor="text1" w:themeTint="D9"/>
        </w:rPr>
        <w:t xml:space="preserve"> Aristotle</w:t>
      </w:r>
      <w:r w:rsidR="005E4C22" w:rsidRPr="00955C46">
        <w:rPr>
          <w:rFonts w:asciiTheme="majorHAnsi" w:hAnsiTheme="majorHAnsi" w:cstheme="majorHAnsi"/>
          <w:color w:val="262626" w:themeColor="text1" w:themeTint="D9"/>
        </w:rPr>
        <w:t xml:space="preserve"> have </w:t>
      </w:r>
      <w:r w:rsidRPr="00955C46">
        <w:rPr>
          <w:rFonts w:asciiTheme="majorHAnsi" w:hAnsiTheme="majorHAnsi" w:cstheme="majorHAnsi"/>
          <w:color w:val="262626" w:themeColor="text1" w:themeTint="D9"/>
        </w:rPr>
        <w:t xml:space="preserve">relentlessly </w:t>
      </w:r>
      <w:r w:rsidR="005E4C22" w:rsidRPr="00955C46">
        <w:rPr>
          <w:rFonts w:asciiTheme="majorHAnsi" w:hAnsiTheme="majorHAnsi" w:cstheme="majorHAnsi"/>
          <w:color w:val="262626" w:themeColor="text1" w:themeTint="D9"/>
        </w:rPr>
        <w:t xml:space="preserve">scrutinized, </w:t>
      </w:r>
      <w:r w:rsidR="00086B34" w:rsidRPr="00955C46">
        <w:rPr>
          <w:rFonts w:asciiTheme="majorHAnsi" w:hAnsiTheme="majorHAnsi" w:cstheme="majorHAnsi"/>
          <w:color w:val="262626" w:themeColor="text1" w:themeTint="D9"/>
        </w:rPr>
        <w:t>theorized and debated this area of philosophy</w:t>
      </w:r>
      <w:r w:rsidR="0079019A" w:rsidRPr="00955C46">
        <w:rPr>
          <w:rFonts w:asciiTheme="majorHAnsi" w:hAnsiTheme="majorHAnsi" w:cstheme="majorHAnsi"/>
          <w:color w:val="262626" w:themeColor="text1" w:themeTint="D9"/>
        </w:rPr>
        <w:t xml:space="preserve">. Therefore, </w:t>
      </w:r>
      <w:r w:rsidR="00086B34" w:rsidRPr="00955C46">
        <w:rPr>
          <w:rFonts w:asciiTheme="majorHAnsi" w:hAnsiTheme="majorHAnsi" w:cstheme="majorHAnsi"/>
          <w:color w:val="262626" w:themeColor="text1" w:themeTint="D9"/>
        </w:rPr>
        <w:t xml:space="preserve">it comes as no surprise that European Union, a keeper of superior standards, </w:t>
      </w:r>
      <w:r w:rsidR="00F15B4E" w:rsidRPr="00955C46">
        <w:rPr>
          <w:rFonts w:asciiTheme="majorHAnsi" w:hAnsiTheme="majorHAnsi" w:cstheme="majorHAnsi"/>
          <w:color w:val="262626" w:themeColor="text1" w:themeTint="D9"/>
        </w:rPr>
        <w:t>deliberated</w:t>
      </w:r>
      <w:r w:rsidR="0079019A" w:rsidRPr="00955C46">
        <w:rPr>
          <w:rFonts w:asciiTheme="majorHAnsi" w:hAnsiTheme="majorHAnsi" w:cstheme="majorHAnsi"/>
          <w:color w:val="262626" w:themeColor="text1" w:themeTint="D9"/>
        </w:rPr>
        <w:t xml:space="preserve"> a</w:t>
      </w:r>
      <w:r w:rsidR="00086B34" w:rsidRPr="00955C46">
        <w:rPr>
          <w:rFonts w:asciiTheme="majorHAnsi" w:hAnsiTheme="majorHAnsi" w:cstheme="majorHAnsi"/>
          <w:color w:val="262626" w:themeColor="text1" w:themeTint="D9"/>
        </w:rPr>
        <w:t>nd deployed a sweeping regulation named General Data Protection regulation, abbreviated as GDPR, to enforce</w:t>
      </w:r>
      <w:r w:rsidR="006C43FA" w:rsidRPr="00955C46">
        <w:rPr>
          <w:rFonts w:asciiTheme="majorHAnsi" w:hAnsiTheme="majorHAnsi" w:cstheme="majorHAnsi"/>
          <w:color w:val="262626" w:themeColor="text1" w:themeTint="D9"/>
        </w:rPr>
        <w:t xml:space="preserve"> and administer</w:t>
      </w:r>
      <w:r w:rsidR="00086B34" w:rsidRPr="00955C46">
        <w:rPr>
          <w:rFonts w:asciiTheme="majorHAnsi" w:hAnsiTheme="majorHAnsi" w:cstheme="majorHAnsi"/>
          <w:color w:val="262626" w:themeColor="text1" w:themeTint="D9"/>
        </w:rPr>
        <w:t xml:space="preserve"> </w:t>
      </w:r>
      <w:r w:rsidR="00DE6B00" w:rsidRPr="00955C46">
        <w:rPr>
          <w:rFonts w:asciiTheme="majorHAnsi" w:hAnsiTheme="majorHAnsi" w:cstheme="majorHAnsi"/>
          <w:color w:val="262626" w:themeColor="text1" w:themeTint="D9"/>
        </w:rPr>
        <w:t xml:space="preserve">stringent </w:t>
      </w:r>
      <w:r w:rsidR="006C43FA" w:rsidRPr="00955C46">
        <w:rPr>
          <w:rFonts w:asciiTheme="majorHAnsi" w:hAnsiTheme="majorHAnsi" w:cstheme="majorHAnsi"/>
          <w:color w:val="262626" w:themeColor="text1" w:themeTint="D9"/>
        </w:rPr>
        <w:t>data privacy and protection</w:t>
      </w:r>
      <w:r w:rsidR="00DE6B00" w:rsidRPr="00955C46">
        <w:rPr>
          <w:rFonts w:asciiTheme="majorHAnsi" w:hAnsiTheme="majorHAnsi" w:cstheme="majorHAnsi"/>
          <w:color w:val="262626" w:themeColor="text1" w:themeTint="D9"/>
        </w:rPr>
        <w:t xml:space="preserve"> laws</w:t>
      </w:r>
      <w:r w:rsidR="006C43FA" w:rsidRPr="00955C46">
        <w:rPr>
          <w:rFonts w:asciiTheme="majorHAnsi" w:hAnsiTheme="majorHAnsi" w:cstheme="majorHAnsi"/>
          <w:color w:val="262626" w:themeColor="text1" w:themeTint="D9"/>
        </w:rPr>
        <w:t>, an acknowledged desideratum in this digital age.</w:t>
      </w:r>
    </w:p>
    <w:p w:rsidR="009523CE" w:rsidRPr="00955C46" w:rsidRDefault="000F1D0D" w:rsidP="009523CE">
      <w:pPr>
        <w:rPr>
          <w:rFonts w:asciiTheme="majorHAnsi" w:hAnsiTheme="majorHAnsi" w:cstheme="majorHAnsi"/>
          <w:color w:val="262626" w:themeColor="text1" w:themeTint="D9"/>
        </w:rPr>
      </w:pPr>
      <w:r w:rsidRPr="00955C46">
        <w:rPr>
          <w:rFonts w:asciiTheme="majorHAnsi" w:hAnsiTheme="majorHAnsi" w:cstheme="majorHAnsi"/>
          <w:color w:val="262626" w:themeColor="text1" w:themeTint="D9"/>
        </w:rPr>
        <w:t>Not an explicit global law, the territorial scope of this regulation specifies businesses in European Economic Area (EEA) as well as</w:t>
      </w:r>
      <w:r w:rsidR="00F40C10" w:rsidRPr="00955C46">
        <w:rPr>
          <w:rFonts w:asciiTheme="majorHAnsi" w:hAnsiTheme="majorHAnsi" w:cstheme="majorHAnsi"/>
          <w:color w:val="262626" w:themeColor="text1" w:themeTint="D9"/>
        </w:rPr>
        <w:t xml:space="preserve"> all</w:t>
      </w:r>
      <w:r w:rsidRPr="00955C46">
        <w:rPr>
          <w:rFonts w:asciiTheme="majorHAnsi" w:hAnsiTheme="majorHAnsi" w:cstheme="majorHAnsi"/>
          <w:color w:val="262626" w:themeColor="text1" w:themeTint="D9"/>
        </w:rPr>
        <w:t xml:space="preserve"> external businesses </w:t>
      </w:r>
      <w:r w:rsidR="00121970" w:rsidRPr="00955C46">
        <w:rPr>
          <w:rFonts w:asciiTheme="majorHAnsi" w:hAnsiTheme="majorHAnsi" w:cstheme="majorHAnsi"/>
          <w:color w:val="262626" w:themeColor="text1" w:themeTint="D9"/>
        </w:rPr>
        <w:t xml:space="preserve">controlling, </w:t>
      </w:r>
      <w:r w:rsidRPr="00955C46">
        <w:rPr>
          <w:rFonts w:asciiTheme="majorHAnsi" w:hAnsiTheme="majorHAnsi" w:cstheme="majorHAnsi"/>
          <w:color w:val="262626" w:themeColor="text1" w:themeTint="D9"/>
        </w:rPr>
        <w:t>processing and</w:t>
      </w:r>
      <w:r w:rsidR="00121970" w:rsidRPr="00955C46">
        <w:rPr>
          <w:rFonts w:asciiTheme="majorHAnsi" w:hAnsiTheme="majorHAnsi" w:cstheme="majorHAnsi"/>
          <w:color w:val="262626" w:themeColor="text1" w:themeTint="D9"/>
        </w:rPr>
        <w:t>/or</w:t>
      </w:r>
      <w:r w:rsidRPr="00955C46">
        <w:rPr>
          <w:rFonts w:asciiTheme="majorHAnsi" w:hAnsiTheme="majorHAnsi" w:cstheme="majorHAnsi"/>
          <w:color w:val="262626" w:themeColor="text1" w:themeTint="D9"/>
        </w:rPr>
        <w:t xml:space="preserve"> handling</w:t>
      </w:r>
      <w:r w:rsidR="00F40C10" w:rsidRPr="00955C46">
        <w:rPr>
          <w:rFonts w:asciiTheme="majorHAnsi" w:hAnsiTheme="majorHAnsi" w:cstheme="majorHAnsi"/>
          <w:color w:val="262626" w:themeColor="text1" w:themeTint="D9"/>
        </w:rPr>
        <w:t xml:space="preserve"> any data</w:t>
      </w:r>
      <w:r w:rsidRPr="00955C46">
        <w:rPr>
          <w:rFonts w:asciiTheme="majorHAnsi" w:hAnsiTheme="majorHAnsi" w:cstheme="majorHAnsi"/>
          <w:color w:val="262626" w:themeColor="text1" w:themeTint="D9"/>
        </w:rPr>
        <w:t xml:space="preserve"> pertaining to individuals</w:t>
      </w:r>
      <w:r w:rsidR="00F40C10" w:rsidRPr="00955C46">
        <w:rPr>
          <w:rFonts w:asciiTheme="majorHAnsi" w:hAnsiTheme="majorHAnsi" w:cstheme="majorHAnsi"/>
          <w:color w:val="262626" w:themeColor="text1" w:themeTint="D9"/>
        </w:rPr>
        <w:t xml:space="preserve"> situated in the EEA</w:t>
      </w:r>
      <w:r w:rsidRPr="00955C46">
        <w:rPr>
          <w:rFonts w:asciiTheme="majorHAnsi" w:hAnsiTheme="majorHAnsi" w:cstheme="majorHAnsi"/>
          <w:color w:val="262626" w:themeColor="text1" w:themeTint="D9"/>
        </w:rPr>
        <w:t xml:space="preserve">. Nevertheless, </w:t>
      </w:r>
      <w:r w:rsidR="00653C08" w:rsidRPr="00955C46">
        <w:rPr>
          <w:rFonts w:asciiTheme="majorHAnsi" w:hAnsiTheme="majorHAnsi" w:cstheme="majorHAnsi"/>
          <w:color w:val="262626" w:themeColor="text1" w:themeTint="D9"/>
        </w:rPr>
        <w:t xml:space="preserve">GDPR </w:t>
      </w:r>
      <w:r w:rsidRPr="00955C46">
        <w:rPr>
          <w:rFonts w:asciiTheme="majorHAnsi" w:hAnsiTheme="majorHAnsi" w:cstheme="majorHAnsi"/>
          <w:color w:val="262626" w:themeColor="text1" w:themeTint="D9"/>
        </w:rPr>
        <w:t xml:space="preserve">precisely </w:t>
      </w:r>
      <w:r w:rsidR="00653C08" w:rsidRPr="00955C46">
        <w:rPr>
          <w:rFonts w:asciiTheme="majorHAnsi" w:hAnsiTheme="majorHAnsi" w:cstheme="majorHAnsi"/>
          <w:color w:val="262626" w:themeColor="text1" w:themeTint="D9"/>
        </w:rPr>
        <w:t>stipulat</w:t>
      </w:r>
      <w:r w:rsidRPr="00955C46">
        <w:rPr>
          <w:rFonts w:asciiTheme="majorHAnsi" w:hAnsiTheme="majorHAnsi" w:cstheme="majorHAnsi"/>
          <w:color w:val="262626" w:themeColor="text1" w:themeTint="D9"/>
        </w:rPr>
        <w:t>es and prescribes the conditions</w:t>
      </w:r>
      <w:r w:rsidR="00593FCB" w:rsidRPr="00955C46">
        <w:rPr>
          <w:rFonts w:asciiTheme="majorHAnsi" w:hAnsiTheme="majorHAnsi" w:cstheme="majorHAnsi"/>
          <w:color w:val="262626" w:themeColor="text1" w:themeTint="D9"/>
        </w:rPr>
        <w:t xml:space="preserve"> that </w:t>
      </w:r>
      <w:r w:rsidRPr="00955C46">
        <w:rPr>
          <w:rFonts w:asciiTheme="majorHAnsi" w:hAnsiTheme="majorHAnsi" w:cstheme="majorHAnsi"/>
          <w:color w:val="262626" w:themeColor="text1" w:themeTint="D9"/>
        </w:rPr>
        <w:t>ensure the adoption of proper data management practices throughout the world.</w:t>
      </w:r>
      <w:r w:rsidR="00F40C10" w:rsidRPr="00955C46">
        <w:rPr>
          <w:rFonts w:asciiTheme="majorHAnsi" w:hAnsiTheme="majorHAnsi" w:cstheme="majorHAnsi"/>
          <w:color w:val="262626" w:themeColor="text1" w:themeTint="D9"/>
        </w:rPr>
        <w:t xml:space="preserve"> </w:t>
      </w:r>
      <w:r w:rsidR="00CE2A5E" w:rsidRPr="00955C46">
        <w:rPr>
          <w:rFonts w:asciiTheme="majorHAnsi" w:hAnsiTheme="majorHAnsi" w:cstheme="majorHAnsi"/>
          <w:color w:val="262626" w:themeColor="text1" w:themeTint="D9"/>
        </w:rPr>
        <w:t xml:space="preserve">As a preparatory </w:t>
      </w:r>
      <w:r w:rsidR="007C457F" w:rsidRPr="00955C46">
        <w:rPr>
          <w:rFonts w:asciiTheme="majorHAnsi" w:hAnsiTheme="majorHAnsi" w:cstheme="majorHAnsi"/>
          <w:color w:val="262626" w:themeColor="text1" w:themeTint="D9"/>
        </w:rPr>
        <w:t xml:space="preserve">and procedural </w:t>
      </w:r>
      <w:r w:rsidR="00CE2A5E" w:rsidRPr="00955C46">
        <w:rPr>
          <w:rFonts w:asciiTheme="majorHAnsi" w:hAnsiTheme="majorHAnsi" w:cstheme="majorHAnsi"/>
          <w:color w:val="262626" w:themeColor="text1" w:themeTint="D9"/>
        </w:rPr>
        <w:t>step towards Brexit, Britain drafted a similar version of the law</w:t>
      </w:r>
      <w:r w:rsidR="00A13DBB" w:rsidRPr="00955C46">
        <w:rPr>
          <w:rFonts w:asciiTheme="majorHAnsi" w:hAnsiTheme="majorHAnsi" w:cstheme="majorHAnsi"/>
          <w:color w:val="262626" w:themeColor="text1" w:themeTint="D9"/>
        </w:rPr>
        <w:t xml:space="preserve"> in 2018 with the royal consent. </w:t>
      </w:r>
      <w:r w:rsidR="007C457F" w:rsidRPr="00955C46">
        <w:rPr>
          <w:rFonts w:asciiTheme="majorHAnsi" w:hAnsiTheme="majorHAnsi" w:cstheme="majorHAnsi"/>
          <w:color w:val="262626" w:themeColor="text1" w:themeTint="D9"/>
        </w:rPr>
        <w:t xml:space="preserve">South Korea, Japan and Brazil are set to follow suit, while California became a frontrunner in the United States by unanimously passing their own data privacy </w:t>
      </w:r>
      <w:r w:rsidR="001130B6" w:rsidRPr="00955C46">
        <w:rPr>
          <w:rFonts w:asciiTheme="majorHAnsi" w:hAnsiTheme="majorHAnsi" w:cstheme="majorHAnsi"/>
          <w:color w:val="262626" w:themeColor="text1" w:themeTint="D9"/>
        </w:rPr>
        <w:t>legislature</w:t>
      </w:r>
      <w:r w:rsidR="007C457F" w:rsidRPr="00955C46">
        <w:rPr>
          <w:rFonts w:asciiTheme="majorHAnsi" w:hAnsiTheme="majorHAnsi" w:cstheme="majorHAnsi"/>
          <w:color w:val="262626" w:themeColor="text1" w:themeTint="D9"/>
        </w:rPr>
        <w:t xml:space="preserve"> named ‘The California Consumer Privacy Act 2018’.  </w:t>
      </w:r>
    </w:p>
    <w:p w:rsidR="00A13DBB" w:rsidRDefault="007C457F" w:rsidP="009523CE">
      <w:pPr>
        <w:rPr>
          <w:rFonts w:asciiTheme="majorHAnsi" w:hAnsiTheme="majorHAnsi" w:cstheme="majorHAnsi"/>
          <w:color w:val="262626" w:themeColor="text1" w:themeTint="D9"/>
        </w:rPr>
      </w:pPr>
      <w:r w:rsidRPr="00955C46">
        <w:rPr>
          <w:rFonts w:asciiTheme="majorHAnsi" w:hAnsiTheme="majorHAnsi" w:cstheme="majorHAnsi"/>
          <w:color w:val="262626" w:themeColor="text1" w:themeTint="D9"/>
        </w:rPr>
        <w:t xml:space="preserve">The historic </w:t>
      </w:r>
      <w:r w:rsidR="00A13DBB" w:rsidRPr="00955C46">
        <w:rPr>
          <w:rFonts w:asciiTheme="majorHAnsi" w:hAnsiTheme="majorHAnsi" w:cstheme="majorHAnsi"/>
          <w:color w:val="262626" w:themeColor="text1" w:themeTint="D9"/>
        </w:rPr>
        <w:t xml:space="preserve">Californian </w:t>
      </w:r>
      <w:r w:rsidR="001130B6" w:rsidRPr="00955C46">
        <w:rPr>
          <w:rFonts w:asciiTheme="majorHAnsi" w:hAnsiTheme="majorHAnsi" w:cstheme="majorHAnsi"/>
          <w:color w:val="262626" w:themeColor="text1" w:themeTint="D9"/>
        </w:rPr>
        <w:t>data privacy bill</w:t>
      </w:r>
      <w:r w:rsidRPr="00955C46">
        <w:rPr>
          <w:rFonts w:asciiTheme="majorHAnsi" w:hAnsiTheme="majorHAnsi" w:cstheme="majorHAnsi"/>
          <w:color w:val="262626" w:themeColor="text1" w:themeTint="D9"/>
        </w:rPr>
        <w:t xml:space="preserve"> nicknamed ‘GDPR LITE’ </w:t>
      </w:r>
      <w:r w:rsidR="00A13DBB" w:rsidRPr="00955C46">
        <w:rPr>
          <w:rFonts w:asciiTheme="majorHAnsi" w:hAnsiTheme="majorHAnsi" w:cstheme="majorHAnsi"/>
          <w:color w:val="262626" w:themeColor="text1" w:themeTint="D9"/>
        </w:rPr>
        <w:t>or</w:t>
      </w:r>
      <w:r w:rsidRPr="00955C46">
        <w:rPr>
          <w:rFonts w:asciiTheme="majorHAnsi" w:hAnsiTheme="majorHAnsi" w:cstheme="majorHAnsi"/>
          <w:color w:val="262626" w:themeColor="text1" w:themeTint="D9"/>
        </w:rPr>
        <w:t xml:space="preserve"> ‘Mini-GDPR</w:t>
      </w:r>
      <w:r w:rsidR="00A13DBB" w:rsidRPr="00955C46">
        <w:rPr>
          <w:rFonts w:asciiTheme="majorHAnsi" w:hAnsiTheme="majorHAnsi" w:cstheme="majorHAnsi"/>
          <w:color w:val="262626" w:themeColor="text1" w:themeTint="D9"/>
        </w:rPr>
        <w:t xml:space="preserve">’ </w:t>
      </w:r>
      <w:r w:rsidRPr="00955C46">
        <w:rPr>
          <w:rFonts w:asciiTheme="majorHAnsi" w:hAnsiTheme="majorHAnsi" w:cstheme="majorHAnsi"/>
          <w:color w:val="262626" w:themeColor="text1" w:themeTint="D9"/>
        </w:rPr>
        <w:t xml:space="preserve">inadvertently </w:t>
      </w:r>
      <w:r w:rsidR="009523CE" w:rsidRPr="00955C46">
        <w:rPr>
          <w:rFonts w:asciiTheme="majorHAnsi" w:hAnsiTheme="majorHAnsi" w:cstheme="majorHAnsi"/>
          <w:color w:val="262626" w:themeColor="text1" w:themeTint="D9"/>
        </w:rPr>
        <w:t>highlights</w:t>
      </w:r>
      <w:r w:rsidRPr="00955C46">
        <w:rPr>
          <w:rFonts w:asciiTheme="majorHAnsi" w:hAnsiTheme="majorHAnsi" w:cstheme="majorHAnsi"/>
          <w:color w:val="262626" w:themeColor="text1" w:themeTint="D9"/>
        </w:rPr>
        <w:t xml:space="preserve"> the humongous global impact of GDPR.</w:t>
      </w:r>
      <w:r w:rsidR="00A13DBB" w:rsidRPr="00955C46">
        <w:rPr>
          <w:rFonts w:asciiTheme="majorHAnsi" w:hAnsiTheme="majorHAnsi" w:cstheme="majorHAnsi"/>
          <w:color w:val="262626" w:themeColor="text1" w:themeTint="D9"/>
        </w:rPr>
        <w:t xml:space="preserve"> </w:t>
      </w:r>
      <w:r w:rsidR="009523CE" w:rsidRPr="00955C46">
        <w:rPr>
          <w:rFonts w:asciiTheme="majorHAnsi" w:hAnsiTheme="majorHAnsi" w:cstheme="majorHAnsi"/>
          <w:color w:val="262626" w:themeColor="text1" w:themeTint="D9"/>
        </w:rPr>
        <w:t xml:space="preserve">According to </w:t>
      </w:r>
      <w:bookmarkStart w:id="2" w:name="_Hlk532434141"/>
      <w:r w:rsidR="009523CE" w:rsidRPr="00955C46">
        <w:rPr>
          <w:rFonts w:asciiTheme="majorHAnsi" w:hAnsiTheme="majorHAnsi" w:cstheme="majorHAnsi"/>
          <w:color w:val="262626" w:themeColor="text1" w:themeTint="D9"/>
        </w:rPr>
        <w:t xml:space="preserve">Roberts (2018), </w:t>
      </w:r>
      <w:bookmarkEnd w:id="2"/>
      <w:r w:rsidR="009523CE" w:rsidRPr="00955C46">
        <w:rPr>
          <w:rFonts w:asciiTheme="majorHAnsi" w:hAnsiTheme="majorHAnsi" w:cstheme="majorHAnsi"/>
          <w:color w:val="262626" w:themeColor="text1" w:themeTint="D9"/>
        </w:rPr>
        <w:lastRenderedPageBreak/>
        <w:t>this phenomenon of usage of EU standards as global baseline is called “Brussels effect”.</w:t>
      </w:r>
      <w:r w:rsidR="00423358" w:rsidRPr="00955C46">
        <w:rPr>
          <w:rFonts w:asciiTheme="majorHAnsi" w:hAnsiTheme="majorHAnsi" w:cstheme="majorHAnsi"/>
          <w:color w:val="262626" w:themeColor="text1" w:themeTint="D9"/>
        </w:rPr>
        <w:t xml:space="preserve">  E</w:t>
      </w:r>
      <w:r w:rsidR="00A13DBB" w:rsidRPr="00955C46">
        <w:rPr>
          <w:rFonts w:asciiTheme="majorHAnsi" w:hAnsiTheme="majorHAnsi" w:cstheme="majorHAnsi"/>
          <w:color w:val="262626" w:themeColor="text1" w:themeTint="D9"/>
        </w:rPr>
        <w:t xml:space="preserve">ven though the framework is not all-encompassing, the new data protection regime </w:t>
      </w:r>
      <w:r w:rsidR="00702FDA" w:rsidRPr="00955C46">
        <w:rPr>
          <w:rFonts w:asciiTheme="majorHAnsi" w:hAnsiTheme="majorHAnsi" w:cstheme="majorHAnsi"/>
          <w:color w:val="262626" w:themeColor="text1" w:themeTint="D9"/>
        </w:rPr>
        <w:t>can</w:t>
      </w:r>
      <w:r w:rsidR="00A13DBB" w:rsidRPr="00955C46">
        <w:rPr>
          <w:rFonts w:asciiTheme="majorHAnsi" w:hAnsiTheme="majorHAnsi" w:cstheme="majorHAnsi"/>
          <w:color w:val="262626" w:themeColor="text1" w:themeTint="D9"/>
        </w:rPr>
        <w:t xml:space="preserve"> spell disaster for non-complaint entiti</w:t>
      </w:r>
      <w:r w:rsidR="00702FDA" w:rsidRPr="00955C46">
        <w:rPr>
          <w:rFonts w:asciiTheme="majorHAnsi" w:hAnsiTheme="majorHAnsi" w:cstheme="majorHAnsi"/>
          <w:color w:val="262626" w:themeColor="text1" w:themeTint="D9"/>
        </w:rPr>
        <w:t xml:space="preserve">es due to the imposition of sanctions and </w:t>
      </w:r>
      <w:r w:rsidR="008B101E" w:rsidRPr="00955C46">
        <w:rPr>
          <w:rFonts w:asciiTheme="majorHAnsi" w:hAnsiTheme="majorHAnsi" w:cstheme="majorHAnsi"/>
          <w:color w:val="262626" w:themeColor="text1" w:themeTint="D9"/>
        </w:rPr>
        <w:t>penalties</w:t>
      </w:r>
      <w:r w:rsidR="00A13DBB" w:rsidRPr="00955C46">
        <w:rPr>
          <w:rFonts w:asciiTheme="majorHAnsi" w:hAnsiTheme="majorHAnsi" w:cstheme="majorHAnsi"/>
          <w:color w:val="262626" w:themeColor="text1" w:themeTint="D9"/>
        </w:rPr>
        <w:t>,</w:t>
      </w:r>
      <w:r w:rsidR="00423358" w:rsidRPr="00955C46">
        <w:rPr>
          <w:rFonts w:asciiTheme="majorHAnsi" w:hAnsiTheme="majorHAnsi" w:cstheme="majorHAnsi"/>
          <w:color w:val="262626" w:themeColor="text1" w:themeTint="D9"/>
        </w:rPr>
        <w:t xml:space="preserve"> up to 4% of their revenue,</w:t>
      </w:r>
      <w:r w:rsidR="00A13DBB" w:rsidRPr="00955C46">
        <w:rPr>
          <w:rFonts w:asciiTheme="majorHAnsi" w:hAnsiTheme="majorHAnsi" w:cstheme="majorHAnsi"/>
          <w:color w:val="262626" w:themeColor="text1" w:themeTint="D9"/>
        </w:rPr>
        <w:t xml:space="preserve"> effective the second quarter of 2018.</w:t>
      </w:r>
      <w:r w:rsidR="00423358" w:rsidRPr="00955C46">
        <w:rPr>
          <w:rFonts w:asciiTheme="majorHAnsi" w:hAnsiTheme="majorHAnsi" w:cstheme="majorHAnsi"/>
          <w:color w:val="262626" w:themeColor="text1" w:themeTint="D9"/>
        </w:rPr>
        <w:t xml:space="preserve"> Another point to note is the 72-hour deadline to disclose any data breaches. </w:t>
      </w:r>
      <w:r w:rsidR="00A13DBB" w:rsidRPr="00955C46">
        <w:rPr>
          <w:rFonts w:asciiTheme="majorHAnsi" w:hAnsiTheme="majorHAnsi" w:cstheme="majorHAnsi"/>
          <w:color w:val="262626" w:themeColor="text1" w:themeTint="D9"/>
        </w:rPr>
        <w:t xml:space="preserve"> </w:t>
      </w:r>
    </w:p>
    <w:p w:rsidR="00BD2FFA" w:rsidRPr="00955C46" w:rsidRDefault="00BD2FFA" w:rsidP="009523CE">
      <w:pPr>
        <w:rPr>
          <w:rFonts w:asciiTheme="majorHAnsi" w:hAnsiTheme="majorHAnsi" w:cstheme="majorHAnsi"/>
          <w:color w:val="262626" w:themeColor="text1" w:themeTint="D9"/>
        </w:rPr>
      </w:pPr>
    </w:p>
    <w:p w:rsidR="00E81978" w:rsidRDefault="006C43FA">
      <w:pPr>
        <w:pStyle w:val="Heading1"/>
        <w:rPr>
          <w:rFonts w:cstheme="majorHAnsi"/>
          <w:color w:val="262626" w:themeColor="text1" w:themeTint="D9"/>
        </w:rPr>
      </w:pPr>
      <w:bookmarkStart w:id="3" w:name="_Hlk532434236"/>
      <w:r w:rsidRPr="00955C46">
        <w:rPr>
          <w:rFonts w:cstheme="majorHAnsi"/>
          <w:color w:val="262626" w:themeColor="text1" w:themeTint="D9"/>
        </w:rPr>
        <w:t>The Birth of GDPR: What is it and why was it needed?</w:t>
      </w:r>
    </w:p>
    <w:p w:rsidR="00BD2FFA" w:rsidRPr="00BD2FFA" w:rsidRDefault="00BD2FFA" w:rsidP="00BD2FFA"/>
    <w:bookmarkEnd w:id="3"/>
    <w:p w:rsidR="00916914" w:rsidRPr="00955C46" w:rsidRDefault="00FC19CC" w:rsidP="00916914">
      <w:pPr>
        <w:shd w:val="clear" w:color="auto" w:fill="FFFFFF"/>
        <w:rPr>
          <w:rFonts w:asciiTheme="majorHAnsi" w:hAnsiTheme="majorHAnsi" w:cstheme="majorHAnsi"/>
          <w:color w:val="262626" w:themeColor="text1" w:themeTint="D9"/>
          <w:kern w:val="0"/>
        </w:rPr>
      </w:pPr>
      <w:r w:rsidRPr="00955C46">
        <w:rPr>
          <w:rFonts w:asciiTheme="majorHAnsi" w:hAnsiTheme="majorHAnsi" w:cstheme="majorHAnsi"/>
          <w:color w:val="262626" w:themeColor="text1" w:themeTint="D9"/>
          <w:kern w:val="0"/>
        </w:rPr>
        <w:t>The Gene</w:t>
      </w:r>
      <w:r w:rsidR="00916914" w:rsidRPr="00955C46">
        <w:rPr>
          <w:rFonts w:asciiTheme="majorHAnsi" w:hAnsiTheme="majorHAnsi" w:cstheme="majorHAnsi"/>
          <w:color w:val="262626" w:themeColor="text1" w:themeTint="D9"/>
          <w:kern w:val="0"/>
        </w:rPr>
        <w:t xml:space="preserve">ral Data Protection Regulation, abbreviated as GDPR (2016/679), </w:t>
      </w:r>
      <w:r w:rsidRPr="00955C46">
        <w:rPr>
          <w:rFonts w:asciiTheme="majorHAnsi" w:hAnsiTheme="majorHAnsi" w:cstheme="majorHAnsi"/>
          <w:color w:val="262626" w:themeColor="text1" w:themeTint="D9"/>
          <w:kern w:val="0"/>
        </w:rPr>
        <w:t>is the</w:t>
      </w:r>
      <w:r w:rsidR="005F18EE" w:rsidRPr="00955C46">
        <w:rPr>
          <w:rFonts w:asciiTheme="majorHAnsi" w:hAnsiTheme="majorHAnsi" w:cstheme="majorHAnsi"/>
          <w:color w:val="262626" w:themeColor="text1" w:themeTint="D9"/>
          <w:kern w:val="0"/>
        </w:rPr>
        <w:t xml:space="preserve"> uniform</w:t>
      </w:r>
      <w:r w:rsidRPr="00955C46">
        <w:rPr>
          <w:rFonts w:asciiTheme="majorHAnsi" w:hAnsiTheme="majorHAnsi" w:cstheme="majorHAnsi"/>
          <w:color w:val="262626" w:themeColor="text1" w:themeTint="D9"/>
          <w:kern w:val="0"/>
        </w:rPr>
        <w:t xml:space="preserve"> </w:t>
      </w:r>
      <w:r w:rsidR="005F18EE" w:rsidRPr="00955C46">
        <w:rPr>
          <w:rFonts w:asciiTheme="majorHAnsi" w:hAnsiTheme="majorHAnsi" w:cstheme="majorHAnsi"/>
          <w:color w:val="262626" w:themeColor="text1" w:themeTint="D9"/>
          <w:kern w:val="0"/>
        </w:rPr>
        <w:t xml:space="preserve">pan-European </w:t>
      </w:r>
      <w:r w:rsidRPr="00955C46">
        <w:rPr>
          <w:rFonts w:asciiTheme="majorHAnsi" w:hAnsiTheme="majorHAnsi" w:cstheme="majorHAnsi"/>
          <w:color w:val="262626" w:themeColor="text1" w:themeTint="D9"/>
          <w:kern w:val="0"/>
        </w:rPr>
        <w:t xml:space="preserve">data </w:t>
      </w:r>
      <w:r w:rsidR="00536F63" w:rsidRPr="00955C46">
        <w:rPr>
          <w:rFonts w:asciiTheme="majorHAnsi" w:hAnsiTheme="majorHAnsi" w:cstheme="majorHAnsi"/>
          <w:color w:val="262626" w:themeColor="text1" w:themeTint="D9"/>
          <w:kern w:val="0"/>
        </w:rPr>
        <w:t xml:space="preserve">protection and </w:t>
      </w:r>
      <w:r w:rsidRPr="00955C46">
        <w:rPr>
          <w:rFonts w:asciiTheme="majorHAnsi" w:hAnsiTheme="majorHAnsi" w:cstheme="majorHAnsi"/>
          <w:color w:val="262626" w:themeColor="text1" w:themeTint="D9"/>
          <w:kern w:val="0"/>
        </w:rPr>
        <w:t>privacy regulation</w:t>
      </w:r>
      <w:r w:rsidR="005F18EE" w:rsidRPr="00955C46">
        <w:rPr>
          <w:rFonts w:asciiTheme="majorHAnsi" w:hAnsiTheme="majorHAnsi" w:cstheme="majorHAnsi"/>
          <w:color w:val="262626" w:themeColor="text1" w:themeTint="D9"/>
          <w:kern w:val="0"/>
        </w:rPr>
        <w:t xml:space="preserve"> jointly formulated </w:t>
      </w:r>
      <w:r w:rsidRPr="00955C46">
        <w:rPr>
          <w:rFonts w:asciiTheme="majorHAnsi" w:hAnsiTheme="majorHAnsi" w:cstheme="majorHAnsi"/>
          <w:color w:val="262626" w:themeColor="text1" w:themeTint="D9"/>
          <w:kern w:val="0"/>
        </w:rPr>
        <w:t>by the European Parliament, the Council of the Europea</w:t>
      </w:r>
      <w:r w:rsidR="00536F63" w:rsidRPr="00955C46">
        <w:rPr>
          <w:rFonts w:asciiTheme="majorHAnsi" w:hAnsiTheme="majorHAnsi" w:cstheme="majorHAnsi"/>
          <w:color w:val="262626" w:themeColor="text1" w:themeTint="D9"/>
          <w:kern w:val="0"/>
        </w:rPr>
        <w:t>n Union and European Commission, coming und</w:t>
      </w:r>
      <w:r w:rsidR="00BD2FFA">
        <w:rPr>
          <w:rFonts w:asciiTheme="majorHAnsi" w:hAnsiTheme="majorHAnsi" w:cstheme="majorHAnsi"/>
          <w:color w:val="262626" w:themeColor="text1" w:themeTint="D9"/>
          <w:kern w:val="0"/>
        </w:rPr>
        <w:t xml:space="preserve">er European Economic Area (EEA), </w:t>
      </w:r>
      <w:r w:rsidR="00A2586A" w:rsidRPr="00955C46">
        <w:rPr>
          <w:rFonts w:asciiTheme="majorHAnsi" w:hAnsiTheme="majorHAnsi" w:cstheme="majorHAnsi"/>
          <w:color w:val="262626" w:themeColor="text1" w:themeTint="D9"/>
          <w:kern w:val="0"/>
        </w:rPr>
        <w:t xml:space="preserve">aiming to </w:t>
      </w:r>
      <w:r w:rsidR="005F18EE" w:rsidRPr="00955C46">
        <w:rPr>
          <w:rFonts w:asciiTheme="majorHAnsi" w:hAnsiTheme="majorHAnsi" w:cstheme="majorHAnsi"/>
          <w:color w:val="262626" w:themeColor="text1" w:themeTint="D9"/>
          <w:kern w:val="0"/>
        </w:rPr>
        <w:t xml:space="preserve">harmonize, </w:t>
      </w:r>
      <w:r w:rsidR="00A2586A" w:rsidRPr="00955C46">
        <w:rPr>
          <w:rFonts w:asciiTheme="majorHAnsi" w:hAnsiTheme="majorHAnsi" w:cstheme="majorHAnsi"/>
          <w:color w:val="262626" w:themeColor="text1" w:themeTint="D9"/>
          <w:kern w:val="0"/>
        </w:rPr>
        <w:t>strengthen and unify</w:t>
      </w:r>
      <w:r w:rsidRPr="00955C46">
        <w:rPr>
          <w:rFonts w:asciiTheme="majorHAnsi" w:hAnsiTheme="majorHAnsi" w:cstheme="majorHAnsi"/>
          <w:color w:val="262626" w:themeColor="text1" w:themeTint="D9"/>
          <w:kern w:val="0"/>
        </w:rPr>
        <w:t xml:space="preserve"> data protection laws for individuals within the European Union</w:t>
      </w:r>
      <w:r w:rsidR="005F18EE" w:rsidRPr="00955C46">
        <w:rPr>
          <w:rFonts w:asciiTheme="majorHAnsi" w:hAnsiTheme="majorHAnsi" w:cstheme="majorHAnsi"/>
          <w:color w:val="262626" w:themeColor="text1" w:themeTint="D9"/>
          <w:kern w:val="0"/>
        </w:rPr>
        <w:t xml:space="preserve"> in recent times</w:t>
      </w:r>
      <w:r w:rsidRPr="00955C46">
        <w:rPr>
          <w:rFonts w:asciiTheme="majorHAnsi" w:hAnsiTheme="majorHAnsi" w:cstheme="majorHAnsi"/>
          <w:color w:val="262626" w:themeColor="text1" w:themeTint="D9"/>
          <w:kern w:val="0"/>
        </w:rPr>
        <w:t>. GDPR consists of 99 Articles, plus 173 Recitals, which provide explanatory text to aid interpretation of the Articles. The new regulation</w:t>
      </w:r>
      <w:r w:rsidR="005F18EE" w:rsidRPr="00955C46">
        <w:rPr>
          <w:rFonts w:asciiTheme="majorHAnsi" w:hAnsiTheme="majorHAnsi" w:cstheme="majorHAnsi"/>
          <w:color w:val="262626" w:themeColor="text1" w:themeTint="D9"/>
          <w:kern w:val="0"/>
        </w:rPr>
        <w:t>, coming to fruition in the second quarter of 2018,</w:t>
      </w:r>
      <w:r w:rsidRPr="00955C46">
        <w:rPr>
          <w:rFonts w:asciiTheme="majorHAnsi" w:hAnsiTheme="majorHAnsi" w:cstheme="majorHAnsi"/>
          <w:color w:val="262626" w:themeColor="text1" w:themeTint="D9"/>
          <w:kern w:val="0"/>
        </w:rPr>
        <w:t xml:space="preserve"> </w:t>
      </w:r>
      <w:r w:rsidR="005F18EE" w:rsidRPr="00955C46">
        <w:rPr>
          <w:rFonts w:asciiTheme="majorHAnsi" w:hAnsiTheme="majorHAnsi" w:cstheme="majorHAnsi"/>
          <w:color w:val="262626" w:themeColor="text1" w:themeTint="D9"/>
          <w:kern w:val="0"/>
        </w:rPr>
        <w:t>is set to</w:t>
      </w:r>
      <w:r w:rsidRPr="00955C46">
        <w:rPr>
          <w:rFonts w:asciiTheme="majorHAnsi" w:hAnsiTheme="majorHAnsi" w:cstheme="majorHAnsi"/>
          <w:color w:val="262626" w:themeColor="text1" w:themeTint="D9"/>
          <w:kern w:val="0"/>
        </w:rPr>
        <w:t xml:space="preserve"> replace the old Data Protection Directive [95/46/EC], which </w:t>
      </w:r>
      <w:r w:rsidR="005F18EE" w:rsidRPr="00955C46">
        <w:rPr>
          <w:rFonts w:asciiTheme="majorHAnsi" w:hAnsiTheme="majorHAnsi" w:cstheme="majorHAnsi"/>
          <w:color w:val="262626" w:themeColor="text1" w:themeTint="D9"/>
          <w:kern w:val="0"/>
        </w:rPr>
        <w:t>was enacted in</w:t>
      </w:r>
      <w:r w:rsidRPr="00955C46">
        <w:rPr>
          <w:rFonts w:asciiTheme="majorHAnsi" w:hAnsiTheme="majorHAnsi" w:cstheme="majorHAnsi"/>
          <w:color w:val="262626" w:themeColor="text1" w:themeTint="D9"/>
          <w:kern w:val="0"/>
        </w:rPr>
        <w:t xml:space="preserve"> 1995</w:t>
      </w:r>
      <w:r w:rsidR="00A2586A" w:rsidRPr="00955C46">
        <w:rPr>
          <w:rFonts w:asciiTheme="majorHAnsi" w:hAnsiTheme="majorHAnsi" w:cstheme="majorHAnsi"/>
          <w:color w:val="262626" w:themeColor="text1" w:themeTint="D9"/>
          <w:kern w:val="0"/>
        </w:rPr>
        <w:t xml:space="preserve"> (Gotts, 2018). </w:t>
      </w:r>
      <w:r w:rsidR="005F18EE" w:rsidRPr="00955C46">
        <w:rPr>
          <w:rFonts w:asciiTheme="majorHAnsi" w:hAnsiTheme="majorHAnsi" w:cstheme="majorHAnsi"/>
          <w:color w:val="262626" w:themeColor="text1" w:themeTint="D9"/>
          <w:kern w:val="0"/>
        </w:rPr>
        <w:t xml:space="preserve"> </w:t>
      </w:r>
    </w:p>
    <w:p w:rsidR="005F18EE" w:rsidRPr="00955C46" w:rsidRDefault="00536F63" w:rsidP="00916914">
      <w:pPr>
        <w:shd w:val="clear" w:color="auto" w:fill="FFFFFF"/>
        <w:rPr>
          <w:rFonts w:asciiTheme="majorHAnsi" w:hAnsiTheme="majorHAnsi" w:cstheme="majorHAnsi"/>
          <w:color w:val="262626" w:themeColor="text1" w:themeTint="D9"/>
          <w:kern w:val="0"/>
        </w:rPr>
      </w:pPr>
      <w:r w:rsidRPr="00955C46">
        <w:rPr>
          <w:rFonts w:asciiTheme="majorHAnsi" w:hAnsiTheme="majorHAnsi" w:cstheme="majorHAnsi"/>
          <w:color w:val="262626" w:themeColor="text1" w:themeTint="D9"/>
        </w:rPr>
        <w:t xml:space="preserve">The </w:t>
      </w:r>
      <w:r w:rsidR="004840E7" w:rsidRPr="00955C46">
        <w:rPr>
          <w:rFonts w:asciiTheme="majorHAnsi" w:hAnsiTheme="majorHAnsi" w:cstheme="majorHAnsi"/>
          <w:color w:val="262626" w:themeColor="text1" w:themeTint="D9"/>
        </w:rPr>
        <w:t xml:space="preserve">initial </w:t>
      </w:r>
      <w:r w:rsidR="005F18EE" w:rsidRPr="00955C46">
        <w:rPr>
          <w:rFonts w:asciiTheme="majorHAnsi" w:hAnsiTheme="majorHAnsi" w:cstheme="majorHAnsi"/>
          <w:color w:val="262626" w:themeColor="text1" w:themeTint="D9"/>
        </w:rPr>
        <w:t>proposal to strengthen online privacy rights and digital economy on 25 January 2012 paved the path for the new regulation. It was subsequently adopted by both European Parliament and European Council in April 2016 after</w:t>
      </w:r>
      <w:r w:rsidR="00916914" w:rsidRPr="00955C46">
        <w:rPr>
          <w:rFonts w:asciiTheme="majorHAnsi" w:hAnsiTheme="majorHAnsi" w:cstheme="majorHAnsi"/>
          <w:color w:val="262626" w:themeColor="text1" w:themeTint="D9"/>
        </w:rPr>
        <w:t xml:space="preserve"> rigorous discussions and </w:t>
      </w:r>
      <w:r w:rsidRPr="00955C46">
        <w:rPr>
          <w:rFonts w:asciiTheme="majorHAnsi" w:hAnsiTheme="majorHAnsi" w:cstheme="majorHAnsi"/>
          <w:color w:val="262626" w:themeColor="text1" w:themeTint="D9"/>
        </w:rPr>
        <w:t>am</w:t>
      </w:r>
      <w:r w:rsidR="00916914" w:rsidRPr="00955C46">
        <w:rPr>
          <w:rFonts w:asciiTheme="majorHAnsi" w:hAnsiTheme="majorHAnsi" w:cstheme="majorHAnsi"/>
          <w:color w:val="262626" w:themeColor="text1" w:themeTint="D9"/>
        </w:rPr>
        <w:t>endment, followed by the review</w:t>
      </w:r>
      <w:r w:rsidRPr="00955C46">
        <w:rPr>
          <w:rFonts w:asciiTheme="majorHAnsi" w:hAnsiTheme="majorHAnsi" w:cstheme="majorHAnsi"/>
          <w:color w:val="262626" w:themeColor="text1" w:themeTint="D9"/>
        </w:rPr>
        <w:t xml:space="preserve"> and approval</w:t>
      </w:r>
      <w:r w:rsidR="00916914" w:rsidRPr="00955C46">
        <w:rPr>
          <w:rFonts w:asciiTheme="majorHAnsi" w:hAnsiTheme="majorHAnsi" w:cstheme="majorHAnsi"/>
          <w:color w:val="262626" w:themeColor="text1" w:themeTint="D9"/>
        </w:rPr>
        <w:t xml:space="preserve"> process</w:t>
      </w:r>
      <w:r w:rsidR="005F18EE" w:rsidRPr="00955C46">
        <w:rPr>
          <w:rFonts w:asciiTheme="majorHAnsi" w:hAnsiTheme="majorHAnsi" w:cstheme="majorHAnsi"/>
          <w:color w:val="262626" w:themeColor="text1" w:themeTint="D9"/>
        </w:rPr>
        <w:t>. </w:t>
      </w:r>
      <w:r w:rsidR="005F18EE" w:rsidRPr="00955C46">
        <w:rPr>
          <w:rFonts w:asciiTheme="majorHAnsi" w:hAnsiTheme="majorHAnsi" w:cstheme="majorHAnsi"/>
          <w:color w:val="262626" w:themeColor="text1" w:themeTint="D9"/>
          <w:kern w:val="0"/>
        </w:rPr>
        <w:t>The regulation </w:t>
      </w:r>
      <w:r w:rsidRPr="00955C46">
        <w:rPr>
          <w:rFonts w:asciiTheme="majorHAnsi" w:hAnsiTheme="majorHAnsi" w:cstheme="majorHAnsi"/>
          <w:color w:val="262626" w:themeColor="text1" w:themeTint="D9"/>
        </w:rPr>
        <w:t>came</w:t>
      </w:r>
      <w:r w:rsidR="005F18EE" w:rsidRPr="00955C46">
        <w:rPr>
          <w:rFonts w:asciiTheme="majorHAnsi" w:hAnsiTheme="majorHAnsi" w:cstheme="majorHAnsi"/>
          <w:color w:val="262626" w:themeColor="text1" w:themeTint="D9"/>
          <w:kern w:val="0"/>
        </w:rPr>
        <w:t xml:space="preserve"> into force on 25th May 2018</w:t>
      </w:r>
      <w:r w:rsidRPr="00955C46">
        <w:rPr>
          <w:rFonts w:asciiTheme="majorHAnsi" w:hAnsiTheme="majorHAnsi" w:cstheme="majorHAnsi"/>
          <w:color w:val="262626" w:themeColor="text1" w:themeTint="D9"/>
        </w:rPr>
        <w:t xml:space="preserve"> granting a</w:t>
      </w:r>
      <w:r w:rsidR="005F18EE" w:rsidRPr="00955C46">
        <w:rPr>
          <w:rFonts w:asciiTheme="majorHAnsi" w:hAnsiTheme="majorHAnsi" w:cstheme="majorHAnsi"/>
          <w:color w:val="262626" w:themeColor="text1" w:themeTint="D9"/>
          <w:kern w:val="0"/>
        </w:rPr>
        <w:t xml:space="preserve"> </w:t>
      </w:r>
      <w:r w:rsidRPr="00955C46">
        <w:rPr>
          <w:rFonts w:asciiTheme="majorHAnsi" w:hAnsiTheme="majorHAnsi" w:cstheme="majorHAnsi"/>
          <w:color w:val="262626" w:themeColor="text1" w:themeTint="D9"/>
        </w:rPr>
        <w:t>two-year</w:t>
      </w:r>
      <w:r w:rsidR="005F18EE" w:rsidRPr="00955C46">
        <w:rPr>
          <w:rFonts w:asciiTheme="majorHAnsi" w:hAnsiTheme="majorHAnsi" w:cstheme="majorHAnsi"/>
          <w:color w:val="262626" w:themeColor="text1" w:themeTint="D9"/>
          <w:kern w:val="0"/>
        </w:rPr>
        <w:t xml:space="preserve"> period </w:t>
      </w:r>
      <w:r w:rsidRPr="00955C46">
        <w:rPr>
          <w:rFonts w:asciiTheme="majorHAnsi" w:hAnsiTheme="majorHAnsi" w:cstheme="majorHAnsi"/>
          <w:color w:val="262626" w:themeColor="text1" w:themeTint="D9"/>
        </w:rPr>
        <w:t>for</w:t>
      </w:r>
      <w:r w:rsidR="005F18EE" w:rsidRPr="00955C46">
        <w:rPr>
          <w:rFonts w:asciiTheme="majorHAnsi" w:hAnsiTheme="majorHAnsi" w:cstheme="majorHAnsi"/>
          <w:color w:val="262626" w:themeColor="text1" w:themeTint="D9"/>
          <w:kern w:val="0"/>
        </w:rPr>
        <w:t xml:space="preserve"> businesses and public bodies to prepare for the </w:t>
      </w:r>
      <w:r w:rsidR="00916914" w:rsidRPr="00955C46">
        <w:rPr>
          <w:rFonts w:asciiTheme="majorHAnsi" w:hAnsiTheme="majorHAnsi" w:cstheme="majorHAnsi"/>
          <w:color w:val="262626" w:themeColor="text1" w:themeTint="D9"/>
          <w:kern w:val="0"/>
        </w:rPr>
        <w:t>paradigm shift</w:t>
      </w:r>
      <w:r w:rsidR="004840E7" w:rsidRPr="00955C46">
        <w:rPr>
          <w:rFonts w:asciiTheme="majorHAnsi" w:hAnsiTheme="majorHAnsi" w:cstheme="majorHAnsi"/>
          <w:color w:val="262626" w:themeColor="text1" w:themeTint="D9"/>
          <w:kern w:val="0"/>
        </w:rPr>
        <w:t xml:space="preserve">. Refer the Figure 1 infographic for the pictorial representation of the timeline in chronological order </w:t>
      </w:r>
      <w:bookmarkStart w:id="4" w:name="_Hlk532434337"/>
      <w:r w:rsidR="004840E7" w:rsidRPr="00955C46">
        <w:rPr>
          <w:rFonts w:asciiTheme="majorHAnsi" w:hAnsiTheme="majorHAnsi" w:cstheme="majorHAnsi"/>
          <w:color w:val="262626" w:themeColor="text1" w:themeTint="D9"/>
          <w:kern w:val="0"/>
        </w:rPr>
        <w:t>(Akshita, 2018).</w:t>
      </w:r>
      <w:bookmarkEnd w:id="4"/>
    </w:p>
    <w:p w:rsidR="00BB3948" w:rsidRPr="00955C46" w:rsidRDefault="00C94750" w:rsidP="00916914">
      <w:pPr>
        <w:shd w:val="clear" w:color="auto" w:fill="FFFFFF"/>
        <w:rPr>
          <w:rFonts w:asciiTheme="majorHAnsi" w:hAnsiTheme="majorHAnsi" w:cstheme="majorHAnsi"/>
          <w:color w:val="262626" w:themeColor="text1" w:themeTint="D9"/>
          <w:kern w:val="0"/>
        </w:rPr>
      </w:pPr>
      <w:r w:rsidRPr="00955C46">
        <w:rPr>
          <w:rFonts w:asciiTheme="majorHAnsi" w:hAnsiTheme="majorHAnsi" w:cstheme="majorHAnsi"/>
          <w:color w:val="262626" w:themeColor="text1" w:themeTint="D9"/>
        </w:rPr>
        <w:lastRenderedPageBreak/>
        <w:t>GDPR is a binding legal instrument</w:t>
      </w:r>
      <w:r w:rsidR="001130B6" w:rsidRPr="00955C46">
        <w:rPr>
          <w:rFonts w:asciiTheme="majorHAnsi" w:hAnsiTheme="majorHAnsi" w:cstheme="majorHAnsi"/>
          <w:color w:val="262626" w:themeColor="text1" w:themeTint="D9"/>
        </w:rPr>
        <w:t xml:space="preserve"> and not a mere directive</w:t>
      </w:r>
      <w:r w:rsidRPr="00955C46">
        <w:rPr>
          <w:rFonts w:asciiTheme="majorHAnsi" w:hAnsiTheme="majorHAnsi" w:cstheme="majorHAnsi"/>
          <w:color w:val="262626" w:themeColor="text1" w:themeTint="D9"/>
        </w:rPr>
        <w:t xml:space="preserve"> like its dated predecessor - The </w:t>
      </w:r>
      <w:r w:rsidRPr="00955C46">
        <w:rPr>
          <w:rFonts w:asciiTheme="majorHAnsi" w:hAnsiTheme="majorHAnsi" w:cstheme="majorHAnsi"/>
          <w:color w:val="262626" w:themeColor="text1" w:themeTint="D9"/>
          <w:kern w:val="0"/>
        </w:rPr>
        <w:t xml:space="preserve">Data Protection Directive [95/46/EC] from 1995. </w:t>
      </w:r>
      <w:r w:rsidRPr="00955C46">
        <w:rPr>
          <w:rFonts w:asciiTheme="majorHAnsi" w:hAnsiTheme="majorHAnsi" w:cstheme="majorHAnsi"/>
          <w:color w:val="262626" w:themeColor="text1" w:themeTint="D9"/>
        </w:rPr>
        <w:t xml:space="preserve">The superseded directive </w:t>
      </w:r>
      <w:r w:rsidRPr="00955C46">
        <w:rPr>
          <w:rFonts w:asciiTheme="majorHAnsi" w:hAnsiTheme="majorHAnsi" w:cstheme="majorHAnsi"/>
          <w:color w:val="262626" w:themeColor="text1" w:themeTint="D9"/>
          <w:kern w:val="0"/>
        </w:rPr>
        <w:t xml:space="preserve">was </w:t>
      </w:r>
      <w:r w:rsidRPr="00955C46">
        <w:rPr>
          <w:rFonts w:asciiTheme="majorHAnsi" w:hAnsiTheme="majorHAnsi" w:cstheme="majorHAnsi"/>
          <w:color w:val="262626" w:themeColor="text1" w:themeTint="D9"/>
        </w:rPr>
        <w:t xml:space="preserve">customized </w:t>
      </w:r>
      <w:r w:rsidR="00BD2FFA">
        <w:rPr>
          <w:rFonts w:asciiTheme="majorHAnsi" w:hAnsiTheme="majorHAnsi" w:cstheme="majorHAnsi"/>
          <w:color w:val="262626" w:themeColor="text1" w:themeTint="D9"/>
        </w:rPr>
        <w:t xml:space="preserve">and altered </w:t>
      </w:r>
      <w:r w:rsidRPr="00955C46">
        <w:rPr>
          <w:rFonts w:asciiTheme="majorHAnsi" w:hAnsiTheme="majorHAnsi" w:cstheme="majorHAnsi"/>
          <w:color w:val="262626" w:themeColor="text1" w:themeTint="D9"/>
        </w:rPr>
        <w:t>by member countries</w:t>
      </w:r>
      <w:r w:rsidR="00BB3948" w:rsidRPr="00955C46">
        <w:rPr>
          <w:rFonts w:asciiTheme="majorHAnsi" w:hAnsiTheme="majorHAnsi" w:cstheme="majorHAnsi"/>
          <w:color w:val="262626" w:themeColor="text1" w:themeTint="D9"/>
          <w:kern w:val="0"/>
        </w:rPr>
        <w:t xml:space="preserve">. </w:t>
      </w:r>
    </w:p>
    <w:p w:rsidR="00C273C9" w:rsidRPr="00955C46" w:rsidRDefault="00BB3948" w:rsidP="00C273C9">
      <w:pPr>
        <w:shd w:val="clear" w:color="auto" w:fill="FFFFFF"/>
        <w:rPr>
          <w:rFonts w:asciiTheme="majorHAnsi" w:hAnsiTheme="majorHAnsi" w:cstheme="majorHAnsi"/>
          <w:color w:val="262626" w:themeColor="text1" w:themeTint="D9"/>
          <w:kern w:val="0"/>
        </w:rPr>
      </w:pPr>
      <w:r w:rsidRPr="00955C46">
        <w:rPr>
          <w:rFonts w:asciiTheme="majorHAnsi" w:hAnsiTheme="majorHAnsi" w:cstheme="majorHAnsi"/>
          <w:color w:val="262626" w:themeColor="text1" w:themeTint="D9"/>
          <w:kern w:val="0"/>
        </w:rPr>
        <w:t>Given the global climate, recent data breaches and subsequent outcry, there was an urgent need to force</w:t>
      </w:r>
      <w:r w:rsidR="00B03175" w:rsidRPr="00955C46">
        <w:rPr>
          <w:rFonts w:asciiTheme="majorHAnsi" w:hAnsiTheme="majorHAnsi" w:cstheme="majorHAnsi"/>
          <w:color w:val="262626" w:themeColor="text1" w:themeTint="D9"/>
          <w:kern w:val="0"/>
        </w:rPr>
        <w:t xml:space="preserve"> business</w:t>
      </w:r>
      <w:r w:rsidRPr="00955C46">
        <w:rPr>
          <w:rFonts w:asciiTheme="majorHAnsi" w:hAnsiTheme="majorHAnsi" w:cstheme="majorHAnsi"/>
          <w:color w:val="262626" w:themeColor="text1" w:themeTint="D9"/>
          <w:kern w:val="0"/>
        </w:rPr>
        <w:t xml:space="preserve"> entities to comply to higher standards of secure data management. Further, the </w:t>
      </w:r>
      <w:r w:rsidR="00B03175" w:rsidRPr="00955C46">
        <w:rPr>
          <w:rFonts w:asciiTheme="majorHAnsi" w:hAnsiTheme="majorHAnsi" w:cstheme="majorHAnsi"/>
          <w:color w:val="262626" w:themeColor="text1" w:themeTint="D9"/>
          <w:kern w:val="0"/>
        </w:rPr>
        <w:t>meteoric</w:t>
      </w:r>
      <w:r w:rsidRPr="00955C46">
        <w:rPr>
          <w:rFonts w:asciiTheme="majorHAnsi" w:hAnsiTheme="majorHAnsi" w:cstheme="majorHAnsi"/>
          <w:color w:val="262626" w:themeColor="text1" w:themeTint="D9"/>
          <w:kern w:val="0"/>
        </w:rPr>
        <w:t xml:space="preserve"> </w:t>
      </w:r>
      <w:r w:rsidR="00B03175" w:rsidRPr="00955C46">
        <w:rPr>
          <w:rFonts w:asciiTheme="majorHAnsi" w:hAnsiTheme="majorHAnsi" w:cstheme="majorHAnsi"/>
          <w:color w:val="262626" w:themeColor="text1" w:themeTint="D9"/>
          <w:kern w:val="0"/>
        </w:rPr>
        <w:t>pace</w:t>
      </w:r>
      <w:r w:rsidRPr="00955C46">
        <w:rPr>
          <w:rFonts w:asciiTheme="majorHAnsi" w:hAnsiTheme="majorHAnsi" w:cstheme="majorHAnsi"/>
          <w:color w:val="262626" w:themeColor="text1" w:themeTint="D9"/>
          <w:kern w:val="0"/>
        </w:rPr>
        <w:t xml:space="preserve"> of technological </w:t>
      </w:r>
      <w:r w:rsidR="00B03175" w:rsidRPr="00955C46">
        <w:rPr>
          <w:rFonts w:asciiTheme="majorHAnsi" w:hAnsiTheme="majorHAnsi" w:cstheme="majorHAnsi"/>
          <w:color w:val="262626" w:themeColor="text1" w:themeTint="D9"/>
          <w:kern w:val="0"/>
        </w:rPr>
        <w:t>transformation</w:t>
      </w:r>
      <w:r w:rsidRPr="00955C46">
        <w:rPr>
          <w:rFonts w:asciiTheme="majorHAnsi" w:hAnsiTheme="majorHAnsi" w:cstheme="majorHAnsi"/>
          <w:color w:val="262626" w:themeColor="text1" w:themeTint="D9"/>
          <w:kern w:val="0"/>
        </w:rPr>
        <w:t xml:space="preserve"> necessitates the adoption of stringent scrutiny and regulation across all landscapes when dealing with personally identifiable information (PII).  </w:t>
      </w:r>
    </w:p>
    <w:p w:rsidR="00BD2FFA" w:rsidRDefault="00BD2FFA" w:rsidP="0021790A">
      <w:pPr>
        <w:pStyle w:val="Heading2"/>
        <w:rPr>
          <w:rFonts w:cstheme="majorHAnsi"/>
          <w:color w:val="262626" w:themeColor="text1" w:themeTint="D9"/>
        </w:rPr>
      </w:pPr>
      <w:bookmarkStart w:id="5" w:name="_Hlk532434421"/>
    </w:p>
    <w:p w:rsidR="00BD2FFA" w:rsidRPr="00BD2FFA" w:rsidRDefault="00B735B1" w:rsidP="00BD2FFA">
      <w:pPr>
        <w:pStyle w:val="Heading2"/>
        <w:rPr>
          <w:rFonts w:cstheme="majorHAnsi"/>
          <w:color w:val="262626" w:themeColor="text1" w:themeTint="D9"/>
        </w:rPr>
      </w:pPr>
      <w:r w:rsidRPr="00955C46">
        <w:rPr>
          <w:rFonts w:cstheme="majorHAnsi"/>
          <w:color w:val="262626" w:themeColor="text1" w:themeTint="D9"/>
        </w:rPr>
        <w:t>List of Rights</w:t>
      </w:r>
    </w:p>
    <w:bookmarkEnd w:id="5"/>
    <w:p w:rsidR="00822A01" w:rsidRPr="00955C46" w:rsidRDefault="00822A01" w:rsidP="00BD2FFA">
      <w:pPr>
        <w:ind w:firstLine="480"/>
        <w:rPr>
          <w:rFonts w:asciiTheme="majorHAnsi" w:hAnsiTheme="majorHAnsi" w:cstheme="majorHAnsi"/>
          <w:color w:val="262626" w:themeColor="text1" w:themeTint="D9"/>
        </w:rPr>
      </w:pPr>
      <w:r w:rsidRPr="00955C46">
        <w:rPr>
          <w:rFonts w:asciiTheme="majorHAnsi" w:hAnsiTheme="majorHAnsi" w:cstheme="majorHAnsi"/>
          <w:color w:val="262626" w:themeColor="text1" w:themeTint="D9"/>
        </w:rPr>
        <w:t>From my understanding, below are the important rights.</w:t>
      </w:r>
    </w:p>
    <w:p w:rsidR="00822A01" w:rsidRPr="00B735B1" w:rsidRDefault="00822A01" w:rsidP="00822A01">
      <w:pPr>
        <w:numPr>
          <w:ilvl w:val="0"/>
          <w:numId w:val="30"/>
        </w:numPr>
        <w:ind w:left="480" w:right="480"/>
        <w:rPr>
          <w:rFonts w:asciiTheme="majorHAnsi" w:hAnsiTheme="majorHAnsi" w:cstheme="majorHAnsi"/>
          <w:color w:val="262626" w:themeColor="text1" w:themeTint="D9"/>
        </w:rPr>
      </w:pPr>
      <w:bookmarkStart w:id="6" w:name="_Hlk532434461"/>
      <w:r w:rsidRPr="00B735B1">
        <w:rPr>
          <w:rFonts w:asciiTheme="majorHAnsi" w:hAnsiTheme="majorHAnsi" w:cstheme="majorHAnsi"/>
          <w:b/>
          <w:color w:val="262626" w:themeColor="text1" w:themeTint="D9"/>
        </w:rPr>
        <w:t>Privacy by Design</w:t>
      </w:r>
      <w:r w:rsidRPr="00B735B1">
        <w:rPr>
          <w:rFonts w:asciiTheme="majorHAnsi" w:hAnsiTheme="majorHAnsi" w:cstheme="majorHAnsi"/>
          <w:color w:val="262626" w:themeColor="text1" w:themeTint="D9"/>
        </w:rPr>
        <w:t xml:space="preserve"> - This </w:t>
      </w:r>
      <w:r w:rsidRPr="00955C46">
        <w:rPr>
          <w:rFonts w:asciiTheme="majorHAnsi" w:hAnsiTheme="majorHAnsi" w:cstheme="majorHAnsi"/>
          <w:color w:val="262626" w:themeColor="text1" w:themeTint="D9"/>
        </w:rPr>
        <w:t>right disallows the auto-</w:t>
      </w:r>
      <w:r w:rsidRPr="00B735B1">
        <w:rPr>
          <w:rFonts w:asciiTheme="majorHAnsi" w:hAnsiTheme="majorHAnsi" w:cstheme="majorHAnsi"/>
          <w:color w:val="262626" w:themeColor="text1" w:themeTint="D9"/>
        </w:rPr>
        <w:t xml:space="preserve">collection of data such as location information, unless the user </w:t>
      </w:r>
      <w:r w:rsidRPr="00955C46">
        <w:rPr>
          <w:rFonts w:asciiTheme="majorHAnsi" w:hAnsiTheme="majorHAnsi" w:cstheme="majorHAnsi"/>
          <w:color w:val="262626" w:themeColor="text1" w:themeTint="D9"/>
        </w:rPr>
        <w:t>approves it explicitly upon reading a clearly worded succinct consent form or verbal agreement.</w:t>
      </w:r>
    </w:p>
    <w:p w:rsidR="00822A01" w:rsidRPr="00B735B1" w:rsidRDefault="00003044" w:rsidP="00822A01">
      <w:pPr>
        <w:numPr>
          <w:ilvl w:val="0"/>
          <w:numId w:val="30"/>
        </w:numPr>
        <w:ind w:left="480" w:right="480"/>
        <w:rPr>
          <w:rFonts w:asciiTheme="majorHAnsi" w:hAnsiTheme="majorHAnsi" w:cstheme="majorHAnsi"/>
          <w:color w:val="262626" w:themeColor="text1" w:themeTint="D9"/>
        </w:rPr>
      </w:pPr>
      <w:r w:rsidRPr="00955C46">
        <w:rPr>
          <w:rFonts w:asciiTheme="majorHAnsi" w:hAnsiTheme="majorHAnsi" w:cstheme="majorHAnsi"/>
          <w:b/>
          <w:color w:val="262626" w:themeColor="text1" w:themeTint="D9"/>
        </w:rPr>
        <w:t>Right to A</w:t>
      </w:r>
      <w:r w:rsidR="00822A01" w:rsidRPr="00B735B1">
        <w:rPr>
          <w:rFonts w:asciiTheme="majorHAnsi" w:hAnsiTheme="majorHAnsi" w:cstheme="majorHAnsi"/>
          <w:b/>
          <w:color w:val="262626" w:themeColor="text1" w:themeTint="D9"/>
        </w:rPr>
        <w:t>ccess</w:t>
      </w:r>
      <w:r w:rsidR="00822A01" w:rsidRPr="00955C46">
        <w:rPr>
          <w:rFonts w:asciiTheme="majorHAnsi" w:hAnsiTheme="majorHAnsi" w:cstheme="majorHAnsi"/>
          <w:color w:val="262626" w:themeColor="text1" w:themeTint="D9"/>
        </w:rPr>
        <w:t xml:space="preserve"> - User is entitled </w:t>
      </w:r>
      <w:r w:rsidR="00822A01" w:rsidRPr="00B735B1">
        <w:rPr>
          <w:rFonts w:asciiTheme="majorHAnsi" w:hAnsiTheme="majorHAnsi" w:cstheme="majorHAnsi"/>
          <w:color w:val="262626" w:themeColor="text1" w:themeTint="D9"/>
        </w:rPr>
        <w:t xml:space="preserve">to </w:t>
      </w:r>
      <w:r w:rsidR="00822A01" w:rsidRPr="00955C46">
        <w:rPr>
          <w:rFonts w:asciiTheme="majorHAnsi" w:hAnsiTheme="majorHAnsi" w:cstheme="majorHAnsi"/>
          <w:color w:val="262626" w:themeColor="text1" w:themeTint="D9"/>
        </w:rPr>
        <w:t xml:space="preserve">access and </w:t>
      </w:r>
      <w:r w:rsidR="00822A01" w:rsidRPr="00B735B1">
        <w:rPr>
          <w:rFonts w:asciiTheme="majorHAnsi" w:hAnsiTheme="majorHAnsi" w:cstheme="majorHAnsi"/>
          <w:color w:val="262626" w:themeColor="text1" w:themeTint="D9"/>
        </w:rPr>
        <w:t xml:space="preserve">obtain </w:t>
      </w:r>
      <w:r w:rsidR="00822A01" w:rsidRPr="00955C46">
        <w:rPr>
          <w:rFonts w:asciiTheme="majorHAnsi" w:hAnsiTheme="majorHAnsi" w:cstheme="majorHAnsi"/>
          <w:color w:val="262626" w:themeColor="text1" w:themeTint="D9"/>
        </w:rPr>
        <w:t>the personal information collected from them.</w:t>
      </w:r>
    </w:p>
    <w:p w:rsidR="00B735B1" w:rsidRPr="00B735B1" w:rsidRDefault="00B735B1" w:rsidP="00B735B1">
      <w:pPr>
        <w:numPr>
          <w:ilvl w:val="0"/>
          <w:numId w:val="30"/>
        </w:numPr>
        <w:ind w:left="480" w:right="480"/>
        <w:rPr>
          <w:rFonts w:asciiTheme="majorHAnsi" w:hAnsiTheme="majorHAnsi" w:cstheme="majorHAnsi"/>
          <w:color w:val="262626" w:themeColor="text1" w:themeTint="D9"/>
        </w:rPr>
      </w:pPr>
      <w:r w:rsidRPr="00955C46">
        <w:rPr>
          <w:rFonts w:asciiTheme="majorHAnsi" w:hAnsiTheme="majorHAnsi" w:cstheme="majorHAnsi"/>
          <w:b/>
          <w:color w:val="262626" w:themeColor="text1" w:themeTint="D9"/>
        </w:rPr>
        <w:t>Right to Erasure</w:t>
      </w:r>
      <w:r w:rsidRPr="00955C46">
        <w:rPr>
          <w:rFonts w:asciiTheme="majorHAnsi" w:hAnsiTheme="majorHAnsi" w:cstheme="majorHAnsi"/>
          <w:color w:val="262626" w:themeColor="text1" w:themeTint="D9"/>
        </w:rPr>
        <w:t xml:space="preserve"> - End users have the right to request for deletion of </w:t>
      </w:r>
      <w:r w:rsidR="00822A01" w:rsidRPr="00955C46">
        <w:rPr>
          <w:rFonts w:asciiTheme="majorHAnsi" w:hAnsiTheme="majorHAnsi" w:cstheme="majorHAnsi"/>
          <w:color w:val="262626" w:themeColor="text1" w:themeTint="D9"/>
        </w:rPr>
        <w:t xml:space="preserve">their </w:t>
      </w:r>
      <w:r w:rsidRPr="00B735B1">
        <w:rPr>
          <w:rFonts w:asciiTheme="majorHAnsi" w:hAnsiTheme="majorHAnsi" w:cstheme="majorHAnsi"/>
          <w:color w:val="262626" w:themeColor="text1" w:themeTint="D9"/>
        </w:rPr>
        <w:t xml:space="preserve">personal data by </w:t>
      </w:r>
      <w:r w:rsidR="00822A01" w:rsidRPr="00955C46">
        <w:rPr>
          <w:rFonts w:asciiTheme="majorHAnsi" w:hAnsiTheme="majorHAnsi" w:cstheme="majorHAnsi"/>
          <w:color w:val="262626" w:themeColor="text1" w:themeTint="D9"/>
        </w:rPr>
        <w:t>the corresponding d</w:t>
      </w:r>
      <w:r w:rsidRPr="00B735B1">
        <w:rPr>
          <w:rFonts w:asciiTheme="majorHAnsi" w:hAnsiTheme="majorHAnsi" w:cstheme="majorHAnsi"/>
          <w:color w:val="262626" w:themeColor="text1" w:themeTint="D9"/>
        </w:rPr>
        <w:t xml:space="preserve">ata </w:t>
      </w:r>
      <w:r w:rsidRPr="00955C46">
        <w:rPr>
          <w:rFonts w:asciiTheme="majorHAnsi" w:hAnsiTheme="majorHAnsi" w:cstheme="majorHAnsi"/>
          <w:color w:val="262626" w:themeColor="text1" w:themeTint="D9"/>
        </w:rPr>
        <w:t>handlers (</w:t>
      </w:r>
      <w:r w:rsidRPr="00B735B1">
        <w:rPr>
          <w:rFonts w:asciiTheme="majorHAnsi" w:hAnsiTheme="majorHAnsi" w:cstheme="majorHAnsi"/>
          <w:color w:val="262626" w:themeColor="text1" w:themeTint="D9"/>
        </w:rPr>
        <w:t>Controller</w:t>
      </w:r>
      <w:r w:rsidR="00822A01" w:rsidRPr="00955C46">
        <w:rPr>
          <w:rFonts w:asciiTheme="majorHAnsi" w:hAnsiTheme="majorHAnsi" w:cstheme="majorHAnsi"/>
          <w:color w:val="262626" w:themeColor="text1" w:themeTint="D9"/>
        </w:rPr>
        <w:t>s</w:t>
      </w:r>
      <w:r w:rsidRPr="00955C46">
        <w:rPr>
          <w:rFonts w:asciiTheme="majorHAnsi" w:hAnsiTheme="majorHAnsi" w:cstheme="majorHAnsi"/>
          <w:color w:val="262626" w:themeColor="text1" w:themeTint="D9"/>
        </w:rPr>
        <w:t xml:space="preserve"> or processors) without </w:t>
      </w:r>
      <w:r w:rsidR="00822A01" w:rsidRPr="00955C46">
        <w:rPr>
          <w:rFonts w:asciiTheme="majorHAnsi" w:hAnsiTheme="majorHAnsi" w:cstheme="majorHAnsi"/>
          <w:color w:val="262626" w:themeColor="text1" w:themeTint="D9"/>
        </w:rPr>
        <w:t xml:space="preserve">any </w:t>
      </w:r>
      <w:r w:rsidRPr="00955C46">
        <w:rPr>
          <w:rFonts w:asciiTheme="majorHAnsi" w:hAnsiTheme="majorHAnsi" w:cstheme="majorHAnsi"/>
          <w:color w:val="262626" w:themeColor="text1" w:themeTint="D9"/>
        </w:rPr>
        <w:t>undue delay</w:t>
      </w:r>
      <w:r w:rsidRPr="00B735B1">
        <w:rPr>
          <w:rFonts w:asciiTheme="majorHAnsi" w:hAnsiTheme="majorHAnsi" w:cstheme="majorHAnsi"/>
          <w:color w:val="262626" w:themeColor="text1" w:themeTint="D9"/>
        </w:rPr>
        <w:t xml:space="preserve">. </w:t>
      </w:r>
    </w:p>
    <w:p w:rsidR="00B735B1" w:rsidRPr="00B735B1" w:rsidRDefault="00003044" w:rsidP="00B735B1">
      <w:pPr>
        <w:numPr>
          <w:ilvl w:val="0"/>
          <w:numId w:val="30"/>
        </w:numPr>
        <w:ind w:left="480" w:right="480"/>
        <w:rPr>
          <w:rFonts w:asciiTheme="majorHAnsi" w:hAnsiTheme="majorHAnsi" w:cstheme="majorHAnsi"/>
          <w:color w:val="262626" w:themeColor="text1" w:themeTint="D9"/>
        </w:rPr>
      </w:pPr>
      <w:r w:rsidRPr="00955C46">
        <w:rPr>
          <w:rFonts w:asciiTheme="majorHAnsi" w:hAnsiTheme="majorHAnsi" w:cstheme="majorHAnsi"/>
          <w:b/>
          <w:color w:val="262626" w:themeColor="text1" w:themeTint="D9"/>
        </w:rPr>
        <w:t>Right to S</w:t>
      </w:r>
      <w:r w:rsidR="00B735B1" w:rsidRPr="00B735B1">
        <w:rPr>
          <w:rFonts w:asciiTheme="majorHAnsi" w:hAnsiTheme="majorHAnsi" w:cstheme="majorHAnsi"/>
          <w:b/>
          <w:color w:val="262626" w:themeColor="text1" w:themeTint="D9"/>
        </w:rPr>
        <w:t>uppress</w:t>
      </w:r>
      <w:r w:rsidR="00B735B1" w:rsidRPr="00B735B1">
        <w:rPr>
          <w:rFonts w:asciiTheme="majorHAnsi" w:hAnsiTheme="majorHAnsi" w:cstheme="majorHAnsi"/>
          <w:color w:val="262626" w:themeColor="text1" w:themeTint="D9"/>
        </w:rPr>
        <w:t xml:space="preserve"> </w:t>
      </w:r>
      <w:r w:rsidR="00822A01" w:rsidRPr="00955C46">
        <w:rPr>
          <w:rFonts w:asciiTheme="majorHAnsi" w:hAnsiTheme="majorHAnsi" w:cstheme="majorHAnsi"/>
          <w:color w:val="262626" w:themeColor="text1" w:themeTint="D9"/>
        </w:rPr>
        <w:t>–</w:t>
      </w:r>
      <w:r w:rsidR="00B735B1" w:rsidRPr="00B735B1">
        <w:rPr>
          <w:rFonts w:asciiTheme="majorHAnsi" w:hAnsiTheme="majorHAnsi" w:cstheme="majorHAnsi"/>
          <w:color w:val="262626" w:themeColor="text1" w:themeTint="D9"/>
        </w:rPr>
        <w:t xml:space="preserve"> </w:t>
      </w:r>
      <w:r w:rsidR="00822A01" w:rsidRPr="00955C46">
        <w:rPr>
          <w:rFonts w:asciiTheme="majorHAnsi" w:hAnsiTheme="majorHAnsi" w:cstheme="majorHAnsi"/>
          <w:color w:val="262626" w:themeColor="text1" w:themeTint="D9"/>
        </w:rPr>
        <w:t>User is entitled to demand the ceasing of all activities involving the processing of his/her personal data.</w:t>
      </w:r>
    </w:p>
    <w:p w:rsidR="00BD2FFA" w:rsidRDefault="00B735B1" w:rsidP="0021790A">
      <w:pPr>
        <w:numPr>
          <w:ilvl w:val="0"/>
          <w:numId w:val="30"/>
        </w:numPr>
        <w:ind w:left="480" w:right="480"/>
        <w:rPr>
          <w:rFonts w:asciiTheme="majorHAnsi" w:hAnsiTheme="majorHAnsi" w:cstheme="majorHAnsi"/>
          <w:color w:val="262626" w:themeColor="text1" w:themeTint="D9"/>
        </w:rPr>
      </w:pPr>
      <w:r w:rsidRPr="00B735B1">
        <w:rPr>
          <w:rFonts w:asciiTheme="majorHAnsi" w:hAnsiTheme="majorHAnsi" w:cstheme="majorHAnsi"/>
          <w:b/>
          <w:color w:val="262626" w:themeColor="text1" w:themeTint="D9"/>
        </w:rPr>
        <w:t xml:space="preserve">Right to </w:t>
      </w:r>
      <w:r w:rsidR="00003044" w:rsidRPr="00955C46">
        <w:rPr>
          <w:rFonts w:asciiTheme="majorHAnsi" w:hAnsiTheme="majorHAnsi" w:cstheme="majorHAnsi"/>
          <w:b/>
          <w:color w:val="262626" w:themeColor="text1" w:themeTint="D9"/>
        </w:rPr>
        <w:t>O</w:t>
      </w:r>
      <w:r w:rsidRPr="00B735B1">
        <w:rPr>
          <w:rFonts w:asciiTheme="majorHAnsi" w:hAnsiTheme="majorHAnsi" w:cstheme="majorHAnsi"/>
          <w:b/>
          <w:color w:val="262626" w:themeColor="text1" w:themeTint="D9"/>
        </w:rPr>
        <w:t>pt out</w:t>
      </w:r>
      <w:r w:rsidRPr="00B735B1">
        <w:rPr>
          <w:rFonts w:asciiTheme="majorHAnsi" w:hAnsiTheme="majorHAnsi" w:cstheme="majorHAnsi"/>
          <w:color w:val="262626" w:themeColor="text1" w:themeTint="D9"/>
        </w:rPr>
        <w:t xml:space="preserve"> </w:t>
      </w:r>
      <w:r w:rsidR="00822A01" w:rsidRPr="00955C46">
        <w:rPr>
          <w:rFonts w:asciiTheme="majorHAnsi" w:hAnsiTheme="majorHAnsi" w:cstheme="majorHAnsi"/>
          <w:color w:val="262626" w:themeColor="text1" w:themeTint="D9"/>
        </w:rPr>
        <w:t xml:space="preserve">– </w:t>
      </w:r>
      <w:bookmarkEnd w:id="6"/>
      <w:r w:rsidR="00822A01" w:rsidRPr="00955C46">
        <w:rPr>
          <w:rFonts w:asciiTheme="majorHAnsi" w:hAnsiTheme="majorHAnsi" w:cstheme="majorHAnsi"/>
          <w:color w:val="262626" w:themeColor="text1" w:themeTint="D9"/>
        </w:rPr>
        <w:t>opt out option is mandatory</w:t>
      </w:r>
      <w:r w:rsidR="00003044" w:rsidRPr="00955C46">
        <w:rPr>
          <w:rFonts w:asciiTheme="majorHAnsi" w:hAnsiTheme="majorHAnsi" w:cstheme="majorHAnsi"/>
          <w:color w:val="262626" w:themeColor="text1" w:themeTint="D9"/>
        </w:rPr>
        <w:t xml:space="preserve"> at all times</w:t>
      </w:r>
      <w:r w:rsidRPr="00B735B1">
        <w:rPr>
          <w:rFonts w:asciiTheme="majorHAnsi" w:hAnsiTheme="majorHAnsi" w:cstheme="majorHAnsi"/>
          <w:color w:val="262626" w:themeColor="text1" w:themeTint="D9"/>
        </w:rPr>
        <w:t xml:space="preserve"> </w:t>
      </w:r>
      <w:r w:rsidR="00822A01" w:rsidRPr="00955C46">
        <w:rPr>
          <w:rFonts w:asciiTheme="majorHAnsi" w:hAnsiTheme="majorHAnsi" w:cstheme="majorHAnsi"/>
          <w:color w:val="262626" w:themeColor="text1" w:themeTint="D9"/>
        </w:rPr>
        <w:t xml:space="preserve">when users are subject to marketing or </w:t>
      </w:r>
      <w:r w:rsidR="00003044" w:rsidRPr="00955C46">
        <w:rPr>
          <w:rFonts w:asciiTheme="majorHAnsi" w:hAnsiTheme="majorHAnsi" w:cstheme="majorHAnsi"/>
          <w:color w:val="262626" w:themeColor="text1" w:themeTint="D9"/>
        </w:rPr>
        <w:t>any other connected</w:t>
      </w:r>
      <w:r w:rsidR="00822A01" w:rsidRPr="00955C46">
        <w:rPr>
          <w:rFonts w:asciiTheme="majorHAnsi" w:hAnsiTheme="majorHAnsi" w:cstheme="majorHAnsi"/>
          <w:color w:val="262626" w:themeColor="text1" w:themeTint="D9"/>
        </w:rPr>
        <w:t xml:space="preserve"> activity. Upon opting out, all user information must be removed.</w:t>
      </w:r>
      <w:bookmarkStart w:id="7" w:name="_Hlk532434528"/>
    </w:p>
    <w:p w:rsidR="0021790A" w:rsidRPr="00BD2FFA" w:rsidRDefault="0021790A" w:rsidP="00BD2FFA">
      <w:pPr>
        <w:ind w:right="480" w:firstLine="0"/>
        <w:rPr>
          <w:rFonts w:asciiTheme="majorHAnsi" w:hAnsiTheme="majorHAnsi" w:cstheme="majorHAnsi"/>
          <w:b/>
          <w:color w:val="262626" w:themeColor="text1" w:themeTint="D9"/>
        </w:rPr>
      </w:pPr>
      <w:r w:rsidRPr="00BD2FFA">
        <w:rPr>
          <w:rFonts w:cstheme="majorHAnsi"/>
          <w:b/>
          <w:color w:val="262626" w:themeColor="text1" w:themeTint="D9"/>
        </w:rPr>
        <w:lastRenderedPageBreak/>
        <w:t>Scope of GDPR</w:t>
      </w:r>
    </w:p>
    <w:bookmarkEnd w:id="7"/>
    <w:p w:rsidR="000506B1" w:rsidRPr="00955C46" w:rsidRDefault="00003044" w:rsidP="00BD2FFA">
      <w:pPr>
        <w:ind w:right="480"/>
        <w:rPr>
          <w:rFonts w:asciiTheme="majorHAnsi" w:hAnsiTheme="majorHAnsi" w:cstheme="majorHAnsi"/>
          <w:color w:val="262626" w:themeColor="text1" w:themeTint="D9"/>
        </w:rPr>
      </w:pPr>
      <w:r w:rsidRPr="00955C46">
        <w:rPr>
          <w:rFonts w:asciiTheme="majorHAnsi" w:hAnsiTheme="majorHAnsi" w:cstheme="majorHAnsi"/>
          <w:color w:val="262626" w:themeColor="text1" w:themeTint="D9"/>
        </w:rPr>
        <w:t>It comes as no surprise that e</w:t>
      </w:r>
      <w:r w:rsidR="00822A01" w:rsidRPr="00955C46">
        <w:rPr>
          <w:rFonts w:asciiTheme="majorHAnsi" w:hAnsiTheme="majorHAnsi" w:cstheme="majorHAnsi"/>
          <w:color w:val="262626" w:themeColor="text1" w:themeTint="D9"/>
        </w:rPr>
        <w:t xml:space="preserve">ntities based in the EU and EEA </w:t>
      </w:r>
      <w:r w:rsidR="000506B1" w:rsidRPr="00955C46">
        <w:rPr>
          <w:rFonts w:asciiTheme="majorHAnsi" w:hAnsiTheme="majorHAnsi" w:cstheme="majorHAnsi"/>
          <w:color w:val="262626" w:themeColor="text1" w:themeTint="D9"/>
        </w:rPr>
        <w:t>are subject to</w:t>
      </w:r>
      <w:r w:rsidR="00822A01" w:rsidRPr="00955C46">
        <w:rPr>
          <w:rFonts w:asciiTheme="majorHAnsi" w:hAnsiTheme="majorHAnsi" w:cstheme="majorHAnsi"/>
          <w:color w:val="262626" w:themeColor="text1" w:themeTint="D9"/>
        </w:rPr>
        <w:t xml:space="preserve"> this law. </w:t>
      </w:r>
      <w:r w:rsidR="0021790A" w:rsidRPr="00955C46">
        <w:rPr>
          <w:rFonts w:asciiTheme="majorHAnsi" w:hAnsiTheme="majorHAnsi" w:cstheme="majorHAnsi"/>
          <w:color w:val="262626" w:themeColor="text1" w:themeTint="D9"/>
        </w:rPr>
        <w:t xml:space="preserve"> </w:t>
      </w:r>
      <w:r w:rsidR="00822A01" w:rsidRPr="00955C46">
        <w:rPr>
          <w:rFonts w:asciiTheme="majorHAnsi" w:hAnsiTheme="majorHAnsi" w:cstheme="majorHAnsi"/>
          <w:color w:val="262626" w:themeColor="text1" w:themeTint="D9"/>
        </w:rPr>
        <w:t xml:space="preserve">External entities with a stake in the data generated from the aforementioned region </w:t>
      </w:r>
      <w:r w:rsidR="000506B1" w:rsidRPr="00955C46">
        <w:rPr>
          <w:rFonts w:asciiTheme="majorHAnsi" w:hAnsiTheme="majorHAnsi" w:cstheme="majorHAnsi"/>
          <w:color w:val="262626" w:themeColor="text1" w:themeTint="D9"/>
        </w:rPr>
        <w:t>come under the purview of this law</w:t>
      </w:r>
      <w:r w:rsidR="00822A01" w:rsidRPr="00955C46">
        <w:rPr>
          <w:rFonts w:asciiTheme="majorHAnsi" w:hAnsiTheme="majorHAnsi" w:cstheme="majorHAnsi"/>
          <w:color w:val="262626" w:themeColor="text1" w:themeTint="D9"/>
        </w:rPr>
        <w:t>.</w:t>
      </w:r>
      <w:r w:rsidR="000506B1" w:rsidRPr="00955C46">
        <w:rPr>
          <w:rFonts w:asciiTheme="majorHAnsi" w:hAnsiTheme="majorHAnsi" w:cstheme="majorHAnsi"/>
          <w:color w:val="262626" w:themeColor="text1" w:themeTint="D9"/>
        </w:rPr>
        <w:t xml:space="preserve"> They could be engaged in offering free or paid good </w:t>
      </w:r>
      <w:r w:rsidRPr="00955C46">
        <w:rPr>
          <w:rFonts w:asciiTheme="majorHAnsi" w:hAnsiTheme="majorHAnsi" w:cstheme="majorHAnsi"/>
          <w:color w:val="262626" w:themeColor="text1" w:themeTint="D9"/>
        </w:rPr>
        <w:t>or</w:t>
      </w:r>
      <w:r w:rsidR="000506B1" w:rsidRPr="00955C46">
        <w:rPr>
          <w:rFonts w:asciiTheme="majorHAnsi" w:hAnsiTheme="majorHAnsi" w:cstheme="majorHAnsi"/>
          <w:color w:val="262626" w:themeColor="text1" w:themeTint="D9"/>
        </w:rPr>
        <w:t xml:space="preserve"> </w:t>
      </w:r>
      <w:r w:rsidRPr="00955C46">
        <w:rPr>
          <w:rFonts w:asciiTheme="majorHAnsi" w:hAnsiTheme="majorHAnsi" w:cstheme="majorHAnsi"/>
          <w:color w:val="262626" w:themeColor="text1" w:themeTint="D9"/>
        </w:rPr>
        <w:t>services; or</w:t>
      </w:r>
      <w:r w:rsidR="000506B1" w:rsidRPr="00955C46">
        <w:rPr>
          <w:rFonts w:asciiTheme="majorHAnsi" w:hAnsiTheme="majorHAnsi" w:cstheme="majorHAnsi"/>
          <w:color w:val="262626" w:themeColor="text1" w:themeTint="D9"/>
        </w:rPr>
        <w:t xml:space="preserve"> monitoring the behavior of the EU/ EEA residents.</w:t>
      </w:r>
    </w:p>
    <w:p w:rsidR="00BD2FFA" w:rsidRDefault="00BD2FFA" w:rsidP="000506B1">
      <w:pPr>
        <w:ind w:right="480" w:firstLine="0"/>
        <w:rPr>
          <w:rFonts w:asciiTheme="majorHAnsi" w:hAnsiTheme="majorHAnsi" w:cstheme="majorHAnsi"/>
          <w:b/>
          <w:color w:val="262626" w:themeColor="text1" w:themeTint="D9"/>
        </w:rPr>
      </w:pPr>
      <w:bookmarkStart w:id="8" w:name="_Hlk532434555"/>
    </w:p>
    <w:p w:rsidR="000506B1" w:rsidRPr="00955C46" w:rsidRDefault="0021790A" w:rsidP="000506B1">
      <w:pPr>
        <w:ind w:right="480" w:firstLine="0"/>
        <w:rPr>
          <w:rFonts w:asciiTheme="majorHAnsi" w:hAnsiTheme="majorHAnsi" w:cstheme="majorHAnsi"/>
          <w:b/>
          <w:color w:val="262626" w:themeColor="text1" w:themeTint="D9"/>
        </w:rPr>
      </w:pPr>
      <w:r w:rsidRPr="00955C46">
        <w:rPr>
          <w:rFonts w:asciiTheme="majorHAnsi" w:hAnsiTheme="majorHAnsi" w:cstheme="majorHAnsi"/>
          <w:b/>
          <w:color w:val="262626" w:themeColor="text1" w:themeTint="D9"/>
        </w:rPr>
        <w:t xml:space="preserve">Exemptions </w:t>
      </w:r>
    </w:p>
    <w:bookmarkEnd w:id="8"/>
    <w:p w:rsidR="000506B1" w:rsidRPr="00955C46" w:rsidRDefault="000506B1" w:rsidP="000506B1">
      <w:pPr>
        <w:ind w:right="480" w:firstLine="0"/>
        <w:rPr>
          <w:rFonts w:asciiTheme="majorHAnsi" w:hAnsiTheme="majorHAnsi" w:cstheme="majorHAnsi"/>
          <w:color w:val="262626" w:themeColor="text1" w:themeTint="D9"/>
        </w:rPr>
      </w:pPr>
      <w:r w:rsidRPr="00955C46">
        <w:rPr>
          <w:rFonts w:asciiTheme="majorHAnsi" w:hAnsiTheme="majorHAnsi" w:cstheme="majorHAnsi"/>
          <w:color w:val="262626" w:themeColor="text1" w:themeTint="D9"/>
        </w:rPr>
        <w:t>Following are the few sparse exemptions.</w:t>
      </w:r>
    </w:p>
    <w:p w:rsidR="00003044" w:rsidRPr="00955C46" w:rsidRDefault="0021790A" w:rsidP="00003044">
      <w:pPr>
        <w:pStyle w:val="ListParagraph"/>
        <w:numPr>
          <w:ilvl w:val="0"/>
          <w:numId w:val="31"/>
        </w:numPr>
        <w:ind w:right="480"/>
        <w:rPr>
          <w:rFonts w:asciiTheme="majorHAnsi" w:hAnsiTheme="majorHAnsi" w:cstheme="majorHAnsi"/>
          <w:b/>
          <w:color w:val="262626" w:themeColor="text1" w:themeTint="D9"/>
        </w:rPr>
      </w:pPr>
      <w:bookmarkStart w:id="9" w:name="_Hlk532434562"/>
      <w:r w:rsidRPr="00955C46">
        <w:rPr>
          <w:rFonts w:asciiTheme="majorHAnsi" w:hAnsiTheme="majorHAnsi" w:cstheme="majorHAnsi"/>
          <w:b/>
          <w:color w:val="262626" w:themeColor="text1" w:themeTint="D9"/>
        </w:rPr>
        <w:t>Personal or household activity</w:t>
      </w:r>
    </w:p>
    <w:bookmarkEnd w:id="9"/>
    <w:p w:rsidR="00183455" w:rsidRPr="00955C46" w:rsidRDefault="00003044" w:rsidP="00183455">
      <w:pPr>
        <w:pStyle w:val="ListParagraph"/>
        <w:ind w:left="360" w:right="480"/>
        <w:rPr>
          <w:rFonts w:asciiTheme="majorHAnsi" w:hAnsiTheme="majorHAnsi" w:cstheme="majorHAnsi"/>
          <w:color w:val="262626" w:themeColor="text1" w:themeTint="D9"/>
        </w:rPr>
      </w:pPr>
      <w:r w:rsidRPr="00955C46">
        <w:rPr>
          <w:rFonts w:asciiTheme="majorHAnsi" w:hAnsiTheme="majorHAnsi" w:cstheme="majorHAnsi"/>
          <w:color w:val="262626" w:themeColor="text1" w:themeTint="D9"/>
        </w:rPr>
        <w:t xml:space="preserve">The law does not apply to individuals </w:t>
      </w:r>
      <w:r w:rsidR="00183455" w:rsidRPr="00955C46">
        <w:rPr>
          <w:rFonts w:asciiTheme="majorHAnsi" w:hAnsiTheme="majorHAnsi" w:cstheme="majorHAnsi"/>
          <w:color w:val="262626" w:themeColor="text1" w:themeTint="D9"/>
        </w:rPr>
        <w:t xml:space="preserve">using data for purely personal and household activity. </w:t>
      </w:r>
    </w:p>
    <w:p w:rsidR="00003044" w:rsidRPr="00955C46" w:rsidRDefault="00BD2FFA" w:rsidP="00183455">
      <w:pPr>
        <w:pStyle w:val="ListParagraph"/>
        <w:numPr>
          <w:ilvl w:val="0"/>
          <w:numId w:val="31"/>
        </w:numPr>
        <w:ind w:right="480"/>
        <w:rPr>
          <w:rFonts w:asciiTheme="majorHAnsi" w:hAnsiTheme="majorHAnsi" w:cstheme="majorHAnsi"/>
          <w:b/>
          <w:color w:val="262626" w:themeColor="text1" w:themeTint="D9"/>
        </w:rPr>
      </w:pPr>
      <w:bookmarkStart w:id="10" w:name="_Hlk532434693"/>
      <w:r>
        <w:rPr>
          <w:rFonts w:asciiTheme="majorHAnsi" w:hAnsiTheme="majorHAnsi" w:cstheme="majorHAnsi"/>
          <w:b/>
          <w:color w:val="262626" w:themeColor="text1" w:themeTint="D9"/>
        </w:rPr>
        <w:t>Previously</w:t>
      </w:r>
      <w:r w:rsidR="000506B1" w:rsidRPr="00955C46">
        <w:rPr>
          <w:rFonts w:asciiTheme="majorHAnsi" w:hAnsiTheme="majorHAnsi" w:cstheme="majorHAnsi"/>
          <w:b/>
          <w:color w:val="262626" w:themeColor="text1" w:themeTint="D9"/>
        </w:rPr>
        <w:t xml:space="preserve"> collected data</w:t>
      </w:r>
    </w:p>
    <w:bookmarkEnd w:id="10"/>
    <w:p w:rsidR="0021790A" w:rsidRPr="00955C46" w:rsidRDefault="000506B1" w:rsidP="00003044">
      <w:pPr>
        <w:pStyle w:val="ListParagraph"/>
        <w:ind w:left="360" w:right="480"/>
        <w:rPr>
          <w:rFonts w:asciiTheme="majorHAnsi" w:hAnsiTheme="majorHAnsi" w:cstheme="majorHAnsi"/>
          <w:b/>
          <w:color w:val="262626" w:themeColor="text1" w:themeTint="D9"/>
        </w:rPr>
      </w:pPr>
      <w:r w:rsidRPr="00955C46">
        <w:rPr>
          <w:rFonts w:asciiTheme="majorHAnsi" w:hAnsiTheme="majorHAnsi" w:cstheme="majorHAnsi"/>
          <w:color w:val="262626" w:themeColor="text1" w:themeTint="D9"/>
        </w:rPr>
        <w:t>This must come as a relief to businesses as the law does not apply to</w:t>
      </w:r>
      <w:r w:rsidR="0021790A" w:rsidRPr="00955C46">
        <w:rPr>
          <w:rFonts w:asciiTheme="majorHAnsi" w:hAnsiTheme="majorHAnsi" w:cstheme="majorHAnsi"/>
          <w:color w:val="262626" w:themeColor="text1" w:themeTint="D9"/>
        </w:rPr>
        <w:t xml:space="preserve"> personal data collected prior to its </w:t>
      </w:r>
      <w:r w:rsidR="00872F24" w:rsidRPr="00955C46">
        <w:rPr>
          <w:rFonts w:asciiTheme="majorHAnsi" w:hAnsiTheme="majorHAnsi" w:cstheme="majorHAnsi"/>
          <w:color w:val="262626" w:themeColor="text1" w:themeTint="D9"/>
        </w:rPr>
        <w:t>enactment</w:t>
      </w:r>
      <w:r w:rsidRPr="00955C46">
        <w:rPr>
          <w:rFonts w:asciiTheme="majorHAnsi" w:hAnsiTheme="majorHAnsi" w:cstheme="majorHAnsi"/>
          <w:color w:val="262626" w:themeColor="text1" w:themeTint="D9"/>
        </w:rPr>
        <w:t xml:space="preserve">, </w:t>
      </w:r>
      <w:r w:rsidR="00183455" w:rsidRPr="00955C46">
        <w:rPr>
          <w:rFonts w:asciiTheme="majorHAnsi" w:hAnsiTheme="majorHAnsi" w:cstheme="majorHAnsi"/>
          <w:color w:val="262626" w:themeColor="text1" w:themeTint="D9"/>
        </w:rPr>
        <w:t xml:space="preserve">and </w:t>
      </w:r>
      <w:r w:rsidRPr="00955C46">
        <w:rPr>
          <w:rFonts w:asciiTheme="majorHAnsi" w:hAnsiTheme="majorHAnsi" w:cstheme="majorHAnsi"/>
          <w:color w:val="262626" w:themeColor="text1" w:themeTint="D9"/>
        </w:rPr>
        <w:t xml:space="preserve">hence </w:t>
      </w:r>
      <w:r w:rsidR="00183455" w:rsidRPr="00955C46">
        <w:rPr>
          <w:rFonts w:asciiTheme="majorHAnsi" w:hAnsiTheme="majorHAnsi" w:cstheme="majorHAnsi"/>
          <w:color w:val="262626" w:themeColor="text1" w:themeTint="D9"/>
        </w:rPr>
        <w:t>it does not mandate the</w:t>
      </w:r>
      <w:r w:rsidRPr="00955C46">
        <w:rPr>
          <w:rFonts w:asciiTheme="majorHAnsi" w:hAnsiTheme="majorHAnsi" w:cstheme="majorHAnsi"/>
          <w:color w:val="262626" w:themeColor="text1" w:themeTint="D9"/>
        </w:rPr>
        <w:t xml:space="preserve"> grandfathering</w:t>
      </w:r>
      <w:r w:rsidR="00183455" w:rsidRPr="00955C46">
        <w:rPr>
          <w:rFonts w:asciiTheme="majorHAnsi" w:hAnsiTheme="majorHAnsi" w:cstheme="majorHAnsi"/>
          <w:color w:val="262626" w:themeColor="text1" w:themeTint="D9"/>
        </w:rPr>
        <w:t xml:space="preserve"> of</w:t>
      </w:r>
      <w:r w:rsidRPr="00955C46">
        <w:rPr>
          <w:rFonts w:asciiTheme="majorHAnsi" w:hAnsiTheme="majorHAnsi" w:cstheme="majorHAnsi"/>
          <w:color w:val="262626" w:themeColor="text1" w:themeTint="D9"/>
        </w:rPr>
        <w:t xml:space="preserve"> previous</w:t>
      </w:r>
      <w:r w:rsidR="00183455" w:rsidRPr="00955C46">
        <w:rPr>
          <w:rFonts w:asciiTheme="majorHAnsi" w:hAnsiTheme="majorHAnsi" w:cstheme="majorHAnsi"/>
          <w:color w:val="262626" w:themeColor="text1" w:themeTint="D9"/>
        </w:rPr>
        <w:t>ly collected data</w:t>
      </w:r>
      <w:r w:rsidRPr="00955C46">
        <w:rPr>
          <w:rFonts w:asciiTheme="majorHAnsi" w:hAnsiTheme="majorHAnsi" w:cstheme="majorHAnsi"/>
          <w:color w:val="262626" w:themeColor="text1" w:themeTint="D9"/>
        </w:rPr>
        <w:t>.</w:t>
      </w:r>
      <w:r w:rsidR="0021790A" w:rsidRPr="00955C46">
        <w:rPr>
          <w:rFonts w:asciiTheme="majorHAnsi" w:hAnsiTheme="majorHAnsi" w:cstheme="majorHAnsi"/>
          <w:color w:val="262626" w:themeColor="text1" w:themeTint="D9"/>
        </w:rPr>
        <w:t xml:space="preserve"> </w:t>
      </w:r>
      <w:r w:rsidR="00BD2FFA" w:rsidRPr="00955C46">
        <w:rPr>
          <w:rFonts w:asciiTheme="majorHAnsi" w:hAnsiTheme="majorHAnsi" w:cstheme="majorHAnsi"/>
          <w:color w:val="262626" w:themeColor="text1" w:themeTint="D9"/>
          <w:kern w:val="0"/>
        </w:rPr>
        <w:t>("</w:t>
      </w:r>
      <w:r w:rsidR="00B65DC5">
        <w:rPr>
          <w:rFonts w:asciiTheme="majorHAnsi" w:hAnsiTheme="majorHAnsi" w:cstheme="majorHAnsi"/>
          <w:color w:val="262626" w:themeColor="text1" w:themeTint="D9"/>
          <w:kern w:val="0"/>
        </w:rPr>
        <w:t>The</w:t>
      </w:r>
      <w:r w:rsidR="00BD2FFA" w:rsidRPr="00955C46">
        <w:rPr>
          <w:rFonts w:asciiTheme="majorHAnsi" w:hAnsiTheme="majorHAnsi" w:cstheme="majorHAnsi"/>
          <w:color w:val="262626" w:themeColor="text1" w:themeTint="D9"/>
          <w:kern w:val="0"/>
        </w:rPr>
        <w:t xml:space="preserve"> Regulation," n.d.).</w:t>
      </w:r>
    </w:p>
    <w:p w:rsidR="00BD2FFA" w:rsidRDefault="00BD2FFA" w:rsidP="00C31D30">
      <w:pPr>
        <w:pStyle w:val="Heading2"/>
        <w:rPr>
          <w:rFonts w:cstheme="majorHAnsi"/>
          <w:color w:val="262626" w:themeColor="text1" w:themeTint="D9"/>
        </w:rPr>
      </w:pPr>
    </w:p>
    <w:p w:rsidR="00E81978" w:rsidRPr="00955C46" w:rsidRDefault="00B65DC5" w:rsidP="00C31D30">
      <w:pPr>
        <w:pStyle w:val="Heading2"/>
        <w:rPr>
          <w:rFonts w:cstheme="majorHAnsi"/>
          <w:color w:val="262626" w:themeColor="text1" w:themeTint="D9"/>
        </w:rPr>
      </w:pPr>
      <w:bookmarkStart w:id="11" w:name="_Hlk532435210"/>
      <w:r>
        <w:rPr>
          <w:rFonts w:cstheme="majorHAnsi"/>
          <w:color w:val="262626" w:themeColor="text1" w:themeTint="D9"/>
        </w:rPr>
        <w:t>Impact of GDPR on the EU</w:t>
      </w:r>
    </w:p>
    <w:bookmarkEnd w:id="11"/>
    <w:p w:rsidR="00C92A2A" w:rsidRPr="00955C46" w:rsidRDefault="00955C46" w:rsidP="00C92A2A">
      <w:pPr>
        <w:shd w:val="clear" w:color="auto" w:fill="FEFEFE"/>
        <w:spacing w:before="100" w:beforeAutospacing="1" w:after="100" w:afterAutospacing="1"/>
        <w:rPr>
          <w:rFonts w:asciiTheme="majorHAnsi" w:hAnsiTheme="majorHAnsi" w:cstheme="majorHAnsi"/>
          <w:color w:val="262626" w:themeColor="text1" w:themeTint="D9"/>
          <w:kern w:val="0"/>
        </w:rPr>
      </w:pPr>
      <w:r w:rsidRPr="00955C46">
        <w:rPr>
          <w:rFonts w:asciiTheme="majorHAnsi" w:hAnsiTheme="majorHAnsi" w:cstheme="majorHAnsi"/>
          <w:color w:val="262626" w:themeColor="text1" w:themeTint="D9"/>
          <w:kern w:val="0"/>
        </w:rPr>
        <w:t>Critics of the law expect substantial</w:t>
      </w:r>
      <w:r w:rsidR="00B65DC5">
        <w:rPr>
          <w:rFonts w:asciiTheme="majorHAnsi" w:hAnsiTheme="majorHAnsi" w:cstheme="majorHAnsi"/>
          <w:color w:val="262626" w:themeColor="text1" w:themeTint="D9"/>
          <w:kern w:val="0"/>
        </w:rPr>
        <w:t xml:space="preserve"> chunk</w:t>
      </w:r>
      <w:r w:rsidRPr="00955C46">
        <w:rPr>
          <w:rFonts w:asciiTheme="majorHAnsi" w:hAnsiTheme="majorHAnsi" w:cstheme="majorHAnsi"/>
          <w:color w:val="262626" w:themeColor="text1" w:themeTint="D9"/>
          <w:kern w:val="0"/>
        </w:rPr>
        <w:t xml:space="preserve"> of</w:t>
      </w:r>
      <w:r w:rsidR="00C92A2A" w:rsidRPr="00955C46">
        <w:rPr>
          <w:rFonts w:asciiTheme="majorHAnsi" w:hAnsiTheme="majorHAnsi" w:cstheme="majorHAnsi"/>
          <w:color w:val="262626" w:themeColor="text1" w:themeTint="D9"/>
          <w:kern w:val="0"/>
        </w:rPr>
        <w:t xml:space="preserve"> content to disappear from the world wide web, especially in Europe. However, the law will guarantee superior quality of life in the region. At least, users will not be bombarded with pages of legal verbose (in the form of </w:t>
      </w:r>
      <w:r w:rsidR="00986046">
        <w:rPr>
          <w:rFonts w:asciiTheme="majorHAnsi" w:hAnsiTheme="majorHAnsi" w:cstheme="majorHAnsi"/>
          <w:color w:val="262626" w:themeColor="text1" w:themeTint="D9"/>
          <w:kern w:val="0"/>
        </w:rPr>
        <w:t>‘</w:t>
      </w:r>
      <w:r w:rsidR="00C92A2A" w:rsidRPr="00955C46">
        <w:rPr>
          <w:rFonts w:asciiTheme="majorHAnsi" w:hAnsiTheme="majorHAnsi" w:cstheme="majorHAnsi"/>
          <w:color w:val="262626" w:themeColor="text1" w:themeTint="D9"/>
          <w:kern w:val="0"/>
        </w:rPr>
        <w:t>Terms and Conditions</w:t>
      </w:r>
      <w:r w:rsidR="00986046">
        <w:rPr>
          <w:rFonts w:asciiTheme="majorHAnsi" w:hAnsiTheme="majorHAnsi" w:cstheme="majorHAnsi"/>
          <w:color w:val="262626" w:themeColor="text1" w:themeTint="D9"/>
          <w:kern w:val="0"/>
        </w:rPr>
        <w:t>’</w:t>
      </w:r>
      <w:r w:rsidR="00C92A2A" w:rsidRPr="00955C46">
        <w:rPr>
          <w:rFonts w:asciiTheme="majorHAnsi" w:hAnsiTheme="majorHAnsi" w:cstheme="majorHAnsi"/>
          <w:color w:val="262626" w:themeColor="text1" w:themeTint="D9"/>
          <w:kern w:val="0"/>
        </w:rPr>
        <w:t>) for availing a service or installing a software.</w:t>
      </w:r>
      <w:r w:rsidRPr="00955C46">
        <w:rPr>
          <w:rFonts w:asciiTheme="majorHAnsi" w:hAnsiTheme="majorHAnsi" w:cstheme="majorHAnsi"/>
          <w:color w:val="262626" w:themeColor="text1" w:themeTint="D9"/>
          <w:kern w:val="0"/>
        </w:rPr>
        <w:t xml:space="preserve"> The law mandates simple understandable consent forms that do not deny service if we turn decline access to our personal data. A </w:t>
      </w:r>
      <w:r w:rsidR="00986046">
        <w:rPr>
          <w:rFonts w:asciiTheme="majorHAnsi" w:hAnsiTheme="majorHAnsi" w:cstheme="majorHAnsi"/>
          <w:color w:val="262626" w:themeColor="text1" w:themeTint="D9"/>
          <w:kern w:val="0"/>
        </w:rPr>
        <w:t>new benchmark</w:t>
      </w:r>
      <w:r w:rsidRPr="00955C46">
        <w:rPr>
          <w:rFonts w:asciiTheme="majorHAnsi" w:hAnsiTheme="majorHAnsi" w:cstheme="majorHAnsi"/>
          <w:color w:val="262626" w:themeColor="text1" w:themeTint="D9"/>
          <w:kern w:val="0"/>
        </w:rPr>
        <w:t xml:space="preserve"> in an increasingly notorious world.</w:t>
      </w:r>
    </w:p>
    <w:p w:rsidR="005B146A" w:rsidRPr="00955C46" w:rsidRDefault="005B146A" w:rsidP="00B65DC5">
      <w:pPr>
        <w:shd w:val="clear" w:color="auto" w:fill="FEFEFE"/>
        <w:spacing w:before="100" w:beforeAutospacing="1" w:after="100" w:afterAutospacing="1"/>
        <w:ind w:firstLine="0"/>
        <w:rPr>
          <w:rFonts w:asciiTheme="majorHAnsi" w:hAnsiTheme="majorHAnsi" w:cstheme="majorHAnsi"/>
          <w:color w:val="262626" w:themeColor="text1" w:themeTint="D9"/>
          <w:kern w:val="0"/>
        </w:rPr>
      </w:pPr>
      <w:r w:rsidRPr="00955C46">
        <w:rPr>
          <w:rFonts w:asciiTheme="majorHAnsi" w:hAnsiTheme="majorHAnsi" w:cstheme="majorHAnsi"/>
          <w:color w:val="262626" w:themeColor="text1" w:themeTint="D9"/>
          <w:kern w:val="0"/>
        </w:rPr>
        <w:lastRenderedPageBreak/>
        <w:t xml:space="preserve">GDPR </w:t>
      </w:r>
      <w:r w:rsidR="001B61DF" w:rsidRPr="00955C46">
        <w:rPr>
          <w:rFonts w:asciiTheme="majorHAnsi" w:hAnsiTheme="majorHAnsi" w:cstheme="majorHAnsi"/>
          <w:color w:val="262626" w:themeColor="text1" w:themeTint="D9"/>
          <w:kern w:val="0"/>
        </w:rPr>
        <w:t>as a measure envisions to achieve</w:t>
      </w:r>
      <w:r w:rsidR="00955C46" w:rsidRPr="00955C46">
        <w:rPr>
          <w:rFonts w:asciiTheme="majorHAnsi" w:hAnsiTheme="majorHAnsi" w:cstheme="majorHAnsi"/>
          <w:color w:val="262626" w:themeColor="text1" w:themeTint="D9"/>
          <w:kern w:val="0"/>
        </w:rPr>
        <w:t xml:space="preserve"> the following goals in EU and EEA region.</w:t>
      </w:r>
    </w:p>
    <w:p w:rsidR="005B146A" w:rsidRPr="00955C46" w:rsidRDefault="005B146A" w:rsidP="005B146A">
      <w:pPr>
        <w:pStyle w:val="ListParagraph"/>
        <w:numPr>
          <w:ilvl w:val="0"/>
          <w:numId w:val="18"/>
        </w:numPr>
        <w:shd w:val="clear" w:color="auto" w:fill="FEFEFE"/>
        <w:spacing w:before="100" w:beforeAutospacing="1" w:after="100" w:afterAutospacing="1"/>
        <w:rPr>
          <w:rFonts w:asciiTheme="majorHAnsi" w:hAnsiTheme="majorHAnsi" w:cstheme="majorHAnsi"/>
          <w:color w:val="262626" w:themeColor="text1" w:themeTint="D9"/>
          <w:kern w:val="0"/>
        </w:rPr>
      </w:pPr>
      <w:r w:rsidRPr="00955C46">
        <w:rPr>
          <w:rFonts w:asciiTheme="majorHAnsi" w:hAnsiTheme="majorHAnsi" w:cstheme="majorHAnsi"/>
          <w:color w:val="262626" w:themeColor="text1" w:themeTint="D9"/>
          <w:kern w:val="0"/>
        </w:rPr>
        <w:t>Empower and protect EU/EEA</w:t>
      </w:r>
      <w:r w:rsidR="001B61DF" w:rsidRPr="00955C46">
        <w:rPr>
          <w:rFonts w:asciiTheme="majorHAnsi" w:hAnsiTheme="majorHAnsi" w:cstheme="majorHAnsi"/>
          <w:color w:val="262626" w:themeColor="text1" w:themeTint="D9"/>
          <w:kern w:val="0"/>
        </w:rPr>
        <w:t xml:space="preserve"> citizens and ensure </w:t>
      </w:r>
      <w:r w:rsidRPr="00955C46">
        <w:rPr>
          <w:rFonts w:asciiTheme="majorHAnsi" w:hAnsiTheme="majorHAnsi" w:cstheme="majorHAnsi"/>
          <w:color w:val="262626" w:themeColor="text1" w:themeTint="D9"/>
          <w:kern w:val="0"/>
        </w:rPr>
        <w:t>data privacy</w:t>
      </w:r>
      <w:r w:rsidR="001B61DF" w:rsidRPr="00955C46">
        <w:rPr>
          <w:rFonts w:asciiTheme="majorHAnsi" w:hAnsiTheme="majorHAnsi" w:cstheme="majorHAnsi"/>
          <w:color w:val="262626" w:themeColor="text1" w:themeTint="D9"/>
          <w:kern w:val="0"/>
        </w:rPr>
        <w:t>.</w:t>
      </w:r>
    </w:p>
    <w:p w:rsidR="005B146A" w:rsidRPr="00955C46" w:rsidRDefault="005B146A" w:rsidP="005B146A">
      <w:pPr>
        <w:pStyle w:val="ListParagraph"/>
        <w:numPr>
          <w:ilvl w:val="0"/>
          <w:numId w:val="18"/>
        </w:numPr>
        <w:shd w:val="clear" w:color="auto" w:fill="FEFEFE"/>
        <w:spacing w:before="100" w:beforeAutospacing="1" w:after="100" w:afterAutospacing="1"/>
        <w:rPr>
          <w:rFonts w:asciiTheme="majorHAnsi" w:hAnsiTheme="majorHAnsi" w:cstheme="majorHAnsi"/>
          <w:color w:val="262626" w:themeColor="text1" w:themeTint="D9"/>
          <w:kern w:val="0"/>
        </w:rPr>
      </w:pPr>
      <w:r w:rsidRPr="00955C46">
        <w:rPr>
          <w:rFonts w:asciiTheme="majorHAnsi" w:hAnsiTheme="majorHAnsi" w:cstheme="majorHAnsi"/>
          <w:color w:val="262626" w:themeColor="text1" w:themeTint="D9"/>
          <w:kern w:val="0"/>
        </w:rPr>
        <w:t>‘</w:t>
      </w:r>
      <w:r w:rsidR="001130B6" w:rsidRPr="00955C46">
        <w:rPr>
          <w:rFonts w:asciiTheme="majorHAnsi" w:hAnsiTheme="majorHAnsi" w:cstheme="majorHAnsi"/>
          <w:color w:val="262626" w:themeColor="text1" w:themeTint="D9"/>
          <w:kern w:val="0"/>
        </w:rPr>
        <w:t>Harmonize</w:t>
      </w:r>
      <w:r w:rsidRPr="00955C46">
        <w:rPr>
          <w:rFonts w:asciiTheme="majorHAnsi" w:hAnsiTheme="majorHAnsi" w:cstheme="majorHAnsi"/>
          <w:color w:val="262626" w:themeColor="text1" w:themeTint="D9"/>
          <w:kern w:val="0"/>
        </w:rPr>
        <w:t xml:space="preserve">’ </w:t>
      </w:r>
      <w:r w:rsidR="001B61DF" w:rsidRPr="00955C46">
        <w:rPr>
          <w:rFonts w:asciiTheme="majorHAnsi" w:hAnsiTheme="majorHAnsi" w:cstheme="majorHAnsi"/>
          <w:color w:val="262626" w:themeColor="text1" w:themeTint="D9"/>
          <w:kern w:val="0"/>
        </w:rPr>
        <w:t>or</w:t>
      </w:r>
      <w:r w:rsidRPr="00955C46">
        <w:rPr>
          <w:rFonts w:asciiTheme="majorHAnsi" w:hAnsiTheme="majorHAnsi" w:cstheme="majorHAnsi"/>
          <w:color w:val="262626" w:themeColor="text1" w:themeTint="D9"/>
          <w:kern w:val="0"/>
        </w:rPr>
        <w:t xml:space="preserve"> implement uniform binding</w:t>
      </w:r>
      <w:r w:rsidR="001130B6" w:rsidRPr="00955C46">
        <w:rPr>
          <w:rFonts w:asciiTheme="majorHAnsi" w:hAnsiTheme="majorHAnsi" w:cstheme="majorHAnsi"/>
          <w:color w:val="262626" w:themeColor="text1" w:themeTint="D9"/>
          <w:kern w:val="0"/>
        </w:rPr>
        <w:t xml:space="preserve"> </w:t>
      </w:r>
      <w:r w:rsidRPr="00955C46">
        <w:rPr>
          <w:rFonts w:asciiTheme="majorHAnsi" w:hAnsiTheme="majorHAnsi" w:cstheme="majorHAnsi"/>
          <w:color w:val="262626" w:themeColor="text1" w:themeTint="D9"/>
          <w:kern w:val="0"/>
        </w:rPr>
        <w:t xml:space="preserve">data privacy laws across </w:t>
      </w:r>
      <w:r w:rsidR="001B61DF" w:rsidRPr="00955C46">
        <w:rPr>
          <w:rFonts w:asciiTheme="majorHAnsi" w:hAnsiTheme="majorHAnsi" w:cstheme="majorHAnsi"/>
          <w:color w:val="262626" w:themeColor="text1" w:themeTint="D9"/>
          <w:kern w:val="0"/>
        </w:rPr>
        <w:t>the EEA.</w:t>
      </w:r>
    </w:p>
    <w:p w:rsidR="00872F24" w:rsidRPr="00955C46" w:rsidRDefault="005B146A" w:rsidP="00872F24">
      <w:pPr>
        <w:pStyle w:val="ListParagraph"/>
        <w:numPr>
          <w:ilvl w:val="0"/>
          <w:numId w:val="18"/>
        </w:numPr>
        <w:shd w:val="clear" w:color="auto" w:fill="FEFEFE"/>
        <w:spacing w:before="100" w:beforeAutospacing="1" w:after="100" w:afterAutospacing="1"/>
        <w:rPr>
          <w:rFonts w:asciiTheme="majorHAnsi" w:hAnsiTheme="majorHAnsi" w:cstheme="majorHAnsi"/>
          <w:color w:val="262626" w:themeColor="text1" w:themeTint="D9"/>
        </w:rPr>
      </w:pPr>
      <w:r w:rsidRPr="00955C46">
        <w:rPr>
          <w:rFonts w:asciiTheme="majorHAnsi" w:hAnsiTheme="majorHAnsi" w:cstheme="majorHAnsi"/>
          <w:color w:val="262626" w:themeColor="text1" w:themeTint="D9"/>
          <w:kern w:val="0"/>
        </w:rPr>
        <w:t>Alter</w:t>
      </w:r>
      <w:r w:rsidR="00D405A5" w:rsidRPr="00955C46">
        <w:rPr>
          <w:rFonts w:asciiTheme="majorHAnsi" w:hAnsiTheme="majorHAnsi" w:cstheme="majorHAnsi"/>
          <w:color w:val="262626" w:themeColor="text1" w:themeTint="D9"/>
          <w:kern w:val="0"/>
        </w:rPr>
        <w:t xml:space="preserve"> and positively amend</w:t>
      </w:r>
      <w:r w:rsidRPr="00955C46">
        <w:rPr>
          <w:rFonts w:asciiTheme="majorHAnsi" w:hAnsiTheme="majorHAnsi" w:cstheme="majorHAnsi"/>
          <w:color w:val="262626" w:themeColor="text1" w:themeTint="D9"/>
          <w:kern w:val="0"/>
        </w:rPr>
        <w:t xml:space="preserve"> the</w:t>
      </w:r>
      <w:r w:rsidR="001B61DF" w:rsidRPr="00955C46">
        <w:rPr>
          <w:rFonts w:asciiTheme="majorHAnsi" w:hAnsiTheme="majorHAnsi" w:cstheme="majorHAnsi"/>
          <w:color w:val="262626" w:themeColor="text1" w:themeTint="D9"/>
          <w:kern w:val="0"/>
        </w:rPr>
        <w:t xml:space="preserve"> general business</w:t>
      </w:r>
      <w:r w:rsidR="00D405A5" w:rsidRPr="00955C46">
        <w:rPr>
          <w:rFonts w:asciiTheme="majorHAnsi" w:hAnsiTheme="majorHAnsi" w:cstheme="majorHAnsi"/>
          <w:color w:val="262626" w:themeColor="text1" w:themeTint="D9"/>
          <w:kern w:val="0"/>
        </w:rPr>
        <w:t xml:space="preserve"> approach </w:t>
      </w:r>
      <w:r w:rsidRPr="00955C46">
        <w:rPr>
          <w:rFonts w:asciiTheme="majorHAnsi" w:hAnsiTheme="majorHAnsi" w:cstheme="majorHAnsi"/>
          <w:color w:val="262626" w:themeColor="text1" w:themeTint="D9"/>
          <w:kern w:val="0"/>
        </w:rPr>
        <w:t>towards</w:t>
      </w:r>
      <w:r w:rsidR="001130B6" w:rsidRPr="00955C46">
        <w:rPr>
          <w:rFonts w:asciiTheme="majorHAnsi" w:hAnsiTheme="majorHAnsi" w:cstheme="majorHAnsi"/>
          <w:color w:val="262626" w:themeColor="text1" w:themeTint="D9"/>
          <w:kern w:val="0"/>
        </w:rPr>
        <w:t xml:space="preserve"> </w:t>
      </w:r>
      <w:r w:rsidRPr="00955C46">
        <w:rPr>
          <w:rFonts w:asciiTheme="majorHAnsi" w:hAnsiTheme="majorHAnsi" w:cstheme="majorHAnsi"/>
          <w:color w:val="262626" w:themeColor="text1" w:themeTint="D9"/>
          <w:kern w:val="0"/>
        </w:rPr>
        <w:t>da</w:t>
      </w:r>
      <w:r w:rsidR="0021790A" w:rsidRPr="00955C46">
        <w:rPr>
          <w:rFonts w:asciiTheme="majorHAnsi" w:hAnsiTheme="majorHAnsi" w:cstheme="majorHAnsi"/>
          <w:color w:val="262626" w:themeColor="text1" w:themeTint="D9"/>
          <w:kern w:val="0"/>
        </w:rPr>
        <w:t>ta privacy and protection</w:t>
      </w:r>
      <w:r w:rsidRPr="00955C46">
        <w:rPr>
          <w:rFonts w:asciiTheme="majorHAnsi" w:hAnsiTheme="majorHAnsi" w:cstheme="majorHAnsi"/>
          <w:color w:val="262626" w:themeColor="text1" w:themeTint="D9"/>
          <w:kern w:val="0"/>
        </w:rPr>
        <w:t>.</w:t>
      </w:r>
    </w:p>
    <w:p w:rsidR="003E3407" w:rsidRPr="00955C46" w:rsidRDefault="00872F24" w:rsidP="00872F24">
      <w:pPr>
        <w:pStyle w:val="ListParagraph"/>
        <w:numPr>
          <w:ilvl w:val="0"/>
          <w:numId w:val="18"/>
        </w:numPr>
        <w:shd w:val="clear" w:color="auto" w:fill="FEFEFE"/>
        <w:spacing w:before="100" w:beforeAutospacing="1" w:after="100" w:afterAutospacing="1"/>
        <w:rPr>
          <w:rFonts w:asciiTheme="majorHAnsi" w:hAnsiTheme="majorHAnsi" w:cstheme="majorHAnsi"/>
          <w:color w:val="262626" w:themeColor="text1" w:themeTint="D9"/>
        </w:rPr>
      </w:pPr>
      <w:r w:rsidRPr="00955C46">
        <w:rPr>
          <w:rFonts w:asciiTheme="majorHAnsi" w:hAnsiTheme="majorHAnsi" w:cstheme="majorHAnsi"/>
          <w:color w:val="262626" w:themeColor="text1" w:themeTint="D9"/>
          <w:kern w:val="0"/>
        </w:rPr>
        <w:t>Penalize violators –</w:t>
      </w:r>
      <w:r w:rsidR="00183455" w:rsidRPr="00955C46">
        <w:rPr>
          <w:rFonts w:asciiTheme="majorHAnsi" w:hAnsiTheme="majorHAnsi" w:cstheme="majorHAnsi"/>
          <w:color w:val="262626" w:themeColor="text1" w:themeTint="D9"/>
          <w:kern w:val="0"/>
        </w:rPr>
        <w:t xml:space="preserve"> </w:t>
      </w:r>
      <w:r w:rsidRPr="00955C46">
        <w:rPr>
          <w:rFonts w:asciiTheme="majorHAnsi" w:hAnsiTheme="majorHAnsi" w:cstheme="majorHAnsi"/>
          <w:color w:val="262626" w:themeColor="text1" w:themeTint="D9"/>
          <w:kern w:val="0"/>
        </w:rPr>
        <w:t xml:space="preserve">A </w:t>
      </w:r>
      <w:r w:rsidR="00183455" w:rsidRPr="00955C46">
        <w:rPr>
          <w:rFonts w:asciiTheme="majorHAnsi" w:hAnsiTheme="majorHAnsi" w:cstheme="majorHAnsi"/>
          <w:color w:val="262626" w:themeColor="text1" w:themeTint="D9"/>
          <w:kern w:val="0"/>
        </w:rPr>
        <w:t xml:space="preserve">violation can invoke </w:t>
      </w:r>
      <w:r w:rsidR="00955C46">
        <w:rPr>
          <w:rFonts w:asciiTheme="majorHAnsi" w:hAnsiTheme="majorHAnsi" w:cstheme="majorHAnsi"/>
          <w:color w:val="262626" w:themeColor="text1" w:themeTint="D9"/>
          <w:kern w:val="0"/>
        </w:rPr>
        <w:t>san</w:t>
      </w:r>
      <w:r w:rsidR="00183455" w:rsidRPr="00955C46">
        <w:rPr>
          <w:rFonts w:asciiTheme="majorHAnsi" w:hAnsiTheme="majorHAnsi" w:cstheme="majorHAnsi"/>
          <w:color w:val="262626" w:themeColor="text1" w:themeTint="D9"/>
          <w:kern w:val="0"/>
        </w:rPr>
        <w:t>ctions for regulatory infringement, gathering fines of</w:t>
      </w:r>
      <w:r w:rsidRPr="00955C46">
        <w:rPr>
          <w:rFonts w:asciiTheme="majorHAnsi" w:hAnsiTheme="majorHAnsi" w:cstheme="majorHAnsi"/>
          <w:color w:val="262626" w:themeColor="text1" w:themeTint="D9"/>
          <w:kern w:val="0"/>
        </w:rPr>
        <w:t xml:space="preserve"> up to 4% of global revenue or 20 million Euros whichever is greater.</w:t>
      </w:r>
      <w:r w:rsidR="00183455" w:rsidRPr="00955C46">
        <w:rPr>
          <w:rFonts w:asciiTheme="majorHAnsi" w:hAnsiTheme="majorHAnsi" w:cstheme="majorHAnsi"/>
          <w:color w:val="262626" w:themeColor="text1" w:themeTint="D9"/>
          <w:kern w:val="0"/>
        </w:rPr>
        <w:t xml:space="preserve"> </w:t>
      </w:r>
      <w:r w:rsidR="003E3407" w:rsidRPr="00955C46">
        <w:rPr>
          <w:rFonts w:asciiTheme="majorHAnsi" w:hAnsiTheme="majorHAnsi" w:cstheme="majorHAnsi"/>
          <w:color w:val="262626" w:themeColor="text1" w:themeTint="D9"/>
          <w:kern w:val="0"/>
        </w:rPr>
        <w:t xml:space="preserve">Organizations in breach of GDPR can be fined </w:t>
      </w:r>
      <w:r w:rsidRPr="00955C46">
        <w:rPr>
          <w:rFonts w:asciiTheme="majorHAnsi" w:hAnsiTheme="majorHAnsi" w:cstheme="majorHAnsi"/>
          <w:color w:val="262626" w:themeColor="text1" w:themeTint="D9"/>
          <w:kern w:val="0"/>
        </w:rPr>
        <w:t xml:space="preserve">anywhere from 2% </w:t>
      </w:r>
      <w:r w:rsidR="003E3407" w:rsidRPr="00955C46">
        <w:rPr>
          <w:rFonts w:asciiTheme="majorHAnsi" w:hAnsiTheme="majorHAnsi" w:cstheme="majorHAnsi"/>
          <w:color w:val="262626" w:themeColor="text1" w:themeTint="D9"/>
          <w:kern w:val="0"/>
        </w:rPr>
        <w:t xml:space="preserve">up </w:t>
      </w:r>
      <w:r w:rsidRPr="00955C46">
        <w:rPr>
          <w:rFonts w:asciiTheme="majorHAnsi" w:hAnsiTheme="majorHAnsi" w:cstheme="majorHAnsi"/>
          <w:color w:val="262626" w:themeColor="text1" w:themeTint="D9"/>
          <w:kern w:val="0"/>
        </w:rPr>
        <w:t xml:space="preserve">to 4% of annual global </w:t>
      </w:r>
      <w:r w:rsidR="00183455" w:rsidRPr="00955C46">
        <w:rPr>
          <w:rFonts w:asciiTheme="majorHAnsi" w:hAnsiTheme="majorHAnsi" w:cstheme="majorHAnsi"/>
          <w:color w:val="262626" w:themeColor="text1" w:themeTint="D9"/>
          <w:kern w:val="0"/>
        </w:rPr>
        <w:t>revenue</w:t>
      </w:r>
      <w:r w:rsidRPr="00955C46">
        <w:rPr>
          <w:rFonts w:asciiTheme="majorHAnsi" w:hAnsiTheme="majorHAnsi" w:cstheme="majorHAnsi"/>
          <w:color w:val="262626" w:themeColor="text1" w:themeTint="D9"/>
          <w:kern w:val="0"/>
        </w:rPr>
        <w:t xml:space="preserve"> (based on the magnitude of the breach) </w:t>
      </w:r>
      <w:r w:rsidR="00125C1D" w:rsidRPr="00955C46">
        <w:rPr>
          <w:rFonts w:asciiTheme="majorHAnsi" w:hAnsiTheme="majorHAnsi" w:cstheme="majorHAnsi"/>
          <w:color w:val="262626" w:themeColor="text1" w:themeTint="D9"/>
          <w:kern w:val="0"/>
        </w:rPr>
        <w:t>or €20 Million, whichever is</w:t>
      </w:r>
      <w:r w:rsidR="00955C46" w:rsidRPr="00955C46">
        <w:rPr>
          <w:rFonts w:asciiTheme="majorHAnsi" w:hAnsiTheme="majorHAnsi" w:cstheme="majorHAnsi"/>
          <w:color w:val="262626" w:themeColor="text1" w:themeTint="D9"/>
          <w:kern w:val="0"/>
        </w:rPr>
        <w:t xml:space="preserve"> higher, in case of a major breach ("General Data Protection Regulation," n.d.).</w:t>
      </w:r>
    </w:p>
    <w:p w:rsidR="00872F24" w:rsidRPr="00B65DC5" w:rsidRDefault="00872F24" w:rsidP="00872F24">
      <w:pPr>
        <w:pStyle w:val="ListParagraph"/>
        <w:numPr>
          <w:ilvl w:val="0"/>
          <w:numId w:val="18"/>
        </w:numPr>
        <w:shd w:val="clear" w:color="auto" w:fill="FEFEFE"/>
        <w:spacing w:before="100" w:beforeAutospacing="1" w:after="100" w:afterAutospacing="1"/>
        <w:rPr>
          <w:rFonts w:asciiTheme="majorHAnsi" w:hAnsiTheme="majorHAnsi" w:cstheme="majorHAnsi"/>
          <w:color w:val="262626" w:themeColor="text1" w:themeTint="D9"/>
        </w:rPr>
      </w:pPr>
      <w:r w:rsidRPr="00955C46">
        <w:rPr>
          <w:rFonts w:asciiTheme="majorHAnsi" w:hAnsiTheme="majorHAnsi" w:cstheme="majorHAnsi"/>
          <w:color w:val="262626" w:themeColor="text1" w:themeTint="D9"/>
        </w:rPr>
        <w:t xml:space="preserve">Breach notification - </w:t>
      </w:r>
      <w:r w:rsidRPr="00955C46">
        <w:rPr>
          <w:rFonts w:asciiTheme="majorHAnsi" w:hAnsiTheme="majorHAnsi" w:cstheme="majorHAnsi"/>
          <w:color w:val="262626" w:themeColor="text1" w:themeTint="D9"/>
          <w:kern w:val="0"/>
        </w:rPr>
        <w:t>A breach must be announced within the first 72 hours</w:t>
      </w:r>
      <w:r w:rsidR="00E3491A" w:rsidRPr="00955C46">
        <w:rPr>
          <w:rFonts w:asciiTheme="majorHAnsi" w:hAnsiTheme="majorHAnsi" w:cstheme="majorHAnsi"/>
          <w:color w:val="262626" w:themeColor="text1" w:themeTint="D9"/>
          <w:kern w:val="0"/>
        </w:rPr>
        <w:t>,</w:t>
      </w:r>
      <w:r w:rsidR="00955C46" w:rsidRPr="00955C46">
        <w:rPr>
          <w:rFonts w:asciiTheme="majorHAnsi" w:hAnsiTheme="majorHAnsi" w:cstheme="majorHAnsi"/>
          <w:color w:val="262626" w:themeColor="text1" w:themeTint="D9"/>
          <w:kern w:val="0"/>
        </w:rPr>
        <w:t xml:space="preserve"> without any undue delay </w:t>
      </w:r>
      <w:bookmarkStart w:id="12" w:name="_Hlk532434788"/>
      <w:r w:rsidR="00955C46" w:rsidRPr="00955C46">
        <w:rPr>
          <w:rFonts w:asciiTheme="majorHAnsi" w:hAnsiTheme="majorHAnsi" w:cstheme="majorHAnsi"/>
          <w:color w:val="262626" w:themeColor="text1" w:themeTint="D9"/>
          <w:kern w:val="0"/>
        </w:rPr>
        <w:t>("General Data Protection Regulation," n.d.).</w:t>
      </w:r>
      <w:bookmarkEnd w:id="12"/>
    </w:p>
    <w:p w:rsidR="00B65DC5" w:rsidRPr="00955C46" w:rsidRDefault="00B65DC5" w:rsidP="00B65DC5">
      <w:pPr>
        <w:pStyle w:val="ListParagraph"/>
        <w:shd w:val="clear" w:color="auto" w:fill="FEFEFE"/>
        <w:spacing w:before="100" w:beforeAutospacing="1" w:after="100" w:afterAutospacing="1"/>
        <w:rPr>
          <w:rFonts w:asciiTheme="majorHAnsi" w:hAnsiTheme="majorHAnsi" w:cstheme="majorHAnsi"/>
          <w:color w:val="262626" w:themeColor="text1" w:themeTint="D9"/>
        </w:rPr>
      </w:pPr>
      <w:bookmarkStart w:id="13" w:name="_Hlk532435244"/>
    </w:p>
    <w:p w:rsidR="00355DCA" w:rsidRPr="00955C46" w:rsidRDefault="00037422" w:rsidP="00037422">
      <w:pPr>
        <w:pStyle w:val="Heading3"/>
        <w:ind w:firstLine="0"/>
        <w:rPr>
          <w:rFonts w:cstheme="majorHAnsi"/>
          <w:color w:val="262626" w:themeColor="text1" w:themeTint="D9"/>
        </w:rPr>
      </w:pPr>
      <w:r w:rsidRPr="00955C46">
        <w:rPr>
          <w:rFonts w:cstheme="majorHAnsi"/>
          <w:color w:val="262626" w:themeColor="text1" w:themeTint="D9"/>
        </w:rPr>
        <w:t>Impact of GDPR on US</w:t>
      </w:r>
      <w:r w:rsidR="00446407" w:rsidRPr="00955C46">
        <w:rPr>
          <w:rFonts w:cstheme="majorHAnsi"/>
          <w:color w:val="262626" w:themeColor="text1" w:themeTint="D9"/>
        </w:rPr>
        <w:t xml:space="preserve"> </w:t>
      </w:r>
      <w:r w:rsidRPr="00955C46">
        <w:rPr>
          <w:rFonts w:cstheme="majorHAnsi"/>
          <w:color w:val="262626" w:themeColor="text1" w:themeTint="D9"/>
        </w:rPr>
        <w:t>- based Organizations</w:t>
      </w:r>
    </w:p>
    <w:bookmarkEnd w:id="13"/>
    <w:p w:rsidR="004838E3" w:rsidRPr="00955C46" w:rsidRDefault="00872F24" w:rsidP="00872F24">
      <w:pPr>
        <w:rPr>
          <w:rFonts w:asciiTheme="majorHAnsi" w:hAnsiTheme="majorHAnsi" w:cstheme="majorHAnsi"/>
          <w:color w:val="262626" w:themeColor="text1" w:themeTint="D9"/>
        </w:rPr>
      </w:pPr>
      <w:r w:rsidRPr="00955C46">
        <w:rPr>
          <w:rFonts w:asciiTheme="majorHAnsi" w:hAnsiTheme="majorHAnsi" w:cstheme="majorHAnsi"/>
          <w:color w:val="262626" w:themeColor="text1" w:themeTint="D9"/>
        </w:rPr>
        <w:t xml:space="preserve">Organizations in the United States have been in the spotlight owing to </w:t>
      </w:r>
      <w:r w:rsidR="006545AA" w:rsidRPr="00955C46">
        <w:rPr>
          <w:rFonts w:asciiTheme="majorHAnsi" w:hAnsiTheme="majorHAnsi" w:cstheme="majorHAnsi"/>
          <w:color w:val="262626" w:themeColor="text1" w:themeTint="D9"/>
        </w:rPr>
        <w:t xml:space="preserve">scandalous data breaches that affected millions of users in recent times. </w:t>
      </w:r>
      <w:r w:rsidR="007F220B" w:rsidRPr="00955C46">
        <w:rPr>
          <w:rFonts w:asciiTheme="majorHAnsi" w:hAnsiTheme="majorHAnsi" w:cstheme="majorHAnsi"/>
          <w:color w:val="262626" w:themeColor="text1" w:themeTint="D9"/>
        </w:rPr>
        <w:t xml:space="preserve">Notorious security issues have garnered global attention and massive public outcry. Nevertheless, </w:t>
      </w:r>
      <w:r w:rsidR="006545AA" w:rsidRPr="00955C46">
        <w:rPr>
          <w:rFonts w:asciiTheme="majorHAnsi" w:hAnsiTheme="majorHAnsi" w:cstheme="majorHAnsi"/>
          <w:color w:val="262626" w:themeColor="text1" w:themeTint="D9"/>
        </w:rPr>
        <w:t xml:space="preserve">the likes of Google and Facebook may not develop a parallel data model for EU/EEA customers, as it </w:t>
      </w:r>
      <w:r w:rsidR="00F20AAB" w:rsidRPr="00955C46">
        <w:rPr>
          <w:rFonts w:asciiTheme="majorHAnsi" w:hAnsiTheme="majorHAnsi" w:cstheme="majorHAnsi"/>
          <w:color w:val="262626" w:themeColor="text1" w:themeTint="D9"/>
        </w:rPr>
        <w:t>will result</w:t>
      </w:r>
      <w:r w:rsidR="006545AA" w:rsidRPr="00955C46">
        <w:rPr>
          <w:rFonts w:asciiTheme="majorHAnsi" w:hAnsiTheme="majorHAnsi" w:cstheme="majorHAnsi"/>
          <w:color w:val="262626" w:themeColor="text1" w:themeTint="D9"/>
        </w:rPr>
        <w:t xml:space="preserve"> in exorbitant</w:t>
      </w:r>
      <w:r w:rsidR="007F220B" w:rsidRPr="00955C46">
        <w:rPr>
          <w:rFonts w:asciiTheme="majorHAnsi" w:hAnsiTheme="majorHAnsi" w:cstheme="majorHAnsi"/>
          <w:color w:val="262626" w:themeColor="text1" w:themeTint="D9"/>
        </w:rPr>
        <w:t xml:space="preserve"> costs along with a </w:t>
      </w:r>
      <w:r w:rsidR="006545AA" w:rsidRPr="00955C46">
        <w:rPr>
          <w:rFonts w:asciiTheme="majorHAnsi" w:hAnsiTheme="majorHAnsi" w:cstheme="majorHAnsi"/>
          <w:color w:val="262626" w:themeColor="text1" w:themeTint="D9"/>
        </w:rPr>
        <w:t>convoluted</w:t>
      </w:r>
      <w:r w:rsidR="007F220B" w:rsidRPr="00955C46">
        <w:rPr>
          <w:rFonts w:asciiTheme="majorHAnsi" w:hAnsiTheme="majorHAnsi" w:cstheme="majorHAnsi"/>
          <w:color w:val="262626" w:themeColor="text1" w:themeTint="D9"/>
        </w:rPr>
        <w:t xml:space="preserve"> </w:t>
      </w:r>
      <w:r w:rsidR="006545AA" w:rsidRPr="00955C46">
        <w:rPr>
          <w:rFonts w:asciiTheme="majorHAnsi" w:hAnsiTheme="majorHAnsi" w:cstheme="majorHAnsi"/>
          <w:color w:val="262626" w:themeColor="text1" w:themeTint="D9"/>
        </w:rPr>
        <w:t>data management system.</w:t>
      </w:r>
      <w:r w:rsidR="00F20AAB" w:rsidRPr="00955C46">
        <w:rPr>
          <w:rFonts w:asciiTheme="majorHAnsi" w:hAnsiTheme="majorHAnsi" w:cstheme="majorHAnsi"/>
          <w:color w:val="262626" w:themeColor="text1" w:themeTint="D9"/>
        </w:rPr>
        <w:t xml:space="preserve"> They are most likely to reshape their data </w:t>
      </w:r>
      <w:r w:rsidR="004838E3" w:rsidRPr="00955C46">
        <w:rPr>
          <w:rFonts w:asciiTheme="majorHAnsi" w:hAnsiTheme="majorHAnsi" w:cstheme="majorHAnsi"/>
          <w:color w:val="262626" w:themeColor="text1" w:themeTint="D9"/>
        </w:rPr>
        <w:t>ecosystem and collect only essential data</w:t>
      </w:r>
      <w:r w:rsidR="009B3424" w:rsidRPr="00955C46">
        <w:rPr>
          <w:rFonts w:asciiTheme="majorHAnsi" w:hAnsiTheme="majorHAnsi" w:cstheme="majorHAnsi"/>
          <w:color w:val="262626" w:themeColor="text1" w:themeTint="D9"/>
        </w:rPr>
        <w:t xml:space="preserve"> from their users throughout the world</w:t>
      </w:r>
      <w:r w:rsidR="004838E3" w:rsidRPr="00955C46">
        <w:rPr>
          <w:rFonts w:asciiTheme="majorHAnsi" w:hAnsiTheme="majorHAnsi" w:cstheme="majorHAnsi"/>
          <w:color w:val="262626" w:themeColor="text1" w:themeTint="D9"/>
        </w:rPr>
        <w:t>.</w:t>
      </w:r>
      <w:r w:rsidR="006545AA" w:rsidRPr="00955C46">
        <w:rPr>
          <w:rFonts w:asciiTheme="majorHAnsi" w:hAnsiTheme="majorHAnsi" w:cstheme="majorHAnsi"/>
          <w:color w:val="262626" w:themeColor="text1" w:themeTint="D9"/>
        </w:rPr>
        <w:t xml:space="preserve"> </w:t>
      </w:r>
    </w:p>
    <w:p w:rsidR="004838E3" w:rsidRPr="00955C46" w:rsidRDefault="006545AA" w:rsidP="00872F24">
      <w:pPr>
        <w:rPr>
          <w:rFonts w:asciiTheme="majorHAnsi" w:hAnsiTheme="majorHAnsi" w:cstheme="majorHAnsi"/>
          <w:color w:val="262626" w:themeColor="text1" w:themeTint="D9"/>
        </w:rPr>
      </w:pPr>
      <w:r w:rsidRPr="00955C46">
        <w:rPr>
          <w:rFonts w:asciiTheme="majorHAnsi" w:hAnsiTheme="majorHAnsi" w:cstheme="majorHAnsi"/>
          <w:color w:val="262626" w:themeColor="text1" w:themeTint="D9"/>
        </w:rPr>
        <w:t>Ironically,</w:t>
      </w:r>
      <w:r w:rsidR="007F220B" w:rsidRPr="00955C46">
        <w:rPr>
          <w:rFonts w:asciiTheme="majorHAnsi" w:hAnsiTheme="majorHAnsi" w:cstheme="majorHAnsi"/>
          <w:color w:val="262626" w:themeColor="text1" w:themeTint="D9"/>
        </w:rPr>
        <w:t xml:space="preserve"> Mark Zuckerberg, the leader of Facebook</w:t>
      </w:r>
      <w:r w:rsidR="00A83231" w:rsidRPr="00955C46">
        <w:rPr>
          <w:rFonts w:asciiTheme="majorHAnsi" w:hAnsiTheme="majorHAnsi" w:cstheme="majorHAnsi"/>
          <w:color w:val="262626" w:themeColor="text1" w:themeTint="D9"/>
        </w:rPr>
        <w:t xml:space="preserve"> (FB)</w:t>
      </w:r>
      <w:r w:rsidR="007F220B" w:rsidRPr="00955C46">
        <w:rPr>
          <w:rFonts w:asciiTheme="majorHAnsi" w:hAnsiTheme="majorHAnsi" w:cstheme="majorHAnsi"/>
          <w:color w:val="262626" w:themeColor="text1" w:themeTint="D9"/>
        </w:rPr>
        <w:t xml:space="preserve">, had welcomed GDPR in his testimony </w:t>
      </w:r>
      <w:r w:rsidR="00A83231" w:rsidRPr="00955C46">
        <w:rPr>
          <w:rFonts w:asciiTheme="majorHAnsi" w:hAnsiTheme="majorHAnsi" w:cstheme="majorHAnsi"/>
          <w:color w:val="262626" w:themeColor="text1" w:themeTint="D9"/>
        </w:rPr>
        <w:t>during his</w:t>
      </w:r>
      <w:r w:rsidR="007F220B" w:rsidRPr="00955C46">
        <w:rPr>
          <w:rFonts w:asciiTheme="majorHAnsi" w:hAnsiTheme="majorHAnsi" w:cstheme="majorHAnsi"/>
          <w:color w:val="262626" w:themeColor="text1" w:themeTint="D9"/>
        </w:rPr>
        <w:t xml:space="preserve"> congressional hearing at Capitol Hill.</w:t>
      </w:r>
      <w:r w:rsidR="00A83231" w:rsidRPr="00955C46">
        <w:rPr>
          <w:rFonts w:asciiTheme="majorHAnsi" w:hAnsiTheme="majorHAnsi" w:cstheme="majorHAnsi"/>
          <w:color w:val="262626" w:themeColor="text1" w:themeTint="D9"/>
        </w:rPr>
        <w:t xml:space="preserve"> J</w:t>
      </w:r>
      <w:r w:rsidR="00F20AAB" w:rsidRPr="00955C46">
        <w:rPr>
          <w:rFonts w:asciiTheme="majorHAnsi" w:hAnsiTheme="majorHAnsi" w:cstheme="majorHAnsi"/>
          <w:color w:val="262626" w:themeColor="text1" w:themeTint="D9"/>
        </w:rPr>
        <w:t xml:space="preserve">uxtaposing the rift of </w:t>
      </w:r>
      <w:r w:rsidR="00A83231" w:rsidRPr="00955C46">
        <w:rPr>
          <w:rFonts w:asciiTheme="majorHAnsi" w:hAnsiTheme="majorHAnsi" w:cstheme="majorHAnsi"/>
          <w:color w:val="262626" w:themeColor="text1" w:themeTint="D9"/>
        </w:rPr>
        <w:t>lawsuits FB</w:t>
      </w:r>
      <w:r w:rsidR="00F20AAB" w:rsidRPr="00955C46">
        <w:rPr>
          <w:rFonts w:asciiTheme="majorHAnsi" w:hAnsiTheme="majorHAnsi" w:cstheme="majorHAnsi"/>
          <w:color w:val="262626" w:themeColor="text1" w:themeTint="D9"/>
        </w:rPr>
        <w:t xml:space="preserve"> </w:t>
      </w:r>
      <w:r w:rsidR="00F20AAB" w:rsidRPr="00955C46">
        <w:rPr>
          <w:rFonts w:asciiTheme="majorHAnsi" w:hAnsiTheme="majorHAnsi" w:cstheme="majorHAnsi"/>
          <w:color w:val="262626" w:themeColor="text1" w:themeTint="D9"/>
        </w:rPr>
        <w:lastRenderedPageBreak/>
        <w:t xml:space="preserve">accumulated due to GDPR enforcement, its </w:t>
      </w:r>
      <w:r w:rsidR="00E66E2C">
        <w:rPr>
          <w:rFonts w:asciiTheme="majorHAnsi" w:hAnsiTheme="majorHAnsi" w:cstheme="majorHAnsi"/>
          <w:color w:val="262626" w:themeColor="text1" w:themeTint="D9"/>
        </w:rPr>
        <w:t>seems hard to believe</w:t>
      </w:r>
      <w:r w:rsidR="00F20AAB" w:rsidRPr="00955C46">
        <w:rPr>
          <w:rFonts w:asciiTheme="majorHAnsi" w:hAnsiTheme="majorHAnsi" w:cstheme="majorHAnsi"/>
          <w:color w:val="262626" w:themeColor="text1" w:themeTint="D9"/>
        </w:rPr>
        <w:t>.</w:t>
      </w:r>
      <w:r w:rsidR="004838E3" w:rsidRPr="00955C46">
        <w:rPr>
          <w:rFonts w:asciiTheme="majorHAnsi" w:hAnsiTheme="majorHAnsi" w:cstheme="majorHAnsi"/>
          <w:color w:val="262626" w:themeColor="text1" w:themeTint="D9"/>
        </w:rPr>
        <w:t xml:space="preserve"> Facebook and its subsidiaries such as Instagram, and Google have raked more than 8 billion dollars in fines</w:t>
      </w:r>
      <w:r w:rsidR="00A83231" w:rsidRPr="00955C46">
        <w:rPr>
          <w:rFonts w:asciiTheme="majorHAnsi" w:hAnsiTheme="majorHAnsi" w:cstheme="majorHAnsi"/>
          <w:color w:val="262626" w:themeColor="text1" w:themeTint="D9"/>
        </w:rPr>
        <w:t xml:space="preserve"> since the enforcement of GDPR</w:t>
      </w:r>
      <w:r w:rsidR="004838E3" w:rsidRPr="00955C46">
        <w:rPr>
          <w:rFonts w:asciiTheme="majorHAnsi" w:hAnsiTheme="majorHAnsi" w:cstheme="majorHAnsi"/>
          <w:color w:val="262626" w:themeColor="text1" w:themeTint="D9"/>
        </w:rPr>
        <w:t>.</w:t>
      </w:r>
    </w:p>
    <w:p w:rsidR="00355DCA" w:rsidRPr="00955C46" w:rsidRDefault="004838E3" w:rsidP="00872F24">
      <w:pPr>
        <w:rPr>
          <w:rFonts w:asciiTheme="majorHAnsi" w:hAnsiTheme="majorHAnsi" w:cstheme="majorHAnsi"/>
          <w:color w:val="262626" w:themeColor="text1" w:themeTint="D9"/>
        </w:rPr>
      </w:pPr>
      <w:r w:rsidRPr="00955C46">
        <w:rPr>
          <w:rFonts w:asciiTheme="majorHAnsi" w:hAnsiTheme="majorHAnsi" w:cstheme="majorHAnsi"/>
          <w:color w:val="262626" w:themeColor="text1" w:themeTint="D9"/>
        </w:rPr>
        <w:t>I</w:t>
      </w:r>
      <w:r w:rsidR="00F20AAB" w:rsidRPr="00955C46">
        <w:rPr>
          <w:rFonts w:asciiTheme="majorHAnsi" w:hAnsiTheme="majorHAnsi" w:cstheme="majorHAnsi"/>
          <w:color w:val="262626" w:themeColor="text1" w:themeTint="D9"/>
        </w:rPr>
        <w:t xml:space="preserve">t is clearly evident that companies on the road to GDPR compliance are anxious as they evaluate their current status, preparedness and susceptibility to breaches and hacks. </w:t>
      </w:r>
      <w:r w:rsidRPr="00955C46">
        <w:rPr>
          <w:rFonts w:asciiTheme="majorHAnsi" w:hAnsiTheme="majorHAnsi" w:cstheme="majorHAnsi"/>
          <w:color w:val="262626" w:themeColor="text1" w:themeTint="D9"/>
        </w:rPr>
        <w:t xml:space="preserve">Surprisingly, bigger companies are more relaxed about </w:t>
      </w:r>
      <w:r w:rsidR="00B20DC8" w:rsidRPr="00955C46">
        <w:rPr>
          <w:rFonts w:asciiTheme="majorHAnsi" w:hAnsiTheme="majorHAnsi" w:cstheme="majorHAnsi"/>
          <w:color w:val="262626" w:themeColor="text1" w:themeTint="D9"/>
        </w:rPr>
        <w:t>their</w:t>
      </w:r>
      <w:r w:rsidRPr="00955C46">
        <w:rPr>
          <w:rFonts w:asciiTheme="majorHAnsi" w:hAnsiTheme="majorHAnsi" w:cstheme="majorHAnsi"/>
          <w:color w:val="262626" w:themeColor="text1" w:themeTint="D9"/>
        </w:rPr>
        <w:t xml:space="preserve"> enforcement </w:t>
      </w:r>
      <w:r w:rsidR="00B20DC8" w:rsidRPr="00955C46">
        <w:rPr>
          <w:rFonts w:asciiTheme="majorHAnsi" w:hAnsiTheme="majorHAnsi" w:cstheme="majorHAnsi"/>
          <w:color w:val="262626" w:themeColor="text1" w:themeTint="D9"/>
        </w:rPr>
        <w:t>because they have</w:t>
      </w:r>
      <w:r w:rsidRPr="00955C46">
        <w:rPr>
          <w:rFonts w:asciiTheme="majorHAnsi" w:hAnsiTheme="majorHAnsi" w:cstheme="majorHAnsi"/>
          <w:color w:val="262626" w:themeColor="text1" w:themeTint="D9"/>
        </w:rPr>
        <w:t xml:space="preserve"> resources such as money and manpower to deal with this seemingly massive endeavor. Also, it will eliminate budding competitors who struggle with </w:t>
      </w:r>
      <w:r w:rsidR="00E66E2C">
        <w:rPr>
          <w:rFonts w:asciiTheme="majorHAnsi" w:hAnsiTheme="majorHAnsi" w:cstheme="majorHAnsi"/>
          <w:color w:val="262626" w:themeColor="text1" w:themeTint="D9"/>
        </w:rPr>
        <w:t xml:space="preserve">the </w:t>
      </w:r>
      <w:r w:rsidRPr="00955C46">
        <w:rPr>
          <w:rFonts w:asciiTheme="majorHAnsi" w:hAnsiTheme="majorHAnsi" w:cstheme="majorHAnsi"/>
          <w:color w:val="262626" w:themeColor="text1" w:themeTint="D9"/>
        </w:rPr>
        <w:t xml:space="preserve">high operational costs and end up leveraging their data assets to thrive in </w:t>
      </w:r>
      <w:r w:rsidR="00A83231" w:rsidRPr="00955C46">
        <w:rPr>
          <w:rFonts w:asciiTheme="majorHAnsi" w:hAnsiTheme="majorHAnsi" w:cstheme="majorHAnsi"/>
          <w:color w:val="262626" w:themeColor="text1" w:themeTint="D9"/>
        </w:rPr>
        <w:t xml:space="preserve">the </w:t>
      </w:r>
      <w:r w:rsidRPr="00955C46">
        <w:rPr>
          <w:rFonts w:asciiTheme="majorHAnsi" w:hAnsiTheme="majorHAnsi" w:cstheme="majorHAnsi"/>
          <w:color w:val="262626" w:themeColor="text1" w:themeTint="D9"/>
        </w:rPr>
        <w:t>business</w:t>
      </w:r>
      <w:r w:rsidR="00A83231" w:rsidRPr="00955C46">
        <w:rPr>
          <w:rFonts w:asciiTheme="majorHAnsi" w:hAnsiTheme="majorHAnsi" w:cstheme="majorHAnsi"/>
          <w:color w:val="262626" w:themeColor="text1" w:themeTint="D9"/>
        </w:rPr>
        <w:t xml:space="preserve"> world</w:t>
      </w:r>
      <w:r w:rsidRPr="00955C46">
        <w:rPr>
          <w:rFonts w:asciiTheme="majorHAnsi" w:hAnsiTheme="majorHAnsi" w:cstheme="majorHAnsi"/>
          <w:color w:val="262626" w:themeColor="text1" w:themeTint="D9"/>
        </w:rPr>
        <w:t xml:space="preserve">. </w:t>
      </w:r>
      <w:r w:rsidR="00B20DC8" w:rsidRPr="00955C46">
        <w:rPr>
          <w:rFonts w:asciiTheme="majorHAnsi" w:hAnsiTheme="majorHAnsi" w:cstheme="majorHAnsi"/>
          <w:color w:val="262626" w:themeColor="text1" w:themeTint="D9"/>
        </w:rPr>
        <w:t>Furthermore</w:t>
      </w:r>
      <w:r w:rsidRPr="00955C46">
        <w:rPr>
          <w:rFonts w:asciiTheme="majorHAnsi" w:hAnsiTheme="majorHAnsi" w:cstheme="majorHAnsi"/>
          <w:color w:val="262626" w:themeColor="text1" w:themeTint="D9"/>
        </w:rPr>
        <w:t xml:space="preserve">, they are vulnerable and lack the necessary financial resources to refine and strictly control their data processing model. </w:t>
      </w:r>
      <w:r w:rsidR="00437CC2" w:rsidRPr="00955C46">
        <w:rPr>
          <w:rFonts w:asciiTheme="majorHAnsi" w:hAnsiTheme="majorHAnsi" w:cstheme="majorHAnsi"/>
          <w:color w:val="262626" w:themeColor="text1" w:themeTint="D9"/>
        </w:rPr>
        <w:t>Therefore, small businesses bear the brunt and suffer the most.</w:t>
      </w:r>
      <w:r w:rsidRPr="00955C46">
        <w:rPr>
          <w:rFonts w:asciiTheme="majorHAnsi" w:hAnsiTheme="majorHAnsi" w:cstheme="majorHAnsi"/>
          <w:color w:val="262626" w:themeColor="text1" w:themeTint="D9"/>
        </w:rPr>
        <w:t xml:space="preserve"> </w:t>
      </w:r>
    </w:p>
    <w:p w:rsidR="00B20DC8" w:rsidRDefault="00B20DC8" w:rsidP="00872F24">
      <w:pPr>
        <w:rPr>
          <w:rFonts w:asciiTheme="majorHAnsi" w:hAnsiTheme="majorHAnsi" w:cstheme="majorHAnsi"/>
          <w:color w:val="262626" w:themeColor="text1" w:themeTint="D9"/>
        </w:rPr>
      </w:pPr>
      <w:r w:rsidRPr="00955C46">
        <w:rPr>
          <w:rFonts w:asciiTheme="majorHAnsi" w:hAnsiTheme="majorHAnsi" w:cstheme="majorHAnsi"/>
          <w:color w:val="262626" w:themeColor="text1" w:themeTint="D9"/>
        </w:rPr>
        <w:t xml:space="preserve">As explained before, Brussels effects is the phenomenon where European standards form the foundation of changes throughout the world. This milestone law has already trickled down and convinced administrations </w:t>
      </w:r>
      <w:r w:rsidR="00573924" w:rsidRPr="00955C46">
        <w:rPr>
          <w:rFonts w:asciiTheme="majorHAnsi" w:hAnsiTheme="majorHAnsi" w:cstheme="majorHAnsi"/>
          <w:color w:val="262626" w:themeColor="text1" w:themeTint="D9"/>
        </w:rPr>
        <w:t>across</w:t>
      </w:r>
      <w:r w:rsidRPr="00955C46">
        <w:rPr>
          <w:rFonts w:asciiTheme="majorHAnsi" w:hAnsiTheme="majorHAnsi" w:cstheme="majorHAnsi"/>
          <w:color w:val="262626" w:themeColor="text1" w:themeTint="D9"/>
        </w:rPr>
        <w:t xml:space="preserve"> the world to deliberate and introduce new laws to ensure better quality of life for their citizens in the form of superior data rights. </w:t>
      </w:r>
      <w:r w:rsidR="009B3424" w:rsidRPr="00955C46">
        <w:rPr>
          <w:rFonts w:asciiTheme="majorHAnsi" w:hAnsiTheme="majorHAnsi" w:cstheme="majorHAnsi"/>
          <w:color w:val="262626" w:themeColor="text1" w:themeTint="D9"/>
        </w:rPr>
        <w:t xml:space="preserve">A bill nicknamed </w:t>
      </w:r>
      <w:r w:rsidRPr="00955C46">
        <w:rPr>
          <w:rFonts w:asciiTheme="majorHAnsi" w:hAnsiTheme="majorHAnsi" w:cstheme="majorHAnsi"/>
          <w:color w:val="262626" w:themeColor="text1" w:themeTint="D9"/>
        </w:rPr>
        <w:t>‘Mini-GDPR’</w:t>
      </w:r>
      <w:r w:rsidR="009B3424" w:rsidRPr="00955C46">
        <w:rPr>
          <w:rFonts w:asciiTheme="majorHAnsi" w:hAnsiTheme="majorHAnsi" w:cstheme="majorHAnsi"/>
          <w:color w:val="262626" w:themeColor="text1" w:themeTint="D9"/>
        </w:rPr>
        <w:t xml:space="preserve">, unanimously passed </w:t>
      </w:r>
      <w:r w:rsidRPr="00955C46">
        <w:rPr>
          <w:rFonts w:asciiTheme="majorHAnsi" w:hAnsiTheme="majorHAnsi" w:cstheme="majorHAnsi"/>
          <w:color w:val="262626" w:themeColor="text1" w:themeTint="D9"/>
        </w:rPr>
        <w:t>in California</w:t>
      </w:r>
      <w:r w:rsidR="009B3424" w:rsidRPr="00955C46">
        <w:rPr>
          <w:rFonts w:asciiTheme="majorHAnsi" w:hAnsiTheme="majorHAnsi" w:cstheme="majorHAnsi"/>
          <w:color w:val="262626" w:themeColor="text1" w:themeTint="D9"/>
        </w:rPr>
        <w:t>,</w:t>
      </w:r>
      <w:r w:rsidRPr="00955C46">
        <w:rPr>
          <w:rFonts w:asciiTheme="majorHAnsi" w:hAnsiTheme="majorHAnsi" w:cstheme="majorHAnsi"/>
          <w:color w:val="262626" w:themeColor="text1" w:themeTint="D9"/>
        </w:rPr>
        <w:t xml:space="preserve"> is the </w:t>
      </w:r>
      <w:r w:rsidR="009B3424" w:rsidRPr="00955C46">
        <w:rPr>
          <w:rFonts w:asciiTheme="majorHAnsi" w:hAnsiTheme="majorHAnsi" w:cstheme="majorHAnsi"/>
          <w:color w:val="262626" w:themeColor="text1" w:themeTint="D9"/>
        </w:rPr>
        <w:t xml:space="preserve">foremost copycat </w:t>
      </w:r>
      <w:r w:rsidR="00573924" w:rsidRPr="00955C46">
        <w:rPr>
          <w:rFonts w:asciiTheme="majorHAnsi" w:hAnsiTheme="majorHAnsi" w:cstheme="majorHAnsi"/>
          <w:color w:val="262626" w:themeColor="text1" w:themeTint="D9"/>
        </w:rPr>
        <w:t xml:space="preserve">law, bearing stark resemblance to </w:t>
      </w:r>
      <w:r w:rsidR="009B3424" w:rsidRPr="00955C46">
        <w:rPr>
          <w:rFonts w:asciiTheme="majorHAnsi" w:hAnsiTheme="majorHAnsi" w:cstheme="majorHAnsi"/>
          <w:color w:val="262626" w:themeColor="text1" w:themeTint="D9"/>
        </w:rPr>
        <w:t xml:space="preserve">GDPR </w:t>
      </w:r>
      <w:r w:rsidRPr="00955C46">
        <w:rPr>
          <w:rFonts w:asciiTheme="majorHAnsi" w:hAnsiTheme="majorHAnsi" w:cstheme="majorHAnsi"/>
          <w:color w:val="262626" w:themeColor="text1" w:themeTint="D9"/>
        </w:rPr>
        <w:t>in the United States.</w:t>
      </w:r>
    </w:p>
    <w:p w:rsidR="00E66E2C" w:rsidRDefault="00E66E2C" w:rsidP="00872F24">
      <w:pPr>
        <w:rPr>
          <w:rFonts w:asciiTheme="majorHAnsi" w:hAnsiTheme="majorHAnsi" w:cstheme="majorHAnsi"/>
          <w:color w:val="262626" w:themeColor="text1" w:themeTint="D9"/>
        </w:rPr>
      </w:pPr>
    </w:p>
    <w:p w:rsidR="00E66E2C" w:rsidRPr="00E66E2C" w:rsidRDefault="00E66E2C" w:rsidP="00E66E2C">
      <w:pPr>
        <w:ind w:firstLine="0"/>
        <w:rPr>
          <w:rFonts w:asciiTheme="majorHAnsi" w:hAnsiTheme="majorHAnsi" w:cstheme="majorHAnsi"/>
          <w:b/>
          <w:color w:val="262626" w:themeColor="text1" w:themeTint="D9"/>
        </w:rPr>
      </w:pPr>
      <w:r w:rsidRPr="00E66E2C">
        <w:rPr>
          <w:rFonts w:asciiTheme="majorHAnsi" w:hAnsiTheme="majorHAnsi" w:cstheme="majorHAnsi"/>
          <w:b/>
          <w:color w:val="262626" w:themeColor="text1" w:themeTint="D9"/>
        </w:rPr>
        <w:t>Business Strategy</w:t>
      </w:r>
    </w:p>
    <w:p w:rsidR="00E66E2C" w:rsidRDefault="00E66E2C" w:rsidP="00E66E2C">
      <w:pPr>
        <w:rPr>
          <w:rFonts w:asciiTheme="majorHAnsi" w:hAnsiTheme="majorHAnsi" w:cstheme="majorHAnsi"/>
          <w:color w:val="262626" w:themeColor="text1" w:themeTint="D9"/>
        </w:rPr>
      </w:pPr>
      <w:r>
        <w:rPr>
          <w:rFonts w:asciiTheme="majorHAnsi" w:hAnsiTheme="majorHAnsi" w:cstheme="majorHAnsi"/>
          <w:color w:val="262626" w:themeColor="text1" w:themeTint="D9"/>
        </w:rPr>
        <w:t xml:space="preserve">Companies must seriously analyze their data footprint in the EU/EEA, evaluate their data management and control strategy, design a roadmap to GDPR compliance if it is not already on track, fastrack their data privacy and protection mechanisms with crisis and breach management plan, ensure data transparency, and control and anticipate any data hacks and attacks. They may </w:t>
      </w:r>
      <w:r>
        <w:rPr>
          <w:rFonts w:asciiTheme="majorHAnsi" w:hAnsiTheme="majorHAnsi" w:cstheme="majorHAnsi"/>
          <w:color w:val="262626" w:themeColor="text1" w:themeTint="D9"/>
        </w:rPr>
        <w:lastRenderedPageBreak/>
        <w:t xml:space="preserve">also need to upgrade their security tools, appoint a Data Protection officer (DPO), gather documentation and proof of GDPR compliance </w:t>
      </w:r>
      <w:r w:rsidRPr="00955C46">
        <w:rPr>
          <w:rFonts w:asciiTheme="majorHAnsi" w:hAnsiTheme="majorHAnsi" w:cstheme="majorHAnsi"/>
          <w:color w:val="262626" w:themeColor="text1" w:themeTint="D9"/>
          <w:kern w:val="0"/>
        </w:rPr>
        <w:t>("General Data Protection Regulation</w:t>
      </w:r>
      <w:r>
        <w:rPr>
          <w:rFonts w:asciiTheme="majorHAnsi" w:hAnsiTheme="majorHAnsi" w:cstheme="majorHAnsi"/>
          <w:color w:val="262626" w:themeColor="text1" w:themeTint="D9"/>
          <w:kern w:val="0"/>
        </w:rPr>
        <w:t xml:space="preserve"> (GDPR)</w:t>
      </w:r>
      <w:r w:rsidRPr="00955C46">
        <w:rPr>
          <w:rFonts w:asciiTheme="majorHAnsi" w:hAnsiTheme="majorHAnsi" w:cstheme="majorHAnsi"/>
          <w:color w:val="262626" w:themeColor="text1" w:themeTint="D9"/>
          <w:kern w:val="0"/>
        </w:rPr>
        <w:t>," n.d.).</w:t>
      </w:r>
      <w:r>
        <w:rPr>
          <w:rFonts w:asciiTheme="majorHAnsi" w:hAnsiTheme="majorHAnsi" w:cstheme="majorHAnsi"/>
          <w:color w:val="262626" w:themeColor="text1" w:themeTint="D9"/>
        </w:rPr>
        <w:t xml:space="preserve"> </w:t>
      </w:r>
    </w:p>
    <w:p w:rsidR="00E66E2C" w:rsidRDefault="00E66E2C" w:rsidP="00E66E2C">
      <w:pPr>
        <w:ind w:firstLine="0"/>
        <w:rPr>
          <w:rFonts w:asciiTheme="majorHAnsi" w:hAnsiTheme="majorHAnsi" w:cstheme="majorHAnsi"/>
          <w:color w:val="262626" w:themeColor="text1" w:themeTint="D9"/>
        </w:rPr>
      </w:pPr>
    </w:p>
    <w:p w:rsidR="00E66E2C" w:rsidRPr="00E66E2C" w:rsidRDefault="009B3424" w:rsidP="00E66E2C">
      <w:pPr>
        <w:ind w:firstLine="0"/>
        <w:rPr>
          <w:rFonts w:asciiTheme="majorHAnsi" w:hAnsiTheme="majorHAnsi" w:cstheme="majorHAnsi"/>
          <w:color w:val="262626" w:themeColor="text1" w:themeTint="D9"/>
        </w:rPr>
      </w:pPr>
      <w:r w:rsidRPr="00E66E2C">
        <w:rPr>
          <w:rFonts w:cstheme="majorHAnsi"/>
          <w:b/>
          <w:color w:val="262626" w:themeColor="text1" w:themeTint="D9"/>
        </w:rPr>
        <w:t>Ethics &amp; Working with Big Data</w:t>
      </w:r>
    </w:p>
    <w:p w:rsidR="009B3424" w:rsidRPr="00E66E2C" w:rsidRDefault="00B15A5C" w:rsidP="00E66E2C">
      <w:pPr>
        <w:rPr>
          <w:rFonts w:cstheme="majorHAnsi"/>
          <w:color w:val="262626" w:themeColor="text1" w:themeTint="D9"/>
        </w:rPr>
      </w:pPr>
      <w:r w:rsidRPr="00E66E2C">
        <w:rPr>
          <w:rFonts w:cstheme="majorHAnsi"/>
          <w:bCs/>
          <w:color w:val="262626" w:themeColor="text1" w:themeTint="D9"/>
        </w:rPr>
        <w:t>Since time immemorial, ethics has been a constant subject of debate</w:t>
      </w:r>
      <w:r w:rsidR="00DC6957" w:rsidRPr="00E66E2C">
        <w:rPr>
          <w:rFonts w:cstheme="majorHAnsi"/>
          <w:bCs/>
          <w:color w:val="262626" w:themeColor="text1" w:themeTint="D9"/>
        </w:rPr>
        <w:t xml:space="preserve">. But in a contemporary setting, </w:t>
      </w:r>
      <w:r w:rsidRPr="00E66E2C">
        <w:rPr>
          <w:rFonts w:cstheme="majorHAnsi"/>
          <w:bCs/>
          <w:color w:val="262626" w:themeColor="text1" w:themeTint="D9"/>
        </w:rPr>
        <w:t>Susan Etlinger, a leading</w:t>
      </w:r>
      <w:r w:rsidR="007A3811" w:rsidRPr="00E66E2C">
        <w:rPr>
          <w:rFonts w:cstheme="majorHAnsi"/>
          <w:bCs/>
          <w:color w:val="262626" w:themeColor="text1" w:themeTint="D9"/>
        </w:rPr>
        <w:t xml:space="preserve"> industry analyst</w:t>
      </w:r>
      <w:r w:rsidR="00DC6957" w:rsidRPr="00E66E2C">
        <w:rPr>
          <w:rFonts w:cstheme="majorHAnsi"/>
          <w:bCs/>
          <w:color w:val="262626" w:themeColor="text1" w:themeTint="D9"/>
        </w:rPr>
        <w:t>,</w:t>
      </w:r>
      <w:r w:rsidR="007A3811" w:rsidRPr="00E66E2C">
        <w:rPr>
          <w:rFonts w:cstheme="majorHAnsi"/>
          <w:bCs/>
          <w:color w:val="262626" w:themeColor="text1" w:themeTint="D9"/>
        </w:rPr>
        <w:t xml:space="preserve"> pointed out in her </w:t>
      </w:r>
      <w:hyperlink r:id="rId10" w:tgtFrame="_blank" w:history="1">
        <w:r w:rsidR="007A3811" w:rsidRPr="00E66E2C">
          <w:rPr>
            <w:rFonts w:cstheme="majorHAnsi"/>
            <w:bCs/>
            <w:color w:val="262626" w:themeColor="text1" w:themeTint="D9"/>
          </w:rPr>
          <w:t>2014 TED talk</w:t>
        </w:r>
      </w:hyperlink>
      <w:r w:rsidR="00DC6957" w:rsidRPr="00E66E2C">
        <w:rPr>
          <w:rFonts w:cstheme="majorHAnsi"/>
          <w:bCs/>
          <w:color w:val="262626" w:themeColor="text1" w:themeTint="D9"/>
        </w:rPr>
        <w:t xml:space="preserve"> that </w:t>
      </w:r>
      <w:r w:rsidR="007A3811" w:rsidRPr="00E66E2C">
        <w:rPr>
          <w:rFonts w:cstheme="majorHAnsi"/>
          <w:bCs/>
          <w:color w:val="262626" w:themeColor="text1" w:themeTint="D9"/>
        </w:rPr>
        <w:t>Big Data</w:t>
      </w:r>
      <w:r w:rsidR="00DC6957" w:rsidRPr="00E66E2C">
        <w:rPr>
          <w:rFonts w:cstheme="majorHAnsi"/>
          <w:bCs/>
          <w:color w:val="262626" w:themeColor="text1" w:themeTint="D9"/>
        </w:rPr>
        <w:t xml:space="preserve"> is as</w:t>
      </w:r>
      <w:r w:rsidR="00E66E2C">
        <w:rPr>
          <w:rFonts w:cstheme="majorHAnsi"/>
          <w:bCs/>
          <w:color w:val="262626" w:themeColor="text1" w:themeTint="D9"/>
        </w:rPr>
        <w:t xml:space="preserve"> powerful and e</w:t>
      </w:r>
      <w:r w:rsidR="007A3811" w:rsidRPr="00E66E2C">
        <w:rPr>
          <w:rFonts w:cstheme="majorHAnsi"/>
          <w:bCs/>
          <w:color w:val="262626" w:themeColor="text1" w:themeTint="D9"/>
        </w:rPr>
        <w:t>rror-prone</w:t>
      </w:r>
      <w:r w:rsidR="00DC6957" w:rsidRPr="00E66E2C">
        <w:rPr>
          <w:rFonts w:cstheme="majorHAnsi"/>
          <w:bCs/>
          <w:color w:val="262626" w:themeColor="text1" w:themeTint="D9"/>
        </w:rPr>
        <w:t xml:space="preserve"> as it is big</w:t>
      </w:r>
      <w:r w:rsidR="007A3811" w:rsidRPr="00E66E2C">
        <w:rPr>
          <w:rFonts w:cstheme="majorHAnsi"/>
          <w:bCs/>
          <w:color w:val="262626" w:themeColor="text1" w:themeTint="D9"/>
        </w:rPr>
        <w:t xml:space="preserve">. Even though we can process data at rapid pace, </w:t>
      </w:r>
      <w:r w:rsidRPr="00E66E2C">
        <w:rPr>
          <w:rFonts w:cstheme="majorHAnsi"/>
          <w:bCs/>
          <w:color w:val="262626" w:themeColor="text1" w:themeTint="D9"/>
        </w:rPr>
        <w:t>mistakes</w:t>
      </w:r>
      <w:r w:rsidR="007A3811" w:rsidRPr="00E66E2C">
        <w:rPr>
          <w:rFonts w:cstheme="majorHAnsi"/>
          <w:bCs/>
          <w:color w:val="262626" w:themeColor="text1" w:themeTint="D9"/>
        </w:rPr>
        <w:t xml:space="preserve"> can be made quickly as well. Furthermore, </w:t>
      </w:r>
      <w:r w:rsidRPr="00E66E2C">
        <w:rPr>
          <w:rFonts w:cstheme="majorHAnsi"/>
          <w:bCs/>
          <w:color w:val="262626" w:themeColor="text1" w:themeTint="D9"/>
        </w:rPr>
        <w:t>general population</w:t>
      </w:r>
      <w:r w:rsidR="007A3811" w:rsidRPr="00E66E2C">
        <w:rPr>
          <w:rFonts w:cstheme="majorHAnsi"/>
          <w:bCs/>
          <w:color w:val="262626" w:themeColor="text1" w:themeTint="D9"/>
        </w:rPr>
        <w:t xml:space="preserve"> tend</w:t>
      </w:r>
      <w:r w:rsidRPr="00E66E2C">
        <w:rPr>
          <w:rFonts w:cstheme="majorHAnsi"/>
          <w:bCs/>
          <w:color w:val="262626" w:themeColor="text1" w:themeTint="D9"/>
        </w:rPr>
        <w:t>s</w:t>
      </w:r>
      <w:r w:rsidR="007A3811" w:rsidRPr="00E66E2C">
        <w:rPr>
          <w:rFonts w:cstheme="majorHAnsi"/>
          <w:bCs/>
          <w:color w:val="262626" w:themeColor="text1" w:themeTint="D9"/>
        </w:rPr>
        <w:t xml:space="preserve"> to blindly believe </w:t>
      </w:r>
      <w:r w:rsidRPr="00E66E2C">
        <w:rPr>
          <w:rFonts w:cstheme="majorHAnsi"/>
          <w:bCs/>
          <w:color w:val="262626" w:themeColor="text1" w:themeTint="D9"/>
        </w:rPr>
        <w:t xml:space="preserve">the </w:t>
      </w:r>
      <w:r w:rsidR="007A3811" w:rsidRPr="00E66E2C">
        <w:rPr>
          <w:rFonts w:cstheme="majorHAnsi"/>
          <w:bCs/>
          <w:color w:val="262626" w:themeColor="text1" w:themeTint="D9"/>
        </w:rPr>
        <w:t>attractive infographics presented by Data analysts</w:t>
      </w:r>
      <w:r w:rsidRPr="00E66E2C">
        <w:rPr>
          <w:rFonts w:cstheme="majorHAnsi"/>
          <w:bCs/>
          <w:color w:val="262626" w:themeColor="text1" w:themeTint="D9"/>
        </w:rPr>
        <w:t>,</w:t>
      </w:r>
      <w:r w:rsidR="007A3811" w:rsidRPr="00E66E2C">
        <w:rPr>
          <w:rFonts w:cstheme="majorHAnsi"/>
          <w:bCs/>
          <w:color w:val="262626" w:themeColor="text1" w:themeTint="D9"/>
        </w:rPr>
        <w:t xml:space="preserve"> which </w:t>
      </w:r>
      <w:r w:rsidRPr="00E66E2C">
        <w:rPr>
          <w:rFonts w:cstheme="majorHAnsi"/>
          <w:bCs/>
          <w:color w:val="262626" w:themeColor="text1" w:themeTint="D9"/>
        </w:rPr>
        <w:t xml:space="preserve">could be misleading </w:t>
      </w:r>
      <w:r w:rsidR="00DC6957" w:rsidRPr="00E66E2C">
        <w:rPr>
          <w:rFonts w:cstheme="majorHAnsi"/>
          <w:bCs/>
          <w:color w:val="262626" w:themeColor="text1" w:themeTint="D9"/>
        </w:rPr>
        <w:t xml:space="preserve">many </w:t>
      </w:r>
      <w:r w:rsidRPr="00E66E2C">
        <w:rPr>
          <w:rFonts w:cstheme="majorHAnsi"/>
          <w:bCs/>
          <w:color w:val="262626" w:themeColor="text1" w:themeTint="D9"/>
        </w:rPr>
        <w:t xml:space="preserve">a times. Hence, it is imperative to implement an ethical framework to govern and guide our decisions. As illustrated in Figure 2, Ms. Etlinger suggests the following steps to incorporate ethics in big data. We need to analyze and gauge the value and insights offered by the evaluation beforehand. The methods should be progressive, with minimal data usage, lower costs and quicker processing. If possible, </w:t>
      </w:r>
      <w:r w:rsidR="00707C8D">
        <w:rPr>
          <w:rFonts w:cstheme="majorHAnsi"/>
          <w:bCs/>
          <w:color w:val="262626" w:themeColor="text1" w:themeTint="D9"/>
        </w:rPr>
        <w:t>design a</w:t>
      </w:r>
      <w:r w:rsidRPr="00E66E2C">
        <w:rPr>
          <w:rFonts w:cstheme="majorHAnsi"/>
          <w:bCs/>
          <w:color w:val="262626" w:themeColor="text1" w:themeTint="D9"/>
        </w:rPr>
        <w:t xml:space="preserve"> less – intensive and economical </w:t>
      </w:r>
      <w:r w:rsidR="00707C8D">
        <w:rPr>
          <w:rFonts w:cstheme="majorHAnsi"/>
          <w:bCs/>
          <w:color w:val="262626" w:themeColor="text1" w:themeTint="D9"/>
        </w:rPr>
        <w:t>process</w:t>
      </w:r>
      <w:r w:rsidRPr="00E66E2C">
        <w:rPr>
          <w:rFonts w:cstheme="majorHAnsi"/>
          <w:bCs/>
          <w:color w:val="262626" w:themeColor="text1" w:themeTint="D9"/>
        </w:rPr>
        <w:t>. Overall, we should aim for the most efficient d</w:t>
      </w:r>
      <w:r w:rsidR="00707C8D">
        <w:rPr>
          <w:rFonts w:cstheme="majorHAnsi"/>
          <w:bCs/>
          <w:color w:val="262626" w:themeColor="text1" w:themeTint="D9"/>
        </w:rPr>
        <w:t>ata analytic</w:t>
      </w:r>
      <w:r w:rsidRPr="00E66E2C">
        <w:rPr>
          <w:rFonts w:cstheme="majorHAnsi"/>
          <w:bCs/>
          <w:color w:val="262626" w:themeColor="text1" w:themeTint="D9"/>
        </w:rPr>
        <w:t>s mechanism. The resultant insi</w:t>
      </w:r>
      <w:r w:rsidR="00DC6957" w:rsidRPr="00E66E2C">
        <w:rPr>
          <w:rFonts w:cstheme="majorHAnsi"/>
          <w:bCs/>
          <w:color w:val="262626" w:themeColor="text1" w:themeTint="D9"/>
        </w:rPr>
        <w:t>ghts should also be sustainable and</w:t>
      </w:r>
      <w:r w:rsidRPr="00E66E2C">
        <w:rPr>
          <w:rFonts w:cstheme="majorHAnsi"/>
          <w:bCs/>
          <w:color w:val="262626" w:themeColor="text1" w:themeTint="D9"/>
        </w:rPr>
        <w:t xml:space="preserve"> applicable to different diverse data sets</w:t>
      </w:r>
      <w:r w:rsidR="00DC6957" w:rsidRPr="00E66E2C">
        <w:rPr>
          <w:rFonts w:cstheme="majorHAnsi"/>
          <w:bCs/>
          <w:color w:val="262626" w:themeColor="text1" w:themeTint="D9"/>
        </w:rPr>
        <w:t xml:space="preserve"> along with algorithm and device longevity. </w:t>
      </w:r>
      <w:r w:rsidR="00707C8D">
        <w:rPr>
          <w:rFonts w:cstheme="majorHAnsi"/>
          <w:bCs/>
          <w:color w:val="262626" w:themeColor="text1" w:themeTint="D9"/>
        </w:rPr>
        <w:t>Not to forget</w:t>
      </w:r>
      <w:r w:rsidR="00DC6957" w:rsidRPr="00E66E2C">
        <w:rPr>
          <w:rFonts w:cstheme="majorHAnsi"/>
          <w:bCs/>
          <w:color w:val="262626" w:themeColor="text1" w:themeTint="D9"/>
        </w:rPr>
        <w:t>, we need to be respectful to businesses and anticipate the tremendous downstream impact of a small analytics decision.</w:t>
      </w:r>
      <w:r w:rsidR="00707C8D">
        <w:rPr>
          <w:rFonts w:cstheme="majorHAnsi"/>
          <w:bCs/>
          <w:color w:val="262626" w:themeColor="text1" w:themeTint="D9"/>
        </w:rPr>
        <w:t xml:space="preserve">  W</w:t>
      </w:r>
      <w:r w:rsidR="00CE1A88" w:rsidRPr="00E66E2C">
        <w:rPr>
          <w:rFonts w:cstheme="majorHAnsi"/>
          <w:bCs/>
          <w:color w:val="262626" w:themeColor="text1" w:themeTint="D9"/>
        </w:rPr>
        <w:t xml:space="preserve">e should </w:t>
      </w:r>
      <w:r w:rsidR="00707C8D">
        <w:rPr>
          <w:rFonts w:cstheme="majorHAnsi"/>
          <w:bCs/>
          <w:color w:val="262626" w:themeColor="text1" w:themeTint="D9"/>
        </w:rPr>
        <w:t xml:space="preserve">also </w:t>
      </w:r>
      <w:r w:rsidR="00CE1A88" w:rsidRPr="00E66E2C">
        <w:rPr>
          <w:rFonts w:cstheme="majorHAnsi"/>
          <w:bCs/>
          <w:color w:val="262626" w:themeColor="text1" w:themeTint="D9"/>
        </w:rPr>
        <w:t>keep confidential information secure.</w:t>
      </w:r>
      <w:r w:rsidR="00DC6957" w:rsidRPr="00E66E2C">
        <w:rPr>
          <w:rFonts w:cstheme="majorHAnsi"/>
          <w:bCs/>
          <w:color w:val="262626" w:themeColor="text1" w:themeTint="D9"/>
        </w:rPr>
        <w:t xml:space="preserve"> Finally, we need to be fair and decline from producing discriminatory content based on race, gender or age. There are the pragmatic steps to follow while handling emerging Big data technologies, varied business models and data of immense complexity (Kassner, 2017).</w:t>
      </w:r>
    </w:p>
    <w:p w:rsidR="00221F5F" w:rsidRDefault="00CE1A88" w:rsidP="00DC6957">
      <w:r>
        <w:lastRenderedPageBreak/>
        <w:t xml:space="preserve">Regarding </w:t>
      </w:r>
      <w:r w:rsidR="00DC6957">
        <w:t>Hadoop</w:t>
      </w:r>
      <w:r>
        <w:t>, it comes a long way since its initial conception and remediated security issues</w:t>
      </w:r>
      <w:r w:rsidR="00DC6957">
        <w:t xml:space="preserve"> </w:t>
      </w:r>
      <w:r>
        <w:t xml:space="preserve">and upgraded </w:t>
      </w:r>
      <w:r w:rsidR="00DC6957">
        <w:t xml:space="preserve">in-built </w:t>
      </w:r>
      <w:r>
        <w:t xml:space="preserve">mechanisms in recent times. As explained in the class lecture, the five pillars of security are </w:t>
      </w:r>
      <w:r w:rsidRPr="00221F5F">
        <w:t xml:space="preserve">Administration, Authentication, Authorization, Audit, &amp; Data Protection. However, </w:t>
      </w:r>
      <w:r w:rsidR="00DC6957">
        <w:t>any breach, int</w:t>
      </w:r>
      <w:r w:rsidR="00707C8D">
        <w:t>ernal or external will dislodge</w:t>
      </w:r>
      <w:r w:rsidR="00DC6957">
        <w:t xml:space="preserve"> its elevated position and </w:t>
      </w:r>
      <w:r>
        <w:t>tarnish</w:t>
      </w:r>
      <w:r w:rsidR="00DC6957">
        <w:t xml:space="preserve"> its </w:t>
      </w:r>
      <w:r w:rsidR="00221F5F">
        <w:t xml:space="preserve">image and </w:t>
      </w:r>
      <w:r w:rsidR="00DC6957">
        <w:t>reputation</w:t>
      </w:r>
      <w:r w:rsidR="00221F5F">
        <w:t>. Stakeholder such as shareholder</w:t>
      </w:r>
      <w:r w:rsidR="00707C8D">
        <w:t>s, customers and users will lose</w:t>
      </w:r>
      <w:r w:rsidR="00221F5F">
        <w:t xml:space="preserve"> confidence and trust in Hadoop</w:t>
      </w:r>
      <w:r w:rsidR="00707C8D">
        <w:t xml:space="preserve"> (Mules, 2018).</w:t>
      </w:r>
    </w:p>
    <w:p w:rsidR="00DC6957" w:rsidRDefault="00221F5F" w:rsidP="00DC6957">
      <w:r>
        <w:t>Let us not forget that n</w:t>
      </w:r>
      <w:r w:rsidR="00CE1A88">
        <w:t xml:space="preserve">umerous benefits, such as value-added processing, low cost and so on, placed Hadoop at the apex of modern technological architecture. </w:t>
      </w:r>
      <w:r>
        <w:t xml:space="preserve"> Fall from the top </w:t>
      </w:r>
      <w:r w:rsidR="00707C8D">
        <w:t>can result in serious</w:t>
      </w:r>
      <w:r>
        <w:t xml:space="preserve"> injuries. Privacy violations and sanctions, as well as, regulatory infractions can have a detriment impact on Hadoop’s pleasant Elephant image. Therefore, it is vital to innovate and progress with newer superior products. Hadoop Data Plane Service is the answer to our woes. It is an extendible, reliable, consistent service which is a definite upgrade from the previous services. It provides consistent security and governance </w:t>
      </w:r>
      <w:r w:rsidR="00707C8D">
        <w:t>across all landscapes (Mules, 2018).</w:t>
      </w:r>
    </w:p>
    <w:p w:rsidR="00B13814" w:rsidRDefault="00B13814" w:rsidP="00DC6957">
      <w:r>
        <w:t>As aspiring data practitioners, it is our personal responsibility to ensure and aim for higher integrity, refrain f</w:t>
      </w:r>
      <w:r w:rsidR="00707C8D">
        <w:t xml:space="preserve">rom exploiting sensitive data, </w:t>
      </w:r>
      <w:r>
        <w:t>anticipate attacks, secure confidential information, check for sustainability and efficiency, authenticate data and adopt superior business standards.</w:t>
      </w:r>
    </w:p>
    <w:p w:rsidR="00DD3A21" w:rsidRPr="00DC6957" w:rsidRDefault="00DD3A21" w:rsidP="00DC6957"/>
    <w:p w:rsidR="000506B1" w:rsidRPr="00955C46" w:rsidRDefault="000506B1" w:rsidP="000506B1">
      <w:pPr>
        <w:pStyle w:val="Heading2"/>
        <w:rPr>
          <w:rFonts w:cstheme="majorHAnsi"/>
          <w:color w:val="262626" w:themeColor="text1" w:themeTint="D9"/>
        </w:rPr>
      </w:pPr>
      <w:bookmarkStart w:id="14" w:name="_Hlk532436344"/>
      <w:r w:rsidRPr="00955C46">
        <w:rPr>
          <w:rFonts w:cstheme="majorHAnsi"/>
          <w:color w:val="262626" w:themeColor="text1" w:themeTint="D9"/>
        </w:rPr>
        <w:t>Terminology and key concepts</w:t>
      </w:r>
    </w:p>
    <w:bookmarkEnd w:id="14"/>
    <w:p w:rsidR="000506B1" w:rsidRDefault="000506B1" w:rsidP="00D558CC">
      <w:pPr>
        <w:rPr>
          <w:rFonts w:asciiTheme="majorHAnsi" w:hAnsiTheme="majorHAnsi" w:cstheme="majorHAnsi"/>
          <w:color w:val="262626" w:themeColor="text1" w:themeTint="D9"/>
        </w:rPr>
      </w:pPr>
      <w:r w:rsidRPr="00955C46">
        <w:rPr>
          <w:rFonts w:asciiTheme="majorHAnsi" w:hAnsiTheme="majorHAnsi" w:cstheme="majorHAnsi"/>
          <w:color w:val="262626" w:themeColor="text1" w:themeTint="D9"/>
        </w:rPr>
        <w:t>Taken from GDPR EU.org, below are the definitions and key</w:t>
      </w:r>
      <w:r w:rsidR="00D558CC">
        <w:rPr>
          <w:rFonts w:asciiTheme="majorHAnsi" w:hAnsiTheme="majorHAnsi" w:cstheme="majorHAnsi"/>
          <w:color w:val="262626" w:themeColor="text1" w:themeTint="D9"/>
        </w:rPr>
        <w:t xml:space="preserve"> concepts pertaining to the law </w:t>
      </w:r>
      <w:r w:rsidR="00D558CC" w:rsidRPr="00955C46">
        <w:rPr>
          <w:rFonts w:asciiTheme="majorHAnsi" w:hAnsiTheme="majorHAnsi" w:cstheme="majorHAnsi"/>
          <w:color w:val="262626" w:themeColor="text1" w:themeTint="D9"/>
          <w:kern w:val="0"/>
        </w:rPr>
        <w:t>("General Data Protection Regulation</w:t>
      </w:r>
      <w:r w:rsidR="00D558CC">
        <w:rPr>
          <w:rFonts w:asciiTheme="majorHAnsi" w:hAnsiTheme="majorHAnsi" w:cstheme="majorHAnsi"/>
          <w:color w:val="262626" w:themeColor="text1" w:themeTint="D9"/>
          <w:kern w:val="0"/>
        </w:rPr>
        <w:t xml:space="preserve"> (GDPR)</w:t>
      </w:r>
      <w:r w:rsidR="00D558CC" w:rsidRPr="00955C46">
        <w:rPr>
          <w:rFonts w:asciiTheme="majorHAnsi" w:hAnsiTheme="majorHAnsi" w:cstheme="majorHAnsi"/>
          <w:color w:val="262626" w:themeColor="text1" w:themeTint="D9"/>
          <w:kern w:val="0"/>
        </w:rPr>
        <w:t>," n.d.</w:t>
      </w:r>
      <w:r w:rsidR="00786C1E">
        <w:rPr>
          <w:rFonts w:asciiTheme="majorHAnsi" w:hAnsiTheme="majorHAnsi" w:cstheme="majorHAnsi"/>
          <w:color w:val="262626" w:themeColor="text1" w:themeTint="D9"/>
          <w:kern w:val="0"/>
        </w:rPr>
        <w:t>;</w:t>
      </w:r>
      <w:r w:rsidR="000C30B3">
        <w:rPr>
          <w:rFonts w:asciiTheme="majorHAnsi" w:hAnsiTheme="majorHAnsi" w:cstheme="majorHAnsi"/>
          <w:color w:val="262626" w:themeColor="text1" w:themeTint="D9"/>
          <w:kern w:val="0"/>
        </w:rPr>
        <w:t xml:space="preserve"> </w:t>
      </w:r>
      <w:r w:rsidR="000C30B3" w:rsidRPr="000C30B3">
        <w:rPr>
          <w:rFonts w:asciiTheme="majorHAnsi" w:hAnsiTheme="majorHAnsi" w:cstheme="majorHAnsi"/>
          <w:color w:val="262626" w:themeColor="text1" w:themeTint="D9"/>
        </w:rPr>
        <w:t>“GDPR key changes”, n.d.</w:t>
      </w:r>
      <w:r w:rsidR="00D558CC" w:rsidRPr="00955C46">
        <w:rPr>
          <w:rFonts w:asciiTheme="majorHAnsi" w:hAnsiTheme="majorHAnsi" w:cstheme="majorHAnsi"/>
          <w:color w:val="262626" w:themeColor="text1" w:themeTint="D9"/>
          <w:kern w:val="0"/>
        </w:rPr>
        <w:t>).</w:t>
      </w:r>
      <w:r w:rsidR="00D558CC">
        <w:rPr>
          <w:rFonts w:asciiTheme="majorHAnsi" w:hAnsiTheme="majorHAnsi" w:cstheme="majorHAnsi"/>
          <w:color w:val="262626" w:themeColor="text1" w:themeTint="D9"/>
        </w:rPr>
        <w:t xml:space="preserve"> </w:t>
      </w:r>
    </w:p>
    <w:p w:rsidR="00DD3A21" w:rsidRDefault="00DD3A21" w:rsidP="00D558CC">
      <w:pPr>
        <w:rPr>
          <w:rFonts w:asciiTheme="majorHAnsi" w:hAnsiTheme="majorHAnsi" w:cstheme="majorHAnsi"/>
          <w:color w:val="262626" w:themeColor="text1" w:themeTint="D9"/>
        </w:rPr>
      </w:pPr>
    </w:p>
    <w:p w:rsidR="00DD3A21" w:rsidRPr="00955C46" w:rsidRDefault="00DD3A21" w:rsidP="00D558CC">
      <w:pPr>
        <w:rPr>
          <w:rFonts w:asciiTheme="majorHAnsi" w:hAnsiTheme="majorHAnsi" w:cstheme="majorHAnsi"/>
          <w:color w:val="262626" w:themeColor="text1" w:themeTint="D9"/>
        </w:rPr>
      </w:pPr>
    </w:p>
    <w:p w:rsidR="000506B1" w:rsidRPr="00955C46" w:rsidRDefault="000506B1" w:rsidP="000506B1">
      <w:pPr>
        <w:pStyle w:val="ListParagraph"/>
        <w:numPr>
          <w:ilvl w:val="0"/>
          <w:numId w:val="23"/>
        </w:numPr>
        <w:shd w:val="clear" w:color="auto" w:fill="FFFFFF"/>
        <w:spacing w:after="396"/>
        <w:rPr>
          <w:rFonts w:asciiTheme="majorHAnsi" w:hAnsiTheme="majorHAnsi" w:cstheme="majorHAnsi"/>
          <w:color w:val="262626" w:themeColor="text1" w:themeTint="D9"/>
          <w:kern w:val="0"/>
        </w:rPr>
      </w:pPr>
      <w:bookmarkStart w:id="15" w:name="_Hlk532436762"/>
      <w:r w:rsidRPr="00955C46">
        <w:rPr>
          <w:rFonts w:asciiTheme="majorHAnsi" w:hAnsiTheme="majorHAnsi" w:cstheme="majorHAnsi"/>
          <w:b/>
          <w:color w:val="262626" w:themeColor="text1" w:themeTint="D9"/>
          <w:kern w:val="0"/>
        </w:rPr>
        <w:lastRenderedPageBreak/>
        <w:t>Personal data</w:t>
      </w:r>
      <w:r w:rsidRPr="00955C46">
        <w:rPr>
          <w:rFonts w:asciiTheme="majorHAnsi" w:hAnsiTheme="majorHAnsi" w:cstheme="majorHAnsi"/>
          <w:color w:val="262626" w:themeColor="text1" w:themeTint="D9"/>
          <w:kern w:val="0"/>
        </w:rPr>
        <w:t xml:space="preserve"> </w:t>
      </w:r>
    </w:p>
    <w:bookmarkEnd w:id="15"/>
    <w:p w:rsidR="000506B1" w:rsidRDefault="000506B1" w:rsidP="000506B1">
      <w:pPr>
        <w:pStyle w:val="ListParagraph"/>
        <w:shd w:val="clear" w:color="auto" w:fill="FFFFFF"/>
        <w:spacing w:after="396"/>
        <w:rPr>
          <w:rFonts w:asciiTheme="majorHAnsi" w:hAnsiTheme="majorHAnsi" w:cstheme="majorHAnsi"/>
          <w:color w:val="262626" w:themeColor="text1" w:themeTint="D9"/>
          <w:kern w:val="0"/>
        </w:rPr>
      </w:pPr>
      <w:r w:rsidRPr="00955C46">
        <w:rPr>
          <w:rFonts w:asciiTheme="majorHAnsi" w:hAnsiTheme="majorHAnsi" w:cstheme="majorHAnsi"/>
          <w:color w:val="262626" w:themeColor="text1" w:themeTint="D9"/>
          <w:kern w:val="0"/>
        </w:rPr>
        <w:t xml:space="preserve">Article 4(1) defines “personal data” as any information </w:t>
      </w:r>
      <w:r w:rsidR="00DD3A21">
        <w:rPr>
          <w:rFonts w:asciiTheme="majorHAnsi" w:hAnsiTheme="majorHAnsi" w:cstheme="majorHAnsi"/>
          <w:color w:val="262626" w:themeColor="text1" w:themeTint="D9"/>
          <w:kern w:val="0"/>
        </w:rPr>
        <w:t xml:space="preserve">directly or indirectly relating to an identified / </w:t>
      </w:r>
      <w:r w:rsidRPr="00955C46">
        <w:rPr>
          <w:rFonts w:asciiTheme="majorHAnsi" w:hAnsiTheme="majorHAnsi" w:cstheme="majorHAnsi"/>
          <w:color w:val="262626" w:themeColor="text1" w:themeTint="D9"/>
          <w:kern w:val="0"/>
        </w:rPr>
        <w:t>identifiable natural person </w:t>
      </w:r>
      <w:r w:rsidR="00DD3A21">
        <w:rPr>
          <w:rFonts w:asciiTheme="majorHAnsi" w:hAnsiTheme="majorHAnsi" w:cstheme="majorHAnsi"/>
          <w:color w:val="262626" w:themeColor="text1" w:themeTint="D9"/>
          <w:kern w:val="0"/>
        </w:rPr>
        <w:t xml:space="preserve"> called the </w:t>
      </w:r>
      <w:r w:rsidR="00DD3A21" w:rsidRPr="00DD3A21">
        <w:rPr>
          <w:rFonts w:asciiTheme="majorHAnsi" w:hAnsiTheme="majorHAnsi" w:cstheme="majorHAnsi"/>
          <w:b/>
          <w:color w:val="262626" w:themeColor="text1" w:themeTint="D9"/>
          <w:kern w:val="0"/>
        </w:rPr>
        <w:t>‘data subject’</w:t>
      </w:r>
      <w:r w:rsidRPr="00955C46">
        <w:rPr>
          <w:rFonts w:asciiTheme="majorHAnsi" w:hAnsiTheme="majorHAnsi" w:cstheme="majorHAnsi"/>
          <w:color w:val="262626" w:themeColor="text1" w:themeTint="D9"/>
          <w:kern w:val="0"/>
        </w:rPr>
        <w:t xml:space="preserve">; </w:t>
      </w:r>
      <w:r w:rsidR="00DD3A21">
        <w:rPr>
          <w:rFonts w:asciiTheme="majorHAnsi" w:hAnsiTheme="majorHAnsi" w:cstheme="majorHAnsi"/>
          <w:color w:val="262626" w:themeColor="text1" w:themeTint="D9"/>
          <w:kern w:val="0"/>
        </w:rPr>
        <w:t xml:space="preserve">even </w:t>
      </w:r>
      <w:r w:rsidRPr="00955C46">
        <w:rPr>
          <w:rFonts w:asciiTheme="majorHAnsi" w:hAnsiTheme="majorHAnsi" w:cstheme="majorHAnsi"/>
          <w:color w:val="262626" w:themeColor="text1" w:themeTint="D9"/>
          <w:kern w:val="0"/>
        </w:rPr>
        <w:t xml:space="preserve">with reference to </w:t>
      </w:r>
      <w:r w:rsidR="00DD3A21">
        <w:rPr>
          <w:rFonts w:asciiTheme="majorHAnsi" w:hAnsiTheme="majorHAnsi" w:cstheme="majorHAnsi"/>
          <w:color w:val="262626" w:themeColor="text1" w:themeTint="D9"/>
          <w:kern w:val="0"/>
        </w:rPr>
        <w:t>specific</w:t>
      </w:r>
      <w:r w:rsidRPr="00955C46">
        <w:rPr>
          <w:rFonts w:asciiTheme="majorHAnsi" w:hAnsiTheme="majorHAnsi" w:cstheme="majorHAnsi"/>
          <w:color w:val="262626" w:themeColor="text1" w:themeTint="D9"/>
          <w:kern w:val="0"/>
        </w:rPr>
        <w:t xml:space="preserve"> </w:t>
      </w:r>
      <w:r w:rsidR="00DD3A21">
        <w:rPr>
          <w:rFonts w:asciiTheme="majorHAnsi" w:hAnsiTheme="majorHAnsi" w:cstheme="majorHAnsi"/>
          <w:color w:val="262626" w:themeColor="text1" w:themeTint="D9"/>
          <w:kern w:val="0"/>
        </w:rPr>
        <w:t xml:space="preserve">traits of the </w:t>
      </w:r>
      <w:r w:rsidRPr="00955C46">
        <w:rPr>
          <w:rFonts w:asciiTheme="majorHAnsi" w:hAnsiTheme="majorHAnsi" w:cstheme="majorHAnsi"/>
          <w:color w:val="262626" w:themeColor="text1" w:themeTint="D9"/>
          <w:kern w:val="0"/>
        </w:rPr>
        <w:t>physical, physiological, genetic, mental, economic, cultural or social identity of that natural person.</w:t>
      </w:r>
    </w:p>
    <w:p w:rsidR="000506B1" w:rsidRPr="00955C46" w:rsidRDefault="000506B1" w:rsidP="000506B1">
      <w:pPr>
        <w:pStyle w:val="ListParagraph"/>
        <w:numPr>
          <w:ilvl w:val="0"/>
          <w:numId w:val="23"/>
        </w:numPr>
        <w:shd w:val="clear" w:color="auto" w:fill="FFFFFF"/>
        <w:spacing w:after="396"/>
        <w:rPr>
          <w:rFonts w:asciiTheme="majorHAnsi" w:hAnsiTheme="majorHAnsi" w:cstheme="majorHAnsi"/>
          <w:color w:val="262626" w:themeColor="text1" w:themeTint="D9"/>
          <w:kern w:val="0"/>
        </w:rPr>
      </w:pPr>
      <w:bookmarkStart w:id="16" w:name="_Hlk532436776"/>
      <w:r w:rsidRPr="00955C46">
        <w:rPr>
          <w:rFonts w:asciiTheme="majorHAnsi" w:hAnsiTheme="majorHAnsi" w:cstheme="majorHAnsi"/>
          <w:b/>
          <w:color w:val="262626" w:themeColor="text1" w:themeTint="D9"/>
          <w:kern w:val="0"/>
        </w:rPr>
        <w:t xml:space="preserve">Behavioral analysis </w:t>
      </w:r>
    </w:p>
    <w:bookmarkEnd w:id="16"/>
    <w:p w:rsidR="000506B1" w:rsidRPr="00955C46" w:rsidRDefault="000506B1" w:rsidP="000506B1">
      <w:pPr>
        <w:pStyle w:val="ListParagraph"/>
        <w:shd w:val="clear" w:color="auto" w:fill="FFFFFF"/>
        <w:spacing w:after="396"/>
        <w:rPr>
          <w:rFonts w:asciiTheme="majorHAnsi" w:hAnsiTheme="majorHAnsi" w:cstheme="majorHAnsi"/>
          <w:color w:val="262626" w:themeColor="text1" w:themeTint="D9"/>
          <w:kern w:val="0"/>
        </w:rPr>
      </w:pPr>
      <w:r w:rsidRPr="00955C46">
        <w:rPr>
          <w:rFonts w:asciiTheme="majorHAnsi" w:hAnsiTheme="majorHAnsi" w:cstheme="majorHAnsi"/>
          <w:color w:val="262626" w:themeColor="text1" w:themeTint="D9"/>
          <w:kern w:val="0"/>
        </w:rPr>
        <w:t>Recital 24 states: “In order to determine whether a processing activity can be considered to monitor the behavior of data subjects, it should be ascertained whether natural persons are tracked on the internet including potential subsequent use of personal data processing techniques which consist of profiling a natural person, particularly in order to take decisions concerning her or him or for analyzing or predicting her or his personal preferences, behaviors and attitudes.”</w:t>
      </w:r>
      <w:r w:rsidR="00DD3A21">
        <w:rPr>
          <w:rFonts w:asciiTheme="majorHAnsi" w:hAnsiTheme="majorHAnsi" w:cstheme="majorHAnsi"/>
          <w:color w:val="262626" w:themeColor="text1" w:themeTint="D9"/>
          <w:kern w:val="0"/>
        </w:rPr>
        <w:t xml:space="preserve"> This sounds like Data Analytics.</w:t>
      </w:r>
    </w:p>
    <w:p w:rsidR="000506B1" w:rsidRPr="00955C46" w:rsidRDefault="000506B1" w:rsidP="000506B1">
      <w:pPr>
        <w:pStyle w:val="ListParagraph"/>
        <w:numPr>
          <w:ilvl w:val="0"/>
          <w:numId w:val="23"/>
        </w:numPr>
        <w:shd w:val="clear" w:color="auto" w:fill="FFFFFF"/>
        <w:spacing w:after="396"/>
        <w:rPr>
          <w:rFonts w:asciiTheme="majorHAnsi" w:hAnsiTheme="majorHAnsi" w:cstheme="majorHAnsi"/>
          <w:color w:val="262626" w:themeColor="text1" w:themeTint="D9"/>
          <w:kern w:val="0"/>
        </w:rPr>
      </w:pPr>
      <w:bookmarkStart w:id="17" w:name="_Hlk532436780"/>
      <w:r w:rsidRPr="00955C46">
        <w:rPr>
          <w:rFonts w:asciiTheme="majorHAnsi" w:hAnsiTheme="majorHAnsi" w:cstheme="majorHAnsi"/>
          <w:b/>
          <w:color w:val="262626" w:themeColor="text1" w:themeTint="D9"/>
          <w:kern w:val="0"/>
        </w:rPr>
        <w:t>Online identifier definition</w:t>
      </w:r>
      <w:r w:rsidRPr="00955C46">
        <w:rPr>
          <w:rFonts w:asciiTheme="majorHAnsi" w:hAnsiTheme="majorHAnsi" w:cstheme="majorHAnsi"/>
          <w:color w:val="262626" w:themeColor="text1" w:themeTint="D9"/>
          <w:spacing w:val="36"/>
        </w:rPr>
        <w:t xml:space="preserve"> </w:t>
      </w:r>
    </w:p>
    <w:bookmarkEnd w:id="17"/>
    <w:p w:rsidR="000506B1" w:rsidRPr="00955C46" w:rsidRDefault="000506B1" w:rsidP="000506B1">
      <w:pPr>
        <w:pStyle w:val="ListParagraph"/>
        <w:shd w:val="clear" w:color="auto" w:fill="FFFFFF"/>
        <w:spacing w:after="396"/>
        <w:rPr>
          <w:rFonts w:asciiTheme="majorHAnsi" w:hAnsiTheme="majorHAnsi" w:cstheme="majorHAnsi"/>
          <w:color w:val="262626" w:themeColor="text1" w:themeTint="D9"/>
        </w:rPr>
      </w:pPr>
      <w:r w:rsidRPr="00955C46">
        <w:rPr>
          <w:rFonts w:asciiTheme="majorHAnsi" w:hAnsiTheme="majorHAnsi" w:cstheme="majorHAnsi"/>
          <w:color w:val="262626" w:themeColor="text1" w:themeTint="D9"/>
        </w:rPr>
        <w:t>Recital 30 clarifies “online identifier” as mentioned in the Article 4 definition – “Natural persons may be associated with online identifiers provided by their devices, applications, tools and protocols, such as internet protocol addresses, cookie identifiers or other identifiers such as radio frequency identification tags. This may leave traces which, in particular</w:t>
      </w:r>
      <w:r w:rsidR="00DD3A21">
        <w:rPr>
          <w:rFonts w:asciiTheme="majorHAnsi" w:hAnsiTheme="majorHAnsi" w:cstheme="majorHAnsi"/>
          <w:color w:val="262626" w:themeColor="text1" w:themeTint="D9"/>
        </w:rPr>
        <w:t>,</w:t>
      </w:r>
      <w:r w:rsidRPr="00955C46">
        <w:rPr>
          <w:rFonts w:asciiTheme="majorHAnsi" w:hAnsiTheme="majorHAnsi" w:cstheme="majorHAnsi"/>
          <w:color w:val="262626" w:themeColor="text1" w:themeTint="D9"/>
        </w:rPr>
        <w:t xml:space="preserve"> when combined with unique identifiers and other information received by the servers, may be used to create profiles of the natural persons and identify them.”</w:t>
      </w:r>
    </w:p>
    <w:p w:rsidR="000506B1" w:rsidRPr="00955C46" w:rsidRDefault="000506B1" w:rsidP="000506B1">
      <w:pPr>
        <w:pStyle w:val="ListParagraph"/>
        <w:numPr>
          <w:ilvl w:val="0"/>
          <w:numId w:val="23"/>
        </w:numPr>
        <w:shd w:val="clear" w:color="auto" w:fill="FFFFFF"/>
        <w:spacing w:after="396"/>
        <w:rPr>
          <w:rFonts w:asciiTheme="majorHAnsi" w:hAnsiTheme="majorHAnsi" w:cstheme="majorHAnsi"/>
          <w:b/>
          <w:color w:val="262626" w:themeColor="text1" w:themeTint="D9"/>
          <w:kern w:val="0"/>
        </w:rPr>
      </w:pPr>
      <w:bookmarkStart w:id="18" w:name="_Hlk532436790"/>
      <w:r w:rsidRPr="00955C46">
        <w:rPr>
          <w:rFonts w:asciiTheme="majorHAnsi" w:hAnsiTheme="majorHAnsi" w:cstheme="majorHAnsi"/>
          <w:b/>
          <w:color w:val="262626" w:themeColor="text1" w:themeTint="D9"/>
          <w:kern w:val="0"/>
        </w:rPr>
        <w:t>Prohibited categories</w:t>
      </w:r>
    </w:p>
    <w:bookmarkEnd w:id="18"/>
    <w:p w:rsidR="000506B1" w:rsidRPr="00955C46" w:rsidRDefault="000506B1" w:rsidP="000506B1">
      <w:pPr>
        <w:pStyle w:val="ListParagraph"/>
        <w:shd w:val="clear" w:color="auto" w:fill="FFFFFF"/>
        <w:spacing w:after="396"/>
        <w:rPr>
          <w:rFonts w:asciiTheme="majorHAnsi" w:hAnsiTheme="majorHAnsi" w:cstheme="majorHAnsi"/>
          <w:color w:val="262626" w:themeColor="text1" w:themeTint="D9"/>
        </w:rPr>
      </w:pPr>
      <w:r w:rsidRPr="00955C46">
        <w:rPr>
          <w:rFonts w:asciiTheme="majorHAnsi" w:hAnsiTheme="majorHAnsi" w:cstheme="majorHAnsi"/>
          <w:color w:val="262626" w:themeColor="text1" w:themeTint="D9"/>
        </w:rPr>
        <w:t xml:space="preserve">Collection of following types of personal </w:t>
      </w:r>
      <w:r w:rsidR="00DD3A21">
        <w:rPr>
          <w:rFonts w:asciiTheme="majorHAnsi" w:hAnsiTheme="majorHAnsi" w:cstheme="majorHAnsi"/>
          <w:color w:val="262626" w:themeColor="text1" w:themeTint="D9"/>
        </w:rPr>
        <w:t>sensitive information</w:t>
      </w:r>
      <w:r w:rsidRPr="00955C46">
        <w:rPr>
          <w:rFonts w:asciiTheme="majorHAnsi" w:hAnsiTheme="majorHAnsi" w:cstheme="majorHAnsi"/>
          <w:color w:val="262626" w:themeColor="text1" w:themeTint="D9"/>
        </w:rPr>
        <w:t xml:space="preserve"> is forbidden -</w:t>
      </w:r>
    </w:p>
    <w:p w:rsidR="000506B1" w:rsidRPr="00955C46" w:rsidRDefault="000506B1" w:rsidP="000506B1">
      <w:pPr>
        <w:pStyle w:val="ListParagraph"/>
        <w:numPr>
          <w:ilvl w:val="0"/>
          <w:numId w:val="24"/>
        </w:numPr>
        <w:shd w:val="clear" w:color="auto" w:fill="FFFFFF"/>
        <w:spacing w:after="396"/>
        <w:rPr>
          <w:rFonts w:asciiTheme="majorHAnsi" w:hAnsiTheme="majorHAnsi" w:cstheme="majorHAnsi"/>
          <w:color w:val="262626" w:themeColor="text1" w:themeTint="D9"/>
        </w:rPr>
      </w:pPr>
      <w:r w:rsidRPr="00955C46">
        <w:rPr>
          <w:rFonts w:asciiTheme="majorHAnsi" w:hAnsiTheme="majorHAnsi" w:cstheme="majorHAnsi"/>
          <w:color w:val="262626" w:themeColor="text1" w:themeTint="D9"/>
        </w:rPr>
        <w:t>Race and ethnicity</w:t>
      </w:r>
    </w:p>
    <w:p w:rsidR="000506B1" w:rsidRPr="00955C46" w:rsidRDefault="000506B1" w:rsidP="000506B1">
      <w:pPr>
        <w:pStyle w:val="ListParagraph"/>
        <w:numPr>
          <w:ilvl w:val="0"/>
          <w:numId w:val="24"/>
        </w:numPr>
        <w:shd w:val="clear" w:color="auto" w:fill="FFFFFF"/>
        <w:spacing w:after="396"/>
        <w:rPr>
          <w:rFonts w:asciiTheme="majorHAnsi" w:hAnsiTheme="majorHAnsi" w:cstheme="majorHAnsi"/>
          <w:color w:val="262626" w:themeColor="text1" w:themeTint="D9"/>
        </w:rPr>
      </w:pPr>
      <w:r w:rsidRPr="00955C46">
        <w:rPr>
          <w:rFonts w:asciiTheme="majorHAnsi" w:hAnsiTheme="majorHAnsi" w:cstheme="majorHAnsi"/>
          <w:color w:val="262626" w:themeColor="text1" w:themeTint="D9"/>
        </w:rPr>
        <w:t>Political, religious, or philosophical beliefs, including union membership</w:t>
      </w:r>
    </w:p>
    <w:p w:rsidR="000506B1" w:rsidRPr="00955C46" w:rsidRDefault="000506B1" w:rsidP="000506B1">
      <w:pPr>
        <w:pStyle w:val="ListParagraph"/>
        <w:numPr>
          <w:ilvl w:val="0"/>
          <w:numId w:val="24"/>
        </w:numPr>
        <w:shd w:val="clear" w:color="auto" w:fill="FFFFFF"/>
        <w:spacing w:after="396"/>
        <w:rPr>
          <w:rFonts w:asciiTheme="majorHAnsi" w:hAnsiTheme="majorHAnsi" w:cstheme="majorHAnsi"/>
          <w:color w:val="262626" w:themeColor="text1" w:themeTint="D9"/>
        </w:rPr>
      </w:pPr>
      <w:r w:rsidRPr="00955C46">
        <w:rPr>
          <w:rFonts w:asciiTheme="majorHAnsi" w:hAnsiTheme="majorHAnsi" w:cstheme="majorHAnsi"/>
          <w:color w:val="262626" w:themeColor="text1" w:themeTint="D9"/>
        </w:rPr>
        <w:lastRenderedPageBreak/>
        <w:t>Health, sex life, and sexual orientation</w:t>
      </w:r>
    </w:p>
    <w:p w:rsidR="000506B1" w:rsidRPr="00955C46" w:rsidRDefault="000506B1" w:rsidP="000506B1">
      <w:pPr>
        <w:pStyle w:val="ListParagraph"/>
        <w:numPr>
          <w:ilvl w:val="0"/>
          <w:numId w:val="24"/>
        </w:numPr>
        <w:shd w:val="clear" w:color="auto" w:fill="FFFFFF"/>
        <w:spacing w:before="396" w:after="396"/>
        <w:rPr>
          <w:rFonts w:asciiTheme="majorHAnsi" w:hAnsiTheme="majorHAnsi" w:cstheme="majorHAnsi"/>
          <w:color w:val="262626" w:themeColor="text1" w:themeTint="D9"/>
        </w:rPr>
      </w:pPr>
      <w:r w:rsidRPr="00955C46">
        <w:rPr>
          <w:rFonts w:asciiTheme="majorHAnsi" w:hAnsiTheme="majorHAnsi" w:cstheme="majorHAnsi"/>
          <w:color w:val="262626" w:themeColor="text1" w:themeTint="D9"/>
        </w:rPr>
        <w:t>Genetic and biometric data (for the purpose of uniquely identification)</w:t>
      </w:r>
    </w:p>
    <w:p w:rsidR="00DD3A21" w:rsidRDefault="000506B1" w:rsidP="00DD3A21">
      <w:pPr>
        <w:pStyle w:val="ListParagraph"/>
        <w:shd w:val="clear" w:color="auto" w:fill="FFFFFF"/>
        <w:spacing w:before="396" w:after="396"/>
        <w:rPr>
          <w:rFonts w:asciiTheme="majorHAnsi" w:hAnsiTheme="majorHAnsi" w:cstheme="majorHAnsi"/>
          <w:color w:val="262626" w:themeColor="text1" w:themeTint="D9"/>
        </w:rPr>
      </w:pPr>
      <w:r w:rsidRPr="00DD3A21">
        <w:rPr>
          <w:rFonts w:asciiTheme="majorHAnsi" w:hAnsiTheme="majorHAnsi" w:cstheme="majorHAnsi"/>
          <w:b/>
          <w:color w:val="262626" w:themeColor="text1" w:themeTint="D9"/>
        </w:rPr>
        <w:t>Exemptions</w:t>
      </w:r>
      <w:r w:rsidRPr="00955C46">
        <w:rPr>
          <w:rFonts w:asciiTheme="majorHAnsi" w:hAnsiTheme="majorHAnsi" w:cstheme="majorHAnsi"/>
          <w:color w:val="262626" w:themeColor="text1" w:themeTint="D9"/>
        </w:rPr>
        <w:t>: Explicit consent, Employment, Vital interests, Membership organizations, Publicly disclosed data, Legal proceedings, Substantial public interest, Medicine, Public health and Research.</w:t>
      </w:r>
    </w:p>
    <w:p w:rsidR="000506B1" w:rsidRPr="00955C46" w:rsidRDefault="00DD3A21" w:rsidP="00DD3A21">
      <w:pPr>
        <w:pStyle w:val="ListParagraph"/>
        <w:numPr>
          <w:ilvl w:val="0"/>
          <w:numId w:val="23"/>
        </w:numPr>
        <w:shd w:val="clear" w:color="auto" w:fill="FFFFFF"/>
        <w:spacing w:before="396" w:after="396"/>
        <w:rPr>
          <w:rFonts w:asciiTheme="majorHAnsi" w:hAnsiTheme="majorHAnsi" w:cstheme="majorHAnsi"/>
          <w:b/>
          <w:color w:val="262626" w:themeColor="text1" w:themeTint="D9"/>
          <w:kern w:val="0"/>
        </w:rPr>
      </w:pPr>
      <w:r>
        <w:rPr>
          <w:rFonts w:asciiTheme="majorHAnsi" w:hAnsiTheme="majorHAnsi" w:cstheme="majorHAnsi"/>
          <w:b/>
          <w:color w:val="262626" w:themeColor="text1" w:themeTint="D9"/>
          <w:kern w:val="0"/>
        </w:rPr>
        <w:t>Consent</w:t>
      </w:r>
    </w:p>
    <w:p w:rsidR="00DD3A21" w:rsidRDefault="000506B1" w:rsidP="00DD3A21">
      <w:pPr>
        <w:pStyle w:val="ListParagraph"/>
        <w:shd w:val="clear" w:color="auto" w:fill="FFFFFF"/>
        <w:spacing w:after="396"/>
        <w:rPr>
          <w:rFonts w:asciiTheme="majorHAnsi" w:hAnsiTheme="majorHAnsi" w:cstheme="majorHAnsi"/>
          <w:color w:val="262626" w:themeColor="text1" w:themeTint="D9"/>
        </w:rPr>
      </w:pPr>
      <w:r w:rsidRPr="00955C46">
        <w:rPr>
          <w:rFonts w:asciiTheme="majorHAnsi" w:hAnsiTheme="majorHAnsi" w:cstheme="majorHAnsi"/>
          <w:color w:val="262626" w:themeColor="text1" w:themeTint="D9"/>
        </w:rPr>
        <w:t xml:space="preserve">One of the six possible legal grounds for data processing is Consent and Article 4 defines consent as - freely given, specific, informed and unambiguous indication of the data subject’s wishes by which he or she, by a statement or by a clear affirmative action, signifies agreement to the processing of personal data relating to him or her. It can be a written statement, including by electronic means, or an oral statement. </w:t>
      </w:r>
    </w:p>
    <w:p w:rsidR="000506B1" w:rsidRPr="00DD3A21" w:rsidRDefault="000506B1" w:rsidP="00DD3A21">
      <w:pPr>
        <w:pStyle w:val="ListParagraph"/>
        <w:shd w:val="clear" w:color="auto" w:fill="FFFFFF"/>
        <w:spacing w:after="396"/>
        <w:ind w:firstLine="720"/>
        <w:rPr>
          <w:rFonts w:asciiTheme="majorHAnsi" w:hAnsiTheme="majorHAnsi" w:cstheme="majorHAnsi"/>
          <w:color w:val="262626" w:themeColor="text1" w:themeTint="D9"/>
        </w:rPr>
      </w:pPr>
      <w:r w:rsidRPr="00DD3A21">
        <w:rPr>
          <w:rFonts w:asciiTheme="majorHAnsi" w:hAnsiTheme="majorHAnsi" w:cstheme="majorHAnsi"/>
          <w:color w:val="262626" w:themeColor="text1" w:themeTint="D9"/>
        </w:rPr>
        <w:t>This could include ticking a box when visiting an internet website, choosing technical settings for information society services or another statement or conduct which clearly indicates in this context the data subject’s acceptance. </w:t>
      </w:r>
      <w:r w:rsidR="00DD3A21">
        <w:rPr>
          <w:rFonts w:asciiTheme="majorHAnsi" w:hAnsiTheme="majorHAnsi" w:cstheme="majorHAnsi"/>
          <w:color w:val="262626" w:themeColor="text1" w:themeTint="D9"/>
        </w:rPr>
        <w:t>S</w:t>
      </w:r>
      <w:r w:rsidRPr="00DD3A21">
        <w:rPr>
          <w:rFonts w:asciiTheme="majorHAnsi" w:hAnsiTheme="majorHAnsi" w:cstheme="majorHAnsi"/>
          <w:color w:val="262626" w:themeColor="text1" w:themeTint="D9"/>
        </w:rPr>
        <w:t xml:space="preserve">ilence, pre-ticked boxes or inactivity should not therefore constitute consent. Consent should cover all processing activities carried out </w:t>
      </w:r>
      <w:r w:rsidR="00DD3A21">
        <w:rPr>
          <w:rFonts w:asciiTheme="majorHAnsi" w:hAnsiTheme="majorHAnsi" w:cstheme="majorHAnsi"/>
          <w:color w:val="262626" w:themeColor="text1" w:themeTint="D9"/>
        </w:rPr>
        <w:t>and for</w:t>
      </w:r>
      <w:r w:rsidRPr="00DD3A21">
        <w:rPr>
          <w:rFonts w:asciiTheme="majorHAnsi" w:hAnsiTheme="majorHAnsi" w:cstheme="majorHAnsi"/>
          <w:color w:val="262626" w:themeColor="text1" w:themeTint="D9"/>
        </w:rPr>
        <w:t xml:space="preserve"> multiple purposes, consent should be given for </w:t>
      </w:r>
      <w:r w:rsidR="00DD3A21">
        <w:rPr>
          <w:rFonts w:asciiTheme="majorHAnsi" w:hAnsiTheme="majorHAnsi" w:cstheme="majorHAnsi"/>
          <w:color w:val="262626" w:themeColor="text1" w:themeTint="D9"/>
        </w:rPr>
        <w:t>each</w:t>
      </w:r>
      <w:r w:rsidRPr="00DD3A21">
        <w:rPr>
          <w:rFonts w:asciiTheme="majorHAnsi" w:hAnsiTheme="majorHAnsi" w:cstheme="majorHAnsi"/>
          <w:color w:val="262626" w:themeColor="text1" w:themeTint="D9"/>
        </w:rPr>
        <w:t xml:space="preserve"> of them. </w:t>
      </w:r>
      <w:r w:rsidR="00DD3A21">
        <w:rPr>
          <w:rFonts w:asciiTheme="majorHAnsi" w:hAnsiTheme="majorHAnsi" w:cstheme="majorHAnsi"/>
          <w:color w:val="262626" w:themeColor="text1" w:themeTint="D9"/>
        </w:rPr>
        <w:t>I</w:t>
      </w:r>
      <w:r w:rsidRPr="00DD3A21">
        <w:rPr>
          <w:rFonts w:asciiTheme="majorHAnsi" w:hAnsiTheme="majorHAnsi" w:cstheme="majorHAnsi"/>
          <w:color w:val="262626" w:themeColor="text1" w:themeTint="D9"/>
        </w:rPr>
        <w:t>f the data subject’s consent is to be given following a request by electronic means, the request must be clear, concise and not unnecessarily disruptive to the use of the service for which it is provided.”</w:t>
      </w:r>
    </w:p>
    <w:p w:rsidR="000506B1" w:rsidRPr="00955C46" w:rsidRDefault="000506B1" w:rsidP="000506B1">
      <w:pPr>
        <w:pStyle w:val="ListParagraph"/>
        <w:numPr>
          <w:ilvl w:val="0"/>
          <w:numId w:val="23"/>
        </w:numPr>
        <w:shd w:val="clear" w:color="auto" w:fill="FFFFFF"/>
        <w:spacing w:after="396"/>
        <w:rPr>
          <w:rFonts w:asciiTheme="majorHAnsi" w:hAnsiTheme="majorHAnsi" w:cstheme="majorHAnsi"/>
          <w:b/>
          <w:color w:val="262626" w:themeColor="text1" w:themeTint="D9"/>
        </w:rPr>
      </w:pPr>
      <w:bookmarkStart w:id="19" w:name="_Hlk532436977"/>
      <w:r w:rsidRPr="00955C46">
        <w:rPr>
          <w:rFonts w:asciiTheme="majorHAnsi" w:hAnsiTheme="majorHAnsi" w:cstheme="majorHAnsi"/>
          <w:b/>
          <w:color w:val="262626" w:themeColor="text1" w:themeTint="D9"/>
        </w:rPr>
        <w:t>Legitimate interest</w:t>
      </w:r>
    </w:p>
    <w:bookmarkEnd w:id="19"/>
    <w:p w:rsidR="000506B1" w:rsidRPr="00955C46" w:rsidRDefault="000506B1" w:rsidP="000C30B3">
      <w:pPr>
        <w:pStyle w:val="ListParagraph"/>
        <w:shd w:val="clear" w:color="auto" w:fill="FFFFFF"/>
        <w:rPr>
          <w:rFonts w:asciiTheme="majorHAnsi" w:hAnsiTheme="majorHAnsi" w:cstheme="majorHAnsi"/>
          <w:color w:val="262626" w:themeColor="text1" w:themeTint="D9"/>
        </w:rPr>
      </w:pPr>
      <w:r w:rsidRPr="00955C46">
        <w:rPr>
          <w:rFonts w:asciiTheme="majorHAnsi" w:hAnsiTheme="majorHAnsi" w:cstheme="majorHAnsi"/>
          <w:color w:val="262626" w:themeColor="text1" w:themeTint="D9"/>
        </w:rPr>
        <w:t xml:space="preserve">According to Article 6(1): “Processing shall be lawful only if: (a) the data subject has given consent to the processing of his or her personal data for one or more specific purposes; (b) processing is necessary for the performance of a contract to which the data </w:t>
      </w:r>
      <w:r w:rsidRPr="00955C46">
        <w:rPr>
          <w:rFonts w:asciiTheme="majorHAnsi" w:hAnsiTheme="majorHAnsi" w:cstheme="majorHAnsi"/>
          <w:color w:val="262626" w:themeColor="text1" w:themeTint="D9"/>
        </w:rPr>
        <w:lastRenderedPageBreak/>
        <w:t>subject is party</w:t>
      </w:r>
      <w:r w:rsidR="006F0E57">
        <w:rPr>
          <w:rFonts w:asciiTheme="majorHAnsi" w:hAnsiTheme="majorHAnsi" w:cstheme="majorHAnsi"/>
          <w:color w:val="262626" w:themeColor="text1" w:themeTint="D9"/>
        </w:rPr>
        <w:t>;</w:t>
      </w:r>
      <w:r w:rsidRPr="00955C46">
        <w:rPr>
          <w:rFonts w:asciiTheme="majorHAnsi" w:hAnsiTheme="majorHAnsi" w:cstheme="majorHAnsi"/>
          <w:color w:val="262626" w:themeColor="text1" w:themeTint="D9"/>
        </w:rPr>
        <w:t xml:space="preserve"> (c) processing is necessary for compliance with a legal obligation; (d) processing is necessary in order to protect the vital interests o</w:t>
      </w:r>
      <w:r w:rsidR="006F0E57">
        <w:rPr>
          <w:rFonts w:asciiTheme="majorHAnsi" w:hAnsiTheme="majorHAnsi" w:cstheme="majorHAnsi"/>
          <w:color w:val="262626" w:themeColor="text1" w:themeTint="D9"/>
        </w:rPr>
        <w:t>f the data subject</w:t>
      </w:r>
      <w:r w:rsidRPr="00955C46">
        <w:rPr>
          <w:rFonts w:asciiTheme="majorHAnsi" w:hAnsiTheme="majorHAnsi" w:cstheme="majorHAnsi"/>
          <w:color w:val="262626" w:themeColor="text1" w:themeTint="D9"/>
        </w:rPr>
        <w:t>; (e) processing is necessary for the performance of a task carried out in the public interest or in the exercise of official authority vested in the controller;  (f) processing is necessary for the purposes of the legitimate interests pursued by the controller or by a third party, except where such interests are overridden by fundamental rights</w:t>
      </w:r>
      <w:r w:rsidR="006F0E57">
        <w:rPr>
          <w:rFonts w:asciiTheme="majorHAnsi" w:hAnsiTheme="majorHAnsi" w:cstheme="majorHAnsi"/>
          <w:color w:val="262626" w:themeColor="text1" w:themeTint="D9"/>
        </w:rPr>
        <w:t>;</w:t>
      </w:r>
      <w:r w:rsidRPr="00955C46">
        <w:rPr>
          <w:rFonts w:asciiTheme="majorHAnsi" w:hAnsiTheme="majorHAnsi" w:cstheme="majorHAnsi"/>
          <w:color w:val="262626" w:themeColor="text1" w:themeTint="D9"/>
        </w:rPr>
        <w:t xml:space="preserve"> (f) of the first subparagraph shall not apply to processing carried out by public authorities in the performance of their tasks.”</w:t>
      </w:r>
      <w:r w:rsidR="006F0E57">
        <w:rPr>
          <w:rFonts w:asciiTheme="majorHAnsi" w:hAnsiTheme="majorHAnsi" w:cstheme="majorHAnsi"/>
          <w:color w:val="262626" w:themeColor="text1" w:themeTint="D9"/>
        </w:rPr>
        <w:t xml:space="preserve"> Hence, law enforcement agencies can override this clause.</w:t>
      </w:r>
    </w:p>
    <w:p w:rsidR="000506B1" w:rsidRPr="00955C46" w:rsidRDefault="000506B1" w:rsidP="000506B1">
      <w:pPr>
        <w:pStyle w:val="Heading2"/>
        <w:numPr>
          <w:ilvl w:val="0"/>
          <w:numId w:val="23"/>
        </w:numPr>
        <w:rPr>
          <w:rFonts w:cstheme="majorHAnsi"/>
          <w:color w:val="262626" w:themeColor="text1" w:themeTint="D9"/>
        </w:rPr>
      </w:pPr>
      <w:r w:rsidRPr="00955C46">
        <w:rPr>
          <w:rFonts w:cstheme="majorHAnsi"/>
          <w:color w:val="262626" w:themeColor="text1" w:themeTint="D9"/>
        </w:rPr>
        <w:t xml:space="preserve">Data </w:t>
      </w:r>
      <w:r w:rsidR="00872F24" w:rsidRPr="00955C46">
        <w:rPr>
          <w:rFonts w:cstheme="majorHAnsi"/>
          <w:color w:val="262626" w:themeColor="text1" w:themeTint="D9"/>
        </w:rPr>
        <w:t>Controller and D</w:t>
      </w:r>
      <w:r w:rsidRPr="00955C46">
        <w:rPr>
          <w:rFonts w:cstheme="majorHAnsi"/>
          <w:color w:val="262626" w:themeColor="text1" w:themeTint="D9"/>
        </w:rPr>
        <w:t>ata Processor</w:t>
      </w:r>
    </w:p>
    <w:p w:rsidR="000C30B3" w:rsidRPr="00955C46" w:rsidRDefault="000506B1" w:rsidP="000C30B3">
      <w:pPr>
        <w:pStyle w:val="NormalWeb"/>
        <w:shd w:val="clear" w:color="auto" w:fill="FFFFFF"/>
        <w:ind w:left="720"/>
        <w:rPr>
          <w:rFonts w:asciiTheme="majorHAnsi" w:hAnsiTheme="majorHAnsi" w:cstheme="majorHAnsi"/>
          <w:color w:val="262626" w:themeColor="text1" w:themeTint="D9"/>
        </w:rPr>
      </w:pPr>
      <w:r w:rsidRPr="00955C46">
        <w:rPr>
          <w:rFonts w:asciiTheme="majorHAnsi" w:hAnsiTheme="majorHAnsi" w:cstheme="majorHAnsi"/>
          <w:color w:val="262626" w:themeColor="text1" w:themeTint="D9"/>
        </w:rPr>
        <w:t>Article 4 defines data controllers and data processors as below:</w:t>
      </w:r>
      <w:r w:rsidR="000C30B3" w:rsidRPr="000C30B3">
        <w:rPr>
          <w:rFonts w:asciiTheme="majorHAnsi" w:hAnsiTheme="majorHAnsi" w:cstheme="majorHAnsi"/>
          <w:color w:val="262626" w:themeColor="text1" w:themeTint="D9"/>
        </w:rPr>
        <w:t xml:space="preserve"> </w:t>
      </w:r>
      <w:r w:rsidR="000C30B3" w:rsidRPr="000C30B3">
        <w:rPr>
          <w:rFonts w:asciiTheme="majorHAnsi" w:hAnsiTheme="majorHAnsi" w:cstheme="majorHAnsi"/>
          <w:b/>
          <w:color w:val="262626" w:themeColor="text1" w:themeTint="D9"/>
        </w:rPr>
        <w:t>‘controller’</w:t>
      </w:r>
      <w:r w:rsidR="000C30B3" w:rsidRPr="00955C46">
        <w:rPr>
          <w:rFonts w:asciiTheme="majorHAnsi" w:hAnsiTheme="majorHAnsi" w:cstheme="majorHAnsi"/>
          <w:color w:val="262626" w:themeColor="text1" w:themeTint="D9"/>
        </w:rPr>
        <w:t xml:space="preserve"> means the natural or legal person, public authority, agency or other body which, alone or jointly with others, determines the purposes and means of the processing of personal data</w:t>
      </w:r>
      <w:r w:rsidR="000C30B3">
        <w:rPr>
          <w:rFonts w:asciiTheme="majorHAnsi" w:hAnsiTheme="majorHAnsi" w:cstheme="majorHAnsi"/>
          <w:color w:val="262626" w:themeColor="text1" w:themeTint="D9"/>
        </w:rPr>
        <w:t>;</w:t>
      </w:r>
      <w:r w:rsidR="000C30B3" w:rsidRPr="00955C46">
        <w:rPr>
          <w:rFonts w:asciiTheme="majorHAnsi" w:hAnsiTheme="majorHAnsi" w:cstheme="majorHAnsi"/>
          <w:color w:val="262626" w:themeColor="text1" w:themeTint="D9"/>
        </w:rPr>
        <w:t xml:space="preserve"> (8) </w:t>
      </w:r>
      <w:r w:rsidR="000C30B3" w:rsidRPr="000C30B3">
        <w:rPr>
          <w:rFonts w:asciiTheme="majorHAnsi" w:hAnsiTheme="majorHAnsi" w:cstheme="majorHAnsi"/>
          <w:b/>
          <w:color w:val="262626" w:themeColor="text1" w:themeTint="D9"/>
        </w:rPr>
        <w:t xml:space="preserve">‘processor’ </w:t>
      </w:r>
      <w:r w:rsidR="000C30B3" w:rsidRPr="00955C46">
        <w:rPr>
          <w:rFonts w:asciiTheme="majorHAnsi" w:hAnsiTheme="majorHAnsi" w:cstheme="majorHAnsi"/>
          <w:color w:val="262626" w:themeColor="text1" w:themeTint="D9"/>
        </w:rPr>
        <w:t>means a natural or legal person, public authority, agency or other body which processes personal data on behalf of the controller;</w:t>
      </w:r>
    </w:p>
    <w:p w:rsidR="000506B1" w:rsidRPr="00955C46" w:rsidRDefault="000506B1" w:rsidP="000C30B3">
      <w:pPr>
        <w:pStyle w:val="NormalWeb"/>
        <w:numPr>
          <w:ilvl w:val="0"/>
          <w:numId w:val="23"/>
        </w:numPr>
        <w:shd w:val="clear" w:color="auto" w:fill="FFFFFF"/>
        <w:spacing w:after="396"/>
        <w:rPr>
          <w:rFonts w:asciiTheme="majorHAnsi" w:hAnsiTheme="majorHAnsi" w:cstheme="majorHAnsi"/>
          <w:color w:val="262626" w:themeColor="text1" w:themeTint="D9"/>
        </w:rPr>
      </w:pPr>
      <w:bookmarkStart w:id="20" w:name="_Hlk532437238"/>
      <w:r w:rsidRPr="00955C46">
        <w:rPr>
          <w:rFonts w:asciiTheme="majorHAnsi" w:hAnsiTheme="majorHAnsi" w:cstheme="majorHAnsi"/>
          <w:b/>
          <w:color w:val="262626" w:themeColor="text1" w:themeTint="D9"/>
        </w:rPr>
        <w:t>Data Protection officer (DPO)</w:t>
      </w:r>
      <w:r w:rsidRPr="00955C46">
        <w:rPr>
          <w:rFonts w:asciiTheme="majorHAnsi" w:hAnsiTheme="majorHAnsi" w:cstheme="majorHAnsi"/>
          <w:color w:val="262626" w:themeColor="text1" w:themeTint="D9"/>
        </w:rPr>
        <w:t xml:space="preserve">                                                                                                 </w:t>
      </w:r>
      <w:bookmarkEnd w:id="20"/>
      <w:r w:rsidRPr="00955C46">
        <w:rPr>
          <w:rFonts w:asciiTheme="majorHAnsi" w:hAnsiTheme="majorHAnsi" w:cstheme="majorHAnsi"/>
          <w:color w:val="262626" w:themeColor="text1" w:themeTint="D9"/>
        </w:rPr>
        <w:t>According to Article 37(1), data controllers and processors shall designate a DPO where: (a) the processing is carr</w:t>
      </w:r>
      <w:r w:rsidR="000C30B3">
        <w:rPr>
          <w:rFonts w:asciiTheme="majorHAnsi" w:hAnsiTheme="majorHAnsi" w:cstheme="majorHAnsi"/>
          <w:color w:val="262626" w:themeColor="text1" w:themeTint="D9"/>
        </w:rPr>
        <w:t>ied out by a public authority</w:t>
      </w:r>
      <w:r w:rsidRPr="00955C46">
        <w:rPr>
          <w:rFonts w:asciiTheme="majorHAnsi" w:hAnsiTheme="majorHAnsi" w:cstheme="majorHAnsi"/>
          <w:color w:val="262626" w:themeColor="text1" w:themeTint="D9"/>
        </w:rPr>
        <w:t xml:space="preserve">, except for courts acting in their judicial capacity;  </w:t>
      </w:r>
      <w:r w:rsidR="000C30B3">
        <w:rPr>
          <w:rFonts w:asciiTheme="majorHAnsi" w:hAnsiTheme="majorHAnsi" w:cstheme="majorHAnsi"/>
          <w:color w:val="262626" w:themeColor="text1" w:themeTint="D9"/>
        </w:rPr>
        <w:t xml:space="preserve"> </w:t>
      </w:r>
      <w:r w:rsidRPr="00955C46">
        <w:rPr>
          <w:rFonts w:asciiTheme="majorHAnsi" w:hAnsiTheme="majorHAnsi" w:cstheme="majorHAnsi"/>
          <w:color w:val="262626" w:themeColor="text1" w:themeTint="D9"/>
        </w:rPr>
        <w:t xml:space="preserve"> (b) the core activities of the controller or the processor consist of processing operations which, by virtue of their nature, their scope and/or their purposes, require regular and systematic monitoring of data subjects on a large scale; or                                                        (c) the core activities of the controller or the processor consist of processing on a large scale of special categories of data pursuant to Article 9 and personal data relating to criminal convictions and offences referred to in Article 10.</w:t>
      </w:r>
    </w:p>
    <w:p w:rsidR="000506B1" w:rsidRPr="00955C46" w:rsidRDefault="000506B1" w:rsidP="000506B1">
      <w:pPr>
        <w:pStyle w:val="NormalWeb"/>
        <w:shd w:val="clear" w:color="auto" w:fill="FFFFFF"/>
        <w:spacing w:after="396"/>
        <w:rPr>
          <w:rFonts w:asciiTheme="majorHAnsi" w:hAnsiTheme="majorHAnsi" w:cstheme="majorHAnsi"/>
          <w:color w:val="262626" w:themeColor="text1" w:themeTint="D9"/>
        </w:rPr>
      </w:pPr>
      <w:r w:rsidRPr="00955C46">
        <w:rPr>
          <w:rFonts w:asciiTheme="majorHAnsi" w:hAnsiTheme="majorHAnsi" w:cstheme="majorHAnsi"/>
          <w:color w:val="262626" w:themeColor="text1" w:themeTint="D9"/>
        </w:rPr>
        <w:lastRenderedPageBreak/>
        <w:t>DPO can be contractors or employees with expert knowledge in GDPR and data protection laws. They must prioritize GDPR-related tasks above other tasks. Hence, major operational changes would be the appointment of a DPO, acquiring and managing user consent and breach manageme</w:t>
      </w:r>
      <w:r w:rsidR="000C30B3">
        <w:rPr>
          <w:rFonts w:asciiTheme="majorHAnsi" w:hAnsiTheme="majorHAnsi" w:cstheme="majorHAnsi"/>
          <w:color w:val="262626" w:themeColor="text1" w:themeTint="D9"/>
        </w:rPr>
        <w:t>nt within the assigned 72 hours (</w:t>
      </w:r>
      <w:r w:rsidR="000C30B3" w:rsidRPr="000C30B3">
        <w:rPr>
          <w:rFonts w:asciiTheme="majorHAnsi" w:hAnsiTheme="majorHAnsi" w:cstheme="majorHAnsi"/>
          <w:color w:val="262626" w:themeColor="text1" w:themeTint="D9"/>
        </w:rPr>
        <w:t>“GDPR key changes”, n.d.</w:t>
      </w:r>
      <w:r w:rsidR="000C30B3">
        <w:rPr>
          <w:rFonts w:asciiTheme="majorHAnsi" w:hAnsiTheme="majorHAnsi" w:cstheme="majorHAnsi"/>
          <w:color w:val="262626" w:themeColor="text1" w:themeTint="D9"/>
        </w:rPr>
        <w:t>).</w:t>
      </w:r>
    </w:p>
    <w:p w:rsidR="00355DCA" w:rsidRPr="00955C46" w:rsidRDefault="005A0220" w:rsidP="00872F24">
      <w:pPr>
        <w:pStyle w:val="Heading5"/>
        <w:ind w:firstLine="0"/>
        <w:rPr>
          <w:rFonts w:cstheme="majorHAnsi"/>
          <w:color w:val="262626" w:themeColor="text1" w:themeTint="D9"/>
        </w:rPr>
      </w:pPr>
      <w:r w:rsidRPr="00955C46">
        <w:rPr>
          <w:rFonts w:cstheme="majorHAnsi"/>
          <w:b/>
          <w:bCs/>
          <w:color w:val="262626" w:themeColor="text1" w:themeTint="D9"/>
        </w:rPr>
        <w:t>Conclusion</w:t>
      </w:r>
      <w:r w:rsidR="00823633">
        <w:rPr>
          <w:rFonts w:cstheme="majorHAnsi"/>
          <w:b/>
          <w:bCs/>
          <w:color w:val="262626" w:themeColor="text1" w:themeTint="D9"/>
        </w:rPr>
        <w:t>s and</w:t>
      </w:r>
      <w:r w:rsidR="00BB3948" w:rsidRPr="00955C46">
        <w:rPr>
          <w:rFonts w:cstheme="majorHAnsi"/>
          <w:b/>
          <w:bCs/>
          <w:color w:val="262626" w:themeColor="text1" w:themeTint="D9"/>
        </w:rPr>
        <w:t xml:space="preserve"> Future Study</w:t>
      </w:r>
      <w:r w:rsidR="00355DCA" w:rsidRPr="00955C46">
        <w:rPr>
          <w:rFonts w:cstheme="majorHAnsi"/>
          <w:b/>
          <w:bCs/>
          <w:color w:val="262626" w:themeColor="text1" w:themeTint="D9"/>
        </w:rPr>
        <w:t>.</w:t>
      </w:r>
    </w:p>
    <w:p w:rsidR="005A0220" w:rsidRPr="00955C46" w:rsidRDefault="005A0220" w:rsidP="005A0220">
      <w:pPr>
        <w:rPr>
          <w:rFonts w:asciiTheme="majorHAnsi" w:hAnsiTheme="majorHAnsi" w:cstheme="majorHAnsi"/>
          <w:color w:val="262626" w:themeColor="text1" w:themeTint="D9"/>
        </w:rPr>
      </w:pPr>
      <w:r w:rsidRPr="00955C46">
        <w:rPr>
          <w:rFonts w:asciiTheme="majorHAnsi" w:hAnsiTheme="majorHAnsi" w:cstheme="majorHAnsi"/>
          <w:color w:val="262626" w:themeColor="text1" w:themeTint="D9"/>
        </w:rPr>
        <w:t xml:space="preserve">Even though </w:t>
      </w:r>
      <w:r w:rsidR="00463090" w:rsidRPr="00955C46">
        <w:rPr>
          <w:rFonts w:asciiTheme="majorHAnsi" w:hAnsiTheme="majorHAnsi" w:cstheme="majorHAnsi"/>
          <w:color w:val="262626" w:themeColor="text1" w:themeTint="D9"/>
        </w:rPr>
        <w:t>GDPR</w:t>
      </w:r>
      <w:r w:rsidRPr="00955C46">
        <w:rPr>
          <w:rFonts w:asciiTheme="majorHAnsi" w:hAnsiTheme="majorHAnsi" w:cstheme="majorHAnsi"/>
          <w:color w:val="262626" w:themeColor="text1" w:themeTint="D9"/>
        </w:rPr>
        <w:t xml:space="preserve"> does not prohibit use of personal data for analytics, </w:t>
      </w:r>
      <w:r w:rsidR="00463090" w:rsidRPr="00955C46">
        <w:rPr>
          <w:rFonts w:asciiTheme="majorHAnsi" w:hAnsiTheme="majorHAnsi" w:cstheme="majorHAnsi"/>
          <w:color w:val="262626" w:themeColor="text1" w:themeTint="D9"/>
        </w:rPr>
        <w:t>it</w:t>
      </w:r>
      <w:r w:rsidRPr="00955C46">
        <w:rPr>
          <w:rFonts w:asciiTheme="majorHAnsi" w:hAnsiTheme="majorHAnsi" w:cstheme="majorHAnsi"/>
          <w:color w:val="262626" w:themeColor="text1" w:themeTint="D9"/>
        </w:rPr>
        <w:t xml:space="preserve"> </w:t>
      </w:r>
      <w:r w:rsidR="00C13CD1" w:rsidRPr="00955C46">
        <w:rPr>
          <w:rFonts w:asciiTheme="majorHAnsi" w:hAnsiTheme="majorHAnsi" w:cstheme="majorHAnsi"/>
          <w:color w:val="262626" w:themeColor="text1" w:themeTint="D9"/>
        </w:rPr>
        <w:t>does restrict access and obligate</w:t>
      </w:r>
      <w:r w:rsidRPr="00955C46">
        <w:rPr>
          <w:rFonts w:asciiTheme="majorHAnsi" w:hAnsiTheme="majorHAnsi" w:cstheme="majorHAnsi"/>
          <w:color w:val="262626" w:themeColor="text1" w:themeTint="D9"/>
        </w:rPr>
        <w:t xml:space="preserve"> compliance to a comprehensive legal framework making the EU a pioneer data watchdog.</w:t>
      </w:r>
      <w:r w:rsidR="00F40C10" w:rsidRPr="00955C46">
        <w:rPr>
          <w:rFonts w:asciiTheme="majorHAnsi" w:hAnsiTheme="majorHAnsi" w:cstheme="majorHAnsi"/>
          <w:color w:val="262626" w:themeColor="text1" w:themeTint="D9"/>
        </w:rPr>
        <w:t xml:space="preserve"> It is predicted to </w:t>
      </w:r>
      <w:r w:rsidR="00BB3948" w:rsidRPr="00955C46">
        <w:rPr>
          <w:rFonts w:asciiTheme="majorHAnsi" w:hAnsiTheme="majorHAnsi" w:cstheme="majorHAnsi"/>
          <w:color w:val="262626" w:themeColor="text1" w:themeTint="D9"/>
        </w:rPr>
        <w:t xml:space="preserve">rapidly </w:t>
      </w:r>
      <w:r w:rsidR="00F40C10" w:rsidRPr="00955C46">
        <w:rPr>
          <w:rFonts w:asciiTheme="majorHAnsi" w:hAnsiTheme="majorHAnsi" w:cstheme="majorHAnsi"/>
          <w:color w:val="262626" w:themeColor="text1" w:themeTint="D9"/>
        </w:rPr>
        <w:t xml:space="preserve">extend </w:t>
      </w:r>
      <w:r w:rsidR="00C35848" w:rsidRPr="00955C46">
        <w:rPr>
          <w:rFonts w:asciiTheme="majorHAnsi" w:hAnsiTheme="majorHAnsi" w:cstheme="majorHAnsi"/>
          <w:color w:val="262626" w:themeColor="text1" w:themeTint="D9"/>
        </w:rPr>
        <w:t xml:space="preserve">beyond </w:t>
      </w:r>
      <w:r w:rsidR="00BB3948" w:rsidRPr="00955C46">
        <w:rPr>
          <w:rFonts w:asciiTheme="majorHAnsi" w:hAnsiTheme="majorHAnsi" w:cstheme="majorHAnsi"/>
          <w:color w:val="262626" w:themeColor="text1" w:themeTint="D9"/>
        </w:rPr>
        <w:t>the European borders</w:t>
      </w:r>
      <w:r w:rsidR="00F40C10" w:rsidRPr="00955C46">
        <w:rPr>
          <w:rFonts w:asciiTheme="majorHAnsi" w:hAnsiTheme="majorHAnsi" w:cstheme="majorHAnsi"/>
          <w:color w:val="262626" w:themeColor="text1" w:themeTint="D9"/>
        </w:rPr>
        <w:t xml:space="preserve"> and become a de facto law providing a fundamental foundational framework for other countries to act upon. For the </w:t>
      </w:r>
      <w:r w:rsidR="00463090" w:rsidRPr="00955C46">
        <w:rPr>
          <w:rFonts w:asciiTheme="majorHAnsi" w:hAnsiTheme="majorHAnsi" w:cstheme="majorHAnsi"/>
          <w:color w:val="262626" w:themeColor="text1" w:themeTint="D9"/>
        </w:rPr>
        <w:t>world, this</w:t>
      </w:r>
      <w:r w:rsidR="00E47CC1" w:rsidRPr="00955C46">
        <w:rPr>
          <w:rFonts w:asciiTheme="majorHAnsi" w:hAnsiTheme="majorHAnsi" w:cstheme="majorHAnsi"/>
          <w:color w:val="262626" w:themeColor="text1" w:themeTint="D9"/>
        </w:rPr>
        <w:t xml:space="preserve"> landmark </w:t>
      </w:r>
      <w:r w:rsidR="001B7BA5">
        <w:rPr>
          <w:rFonts w:asciiTheme="majorHAnsi" w:hAnsiTheme="majorHAnsi" w:cstheme="majorHAnsi"/>
          <w:color w:val="262626" w:themeColor="text1" w:themeTint="D9"/>
        </w:rPr>
        <w:t>bill is</w:t>
      </w:r>
      <w:r w:rsidR="00463090" w:rsidRPr="00955C46">
        <w:rPr>
          <w:rFonts w:asciiTheme="majorHAnsi" w:hAnsiTheme="majorHAnsi" w:cstheme="majorHAnsi"/>
          <w:color w:val="262626" w:themeColor="text1" w:themeTint="D9"/>
        </w:rPr>
        <w:t xml:space="preserve"> a positive move</w:t>
      </w:r>
      <w:r w:rsidR="00E47CC1" w:rsidRPr="00955C46">
        <w:rPr>
          <w:rFonts w:asciiTheme="majorHAnsi" w:hAnsiTheme="majorHAnsi" w:cstheme="majorHAnsi"/>
          <w:color w:val="262626" w:themeColor="text1" w:themeTint="D9"/>
        </w:rPr>
        <w:t>, whereas f</w:t>
      </w:r>
      <w:r w:rsidR="00463090" w:rsidRPr="00955C46">
        <w:rPr>
          <w:rFonts w:asciiTheme="majorHAnsi" w:hAnsiTheme="majorHAnsi" w:cstheme="majorHAnsi"/>
          <w:color w:val="262626" w:themeColor="text1" w:themeTint="D9"/>
        </w:rPr>
        <w:t xml:space="preserve">or </w:t>
      </w:r>
      <w:r w:rsidR="00F40C10" w:rsidRPr="00955C46">
        <w:rPr>
          <w:rFonts w:asciiTheme="majorHAnsi" w:hAnsiTheme="majorHAnsi" w:cstheme="majorHAnsi"/>
          <w:color w:val="262626" w:themeColor="text1" w:themeTint="D9"/>
        </w:rPr>
        <w:t>business</w:t>
      </w:r>
      <w:r w:rsidR="00E47CC1" w:rsidRPr="00955C46">
        <w:rPr>
          <w:rFonts w:asciiTheme="majorHAnsi" w:hAnsiTheme="majorHAnsi" w:cstheme="majorHAnsi"/>
          <w:color w:val="262626" w:themeColor="text1" w:themeTint="D9"/>
        </w:rPr>
        <w:t>es</w:t>
      </w:r>
      <w:r w:rsidR="00F40C10" w:rsidRPr="00955C46">
        <w:rPr>
          <w:rFonts w:asciiTheme="majorHAnsi" w:hAnsiTheme="majorHAnsi" w:cstheme="majorHAnsi"/>
          <w:color w:val="262626" w:themeColor="text1" w:themeTint="D9"/>
        </w:rPr>
        <w:t>, an expensive</w:t>
      </w:r>
      <w:r w:rsidR="00E47CC1" w:rsidRPr="00955C46">
        <w:rPr>
          <w:rFonts w:asciiTheme="majorHAnsi" w:hAnsiTheme="majorHAnsi" w:cstheme="majorHAnsi"/>
          <w:color w:val="262626" w:themeColor="text1" w:themeTint="D9"/>
        </w:rPr>
        <w:t xml:space="preserve"> </w:t>
      </w:r>
      <w:r w:rsidR="00B03175" w:rsidRPr="00955C46">
        <w:rPr>
          <w:rFonts w:asciiTheme="majorHAnsi" w:hAnsiTheme="majorHAnsi" w:cstheme="majorHAnsi"/>
          <w:color w:val="262626" w:themeColor="text1" w:themeTint="D9"/>
        </w:rPr>
        <w:t xml:space="preserve">move, although </w:t>
      </w:r>
      <w:r w:rsidR="00E47CC1" w:rsidRPr="00955C46">
        <w:rPr>
          <w:rFonts w:asciiTheme="majorHAnsi" w:hAnsiTheme="majorHAnsi" w:cstheme="majorHAnsi"/>
          <w:color w:val="262626" w:themeColor="text1" w:themeTint="D9"/>
        </w:rPr>
        <w:t xml:space="preserve">quintessentially </w:t>
      </w:r>
      <w:r w:rsidR="00463090" w:rsidRPr="00955C46">
        <w:rPr>
          <w:rFonts w:asciiTheme="majorHAnsi" w:hAnsiTheme="majorHAnsi" w:cstheme="majorHAnsi"/>
          <w:color w:val="262626" w:themeColor="text1" w:themeTint="D9"/>
        </w:rPr>
        <w:t>ethical</w:t>
      </w:r>
      <w:r w:rsidR="00F40C10" w:rsidRPr="00955C46">
        <w:rPr>
          <w:rFonts w:asciiTheme="majorHAnsi" w:hAnsiTheme="majorHAnsi" w:cstheme="majorHAnsi"/>
          <w:color w:val="262626" w:themeColor="text1" w:themeTint="D9"/>
        </w:rPr>
        <w:t xml:space="preserve">. </w:t>
      </w:r>
      <w:r w:rsidR="00E47CC1" w:rsidRPr="00955C46">
        <w:rPr>
          <w:rFonts w:asciiTheme="majorHAnsi" w:hAnsiTheme="majorHAnsi" w:cstheme="majorHAnsi"/>
          <w:color w:val="262626" w:themeColor="text1" w:themeTint="D9"/>
        </w:rPr>
        <w:t>Nonetheless</w:t>
      </w:r>
      <w:r w:rsidR="00C13CD1" w:rsidRPr="00955C46">
        <w:rPr>
          <w:rFonts w:asciiTheme="majorHAnsi" w:hAnsiTheme="majorHAnsi" w:cstheme="majorHAnsi"/>
          <w:color w:val="262626" w:themeColor="text1" w:themeTint="D9"/>
        </w:rPr>
        <w:t xml:space="preserve">, critics </w:t>
      </w:r>
      <w:r w:rsidR="00E47CC1" w:rsidRPr="00955C46">
        <w:rPr>
          <w:rFonts w:asciiTheme="majorHAnsi" w:hAnsiTheme="majorHAnsi" w:cstheme="majorHAnsi"/>
          <w:color w:val="262626" w:themeColor="text1" w:themeTint="D9"/>
        </w:rPr>
        <w:t xml:space="preserve">of the regulation </w:t>
      </w:r>
      <w:r w:rsidR="00C13CD1" w:rsidRPr="00955C46">
        <w:rPr>
          <w:rFonts w:asciiTheme="majorHAnsi" w:hAnsiTheme="majorHAnsi" w:cstheme="majorHAnsi"/>
          <w:color w:val="262626" w:themeColor="text1" w:themeTint="D9"/>
        </w:rPr>
        <w:t xml:space="preserve">believe </w:t>
      </w:r>
      <w:r w:rsidR="00E47CC1" w:rsidRPr="00955C46">
        <w:rPr>
          <w:rFonts w:asciiTheme="majorHAnsi" w:hAnsiTheme="majorHAnsi" w:cstheme="majorHAnsi"/>
          <w:color w:val="262626" w:themeColor="text1" w:themeTint="D9"/>
        </w:rPr>
        <w:t>that it</w:t>
      </w:r>
      <w:r w:rsidR="00C13CD1" w:rsidRPr="00955C46">
        <w:rPr>
          <w:rFonts w:asciiTheme="majorHAnsi" w:hAnsiTheme="majorHAnsi" w:cstheme="majorHAnsi"/>
          <w:color w:val="262626" w:themeColor="text1" w:themeTint="D9"/>
        </w:rPr>
        <w:t xml:space="preserve"> fails to address the subtle intricacies of data collection, storage and transfer. Another challenge is the rapid pace of technological evolution bringing forth newer scenario to confront and apprehend at lightning </w:t>
      </w:r>
      <w:r w:rsidR="00B03175" w:rsidRPr="00955C46">
        <w:rPr>
          <w:rFonts w:asciiTheme="majorHAnsi" w:hAnsiTheme="majorHAnsi" w:cstheme="majorHAnsi"/>
          <w:color w:val="262626" w:themeColor="text1" w:themeTint="D9"/>
        </w:rPr>
        <w:t>pace</w:t>
      </w:r>
      <w:r w:rsidR="00E47CC1" w:rsidRPr="00955C46">
        <w:rPr>
          <w:rFonts w:asciiTheme="majorHAnsi" w:hAnsiTheme="majorHAnsi" w:cstheme="majorHAnsi"/>
          <w:color w:val="262626" w:themeColor="text1" w:themeTint="D9"/>
        </w:rPr>
        <w:t xml:space="preserve"> for</w:t>
      </w:r>
      <w:r w:rsidR="00C13CD1" w:rsidRPr="00955C46">
        <w:rPr>
          <w:rFonts w:asciiTheme="majorHAnsi" w:hAnsiTheme="majorHAnsi" w:cstheme="majorHAnsi"/>
          <w:color w:val="262626" w:themeColor="text1" w:themeTint="D9"/>
        </w:rPr>
        <w:t xml:space="preserve"> </w:t>
      </w:r>
      <w:r w:rsidR="00E47CC1" w:rsidRPr="00955C46">
        <w:rPr>
          <w:rFonts w:asciiTheme="majorHAnsi" w:hAnsiTheme="majorHAnsi" w:cstheme="majorHAnsi"/>
          <w:color w:val="262626" w:themeColor="text1" w:themeTint="D9"/>
        </w:rPr>
        <w:t>both lawmakers and enforcers.</w:t>
      </w:r>
    </w:p>
    <w:p w:rsidR="00FF4DD6" w:rsidRPr="00955C46" w:rsidRDefault="00BD7697" w:rsidP="00BD7697">
      <w:pPr>
        <w:rPr>
          <w:rFonts w:asciiTheme="majorHAnsi" w:hAnsiTheme="majorHAnsi" w:cstheme="majorHAnsi"/>
          <w:color w:val="262626" w:themeColor="text1" w:themeTint="D9"/>
        </w:rPr>
      </w:pPr>
      <w:r w:rsidRPr="00955C46">
        <w:rPr>
          <w:rFonts w:asciiTheme="majorHAnsi" w:hAnsiTheme="majorHAnsi" w:cstheme="majorHAnsi"/>
          <w:color w:val="262626" w:themeColor="text1" w:themeTint="D9"/>
        </w:rPr>
        <w:t>EU/EEA has gained prominence as the foremost player</w:t>
      </w:r>
      <w:r w:rsidR="00B45475" w:rsidRPr="00955C46">
        <w:rPr>
          <w:rFonts w:asciiTheme="majorHAnsi" w:hAnsiTheme="majorHAnsi" w:cstheme="majorHAnsi"/>
          <w:color w:val="262626" w:themeColor="text1" w:themeTint="D9"/>
        </w:rPr>
        <w:t xml:space="preserve">, </w:t>
      </w:r>
      <w:r w:rsidRPr="00955C46">
        <w:rPr>
          <w:rFonts w:asciiTheme="majorHAnsi" w:hAnsiTheme="majorHAnsi" w:cstheme="majorHAnsi"/>
          <w:color w:val="262626" w:themeColor="text1" w:themeTint="D9"/>
        </w:rPr>
        <w:t>influencer</w:t>
      </w:r>
      <w:r w:rsidR="00B45475" w:rsidRPr="00955C46">
        <w:rPr>
          <w:rFonts w:asciiTheme="majorHAnsi" w:hAnsiTheme="majorHAnsi" w:cstheme="majorHAnsi"/>
          <w:color w:val="262626" w:themeColor="text1" w:themeTint="D9"/>
        </w:rPr>
        <w:t xml:space="preserve"> and global exporter of</w:t>
      </w:r>
      <w:r w:rsidRPr="00955C46">
        <w:rPr>
          <w:rFonts w:asciiTheme="majorHAnsi" w:hAnsiTheme="majorHAnsi" w:cstheme="majorHAnsi"/>
          <w:color w:val="262626" w:themeColor="text1" w:themeTint="D9"/>
        </w:rPr>
        <w:t xml:space="preserve"> data protection and privacy laws. The </w:t>
      </w:r>
      <w:r w:rsidR="00B6728D">
        <w:rPr>
          <w:rFonts w:asciiTheme="majorHAnsi" w:hAnsiTheme="majorHAnsi" w:cstheme="majorHAnsi"/>
          <w:color w:val="262626" w:themeColor="text1" w:themeTint="D9"/>
        </w:rPr>
        <w:t>benchmark</w:t>
      </w:r>
      <w:r w:rsidRPr="00955C46">
        <w:rPr>
          <w:rFonts w:asciiTheme="majorHAnsi" w:hAnsiTheme="majorHAnsi" w:cstheme="majorHAnsi"/>
          <w:color w:val="262626" w:themeColor="text1" w:themeTint="D9"/>
        </w:rPr>
        <w:t xml:space="preserve"> bill reiterates the proactive stance of the zone in establishing global standards and implementing futuristic solutions. </w:t>
      </w:r>
      <w:r w:rsidR="00514A07" w:rsidRPr="00955C46">
        <w:rPr>
          <w:rFonts w:asciiTheme="majorHAnsi" w:hAnsiTheme="majorHAnsi" w:cstheme="majorHAnsi"/>
          <w:color w:val="262626" w:themeColor="text1" w:themeTint="D9"/>
        </w:rPr>
        <w:t xml:space="preserve">Data privacy and protection, succinctly encapsulated in the term ‘data rights’ is most likely to be considered a basic human </w:t>
      </w:r>
      <w:r w:rsidR="00272251" w:rsidRPr="00955C46">
        <w:rPr>
          <w:rFonts w:asciiTheme="majorHAnsi" w:hAnsiTheme="majorHAnsi" w:cstheme="majorHAnsi"/>
          <w:color w:val="262626" w:themeColor="text1" w:themeTint="D9"/>
        </w:rPr>
        <w:t xml:space="preserve">right in the </w:t>
      </w:r>
      <w:r w:rsidR="00781545" w:rsidRPr="00955C46">
        <w:rPr>
          <w:rFonts w:asciiTheme="majorHAnsi" w:hAnsiTheme="majorHAnsi" w:cstheme="majorHAnsi"/>
          <w:color w:val="262626" w:themeColor="text1" w:themeTint="D9"/>
        </w:rPr>
        <w:t xml:space="preserve">near </w:t>
      </w:r>
      <w:r w:rsidR="00272251" w:rsidRPr="00955C46">
        <w:rPr>
          <w:rFonts w:asciiTheme="majorHAnsi" w:hAnsiTheme="majorHAnsi" w:cstheme="majorHAnsi"/>
          <w:color w:val="262626" w:themeColor="text1" w:themeTint="D9"/>
        </w:rPr>
        <w:t>futu</w:t>
      </w:r>
      <w:r w:rsidR="00DA6B3E" w:rsidRPr="00955C46">
        <w:rPr>
          <w:rFonts w:asciiTheme="majorHAnsi" w:hAnsiTheme="majorHAnsi" w:cstheme="majorHAnsi"/>
          <w:color w:val="262626" w:themeColor="text1" w:themeTint="D9"/>
        </w:rPr>
        <w:t xml:space="preserve">re. Hence, </w:t>
      </w:r>
      <w:r w:rsidRPr="00955C46">
        <w:rPr>
          <w:rFonts w:asciiTheme="majorHAnsi" w:hAnsiTheme="majorHAnsi" w:cstheme="majorHAnsi"/>
          <w:color w:val="262626" w:themeColor="text1" w:themeTint="D9"/>
        </w:rPr>
        <w:t>GDPR</w:t>
      </w:r>
      <w:r w:rsidR="00DA6B3E" w:rsidRPr="00955C46">
        <w:rPr>
          <w:rFonts w:asciiTheme="majorHAnsi" w:hAnsiTheme="majorHAnsi" w:cstheme="majorHAnsi"/>
          <w:color w:val="262626" w:themeColor="text1" w:themeTint="D9"/>
        </w:rPr>
        <w:t xml:space="preserve"> </w:t>
      </w:r>
      <w:r w:rsidR="00B6728D">
        <w:rPr>
          <w:rFonts w:asciiTheme="majorHAnsi" w:hAnsiTheme="majorHAnsi" w:cstheme="majorHAnsi"/>
          <w:color w:val="262626" w:themeColor="text1" w:themeTint="D9"/>
        </w:rPr>
        <w:t xml:space="preserve">is bound to become the </w:t>
      </w:r>
      <w:r w:rsidR="002617A6" w:rsidRPr="00955C46">
        <w:rPr>
          <w:rFonts w:asciiTheme="majorHAnsi" w:hAnsiTheme="majorHAnsi" w:cstheme="majorHAnsi"/>
          <w:color w:val="262626" w:themeColor="text1" w:themeTint="D9"/>
        </w:rPr>
        <w:t>leading exemplar</w:t>
      </w:r>
      <w:r w:rsidRPr="00955C46">
        <w:rPr>
          <w:rFonts w:asciiTheme="majorHAnsi" w:hAnsiTheme="majorHAnsi" w:cstheme="majorHAnsi"/>
          <w:color w:val="262626" w:themeColor="text1" w:themeTint="D9"/>
        </w:rPr>
        <w:t xml:space="preserve"> with potentially far-reaching implication</w:t>
      </w:r>
      <w:r w:rsidR="00B6728D">
        <w:rPr>
          <w:rFonts w:asciiTheme="majorHAnsi" w:hAnsiTheme="majorHAnsi" w:cstheme="majorHAnsi"/>
          <w:color w:val="262626" w:themeColor="text1" w:themeTint="D9"/>
        </w:rPr>
        <w:t>s</w:t>
      </w:r>
      <w:r w:rsidRPr="00955C46">
        <w:rPr>
          <w:rFonts w:asciiTheme="majorHAnsi" w:hAnsiTheme="majorHAnsi" w:cstheme="majorHAnsi"/>
          <w:color w:val="262626" w:themeColor="text1" w:themeTint="D9"/>
        </w:rPr>
        <w:t>,</w:t>
      </w:r>
      <w:r w:rsidR="002617A6" w:rsidRPr="00955C46">
        <w:rPr>
          <w:rFonts w:asciiTheme="majorHAnsi" w:hAnsiTheme="majorHAnsi" w:cstheme="majorHAnsi"/>
          <w:color w:val="262626" w:themeColor="text1" w:themeTint="D9"/>
        </w:rPr>
        <w:t xml:space="preserve"> renewing interest, re-igniting contemporary debate, and eventually </w:t>
      </w:r>
      <w:r w:rsidR="00781545" w:rsidRPr="00955C46">
        <w:rPr>
          <w:rFonts w:asciiTheme="majorHAnsi" w:hAnsiTheme="majorHAnsi" w:cstheme="majorHAnsi"/>
          <w:color w:val="262626" w:themeColor="text1" w:themeTint="D9"/>
        </w:rPr>
        <w:t>spark</w:t>
      </w:r>
      <w:r w:rsidR="002617A6" w:rsidRPr="00955C46">
        <w:rPr>
          <w:rFonts w:asciiTheme="majorHAnsi" w:hAnsiTheme="majorHAnsi" w:cstheme="majorHAnsi"/>
          <w:color w:val="262626" w:themeColor="text1" w:themeTint="D9"/>
        </w:rPr>
        <w:t>ing</w:t>
      </w:r>
      <w:r w:rsidR="00781545" w:rsidRPr="00955C46">
        <w:rPr>
          <w:rFonts w:asciiTheme="majorHAnsi" w:hAnsiTheme="majorHAnsi" w:cstheme="majorHAnsi"/>
          <w:color w:val="262626" w:themeColor="text1" w:themeTint="D9"/>
        </w:rPr>
        <w:t xml:space="preserve"> a positive movement</w:t>
      </w:r>
      <w:r w:rsidR="002617A6" w:rsidRPr="00955C46">
        <w:rPr>
          <w:rFonts w:asciiTheme="majorHAnsi" w:hAnsiTheme="majorHAnsi" w:cstheme="majorHAnsi"/>
          <w:color w:val="262626" w:themeColor="text1" w:themeTint="D9"/>
        </w:rPr>
        <w:t xml:space="preserve"> in this data-driven world</w:t>
      </w:r>
      <w:r w:rsidR="00DA6B3E" w:rsidRPr="00955C46">
        <w:rPr>
          <w:rFonts w:asciiTheme="majorHAnsi" w:hAnsiTheme="majorHAnsi" w:cstheme="majorHAnsi"/>
          <w:color w:val="262626" w:themeColor="text1" w:themeTint="D9"/>
        </w:rPr>
        <w:t>.</w:t>
      </w:r>
      <w:r w:rsidR="00FF4DD6" w:rsidRPr="00955C46">
        <w:rPr>
          <w:rFonts w:asciiTheme="majorHAnsi" w:hAnsiTheme="majorHAnsi" w:cstheme="majorHAnsi"/>
          <w:color w:val="262626" w:themeColor="text1" w:themeTint="D9"/>
        </w:rPr>
        <w:t xml:space="preserve"> </w:t>
      </w:r>
      <w:r w:rsidR="00B45475" w:rsidRPr="00955C46">
        <w:rPr>
          <w:rFonts w:asciiTheme="majorHAnsi" w:hAnsiTheme="majorHAnsi" w:cstheme="majorHAnsi"/>
          <w:color w:val="262626" w:themeColor="text1" w:themeTint="D9"/>
        </w:rPr>
        <w:t>The effectiveness of the regulation, amendments and subsequent global impact will serve as an area for perusal and future study.</w:t>
      </w:r>
    </w:p>
    <w:sdt>
      <w:sdtPr>
        <w:rPr>
          <w:rFonts w:asciiTheme="minorHAnsi" w:eastAsiaTheme="minorEastAsia" w:hAnsiTheme="minorHAnsi" w:cstheme="majorHAnsi"/>
          <w:color w:val="262626" w:themeColor="text1" w:themeTint="D9"/>
        </w:rPr>
        <w:id w:val="62297111"/>
        <w:docPartObj>
          <w:docPartGallery w:val="Bibliographies"/>
          <w:docPartUnique/>
        </w:docPartObj>
      </w:sdtPr>
      <w:sdtEndPr>
        <w:rPr>
          <w:noProof/>
        </w:rPr>
      </w:sdtEndPr>
      <w:sdtContent>
        <w:p w:rsidR="00E81978" w:rsidRPr="00BD2FFA" w:rsidRDefault="005D3A03">
          <w:pPr>
            <w:pStyle w:val="SectionTitle"/>
            <w:rPr>
              <w:rFonts w:cstheme="majorHAnsi"/>
              <w:b/>
              <w:color w:val="262626" w:themeColor="text1" w:themeTint="D9"/>
            </w:rPr>
          </w:pPr>
          <w:r w:rsidRPr="00BD2FFA">
            <w:rPr>
              <w:rFonts w:cstheme="majorHAnsi"/>
              <w:b/>
              <w:color w:val="262626" w:themeColor="text1" w:themeTint="D9"/>
            </w:rPr>
            <w:t>References</w:t>
          </w:r>
        </w:p>
        <w:p w:rsidR="00BD2FFA" w:rsidRDefault="00BD2FFA" w:rsidP="00A2586A">
          <w:pPr>
            <w:pStyle w:val="Heading1"/>
            <w:numPr>
              <w:ilvl w:val="0"/>
              <w:numId w:val="32"/>
            </w:numPr>
            <w:shd w:val="clear" w:color="auto" w:fill="FFFFFF"/>
            <w:jc w:val="left"/>
            <w:rPr>
              <w:rFonts w:eastAsiaTheme="minorEastAsia" w:cstheme="majorHAnsi"/>
              <w:b w:val="0"/>
              <w:bCs w:val="0"/>
              <w:color w:val="262626" w:themeColor="text1" w:themeTint="D9"/>
            </w:rPr>
          </w:pPr>
          <w:bookmarkStart w:id="21" w:name="_Hlk532435160"/>
          <w:r w:rsidRPr="00955C46">
            <w:rPr>
              <w:rFonts w:eastAsiaTheme="minorEastAsia" w:cstheme="majorHAnsi"/>
              <w:b w:val="0"/>
              <w:bCs w:val="0"/>
              <w:noProof/>
              <w:color w:val="262626" w:themeColor="text1" w:themeTint="D9"/>
            </w:rPr>
            <w:t>Gotts, I. (2018). Trickle Down GDPR — Why Every ISV is Impacted [Blog post]. Retrieved from </w:t>
          </w:r>
          <w:hyperlink r:id="rId11" w:history="1">
            <w:r w:rsidRPr="00A86B5D">
              <w:rPr>
                <w:rStyle w:val="Hyperlink"/>
                <w:rFonts w:eastAsiaTheme="minorEastAsia" w:cstheme="majorHAnsi"/>
                <w:b w:val="0"/>
                <w:bCs w:val="0"/>
                <w14:textFill>
                  <w14:solidFill>
                    <w14:srgbClr w14:val="0000FF">
                      <w14:lumMod w14:val="85000"/>
                      <w14:lumOff w14:val="15000"/>
                    </w14:srgbClr>
                  </w14:solidFill>
                </w14:textFill>
              </w:rPr>
              <w:t>https://medium.com/inside-the-salesforce-ecosystem/trickle-down-gdpr-why-every-isv-is-impacted-7e913db6047c</w:t>
            </w:r>
          </w:hyperlink>
        </w:p>
        <w:p w:rsidR="00BD2FFA" w:rsidRDefault="009523CE" w:rsidP="00955C46">
          <w:pPr>
            <w:pStyle w:val="Heading1"/>
            <w:numPr>
              <w:ilvl w:val="0"/>
              <w:numId w:val="32"/>
            </w:numPr>
            <w:shd w:val="clear" w:color="auto" w:fill="FFFFFF"/>
            <w:jc w:val="left"/>
            <w:rPr>
              <w:rFonts w:eastAsiaTheme="minorEastAsia" w:cstheme="majorHAnsi"/>
              <w:b w:val="0"/>
              <w:bCs w:val="0"/>
              <w:color w:val="262626" w:themeColor="text1" w:themeTint="D9"/>
            </w:rPr>
          </w:pPr>
          <w:r w:rsidRPr="00BD2FFA">
            <w:rPr>
              <w:rFonts w:eastAsiaTheme="minorEastAsia" w:cstheme="majorHAnsi"/>
              <w:b w:val="0"/>
              <w:bCs w:val="0"/>
              <w:noProof/>
              <w:color w:val="262626" w:themeColor="text1" w:themeTint="D9"/>
            </w:rPr>
            <w:t>Roberts, J. J. (2018).</w:t>
          </w:r>
          <w:r w:rsidRPr="00BD2FFA">
            <w:rPr>
              <w:rFonts w:eastAsiaTheme="minorEastAsia" w:cstheme="majorHAnsi"/>
              <w:b w:val="0"/>
              <w:bCs w:val="0"/>
              <w:i/>
              <w:iCs/>
              <w:noProof/>
              <w:color w:val="262626" w:themeColor="text1" w:themeTint="D9"/>
            </w:rPr>
            <w:t> </w:t>
          </w:r>
          <w:hyperlink r:id="rId12" w:history="1">
            <w:r w:rsidRPr="00BD2FFA">
              <w:rPr>
                <w:rFonts w:eastAsiaTheme="minorEastAsia" w:cstheme="majorHAnsi"/>
                <w:b w:val="0"/>
                <w:bCs w:val="0"/>
                <w:noProof/>
                <w:color w:val="262626" w:themeColor="text1" w:themeTint="D9"/>
              </w:rPr>
              <w:t>The GDPR Is in Effect: Should U.S. Companies Be Afraid?</w:t>
            </w:r>
          </w:hyperlink>
          <w:r w:rsidR="00BD2FFA" w:rsidRPr="00BD2FFA">
            <w:rPr>
              <w:rFonts w:eastAsiaTheme="minorEastAsia" w:cstheme="majorHAnsi"/>
              <w:b w:val="0"/>
              <w:bCs w:val="0"/>
              <w:noProof/>
              <w:color w:val="262626" w:themeColor="text1" w:themeTint="D9"/>
            </w:rPr>
            <w:t xml:space="preserve"> </w:t>
          </w:r>
          <w:r w:rsidR="00B65DC5">
            <w:rPr>
              <w:rFonts w:eastAsiaTheme="minorEastAsia" w:cstheme="majorHAnsi"/>
              <w:b w:val="0"/>
              <w:bCs w:val="0"/>
              <w:noProof/>
              <w:color w:val="262626" w:themeColor="text1" w:themeTint="D9"/>
            </w:rPr>
            <w:t>[Blog post]</w:t>
          </w:r>
          <w:r w:rsidRPr="00BD2FFA">
            <w:rPr>
              <w:rFonts w:eastAsiaTheme="minorEastAsia" w:cstheme="majorHAnsi"/>
              <w:b w:val="0"/>
              <w:bCs w:val="0"/>
              <w:noProof/>
              <w:color w:val="262626" w:themeColor="text1" w:themeTint="D9"/>
            </w:rPr>
            <w:t>. Retrieved from </w:t>
          </w:r>
          <w:hyperlink r:id="rId13" w:history="1">
            <w:r w:rsidR="00955C46" w:rsidRPr="00BD2FFA">
              <w:rPr>
                <w:rStyle w:val="Hyperlink"/>
                <w:rFonts w:eastAsiaTheme="minorEastAsia" w:cstheme="majorHAnsi"/>
                <w:b w:val="0"/>
                <w:bCs w:val="0"/>
                <w:noProof/>
                <w14:textFill>
                  <w14:solidFill>
                    <w14:srgbClr w14:val="0000FF">
                      <w14:lumMod w14:val="85000"/>
                      <w14:lumOff w14:val="15000"/>
                    </w14:srgbClr>
                  </w14:solidFill>
                </w14:textFill>
              </w:rPr>
              <w:t>http://fortune.com/2018/05/24/the-gdpr-is-in-effect-should-u-s-companies-be-afraid/</w:t>
            </w:r>
          </w:hyperlink>
        </w:p>
        <w:p w:rsidR="00BD2FFA" w:rsidRDefault="009523CE" w:rsidP="00955C46">
          <w:pPr>
            <w:pStyle w:val="Heading1"/>
            <w:numPr>
              <w:ilvl w:val="0"/>
              <w:numId w:val="32"/>
            </w:numPr>
            <w:shd w:val="clear" w:color="auto" w:fill="FFFFFF"/>
            <w:jc w:val="left"/>
            <w:rPr>
              <w:rFonts w:eastAsiaTheme="minorEastAsia" w:cstheme="majorHAnsi"/>
              <w:b w:val="0"/>
              <w:bCs w:val="0"/>
              <w:color w:val="262626" w:themeColor="text1" w:themeTint="D9"/>
            </w:rPr>
          </w:pPr>
          <w:r w:rsidRPr="00BD2FFA">
            <w:rPr>
              <w:rFonts w:cstheme="majorHAnsi"/>
              <w:b w:val="0"/>
              <w:noProof/>
              <w:color w:val="262626" w:themeColor="text1" w:themeTint="D9"/>
            </w:rPr>
            <w:t xml:space="preserve">Akshita. (May 2018). What is GDPR? User Rights and Business guidelines[Blog Post]. Retrieved from </w:t>
          </w:r>
          <w:hyperlink r:id="rId14" w:history="1">
            <w:r w:rsidR="00955C46" w:rsidRPr="00BD2FFA">
              <w:rPr>
                <w:rStyle w:val="Hyperlink"/>
                <w:rFonts w:cstheme="majorHAnsi"/>
                <w:b w:val="0"/>
                <w:noProof/>
                <w14:textFill>
                  <w14:solidFill>
                    <w14:srgbClr w14:val="0000FF">
                      <w14:lumMod w14:val="85000"/>
                      <w14:lumOff w14:val="15000"/>
                    </w14:srgbClr>
                  </w14:solidFill>
                </w14:textFill>
              </w:rPr>
              <w:t>https://opensenselabs.com/blog/articles/gdpr-user-rights-business-guidelines</w:t>
            </w:r>
          </w:hyperlink>
        </w:p>
        <w:p w:rsidR="00BD2FFA" w:rsidRDefault="00BD2FFA" w:rsidP="00955C46">
          <w:pPr>
            <w:pStyle w:val="Heading1"/>
            <w:numPr>
              <w:ilvl w:val="0"/>
              <w:numId w:val="32"/>
            </w:numPr>
            <w:shd w:val="clear" w:color="auto" w:fill="FFFFFF"/>
            <w:jc w:val="left"/>
            <w:rPr>
              <w:rFonts w:eastAsiaTheme="minorEastAsia" w:cstheme="majorHAnsi"/>
              <w:b w:val="0"/>
              <w:bCs w:val="0"/>
              <w:color w:val="262626" w:themeColor="text1" w:themeTint="D9"/>
            </w:rPr>
          </w:pPr>
          <w:r w:rsidRPr="00BD2FFA">
            <w:rPr>
              <w:rFonts w:asciiTheme="minorHAnsi" w:hAnsiTheme="minorHAnsi" w:cstheme="minorBidi"/>
              <w:b w:val="0"/>
              <w:color w:val="262626" w:themeColor="text1" w:themeTint="D9"/>
              <w:kern w:val="0"/>
            </w:rPr>
            <w:t>The</w:t>
          </w:r>
          <w:r w:rsidR="00B6728D">
            <w:rPr>
              <w:rFonts w:asciiTheme="minorHAnsi" w:hAnsiTheme="minorHAnsi" w:cstheme="minorBidi"/>
              <w:b w:val="0"/>
              <w:color w:val="262626" w:themeColor="text1" w:themeTint="D9"/>
              <w:kern w:val="0"/>
            </w:rPr>
            <w:t xml:space="preserve"> Regulation,</w:t>
          </w:r>
          <w:r w:rsidR="00C65379" w:rsidRPr="00BD2FFA">
            <w:rPr>
              <w:rFonts w:asciiTheme="minorHAnsi" w:hAnsiTheme="minorHAnsi" w:cstheme="minorBidi"/>
              <w:b w:val="0"/>
              <w:color w:val="262626" w:themeColor="text1" w:themeTint="D9"/>
              <w:kern w:val="0"/>
            </w:rPr>
            <w:t xml:space="preserve"> n.d.</w:t>
          </w:r>
          <w:r w:rsidR="00C65379" w:rsidRPr="00BD2FFA">
            <w:rPr>
              <w:b w:val="0"/>
              <w:color w:val="262626" w:themeColor="text1" w:themeTint="D9"/>
              <w:kern w:val="0"/>
            </w:rPr>
            <w:t xml:space="preserve"> </w:t>
          </w:r>
          <w:r w:rsidRPr="00BD2FFA">
            <w:rPr>
              <w:b w:val="0"/>
              <w:color w:val="262626" w:themeColor="text1" w:themeTint="D9"/>
              <w:kern w:val="0"/>
            </w:rPr>
            <w:t>[Web Post]</w:t>
          </w:r>
          <w:r w:rsidR="00823633">
            <w:rPr>
              <w:b w:val="0"/>
              <w:color w:val="262626" w:themeColor="text1" w:themeTint="D9"/>
              <w:kern w:val="0"/>
            </w:rPr>
            <w:t>.</w:t>
          </w:r>
          <w:r>
            <w:rPr>
              <w:rFonts w:eastAsiaTheme="minorEastAsia" w:cstheme="majorHAnsi"/>
              <w:b w:val="0"/>
              <w:bCs w:val="0"/>
              <w:color w:val="262626" w:themeColor="text1" w:themeTint="D9"/>
            </w:rPr>
            <w:t xml:space="preserve"> </w:t>
          </w:r>
          <w:r w:rsidR="00872F24" w:rsidRPr="00BD2FFA">
            <w:rPr>
              <w:rFonts w:cstheme="majorHAnsi"/>
              <w:b w:val="0"/>
              <w:color w:val="262626" w:themeColor="text1" w:themeTint="D9"/>
            </w:rPr>
            <w:t xml:space="preserve">Retrieved from </w:t>
          </w:r>
          <w:hyperlink r:id="rId15" w:history="1">
            <w:r w:rsidR="00872F24" w:rsidRPr="00BD2FFA">
              <w:rPr>
                <w:rStyle w:val="Hyperlink"/>
                <w:rFonts w:cstheme="majorHAnsi"/>
                <w:b w:val="0"/>
                <w14:textFill>
                  <w14:solidFill>
                    <w14:srgbClr w14:val="0000FF">
                      <w14:lumMod w14:val="85000"/>
                      <w14:lumOff w14:val="15000"/>
                    </w14:srgbClr>
                  </w14:solidFill>
                </w14:textFill>
              </w:rPr>
              <w:t>https://www.gdpreu.org/the-regulation/</w:t>
            </w:r>
          </w:hyperlink>
          <w:r w:rsidR="00872F24" w:rsidRPr="00BD2FFA">
            <w:rPr>
              <w:rFonts w:cstheme="majorHAnsi"/>
              <w:b w:val="0"/>
              <w:noProof/>
              <w:color w:val="262626" w:themeColor="text1" w:themeTint="D9"/>
            </w:rPr>
            <w:t xml:space="preserve"> </w:t>
          </w:r>
          <w:r>
            <w:rPr>
              <w:rFonts w:eastAsiaTheme="minorEastAsia" w:cstheme="majorHAnsi"/>
              <w:b w:val="0"/>
              <w:bCs w:val="0"/>
              <w:color w:val="262626" w:themeColor="text1" w:themeTint="D9"/>
            </w:rPr>
            <w:t>]</w:t>
          </w:r>
        </w:p>
        <w:p w:rsidR="00BD2FFA" w:rsidRDefault="00955C46" w:rsidP="00BD2FFA">
          <w:pPr>
            <w:pStyle w:val="Heading1"/>
            <w:numPr>
              <w:ilvl w:val="0"/>
              <w:numId w:val="32"/>
            </w:numPr>
            <w:shd w:val="clear" w:color="auto" w:fill="FFFFFF"/>
            <w:jc w:val="left"/>
            <w:rPr>
              <w:b w:val="0"/>
              <w:color w:val="262626" w:themeColor="text1" w:themeTint="D9"/>
              <w:kern w:val="0"/>
            </w:rPr>
          </w:pPr>
          <w:r w:rsidRPr="00BD2FFA">
            <w:rPr>
              <w:rFonts w:asciiTheme="minorHAnsi" w:hAnsiTheme="minorHAnsi" w:cstheme="minorBidi"/>
              <w:b w:val="0"/>
              <w:color w:val="262626" w:themeColor="text1" w:themeTint="D9"/>
              <w:kern w:val="0"/>
            </w:rPr>
            <w:t>General Data Protection Regulation, n.d.</w:t>
          </w:r>
          <w:r w:rsidR="00D558CC" w:rsidRPr="00BD2FFA">
            <w:rPr>
              <w:b w:val="0"/>
              <w:color w:val="262626" w:themeColor="text1" w:themeTint="D9"/>
              <w:kern w:val="0"/>
            </w:rPr>
            <w:t xml:space="preserve"> </w:t>
          </w:r>
          <w:r w:rsidR="00823633">
            <w:rPr>
              <w:b w:val="0"/>
              <w:color w:val="262626" w:themeColor="text1" w:themeTint="D9"/>
              <w:kern w:val="0"/>
            </w:rPr>
            <w:t xml:space="preserve">[Web Post]. </w:t>
          </w:r>
          <w:r w:rsidR="00D558CC" w:rsidRPr="00BD2FFA">
            <w:rPr>
              <w:b w:val="0"/>
              <w:color w:val="262626" w:themeColor="text1" w:themeTint="D9"/>
              <w:kern w:val="0"/>
            </w:rPr>
            <w:t>Retrie</w:t>
          </w:r>
          <w:r w:rsidRPr="00BD2FFA">
            <w:rPr>
              <w:b w:val="0"/>
              <w:color w:val="262626" w:themeColor="text1" w:themeTint="D9"/>
              <w:kern w:val="0"/>
            </w:rPr>
            <w:t xml:space="preserve">ved from </w:t>
          </w:r>
          <w:hyperlink r:id="rId16" w:history="1">
            <w:r w:rsidRPr="00BD2FFA">
              <w:rPr>
                <w:rStyle w:val="Hyperlink"/>
                <w:b w:val="0"/>
                <w:kern w:val="0"/>
                <w14:textFill>
                  <w14:solidFill>
                    <w14:srgbClr w14:val="0000FF">
                      <w14:lumMod w14:val="85000"/>
                      <w14:lumOff w14:val="15000"/>
                    </w14:srgbClr>
                  </w14:solidFill>
                </w14:textFill>
              </w:rPr>
              <w:t>https://en.wikipedia.org/wiki/General_Data_Protection_Regulation</w:t>
            </w:r>
          </w:hyperlink>
        </w:p>
        <w:p w:rsidR="00BD2FFA" w:rsidRPr="00BD2FFA" w:rsidRDefault="00D558CC" w:rsidP="00037422">
          <w:pPr>
            <w:pStyle w:val="Heading1"/>
            <w:numPr>
              <w:ilvl w:val="0"/>
              <w:numId w:val="32"/>
            </w:numPr>
            <w:shd w:val="clear" w:color="auto" w:fill="FFFFFF"/>
            <w:jc w:val="left"/>
            <w:rPr>
              <w:b w:val="0"/>
              <w:color w:val="262626" w:themeColor="text1" w:themeTint="D9"/>
              <w:kern w:val="0"/>
            </w:rPr>
          </w:pPr>
          <w:r w:rsidRPr="00BD2FFA">
            <w:rPr>
              <w:rFonts w:cstheme="majorHAnsi"/>
              <w:b w:val="0"/>
              <w:color w:val="262626" w:themeColor="text1" w:themeTint="D9"/>
              <w:kern w:val="0"/>
            </w:rPr>
            <w:t xml:space="preserve">General Data Protection Regulation (GDPR), n.d. </w:t>
          </w:r>
          <w:r w:rsidR="00B65DC5">
            <w:rPr>
              <w:rFonts w:cstheme="majorHAnsi"/>
              <w:b w:val="0"/>
              <w:color w:val="262626" w:themeColor="text1" w:themeTint="D9"/>
              <w:kern w:val="0"/>
            </w:rPr>
            <w:t>[Blog Post]</w:t>
          </w:r>
          <w:r w:rsidR="00823633">
            <w:rPr>
              <w:rFonts w:cstheme="majorHAnsi"/>
              <w:b w:val="0"/>
              <w:color w:val="262626" w:themeColor="text1" w:themeTint="D9"/>
              <w:kern w:val="0"/>
            </w:rPr>
            <w:t>.</w:t>
          </w:r>
          <w:r w:rsidR="00B65DC5">
            <w:rPr>
              <w:rFonts w:cstheme="majorHAnsi"/>
              <w:b w:val="0"/>
              <w:color w:val="262626" w:themeColor="text1" w:themeTint="D9"/>
              <w:kern w:val="0"/>
            </w:rPr>
            <w:t xml:space="preserve"> </w:t>
          </w:r>
          <w:r w:rsidRPr="00BD2FFA">
            <w:rPr>
              <w:rFonts w:cstheme="majorHAnsi"/>
              <w:b w:val="0"/>
              <w:color w:val="262626" w:themeColor="text1" w:themeTint="D9"/>
              <w:kern w:val="0"/>
            </w:rPr>
            <w:t xml:space="preserve">Retrieved from </w:t>
          </w:r>
          <w:hyperlink r:id="rId17" w:history="1">
            <w:r w:rsidRPr="00BD2FFA">
              <w:rPr>
                <w:rStyle w:val="Hyperlink"/>
                <w:rFonts w:cstheme="majorHAnsi"/>
                <w:b w:val="0"/>
                <w14:textFill>
                  <w14:solidFill>
                    <w14:srgbClr w14:val="0000FF">
                      <w14:lumMod w14:val="85000"/>
                      <w14:lumOff w14:val="15000"/>
                    </w14:srgbClr>
                  </w14:solidFill>
                </w14:textFill>
              </w:rPr>
              <w:t>https://www.pwc.com/us/en/services/consulting/cybersecurity/general-data-protection-regulation.html</w:t>
            </w:r>
          </w:hyperlink>
        </w:p>
        <w:bookmarkEnd w:id="21"/>
        <w:p w:rsidR="00B6728D" w:rsidRDefault="00B6728D" w:rsidP="00B6728D">
          <w:pPr>
            <w:pStyle w:val="Heading1"/>
            <w:numPr>
              <w:ilvl w:val="0"/>
              <w:numId w:val="32"/>
            </w:numPr>
            <w:shd w:val="clear" w:color="auto" w:fill="FFFFFF"/>
            <w:jc w:val="left"/>
            <w:rPr>
              <w:rFonts w:cstheme="majorHAnsi"/>
              <w:b w:val="0"/>
              <w:color w:val="262626" w:themeColor="text1" w:themeTint="D9"/>
            </w:rPr>
          </w:pPr>
          <w:r w:rsidRPr="00B6728D">
            <w:rPr>
              <w:rFonts w:cstheme="majorHAnsi"/>
              <w:b w:val="0"/>
              <w:color w:val="262626" w:themeColor="text1" w:themeTint="D9"/>
              <w:kern w:val="0"/>
            </w:rPr>
            <w:t>Altim</w:t>
          </w:r>
          <w:r w:rsidR="00823633">
            <w:rPr>
              <w:rFonts w:cstheme="majorHAnsi"/>
              <w:b w:val="0"/>
              <w:color w:val="262626" w:themeColor="text1" w:themeTint="D9"/>
              <w:kern w:val="0"/>
            </w:rPr>
            <w:t>eter, S. E., and Groopman, J., adapted</w:t>
          </w:r>
          <w:r w:rsidRPr="00B6728D">
            <w:rPr>
              <w:rFonts w:cstheme="majorHAnsi"/>
              <w:b w:val="0"/>
              <w:color w:val="262626" w:themeColor="text1" w:themeTint="D9"/>
              <w:kern w:val="0"/>
            </w:rPr>
            <w:t xml:space="preserve"> by Kassner, M., 2017. Principles of Ethical Data Use  [Blog post]</w:t>
          </w:r>
          <w:r w:rsidR="00823633">
            <w:rPr>
              <w:rFonts w:cstheme="majorHAnsi"/>
              <w:b w:val="0"/>
              <w:color w:val="262626" w:themeColor="text1" w:themeTint="D9"/>
              <w:kern w:val="0"/>
            </w:rPr>
            <w:t xml:space="preserve">. </w:t>
          </w:r>
          <w:r w:rsidRPr="00B6728D">
            <w:rPr>
              <w:rFonts w:cstheme="majorHAnsi"/>
              <w:b w:val="0"/>
              <w:color w:val="262626" w:themeColor="text1" w:themeTint="D9"/>
              <w:kern w:val="0"/>
            </w:rPr>
            <w:t>Retrieved from</w:t>
          </w:r>
          <w:r w:rsidRPr="00B65DC5">
            <w:rPr>
              <w:rFonts w:cstheme="majorHAnsi"/>
              <w:b w:val="0"/>
              <w:color w:val="262626" w:themeColor="text1" w:themeTint="D9"/>
            </w:rPr>
            <w:t xml:space="preserve"> </w:t>
          </w:r>
          <w:hyperlink r:id="rId18" w:history="1">
            <w:r w:rsidRPr="00B65DC5">
              <w:rPr>
                <w:rStyle w:val="Hyperlink"/>
                <w:rFonts w:cstheme="majorHAnsi"/>
                <w:b w:val="0"/>
                <w14:textFill>
                  <w14:solidFill>
                    <w14:srgbClr w14:val="0000FF">
                      <w14:lumMod w14:val="85000"/>
                      <w14:lumOff w14:val="15000"/>
                    </w14:srgbClr>
                  </w14:solidFill>
                </w14:textFill>
              </w:rPr>
              <w:t>https://www.techrepublic.com/article/5-ethics-principles-big-data-analysts-must-follow/</w:t>
            </w:r>
          </w:hyperlink>
        </w:p>
        <w:p w:rsidR="00B6728D" w:rsidRPr="00121942" w:rsidRDefault="00B6728D" w:rsidP="00B6728D">
          <w:pPr>
            <w:pStyle w:val="ListParagraph"/>
            <w:numPr>
              <w:ilvl w:val="0"/>
              <w:numId w:val="32"/>
            </w:numPr>
          </w:pPr>
          <w:r>
            <w:t xml:space="preserve">Mules, R. J. </w:t>
          </w:r>
          <w:r w:rsidR="00823633">
            <w:t xml:space="preserve">G. (2018). </w:t>
          </w:r>
          <w:r>
            <w:t>09- Data Governance and Data Security [</w:t>
          </w:r>
          <w:r w:rsidR="00466DAE">
            <w:t>PowerPoint</w:t>
          </w:r>
          <w:r>
            <w:t xml:space="preserve"> presentation]</w:t>
          </w:r>
        </w:p>
        <w:p w:rsidR="00B6728D" w:rsidRPr="00B65DC5" w:rsidRDefault="00B6728D" w:rsidP="00B6728D">
          <w:pPr>
            <w:pStyle w:val="Heading1"/>
            <w:numPr>
              <w:ilvl w:val="0"/>
              <w:numId w:val="32"/>
            </w:numPr>
            <w:shd w:val="clear" w:color="auto" w:fill="FFFFFF"/>
            <w:jc w:val="left"/>
            <w:rPr>
              <w:b w:val="0"/>
              <w:color w:val="262626" w:themeColor="text1" w:themeTint="D9"/>
              <w:kern w:val="0"/>
            </w:rPr>
          </w:pPr>
          <w:r w:rsidRPr="00B65DC5">
            <w:rPr>
              <w:rFonts w:cstheme="majorHAnsi"/>
              <w:b w:val="0"/>
              <w:noProof/>
              <w:color w:val="262626" w:themeColor="text1" w:themeTint="D9"/>
            </w:rPr>
            <w:t xml:space="preserve">GDPR key changes, n.d. </w:t>
          </w:r>
          <w:r>
            <w:rPr>
              <w:rFonts w:cstheme="majorHAnsi"/>
              <w:b w:val="0"/>
              <w:noProof/>
              <w:color w:val="262626" w:themeColor="text1" w:themeTint="D9"/>
            </w:rPr>
            <w:t>[Web post]</w:t>
          </w:r>
          <w:r w:rsidR="00823633">
            <w:rPr>
              <w:rFonts w:cstheme="majorHAnsi"/>
              <w:b w:val="0"/>
              <w:noProof/>
              <w:color w:val="262626" w:themeColor="text1" w:themeTint="D9"/>
            </w:rPr>
            <w:t xml:space="preserve">. </w:t>
          </w:r>
          <w:r w:rsidRPr="00B65DC5">
            <w:rPr>
              <w:rFonts w:cstheme="majorHAnsi"/>
              <w:b w:val="0"/>
              <w:noProof/>
              <w:color w:val="262626" w:themeColor="text1" w:themeTint="D9"/>
            </w:rPr>
            <w:t xml:space="preserve">Retrieved from </w:t>
          </w:r>
          <w:hyperlink r:id="rId19" w:history="1">
            <w:r w:rsidRPr="00B65DC5">
              <w:rPr>
                <w:rStyle w:val="Hyperlink"/>
                <w:rFonts w:cstheme="majorHAnsi"/>
                <w:b w:val="0"/>
                <w14:textFill>
                  <w14:solidFill>
                    <w14:srgbClr w14:val="0000FF">
                      <w14:lumMod w14:val="85000"/>
                      <w14:lumOff w14:val="15000"/>
                    </w14:srgbClr>
                  </w14:solidFill>
                </w14:textFill>
              </w:rPr>
              <w:t>https://eugdpr.org/</w:t>
            </w:r>
          </w:hyperlink>
        </w:p>
        <w:p w:rsidR="00AC5F8F" w:rsidRDefault="00AC5F8F" w:rsidP="00037422">
          <w:pPr>
            <w:pStyle w:val="NoSpacing"/>
            <w:rPr>
              <w:rFonts w:asciiTheme="majorHAnsi" w:hAnsiTheme="majorHAnsi" w:cstheme="majorHAnsi"/>
              <w:color w:val="262626" w:themeColor="text1" w:themeTint="D9"/>
            </w:rPr>
          </w:pPr>
        </w:p>
        <w:p w:rsidR="00955C46" w:rsidRPr="00955C46" w:rsidRDefault="00955C46" w:rsidP="00037422">
          <w:pPr>
            <w:pStyle w:val="NoSpacing"/>
            <w:rPr>
              <w:rFonts w:asciiTheme="majorHAnsi" w:hAnsiTheme="majorHAnsi" w:cstheme="majorHAnsi"/>
              <w:color w:val="262626" w:themeColor="text1" w:themeTint="D9"/>
            </w:rPr>
          </w:pPr>
        </w:p>
        <w:p w:rsidR="00A44343" w:rsidRPr="00955C46" w:rsidRDefault="00026124" w:rsidP="00AC5F8F">
          <w:pPr>
            <w:ind w:firstLine="0"/>
            <w:rPr>
              <w:rFonts w:asciiTheme="majorHAnsi" w:hAnsiTheme="majorHAnsi" w:cstheme="majorHAnsi"/>
              <w:noProof/>
              <w:color w:val="262626" w:themeColor="text1" w:themeTint="D9"/>
            </w:rPr>
          </w:pPr>
        </w:p>
      </w:sdtContent>
    </w:sdt>
    <w:p w:rsidR="00AC5F8F" w:rsidRPr="00955C46" w:rsidRDefault="00AC5F8F" w:rsidP="00AC5F8F">
      <w:pPr>
        <w:pStyle w:val="SectionTitle"/>
        <w:rPr>
          <w:rFonts w:cstheme="majorHAnsi"/>
          <w:color w:val="262626" w:themeColor="text1" w:themeTint="D9"/>
        </w:rPr>
      </w:pPr>
      <w:r w:rsidRPr="00955C46">
        <w:rPr>
          <w:rFonts w:cstheme="majorHAnsi"/>
          <w:color w:val="262626" w:themeColor="text1" w:themeTint="D9"/>
        </w:rPr>
        <w:lastRenderedPageBreak/>
        <w:t>Figures</w:t>
      </w:r>
    </w:p>
    <w:p w:rsidR="00AC5F8F" w:rsidRPr="00955C46" w:rsidRDefault="00AC5F8F" w:rsidP="00AC5F8F">
      <w:pPr>
        <w:pStyle w:val="NoSpacing"/>
        <w:rPr>
          <w:rFonts w:asciiTheme="majorHAnsi" w:hAnsiTheme="majorHAnsi" w:cstheme="majorHAnsi"/>
          <w:color w:val="262626" w:themeColor="text1" w:themeTint="D9"/>
        </w:rPr>
      </w:pPr>
      <w:r w:rsidRPr="00955C46">
        <w:rPr>
          <w:rFonts w:asciiTheme="majorHAnsi" w:hAnsiTheme="majorHAnsi" w:cstheme="majorHAnsi"/>
          <w:noProof/>
          <w:color w:val="262626" w:themeColor="text1" w:themeTint="D9"/>
        </w:rPr>
        <w:drawing>
          <wp:inline distT="0" distB="0" distL="0" distR="0" wp14:anchorId="18A1396A" wp14:editId="7C245A57">
            <wp:extent cx="5943600" cy="3343275"/>
            <wp:effectExtent l="0" t="0" r="0" b="9525"/>
            <wp:docPr id="6" name="Picture 6" descr="Image result for gdpr 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dpr timelin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B6728D" w:rsidRDefault="00AC5F8F" w:rsidP="00AC5F8F">
      <w:pPr>
        <w:pStyle w:val="TableFigure"/>
        <w:rPr>
          <w:rFonts w:asciiTheme="majorHAnsi" w:hAnsiTheme="majorHAnsi" w:cstheme="majorHAnsi"/>
          <w:color w:val="262626" w:themeColor="text1" w:themeTint="D9"/>
        </w:rPr>
      </w:pPr>
      <w:r w:rsidRPr="00955C46">
        <w:rPr>
          <w:rFonts w:asciiTheme="majorHAnsi" w:hAnsiTheme="majorHAnsi" w:cstheme="majorHAnsi"/>
          <w:i/>
          <w:iCs/>
          <w:color w:val="262626" w:themeColor="text1" w:themeTint="D9"/>
        </w:rPr>
        <w:t>Figure 1</w:t>
      </w:r>
      <w:r w:rsidRPr="00955C46">
        <w:rPr>
          <w:rFonts w:asciiTheme="majorHAnsi" w:hAnsiTheme="majorHAnsi" w:cstheme="majorHAnsi"/>
          <w:color w:val="262626" w:themeColor="text1" w:themeTint="D9"/>
        </w:rPr>
        <w:t>. GDPR Timeline infographic (Data from Akshita. (2018). </w:t>
      </w:r>
      <w:r w:rsidRPr="00955C46">
        <w:rPr>
          <w:rFonts w:asciiTheme="majorHAnsi" w:hAnsiTheme="majorHAnsi" w:cstheme="majorHAnsi"/>
          <w:i/>
          <w:iCs/>
          <w:color w:val="262626" w:themeColor="text1" w:themeTint="D9"/>
        </w:rPr>
        <w:t>What is GDPR? User</w:t>
      </w:r>
      <w:r w:rsidR="00823633">
        <w:rPr>
          <w:rFonts w:asciiTheme="majorHAnsi" w:hAnsiTheme="majorHAnsi" w:cstheme="majorHAnsi"/>
          <w:i/>
          <w:iCs/>
          <w:color w:val="262626" w:themeColor="text1" w:themeTint="D9"/>
        </w:rPr>
        <w:t xml:space="preserve"> Rights and Business guidelines. </w:t>
      </w:r>
      <w:r w:rsidRPr="00955C46">
        <w:rPr>
          <w:rFonts w:asciiTheme="majorHAnsi" w:hAnsiTheme="majorHAnsi" w:cstheme="majorHAnsi"/>
          <w:color w:val="262626" w:themeColor="text1" w:themeTint="D9"/>
        </w:rPr>
        <w:t xml:space="preserve">Retrieved from </w:t>
      </w:r>
      <w:hyperlink r:id="rId21" w:history="1">
        <w:r w:rsidR="00B6728D" w:rsidRPr="00B66F69">
          <w:rPr>
            <w:rStyle w:val="Hyperlink"/>
            <w:rFonts w:asciiTheme="majorHAnsi" w:hAnsiTheme="majorHAnsi" w:cstheme="majorHAnsi"/>
            <w14:textFill>
              <w14:solidFill>
                <w14:srgbClr w14:val="0000FF">
                  <w14:lumMod w14:val="85000"/>
                  <w14:lumOff w14:val="15000"/>
                </w14:srgbClr>
              </w14:solidFill>
            </w14:textFill>
          </w:rPr>
          <w:t>https://opensenselabs.com/blog/articles/gdpr-user-rights-business-guidelines</w:t>
        </w:r>
      </w:hyperlink>
    </w:p>
    <w:p w:rsidR="00B6728D" w:rsidRDefault="00B6728D" w:rsidP="00AC5F8F">
      <w:pPr>
        <w:pStyle w:val="TableFigure"/>
        <w:rPr>
          <w:rFonts w:asciiTheme="majorHAnsi" w:hAnsiTheme="majorHAnsi" w:cstheme="majorHAnsi"/>
          <w:color w:val="262626" w:themeColor="text1" w:themeTint="D9"/>
        </w:rPr>
      </w:pPr>
    </w:p>
    <w:p w:rsidR="00AC5F8F" w:rsidRDefault="00AC5F8F" w:rsidP="00AC5F8F">
      <w:pPr>
        <w:pStyle w:val="TableFigure"/>
        <w:rPr>
          <w:rFonts w:asciiTheme="majorHAnsi" w:hAnsiTheme="majorHAnsi" w:cstheme="majorHAnsi"/>
          <w:i/>
          <w:color w:val="262626" w:themeColor="text1" w:themeTint="D9"/>
        </w:rPr>
      </w:pPr>
      <w:r>
        <w:rPr>
          <w:noProof/>
        </w:rPr>
        <w:lastRenderedPageBreak/>
        <w:drawing>
          <wp:inline distT="0" distB="0" distL="0" distR="0" wp14:anchorId="19AABCB6" wp14:editId="46164465">
            <wp:extent cx="5855185" cy="4222548"/>
            <wp:effectExtent l="19050" t="19050" r="12700" b="26035"/>
            <wp:docPr id="5" name="Picture 5" descr="bigdataethicsalti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gdataethicsaltimeter.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5185" cy="4222548"/>
                    </a:xfrm>
                    <a:prstGeom prst="rect">
                      <a:avLst/>
                    </a:prstGeom>
                    <a:noFill/>
                    <a:ln>
                      <a:solidFill>
                        <a:schemeClr val="tx1"/>
                      </a:solidFill>
                    </a:ln>
                  </pic:spPr>
                </pic:pic>
              </a:graphicData>
            </a:graphic>
          </wp:inline>
        </w:drawing>
      </w:r>
      <w:r>
        <w:rPr>
          <w:rFonts w:asciiTheme="majorHAnsi" w:hAnsiTheme="majorHAnsi" w:cstheme="majorHAnsi"/>
          <w:i/>
          <w:color w:val="262626" w:themeColor="text1" w:themeTint="D9"/>
        </w:rPr>
        <w:t xml:space="preserve"> </w:t>
      </w:r>
    </w:p>
    <w:p w:rsidR="00AC5F8F" w:rsidRDefault="00AC5F8F" w:rsidP="00AC5F8F">
      <w:pPr>
        <w:pStyle w:val="TableFigure"/>
        <w:rPr>
          <w:rFonts w:asciiTheme="majorHAnsi" w:hAnsiTheme="majorHAnsi" w:cstheme="majorHAnsi"/>
          <w:color w:val="262626" w:themeColor="text1" w:themeTint="D9"/>
        </w:rPr>
      </w:pPr>
      <w:r>
        <w:rPr>
          <w:rFonts w:asciiTheme="majorHAnsi" w:hAnsiTheme="majorHAnsi" w:cstheme="majorHAnsi"/>
          <w:i/>
          <w:color w:val="262626" w:themeColor="text1" w:themeTint="D9"/>
        </w:rPr>
        <w:t>F</w:t>
      </w:r>
      <w:r w:rsidRPr="00955C46">
        <w:rPr>
          <w:rStyle w:val="Emphasis"/>
          <w:rFonts w:asciiTheme="majorHAnsi" w:hAnsiTheme="majorHAnsi" w:cstheme="majorHAnsi"/>
          <w:color w:val="262626" w:themeColor="text1" w:themeTint="D9"/>
        </w:rPr>
        <w:t>igure 2</w:t>
      </w:r>
      <w:r w:rsidRPr="00955C46">
        <w:rPr>
          <w:rFonts w:asciiTheme="majorHAnsi" w:hAnsiTheme="majorHAnsi" w:cstheme="majorHAnsi"/>
          <w:color w:val="262626" w:themeColor="text1" w:themeTint="D9"/>
        </w:rPr>
        <w:t xml:space="preserve">. </w:t>
      </w:r>
      <w:r>
        <w:rPr>
          <w:rFonts w:asciiTheme="majorHAnsi" w:hAnsiTheme="majorHAnsi" w:cstheme="majorHAnsi"/>
          <w:color w:val="262626" w:themeColor="text1" w:themeTint="D9"/>
        </w:rPr>
        <w:t>Principles of Ethical Data Use (</w:t>
      </w:r>
      <w:r w:rsidRPr="00AC5F8F">
        <w:rPr>
          <w:rFonts w:asciiTheme="majorHAnsi" w:hAnsiTheme="majorHAnsi" w:cstheme="majorHAnsi"/>
          <w:color w:val="262626" w:themeColor="text1" w:themeTint="D9"/>
        </w:rPr>
        <w:t xml:space="preserve">Altimeter, S. E., and Groopman, J., re-printed by Kassner, M., 2017). Retrieved from </w:t>
      </w:r>
      <w:hyperlink r:id="rId23" w:history="1">
        <w:r w:rsidRPr="00A86B5D">
          <w:rPr>
            <w:rStyle w:val="Hyperlink"/>
            <w:rFonts w:asciiTheme="majorHAnsi" w:hAnsiTheme="majorHAnsi" w:cstheme="majorHAnsi"/>
            <w14:textFill>
              <w14:solidFill>
                <w14:srgbClr w14:val="0000FF">
                  <w14:lumMod w14:val="85000"/>
                  <w14:lumOff w14:val="15000"/>
                </w14:srgbClr>
              </w14:solidFill>
            </w14:textFill>
          </w:rPr>
          <w:t>https://www.techrepublic.com/article/5-ethics-principles-big-data-analysts-must-follow/</w:t>
        </w:r>
      </w:hyperlink>
    </w:p>
    <w:p w:rsidR="008D702B" w:rsidRPr="00955C46" w:rsidRDefault="008D702B">
      <w:pPr>
        <w:pStyle w:val="TableFigure"/>
        <w:rPr>
          <w:rFonts w:asciiTheme="majorHAnsi" w:hAnsiTheme="majorHAnsi" w:cstheme="majorHAnsi"/>
          <w:color w:val="262626" w:themeColor="text1" w:themeTint="D9"/>
        </w:rPr>
      </w:pPr>
    </w:p>
    <w:sectPr w:rsidR="008D702B" w:rsidRPr="00955C46">
      <w:headerReference w:type="default" r:id="rId24"/>
      <w:headerReference w:type="first" r:id="rId2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6124" w:rsidRDefault="00026124">
      <w:pPr>
        <w:spacing w:line="240" w:lineRule="auto"/>
      </w:pPr>
      <w:r>
        <w:separator/>
      </w:r>
    </w:p>
    <w:p w:rsidR="00026124" w:rsidRDefault="00026124"/>
  </w:endnote>
  <w:endnote w:type="continuationSeparator" w:id="0">
    <w:p w:rsidR="00026124" w:rsidRDefault="00026124">
      <w:pPr>
        <w:spacing w:line="240" w:lineRule="auto"/>
      </w:pPr>
      <w:r>
        <w:continuationSeparator/>
      </w:r>
    </w:p>
    <w:p w:rsidR="00026124" w:rsidRDefault="000261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6124" w:rsidRDefault="00026124">
      <w:pPr>
        <w:spacing w:line="240" w:lineRule="auto"/>
      </w:pPr>
      <w:r>
        <w:separator/>
      </w:r>
    </w:p>
    <w:p w:rsidR="00026124" w:rsidRDefault="00026124"/>
  </w:footnote>
  <w:footnote w:type="continuationSeparator" w:id="0">
    <w:p w:rsidR="00026124" w:rsidRDefault="00026124">
      <w:pPr>
        <w:spacing w:line="240" w:lineRule="auto"/>
      </w:pPr>
      <w:r>
        <w:continuationSeparator/>
      </w:r>
    </w:p>
    <w:p w:rsidR="00026124" w:rsidRDefault="000261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3814" w:rsidRDefault="00026124">
    <w:pPr>
      <w:pStyle w:val="Header"/>
    </w:pPr>
    <w:sdt>
      <w:sdtPr>
        <w:rPr>
          <w:rStyle w:val="Strong"/>
        </w:rPr>
        <w:alias w:val="Running head"/>
        <w:tag w:val=""/>
        <w:id w:val="12739865"/>
        <w:placeholder>
          <w:docPart w:val="C5D7E6454F7842C6AF74551C5060972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62DF4">
          <w:rPr>
            <w:rStyle w:val="Strong"/>
          </w:rPr>
          <w:t>INFO 208: Research paper - GDPR</w:t>
        </w:r>
      </w:sdtContent>
    </w:sdt>
    <w:r w:rsidR="00B13814">
      <w:rPr>
        <w:rStyle w:val="Strong"/>
      </w:rPr>
      <w:ptab w:relativeTo="margin" w:alignment="right" w:leader="none"/>
    </w:r>
    <w:r w:rsidR="00B13814">
      <w:rPr>
        <w:rStyle w:val="Strong"/>
      </w:rPr>
      <w:fldChar w:fldCharType="begin"/>
    </w:r>
    <w:r w:rsidR="00B13814">
      <w:rPr>
        <w:rStyle w:val="Strong"/>
      </w:rPr>
      <w:instrText xml:space="preserve"> PAGE   \* MERGEFORMAT </w:instrText>
    </w:r>
    <w:r w:rsidR="00B13814">
      <w:rPr>
        <w:rStyle w:val="Strong"/>
      </w:rPr>
      <w:fldChar w:fldCharType="separate"/>
    </w:r>
    <w:r w:rsidR="00B13814">
      <w:rPr>
        <w:rStyle w:val="Strong"/>
        <w:noProof/>
      </w:rPr>
      <w:t>8</w:t>
    </w:r>
    <w:r w:rsidR="00B1381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3814" w:rsidRDefault="00B13814">
    <w:pPr>
      <w:pStyle w:val="Header"/>
      <w:rPr>
        <w:rStyle w:val="Strong"/>
      </w:rPr>
    </w:pPr>
    <w:r>
      <w:t xml:space="preserve">Running head: </w:t>
    </w:r>
    <w:sdt>
      <w:sdtPr>
        <w:alias w:val="Running head"/>
        <w:tag w:val=""/>
        <w:id w:val="-696842620"/>
        <w:placeholder>
          <w:docPart w:val="F61737B77A0649219F7129707F8ACC96"/>
        </w:placeholder>
        <w:dataBinding w:prefixMappings="xmlns:ns0='http://schemas.microsoft.com/office/2006/coverPageProps' " w:xpath="/ns0:CoverPageProperties[1]/ns0:Abstract[1]" w:storeItemID="{55AF091B-3C7A-41E3-B477-F2FDAA23CFDA}"/>
        <w15:appearance w15:val="hidden"/>
        <w:text/>
      </w:sdtPr>
      <w:sdtEndPr/>
      <w:sdtContent>
        <w:r w:rsidR="00062DF4">
          <w:t>INFO 208: Research paper - G</w:t>
        </w:r>
        <w:r>
          <w:t>DPR</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p w:rsidR="00B13814" w:rsidRDefault="00B138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6A0FF5"/>
    <w:multiLevelType w:val="multilevel"/>
    <w:tmpl w:val="D6121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8E1169"/>
    <w:multiLevelType w:val="multilevel"/>
    <w:tmpl w:val="1C541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0A4BFA"/>
    <w:multiLevelType w:val="hybridMultilevel"/>
    <w:tmpl w:val="BEB0E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1051C9C"/>
    <w:multiLevelType w:val="hybridMultilevel"/>
    <w:tmpl w:val="7D906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982D22"/>
    <w:multiLevelType w:val="hybridMultilevel"/>
    <w:tmpl w:val="46025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EA7B66"/>
    <w:multiLevelType w:val="hybridMultilevel"/>
    <w:tmpl w:val="3F0AE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382D19"/>
    <w:multiLevelType w:val="multilevel"/>
    <w:tmpl w:val="9C6C5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7539AC"/>
    <w:multiLevelType w:val="multilevel"/>
    <w:tmpl w:val="79900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9A4680"/>
    <w:multiLevelType w:val="multilevel"/>
    <w:tmpl w:val="E37802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40D86A5A"/>
    <w:multiLevelType w:val="hybridMultilevel"/>
    <w:tmpl w:val="0D20D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E83CB0"/>
    <w:multiLevelType w:val="multilevel"/>
    <w:tmpl w:val="EF6CB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574767"/>
    <w:multiLevelType w:val="multilevel"/>
    <w:tmpl w:val="20A81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5990679"/>
    <w:multiLevelType w:val="hybridMultilevel"/>
    <w:tmpl w:val="15F4901A"/>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15:restartNumberingAfterBreak="0">
    <w:nsid w:val="582003A7"/>
    <w:multiLevelType w:val="hybridMultilevel"/>
    <w:tmpl w:val="88BC29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E5A3A9C"/>
    <w:multiLevelType w:val="multilevel"/>
    <w:tmpl w:val="3FA29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8C44524"/>
    <w:multiLevelType w:val="multilevel"/>
    <w:tmpl w:val="674E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5054E2"/>
    <w:multiLevelType w:val="multilevel"/>
    <w:tmpl w:val="6E86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8"/>
  </w:num>
  <w:num w:numId="13">
    <w:abstractNumId w:val="23"/>
  </w:num>
  <w:num w:numId="14">
    <w:abstractNumId w:val="22"/>
  </w:num>
  <w:num w:numId="15">
    <w:abstractNumId w:val="26"/>
  </w:num>
  <w:num w:numId="16">
    <w:abstractNumId w:val="18"/>
  </w:num>
  <w:num w:numId="17">
    <w:abstractNumId w:val="29"/>
  </w:num>
  <w:num w:numId="18">
    <w:abstractNumId w:val="13"/>
  </w:num>
  <w:num w:numId="19">
    <w:abstractNumId w:val="20"/>
  </w:num>
  <w:num w:numId="20">
    <w:abstractNumId w:val="30"/>
  </w:num>
  <w:num w:numId="21">
    <w:abstractNumId w:val="19"/>
  </w:num>
  <w:num w:numId="22">
    <w:abstractNumId w:val="14"/>
  </w:num>
  <w:num w:numId="23">
    <w:abstractNumId w:val="15"/>
  </w:num>
  <w:num w:numId="24">
    <w:abstractNumId w:val="24"/>
  </w:num>
  <w:num w:numId="25">
    <w:abstractNumId w:val="11"/>
  </w:num>
  <w:num w:numId="26">
    <w:abstractNumId w:val="16"/>
  </w:num>
  <w:num w:numId="27">
    <w:abstractNumId w:val="17"/>
  </w:num>
  <w:num w:numId="28">
    <w:abstractNumId w:val="21"/>
  </w:num>
  <w:num w:numId="29">
    <w:abstractNumId w:val="27"/>
  </w:num>
  <w:num w:numId="30">
    <w:abstractNumId w:val="10"/>
  </w:num>
  <w:num w:numId="31">
    <w:abstractNumId w:val="12"/>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02B"/>
    <w:rsid w:val="00003044"/>
    <w:rsid w:val="00026124"/>
    <w:rsid w:val="00037422"/>
    <w:rsid w:val="000506B1"/>
    <w:rsid w:val="00062DF4"/>
    <w:rsid w:val="00086B34"/>
    <w:rsid w:val="000C30B3"/>
    <w:rsid w:val="000D3F41"/>
    <w:rsid w:val="000F1D0D"/>
    <w:rsid w:val="001130B6"/>
    <w:rsid w:val="00121970"/>
    <w:rsid w:val="00125C1D"/>
    <w:rsid w:val="001623FE"/>
    <w:rsid w:val="00183455"/>
    <w:rsid w:val="001B61DF"/>
    <w:rsid w:val="001B7BA5"/>
    <w:rsid w:val="0021790A"/>
    <w:rsid w:val="00221F5F"/>
    <w:rsid w:val="002419F5"/>
    <w:rsid w:val="002617A6"/>
    <w:rsid w:val="00272251"/>
    <w:rsid w:val="002B0475"/>
    <w:rsid w:val="002B4AF4"/>
    <w:rsid w:val="00335D31"/>
    <w:rsid w:val="00337877"/>
    <w:rsid w:val="00354DB9"/>
    <w:rsid w:val="00355DCA"/>
    <w:rsid w:val="003E3407"/>
    <w:rsid w:val="003F4284"/>
    <w:rsid w:val="00423358"/>
    <w:rsid w:val="00437CC2"/>
    <w:rsid w:val="00446407"/>
    <w:rsid w:val="00463090"/>
    <w:rsid w:val="00466DAE"/>
    <w:rsid w:val="004838E3"/>
    <w:rsid w:val="004840E7"/>
    <w:rsid w:val="00486C29"/>
    <w:rsid w:val="004E1EFA"/>
    <w:rsid w:val="00502EA9"/>
    <w:rsid w:val="00514A07"/>
    <w:rsid w:val="00536F63"/>
    <w:rsid w:val="00551A02"/>
    <w:rsid w:val="005534FA"/>
    <w:rsid w:val="00573924"/>
    <w:rsid w:val="00593FCB"/>
    <w:rsid w:val="005A0220"/>
    <w:rsid w:val="005B146A"/>
    <w:rsid w:val="005D3A03"/>
    <w:rsid w:val="005E4C22"/>
    <w:rsid w:val="005F18EE"/>
    <w:rsid w:val="0062563C"/>
    <w:rsid w:val="0065272C"/>
    <w:rsid w:val="00653C08"/>
    <w:rsid w:val="006545AA"/>
    <w:rsid w:val="006A060F"/>
    <w:rsid w:val="006A619E"/>
    <w:rsid w:val="006C43FA"/>
    <w:rsid w:val="006F0E57"/>
    <w:rsid w:val="00702FDA"/>
    <w:rsid w:val="00707C8D"/>
    <w:rsid w:val="00743086"/>
    <w:rsid w:val="00752EC5"/>
    <w:rsid w:val="00781545"/>
    <w:rsid w:val="00786C1E"/>
    <w:rsid w:val="0079019A"/>
    <w:rsid w:val="007A3811"/>
    <w:rsid w:val="007C457F"/>
    <w:rsid w:val="007F220B"/>
    <w:rsid w:val="007F623A"/>
    <w:rsid w:val="008002C0"/>
    <w:rsid w:val="00822A01"/>
    <w:rsid w:val="00823633"/>
    <w:rsid w:val="00872F24"/>
    <w:rsid w:val="00877B92"/>
    <w:rsid w:val="008B101E"/>
    <w:rsid w:val="008C2A93"/>
    <w:rsid w:val="008C5323"/>
    <w:rsid w:val="008D702B"/>
    <w:rsid w:val="00916914"/>
    <w:rsid w:val="009523CE"/>
    <w:rsid w:val="00955C46"/>
    <w:rsid w:val="00986046"/>
    <w:rsid w:val="009A6A3B"/>
    <w:rsid w:val="009B3424"/>
    <w:rsid w:val="009B556C"/>
    <w:rsid w:val="00A048CE"/>
    <w:rsid w:val="00A13DBB"/>
    <w:rsid w:val="00A2586A"/>
    <w:rsid w:val="00A44343"/>
    <w:rsid w:val="00A70928"/>
    <w:rsid w:val="00A77C42"/>
    <w:rsid w:val="00A83231"/>
    <w:rsid w:val="00AC5F8F"/>
    <w:rsid w:val="00B03175"/>
    <w:rsid w:val="00B13814"/>
    <w:rsid w:val="00B15A5C"/>
    <w:rsid w:val="00B20DC8"/>
    <w:rsid w:val="00B45475"/>
    <w:rsid w:val="00B54FCF"/>
    <w:rsid w:val="00B65DC5"/>
    <w:rsid w:val="00B6728D"/>
    <w:rsid w:val="00B735B1"/>
    <w:rsid w:val="00B823AA"/>
    <w:rsid w:val="00BA45DB"/>
    <w:rsid w:val="00BB3948"/>
    <w:rsid w:val="00BB6D88"/>
    <w:rsid w:val="00BD12B4"/>
    <w:rsid w:val="00BD2CA2"/>
    <w:rsid w:val="00BD2FFA"/>
    <w:rsid w:val="00BD7697"/>
    <w:rsid w:val="00BF4184"/>
    <w:rsid w:val="00C0601E"/>
    <w:rsid w:val="00C13CD1"/>
    <w:rsid w:val="00C235F9"/>
    <w:rsid w:val="00C273C9"/>
    <w:rsid w:val="00C31D30"/>
    <w:rsid w:val="00C35848"/>
    <w:rsid w:val="00C65379"/>
    <w:rsid w:val="00C81C42"/>
    <w:rsid w:val="00C84392"/>
    <w:rsid w:val="00C92A2A"/>
    <w:rsid w:val="00C94750"/>
    <w:rsid w:val="00CB65F1"/>
    <w:rsid w:val="00CD6E39"/>
    <w:rsid w:val="00CE1A88"/>
    <w:rsid w:val="00CE2A5E"/>
    <w:rsid w:val="00CF6E91"/>
    <w:rsid w:val="00D06BA9"/>
    <w:rsid w:val="00D405A5"/>
    <w:rsid w:val="00D4421A"/>
    <w:rsid w:val="00D558CC"/>
    <w:rsid w:val="00D64FE9"/>
    <w:rsid w:val="00D85B68"/>
    <w:rsid w:val="00DA6B3E"/>
    <w:rsid w:val="00DA7437"/>
    <w:rsid w:val="00DC6957"/>
    <w:rsid w:val="00DD3A21"/>
    <w:rsid w:val="00DE6B00"/>
    <w:rsid w:val="00E15706"/>
    <w:rsid w:val="00E3491A"/>
    <w:rsid w:val="00E47CC1"/>
    <w:rsid w:val="00E6004D"/>
    <w:rsid w:val="00E66E2C"/>
    <w:rsid w:val="00E81978"/>
    <w:rsid w:val="00EE66C7"/>
    <w:rsid w:val="00EF67A7"/>
    <w:rsid w:val="00F15B4E"/>
    <w:rsid w:val="00F20AAB"/>
    <w:rsid w:val="00F361C9"/>
    <w:rsid w:val="00F3759F"/>
    <w:rsid w:val="00F379B7"/>
    <w:rsid w:val="00F40C10"/>
    <w:rsid w:val="00F51E94"/>
    <w:rsid w:val="00F525FA"/>
    <w:rsid w:val="00FC19CC"/>
    <w:rsid w:val="00FF2002"/>
    <w:rsid w:val="00FF4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8198FD-52DF-4843-8DD3-E81646DE4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4"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A2586A"/>
    <w:rPr>
      <w:color w:val="0000FF"/>
      <w:u w:val="single"/>
    </w:rPr>
  </w:style>
  <w:style w:type="character" w:customStyle="1" w:styleId="button-label">
    <w:name w:val="button-label"/>
    <w:basedOn w:val="DefaultParagraphFont"/>
    <w:rsid w:val="00A2586A"/>
  </w:style>
  <w:style w:type="character" w:styleId="UnresolvedMention">
    <w:name w:val="Unresolved Mention"/>
    <w:basedOn w:val="DefaultParagraphFont"/>
    <w:uiPriority w:val="99"/>
    <w:semiHidden/>
    <w:unhideWhenUsed/>
    <w:rsid w:val="00A2586A"/>
    <w:rPr>
      <w:color w:val="808080"/>
      <w:shd w:val="clear" w:color="auto" w:fill="E6E6E6"/>
    </w:rPr>
  </w:style>
  <w:style w:type="paragraph" w:customStyle="1" w:styleId="text-align-justify">
    <w:name w:val="text-align-justify"/>
    <w:basedOn w:val="Normal"/>
    <w:rsid w:val="005F18EE"/>
    <w:pPr>
      <w:spacing w:before="100" w:beforeAutospacing="1" w:after="100" w:afterAutospacing="1" w:line="240" w:lineRule="auto"/>
      <w:ind w:firstLine="0"/>
    </w:pPr>
    <w:rPr>
      <w:rFonts w:ascii="Times New Roman" w:eastAsia="Times New Roman" w:hAnsi="Times New Roman" w:cs="Times New Roman"/>
      <w:kern w:val="0"/>
      <w:lang w:eastAsia="en-US"/>
    </w:rPr>
  </w:style>
  <w:style w:type="character" w:styleId="HTMLCite">
    <w:name w:val="HTML Cite"/>
    <w:basedOn w:val="DefaultParagraphFont"/>
    <w:uiPriority w:val="99"/>
    <w:semiHidden/>
    <w:unhideWhenUsed/>
    <w:rsid w:val="009523CE"/>
    <w:rPr>
      <w:i/>
      <w:iCs/>
    </w:rPr>
  </w:style>
  <w:style w:type="character" w:customStyle="1" w:styleId="reference-accessdate">
    <w:name w:val="reference-accessdate"/>
    <w:basedOn w:val="DefaultParagraphFont"/>
    <w:rsid w:val="009523CE"/>
  </w:style>
  <w:style w:type="character" w:customStyle="1" w:styleId="nowrap">
    <w:name w:val="nowrap"/>
    <w:basedOn w:val="DefaultParagraphFont"/>
    <w:rsid w:val="00952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3389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3419956">
      <w:bodyDiv w:val="1"/>
      <w:marLeft w:val="0"/>
      <w:marRight w:val="0"/>
      <w:marTop w:val="0"/>
      <w:marBottom w:val="0"/>
      <w:divBdr>
        <w:top w:val="none" w:sz="0" w:space="0" w:color="auto"/>
        <w:left w:val="none" w:sz="0" w:space="0" w:color="auto"/>
        <w:bottom w:val="none" w:sz="0" w:space="0" w:color="auto"/>
        <w:right w:val="none" w:sz="0" w:space="0" w:color="auto"/>
      </w:divBdr>
      <w:divsChild>
        <w:div w:id="1200824755">
          <w:blockQuote w:val="1"/>
          <w:marLeft w:val="360"/>
          <w:marRight w:val="0"/>
          <w:marTop w:val="0"/>
          <w:marBottom w:val="0"/>
          <w:divBdr>
            <w:top w:val="none" w:sz="0" w:space="0" w:color="auto"/>
            <w:left w:val="none" w:sz="0" w:space="0" w:color="auto"/>
            <w:bottom w:val="none" w:sz="0" w:space="0" w:color="auto"/>
            <w:right w:val="none" w:sz="0" w:space="0" w:color="auto"/>
          </w:divBdr>
        </w:div>
        <w:div w:id="1546987286">
          <w:blockQuote w:val="1"/>
          <w:marLeft w:val="360"/>
          <w:marRight w:val="0"/>
          <w:marTop w:val="0"/>
          <w:marBottom w:val="0"/>
          <w:divBdr>
            <w:top w:val="none" w:sz="0" w:space="0" w:color="auto"/>
            <w:left w:val="none" w:sz="0" w:space="0" w:color="auto"/>
            <w:bottom w:val="none" w:sz="0" w:space="0" w:color="auto"/>
            <w:right w:val="none" w:sz="0" w:space="0" w:color="auto"/>
          </w:divBdr>
        </w:div>
        <w:div w:id="1923683481">
          <w:blockQuote w:val="1"/>
          <w:marLeft w:val="360"/>
          <w:marRight w:val="0"/>
          <w:marTop w:val="0"/>
          <w:marBottom w:val="0"/>
          <w:divBdr>
            <w:top w:val="none" w:sz="0" w:space="0" w:color="auto"/>
            <w:left w:val="none" w:sz="0" w:space="0" w:color="auto"/>
            <w:bottom w:val="none" w:sz="0" w:space="0" w:color="auto"/>
            <w:right w:val="none" w:sz="0" w:space="0" w:color="auto"/>
          </w:divBdr>
        </w:div>
        <w:div w:id="1019815593">
          <w:blockQuote w:val="1"/>
          <w:marLeft w:val="360"/>
          <w:marRight w:val="0"/>
          <w:marTop w:val="0"/>
          <w:marBottom w:val="0"/>
          <w:divBdr>
            <w:top w:val="none" w:sz="0" w:space="0" w:color="auto"/>
            <w:left w:val="none" w:sz="0" w:space="0" w:color="auto"/>
            <w:bottom w:val="none" w:sz="0" w:space="0" w:color="auto"/>
            <w:right w:val="none" w:sz="0" w:space="0" w:color="auto"/>
          </w:divBdr>
        </w:div>
        <w:div w:id="698511692">
          <w:blockQuote w:val="1"/>
          <w:marLeft w:val="360"/>
          <w:marRight w:val="0"/>
          <w:marTop w:val="0"/>
          <w:marBottom w:val="0"/>
          <w:divBdr>
            <w:top w:val="none" w:sz="0" w:space="0" w:color="auto"/>
            <w:left w:val="none" w:sz="0" w:space="0" w:color="auto"/>
            <w:bottom w:val="none" w:sz="0" w:space="0" w:color="auto"/>
            <w:right w:val="none" w:sz="0" w:space="0" w:color="auto"/>
          </w:divBdr>
        </w:div>
        <w:div w:id="1283919033">
          <w:blockQuote w:val="1"/>
          <w:marLeft w:val="360"/>
          <w:marRight w:val="0"/>
          <w:marTop w:val="0"/>
          <w:marBottom w:val="0"/>
          <w:divBdr>
            <w:top w:val="none" w:sz="0" w:space="0" w:color="auto"/>
            <w:left w:val="none" w:sz="0" w:space="0" w:color="auto"/>
            <w:bottom w:val="none" w:sz="0" w:space="0" w:color="auto"/>
            <w:right w:val="none" w:sz="0" w:space="0" w:color="auto"/>
          </w:divBdr>
        </w:div>
        <w:div w:id="1995374937">
          <w:blockQuote w:val="1"/>
          <w:marLeft w:val="360"/>
          <w:marRight w:val="0"/>
          <w:marTop w:val="0"/>
          <w:marBottom w:val="0"/>
          <w:divBdr>
            <w:top w:val="none" w:sz="0" w:space="0" w:color="auto"/>
            <w:left w:val="none" w:sz="0" w:space="0" w:color="auto"/>
            <w:bottom w:val="none" w:sz="0" w:space="0" w:color="auto"/>
            <w:right w:val="none" w:sz="0" w:space="0" w:color="auto"/>
          </w:divBdr>
        </w:div>
        <w:div w:id="1669595139">
          <w:blockQuote w:val="1"/>
          <w:marLeft w:val="360"/>
          <w:marRight w:val="0"/>
          <w:marTop w:val="0"/>
          <w:marBottom w:val="0"/>
          <w:divBdr>
            <w:top w:val="none" w:sz="0" w:space="0" w:color="auto"/>
            <w:left w:val="none" w:sz="0" w:space="0" w:color="auto"/>
            <w:bottom w:val="none" w:sz="0" w:space="0" w:color="auto"/>
            <w:right w:val="none" w:sz="0" w:space="0" w:color="auto"/>
          </w:divBdr>
        </w:div>
      </w:divsChild>
    </w:div>
    <w:div w:id="177350955">
      <w:bodyDiv w:val="1"/>
      <w:marLeft w:val="0"/>
      <w:marRight w:val="0"/>
      <w:marTop w:val="0"/>
      <w:marBottom w:val="0"/>
      <w:divBdr>
        <w:top w:val="none" w:sz="0" w:space="0" w:color="auto"/>
        <w:left w:val="none" w:sz="0" w:space="0" w:color="auto"/>
        <w:bottom w:val="none" w:sz="0" w:space="0" w:color="auto"/>
        <w:right w:val="none" w:sz="0" w:space="0" w:color="auto"/>
      </w:divBdr>
    </w:div>
    <w:div w:id="199244027">
      <w:bodyDiv w:val="1"/>
      <w:marLeft w:val="0"/>
      <w:marRight w:val="0"/>
      <w:marTop w:val="0"/>
      <w:marBottom w:val="0"/>
      <w:divBdr>
        <w:top w:val="none" w:sz="0" w:space="0" w:color="auto"/>
        <w:left w:val="none" w:sz="0" w:space="0" w:color="auto"/>
        <w:bottom w:val="none" w:sz="0" w:space="0" w:color="auto"/>
        <w:right w:val="none" w:sz="0" w:space="0" w:color="auto"/>
      </w:divBdr>
      <w:divsChild>
        <w:div w:id="989596528">
          <w:blockQuote w:val="1"/>
          <w:marLeft w:val="360"/>
          <w:marRight w:val="0"/>
          <w:marTop w:val="0"/>
          <w:marBottom w:val="0"/>
          <w:divBdr>
            <w:top w:val="none" w:sz="0" w:space="0" w:color="auto"/>
            <w:left w:val="none" w:sz="0" w:space="0" w:color="auto"/>
            <w:bottom w:val="none" w:sz="0" w:space="0" w:color="auto"/>
            <w:right w:val="none" w:sz="0" w:space="0" w:color="auto"/>
          </w:divBdr>
        </w:div>
        <w:div w:id="1402677808">
          <w:blockQuote w:val="1"/>
          <w:marLeft w:val="360"/>
          <w:marRight w:val="0"/>
          <w:marTop w:val="0"/>
          <w:marBottom w:val="0"/>
          <w:divBdr>
            <w:top w:val="none" w:sz="0" w:space="0" w:color="auto"/>
            <w:left w:val="none" w:sz="0" w:space="0" w:color="auto"/>
            <w:bottom w:val="none" w:sz="0" w:space="0" w:color="auto"/>
            <w:right w:val="none" w:sz="0" w:space="0" w:color="auto"/>
          </w:divBdr>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3845230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8214755">
      <w:bodyDiv w:val="1"/>
      <w:marLeft w:val="0"/>
      <w:marRight w:val="0"/>
      <w:marTop w:val="0"/>
      <w:marBottom w:val="0"/>
      <w:divBdr>
        <w:top w:val="none" w:sz="0" w:space="0" w:color="auto"/>
        <w:left w:val="none" w:sz="0" w:space="0" w:color="auto"/>
        <w:bottom w:val="none" w:sz="0" w:space="0" w:color="auto"/>
        <w:right w:val="none" w:sz="0" w:space="0" w:color="auto"/>
      </w:divBdr>
    </w:div>
    <w:div w:id="776405999">
      <w:bodyDiv w:val="1"/>
      <w:marLeft w:val="0"/>
      <w:marRight w:val="0"/>
      <w:marTop w:val="0"/>
      <w:marBottom w:val="0"/>
      <w:divBdr>
        <w:top w:val="none" w:sz="0" w:space="0" w:color="auto"/>
        <w:left w:val="none" w:sz="0" w:space="0" w:color="auto"/>
        <w:bottom w:val="none" w:sz="0" w:space="0" w:color="auto"/>
        <w:right w:val="none" w:sz="0" w:space="0" w:color="auto"/>
      </w:divBdr>
      <w:divsChild>
        <w:div w:id="1041976064">
          <w:blockQuote w:val="1"/>
          <w:marLeft w:val="360"/>
          <w:marRight w:val="0"/>
          <w:marTop w:val="0"/>
          <w:marBottom w:val="0"/>
          <w:divBdr>
            <w:top w:val="none" w:sz="0" w:space="0" w:color="auto"/>
            <w:left w:val="none" w:sz="0" w:space="0" w:color="auto"/>
            <w:bottom w:val="none" w:sz="0" w:space="0" w:color="auto"/>
            <w:right w:val="none" w:sz="0" w:space="0" w:color="auto"/>
          </w:divBdr>
        </w:div>
        <w:div w:id="1506439561">
          <w:blockQuote w:val="1"/>
          <w:marLeft w:val="360"/>
          <w:marRight w:val="0"/>
          <w:marTop w:val="0"/>
          <w:marBottom w:val="0"/>
          <w:divBdr>
            <w:top w:val="none" w:sz="0" w:space="0" w:color="auto"/>
            <w:left w:val="none" w:sz="0" w:space="0" w:color="auto"/>
            <w:bottom w:val="none" w:sz="0" w:space="0" w:color="auto"/>
            <w:right w:val="none" w:sz="0" w:space="0" w:color="auto"/>
          </w:divBdr>
        </w:div>
      </w:divsChild>
    </w:div>
    <w:div w:id="797987647">
      <w:bodyDiv w:val="1"/>
      <w:marLeft w:val="0"/>
      <w:marRight w:val="0"/>
      <w:marTop w:val="0"/>
      <w:marBottom w:val="0"/>
      <w:divBdr>
        <w:top w:val="none" w:sz="0" w:space="0" w:color="auto"/>
        <w:left w:val="none" w:sz="0" w:space="0" w:color="auto"/>
        <w:bottom w:val="none" w:sz="0" w:space="0" w:color="auto"/>
        <w:right w:val="none" w:sz="0" w:space="0" w:color="auto"/>
      </w:divBdr>
      <w:divsChild>
        <w:div w:id="555094360">
          <w:marLeft w:val="0"/>
          <w:marRight w:val="0"/>
          <w:marTop w:val="0"/>
          <w:marBottom w:val="0"/>
          <w:divBdr>
            <w:top w:val="none" w:sz="0" w:space="0" w:color="auto"/>
            <w:left w:val="none" w:sz="0" w:space="0" w:color="auto"/>
            <w:bottom w:val="none" w:sz="0" w:space="0" w:color="auto"/>
            <w:right w:val="none" w:sz="0" w:space="0" w:color="auto"/>
          </w:divBdr>
        </w:div>
        <w:div w:id="1546986323">
          <w:marLeft w:val="0"/>
          <w:marRight w:val="0"/>
          <w:marTop w:val="0"/>
          <w:marBottom w:val="0"/>
          <w:divBdr>
            <w:top w:val="none" w:sz="0" w:space="0" w:color="auto"/>
            <w:left w:val="none" w:sz="0" w:space="0" w:color="auto"/>
            <w:bottom w:val="none" w:sz="0" w:space="0" w:color="auto"/>
            <w:right w:val="none" w:sz="0" w:space="0" w:color="auto"/>
          </w:divBdr>
        </w:div>
      </w:divsChild>
    </w:div>
    <w:div w:id="875461234">
      <w:bodyDiv w:val="1"/>
      <w:marLeft w:val="0"/>
      <w:marRight w:val="0"/>
      <w:marTop w:val="0"/>
      <w:marBottom w:val="0"/>
      <w:divBdr>
        <w:top w:val="none" w:sz="0" w:space="0" w:color="auto"/>
        <w:left w:val="none" w:sz="0" w:space="0" w:color="auto"/>
        <w:bottom w:val="none" w:sz="0" w:space="0" w:color="auto"/>
        <w:right w:val="none" w:sz="0" w:space="0" w:color="auto"/>
      </w:divBdr>
      <w:divsChild>
        <w:div w:id="1032464702">
          <w:blockQuote w:val="1"/>
          <w:marLeft w:val="360"/>
          <w:marRight w:val="0"/>
          <w:marTop w:val="0"/>
          <w:marBottom w:val="0"/>
          <w:divBdr>
            <w:top w:val="none" w:sz="0" w:space="0" w:color="auto"/>
            <w:left w:val="none" w:sz="0" w:space="0" w:color="auto"/>
            <w:bottom w:val="none" w:sz="0" w:space="0" w:color="auto"/>
            <w:right w:val="none" w:sz="0" w:space="0" w:color="auto"/>
          </w:divBdr>
        </w:div>
      </w:divsChild>
    </w:div>
    <w:div w:id="909073290">
      <w:bodyDiv w:val="1"/>
      <w:marLeft w:val="0"/>
      <w:marRight w:val="0"/>
      <w:marTop w:val="0"/>
      <w:marBottom w:val="0"/>
      <w:divBdr>
        <w:top w:val="none" w:sz="0" w:space="0" w:color="auto"/>
        <w:left w:val="none" w:sz="0" w:space="0" w:color="auto"/>
        <w:bottom w:val="none" w:sz="0" w:space="0" w:color="auto"/>
        <w:right w:val="none" w:sz="0" w:space="0" w:color="auto"/>
      </w:divBdr>
    </w:div>
    <w:div w:id="948850981">
      <w:bodyDiv w:val="1"/>
      <w:marLeft w:val="0"/>
      <w:marRight w:val="0"/>
      <w:marTop w:val="0"/>
      <w:marBottom w:val="0"/>
      <w:divBdr>
        <w:top w:val="none" w:sz="0" w:space="0" w:color="auto"/>
        <w:left w:val="none" w:sz="0" w:space="0" w:color="auto"/>
        <w:bottom w:val="none" w:sz="0" w:space="0" w:color="auto"/>
        <w:right w:val="none" w:sz="0" w:space="0" w:color="auto"/>
      </w:divBdr>
    </w:div>
    <w:div w:id="968825352">
      <w:bodyDiv w:val="1"/>
      <w:marLeft w:val="0"/>
      <w:marRight w:val="0"/>
      <w:marTop w:val="0"/>
      <w:marBottom w:val="0"/>
      <w:divBdr>
        <w:top w:val="none" w:sz="0" w:space="0" w:color="auto"/>
        <w:left w:val="none" w:sz="0" w:space="0" w:color="auto"/>
        <w:bottom w:val="none" w:sz="0" w:space="0" w:color="auto"/>
        <w:right w:val="none" w:sz="0" w:space="0" w:color="auto"/>
      </w:divBdr>
      <w:divsChild>
        <w:div w:id="1859732379">
          <w:marLeft w:val="0"/>
          <w:marRight w:val="0"/>
          <w:marTop w:val="240"/>
          <w:marBottom w:val="240"/>
          <w:divBdr>
            <w:top w:val="none" w:sz="0" w:space="0" w:color="auto"/>
            <w:left w:val="none" w:sz="0" w:space="0" w:color="auto"/>
            <w:bottom w:val="none" w:sz="0" w:space="0" w:color="auto"/>
            <w:right w:val="none" w:sz="0" w:space="0" w:color="auto"/>
          </w:divBdr>
        </w:div>
      </w:divsChild>
    </w:div>
    <w:div w:id="101137143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171263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98492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252718">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6737375">
      <w:bodyDiv w:val="1"/>
      <w:marLeft w:val="0"/>
      <w:marRight w:val="0"/>
      <w:marTop w:val="0"/>
      <w:marBottom w:val="0"/>
      <w:divBdr>
        <w:top w:val="none" w:sz="0" w:space="0" w:color="auto"/>
        <w:left w:val="none" w:sz="0" w:space="0" w:color="auto"/>
        <w:bottom w:val="none" w:sz="0" w:space="0" w:color="auto"/>
        <w:right w:val="none" w:sz="0" w:space="0" w:color="auto"/>
      </w:divBdr>
      <w:divsChild>
        <w:div w:id="259142519">
          <w:blockQuote w:val="1"/>
          <w:marLeft w:val="360"/>
          <w:marRight w:val="0"/>
          <w:marTop w:val="0"/>
          <w:marBottom w:val="0"/>
          <w:divBdr>
            <w:top w:val="none" w:sz="0" w:space="0" w:color="auto"/>
            <w:left w:val="none" w:sz="0" w:space="0" w:color="auto"/>
            <w:bottom w:val="none" w:sz="0" w:space="0" w:color="auto"/>
            <w:right w:val="none" w:sz="0" w:space="0" w:color="auto"/>
          </w:divBdr>
        </w:div>
      </w:divsChild>
    </w:div>
    <w:div w:id="1650355940">
      <w:bodyDiv w:val="1"/>
      <w:marLeft w:val="0"/>
      <w:marRight w:val="0"/>
      <w:marTop w:val="0"/>
      <w:marBottom w:val="0"/>
      <w:divBdr>
        <w:top w:val="none" w:sz="0" w:space="0" w:color="auto"/>
        <w:left w:val="none" w:sz="0" w:space="0" w:color="auto"/>
        <w:bottom w:val="none" w:sz="0" w:space="0" w:color="auto"/>
        <w:right w:val="none" w:sz="0" w:space="0" w:color="auto"/>
      </w:divBdr>
      <w:divsChild>
        <w:div w:id="212741783">
          <w:blockQuote w:val="1"/>
          <w:marLeft w:val="360"/>
          <w:marRight w:val="0"/>
          <w:marTop w:val="0"/>
          <w:marBottom w:val="0"/>
          <w:divBdr>
            <w:top w:val="none" w:sz="0" w:space="0" w:color="auto"/>
            <w:left w:val="none" w:sz="0" w:space="0" w:color="auto"/>
            <w:bottom w:val="none" w:sz="0" w:space="0" w:color="auto"/>
            <w:right w:val="none" w:sz="0" w:space="0" w:color="auto"/>
          </w:divBdr>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28995644">
      <w:bodyDiv w:val="1"/>
      <w:marLeft w:val="0"/>
      <w:marRight w:val="0"/>
      <w:marTop w:val="0"/>
      <w:marBottom w:val="0"/>
      <w:divBdr>
        <w:top w:val="none" w:sz="0" w:space="0" w:color="auto"/>
        <w:left w:val="none" w:sz="0" w:space="0" w:color="auto"/>
        <w:bottom w:val="none" w:sz="0" w:space="0" w:color="auto"/>
        <w:right w:val="none" w:sz="0" w:space="0" w:color="auto"/>
      </w:divBdr>
      <w:divsChild>
        <w:div w:id="313528564">
          <w:blockQuote w:val="1"/>
          <w:marLeft w:val="360"/>
          <w:marRight w:val="0"/>
          <w:marTop w:val="0"/>
          <w:marBottom w:val="0"/>
          <w:divBdr>
            <w:top w:val="none" w:sz="0" w:space="0" w:color="auto"/>
            <w:left w:val="none" w:sz="0" w:space="0" w:color="auto"/>
            <w:bottom w:val="none" w:sz="0" w:space="0" w:color="auto"/>
            <w:right w:val="none" w:sz="0" w:space="0" w:color="auto"/>
          </w:divBdr>
        </w:div>
        <w:div w:id="1831828925">
          <w:blockQuote w:val="1"/>
          <w:marLeft w:val="360"/>
          <w:marRight w:val="0"/>
          <w:marTop w:val="0"/>
          <w:marBottom w:val="0"/>
          <w:divBdr>
            <w:top w:val="none" w:sz="0" w:space="0" w:color="auto"/>
            <w:left w:val="none" w:sz="0" w:space="0" w:color="auto"/>
            <w:bottom w:val="none" w:sz="0" w:space="0" w:color="auto"/>
            <w:right w:val="none" w:sz="0" w:space="0" w:color="auto"/>
          </w:divBdr>
        </w:div>
        <w:div w:id="1850410455">
          <w:blockQuote w:val="1"/>
          <w:marLeft w:val="360"/>
          <w:marRight w:val="0"/>
          <w:marTop w:val="0"/>
          <w:marBottom w:val="0"/>
          <w:divBdr>
            <w:top w:val="none" w:sz="0" w:space="0" w:color="auto"/>
            <w:left w:val="none" w:sz="0" w:space="0" w:color="auto"/>
            <w:bottom w:val="none" w:sz="0" w:space="0" w:color="auto"/>
            <w:right w:val="none" w:sz="0" w:space="0" w:color="auto"/>
          </w:divBdr>
        </w:div>
        <w:div w:id="143589734">
          <w:blockQuote w:val="1"/>
          <w:marLeft w:val="360"/>
          <w:marRight w:val="0"/>
          <w:marTop w:val="0"/>
          <w:marBottom w:val="0"/>
          <w:divBdr>
            <w:top w:val="none" w:sz="0" w:space="0" w:color="auto"/>
            <w:left w:val="none" w:sz="0" w:space="0" w:color="auto"/>
            <w:bottom w:val="none" w:sz="0" w:space="0" w:color="auto"/>
            <w:right w:val="none" w:sz="0" w:space="0" w:color="auto"/>
          </w:divBdr>
        </w:div>
        <w:div w:id="469329862">
          <w:blockQuote w:val="1"/>
          <w:marLeft w:val="360"/>
          <w:marRight w:val="0"/>
          <w:marTop w:val="0"/>
          <w:marBottom w:val="0"/>
          <w:divBdr>
            <w:top w:val="none" w:sz="0" w:space="0" w:color="auto"/>
            <w:left w:val="none" w:sz="0" w:space="0" w:color="auto"/>
            <w:bottom w:val="none" w:sz="0" w:space="0" w:color="auto"/>
            <w:right w:val="none" w:sz="0" w:space="0" w:color="auto"/>
          </w:divBdr>
        </w:div>
        <w:div w:id="1248925246">
          <w:blockQuote w:val="1"/>
          <w:marLeft w:val="360"/>
          <w:marRight w:val="0"/>
          <w:marTop w:val="0"/>
          <w:marBottom w:val="0"/>
          <w:divBdr>
            <w:top w:val="none" w:sz="0" w:space="0" w:color="auto"/>
            <w:left w:val="none" w:sz="0" w:space="0" w:color="auto"/>
            <w:bottom w:val="none" w:sz="0" w:space="0" w:color="auto"/>
            <w:right w:val="none" w:sz="0" w:space="0" w:color="auto"/>
          </w:divBdr>
        </w:div>
        <w:div w:id="1250238027">
          <w:blockQuote w:val="1"/>
          <w:marLeft w:val="360"/>
          <w:marRight w:val="0"/>
          <w:marTop w:val="0"/>
          <w:marBottom w:val="0"/>
          <w:divBdr>
            <w:top w:val="none" w:sz="0" w:space="0" w:color="auto"/>
            <w:left w:val="none" w:sz="0" w:space="0" w:color="auto"/>
            <w:bottom w:val="none" w:sz="0" w:space="0" w:color="auto"/>
            <w:right w:val="none" w:sz="0" w:space="0" w:color="auto"/>
          </w:divBdr>
        </w:div>
        <w:div w:id="791363827">
          <w:blockQuote w:val="1"/>
          <w:marLeft w:val="360"/>
          <w:marRight w:val="0"/>
          <w:marTop w:val="0"/>
          <w:marBottom w:val="0"/>
          <w:divBdr>
            <w:top w:val="none" w:sz="0" w:space="0" w:color="auto"/>
            <w:left w:val="none" w:sz="0" w:space="0" w:color="auto"/>
            <w:bottom w:val="none" w:sz="0" w:space="0" w:color="auto"/>
            <w:right w:val="none" w:sz="0" w:space="0" w:color="auto"/>
          </w:divBdr>
        </w:div>
        <w:div w:id="1417632026">
          <w:blockQuote w:val="1"/>
          <w:marLeft w:val="360"/>
          <w:marRight w:val="0"/>
          <w:marTop w:val="0"/>
          <w:marBottom w:val="0"/>
          <w:divBdr>
            <w:top w:val="none" w:sz="0" w:space="0" w:color="auto"/>
            <w:left w:val="none" w:sz="0" w:space="0" w:color="auto"/>
            <w:bottom w:val="none" w:sz="0" w:space="0" w:color="auto"/>
            <w:right w:val="none" w:sz="0" w:space="0" w:color="auto"/>
          </w:divBdr>
        </w:div>
        <w:div w:id="1805855073">
          <w:blockQuote w:val="1"/>
          <w:marLeft w:val="360"/>
          <w:marRight w:val="0"/>
          <w:marTop w:val="0"/>
          <w:marBottom w:val="0"/>
          <w:divBdr>
            <w:top w:val="none" w:sz="0" w:space="0" w:color="auto"/>
            <w:left w:val="none" w:sz="0" w:space="0" w:color="auto"/>
            <w:bottom w:val="none" w:sz="0" w:space="0" w:color="auto"/>
            <w:right w:val="none" w:sz="0" w:space="0" w:color="auto"/>
          </w:divBdr>
        </w:div>
        <w:div w:id="2108229879">
          <w:blockQuote w:val="1"/>
          <w:marLeft w:val="360"/>
          <w:marRight w:val="0"/>
          <w:marTop w:val="0"/>
          <w:marBottom w:val="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50440898">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5451122">
      <w:bodyDiv w:val="1"/>
      <w:marLeft w:val="0"/>
      <w:marRight w:val="0"/>
      <w:marTop w:val="0"/>
      <w:marBottom w:val="0"/>
      <w:divBdr>
        <w:top w:val="none" w:sz="0" w:space="0" w:color="auto"/>
        <w:left w:val="none" w:sz="0" w:space="0" w:color="auto"/>
        <w:bottom w:val="none" w:sz="0" w:space="0" w:color="auto"/>
        <w:right w:val="none" w:sz="0" w:space="0" w:color="auto"/>
      </w:divBdr>
    </w:div>
    <w:div w:id="1927568745">
      <w:bodyDiv w:val="1"/>
      <w:marLeft w:val="0"/>
      <w:marRight w:val="0"/>
      <w:marTop w:val="0"/>
      <w:marBottom w:val="0"/>
      <w:divBdr>
        <w:top w:val="none" w:sz="0" w:space="0" w:color="auto"/>
        <w:left w:val="none" w:sz="0" w:space="0" w:color="auto"/>
        <w:bottom w:val="none" w:sz="0" w:space="0" w:color="auto"/>
        <w:right w:val="none" w:sz="0" w:space="0" w:color="auto"/>
      </w:divBdr>
      <w:divsChild>
        <w:div w:id="526602162">
          <w:blockQuote w:val="1"/>
          <w:marLeft w:val="360"/>
          <w:marRight w:val="0"/>
          <w:marTop w:val="0"/>
          <w:marBottom w:val="0"/>
          <w:divBdr>
            <w:top w:val="none" w:sz="0" w:space="0" w:color="auto"/>
            <w:left w:val="none" w:sz="0" w:space="0" w:color="auto"/>
            <w:bottom w:val="none" w:sz="0" w:space="0" w:color="auto"/>
            <w:right w:val="none" w:sz="0" w:space="0" w:color="auto"/>
          </w:divBdr>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966876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33203303">
      <w:bodyDiv w:val="1"/>
      <w:marLeft w:val="0"/>
      <w:marRight w:val="0"/>
      <w:marTop w:val="0"/>
      <w:marBottom w:val="0"/>
      <w:divBdr>
        <w:top w:val="none" w:sz="0" w:space="0" w:color="auto"/>
        <w:left w:val="none" w:sz="0" w:space="0" w:color="auto"/>
        <w:bottom w:val="none" w:sz="0" w:space="0" w:color="auto"/>
        <w:right w:val="none" w:sz="0" w:space="0" w:color="auto"/>
      </w:divBdr>
      <w:divsChild>
        <w:div w:id="1135568139">
          <w:blockQuote w:val="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ortune.com/2018/05/24/the-gdpr-is-in-effect-should-u-s-companies-be-afraid/" TargetMode="External"/><Relationship Id="rId18" Type="http://schemas.openxmlformats.org/officeDocument/2006/relationships/hyperlink" Target="https://www.techrepublic.com/article/5-ethics-principles-big-data-analysts-must-follow/"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opensenselabs.com/blog/articles/gdpr-user-rights-business-guidelines" TargetMode="External"/><Relationship Id="rId7" Type="http://schemas.openxmlformats.org/officeDocument/2006/relationships/footnotes" Target="footnotes.xml"/><Relationship Id="rId12" Type="http://schemas.openxmlformats.org/officeDocument/2006/relationships/hyperlink" Target="http://fortune.com/2018/05/24/the-gdpr-is-in-effect-should-u-s-companies-be-afraid/" TargetMode="External"/><Relationship Id="rId17" Type="http://schemas.openxmlformats.org/officeDocument/2006/relationships/hyperlink" Target="https://www.pwc.com/us/en/services/consulting/cybersecurity/general-data-protection-regulation.html"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en.wikipedia.org/wiki/General_Data_Protection_Regulation"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um.com/inside-the-salesforce-ecosystem/trickle-down-gdpr-why-every-isv-is-impacted-7e913db6047c"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gdpreu.org/the-regulation/who-must-comply/" TargetMode="External"/><Relationship Id="rId23" Type="http://schemas.openxmlformats.org/officeDocument/2006/relationships/hyperlink" Target="https://www.techrepublic.com/article/5-ethics-principles-big-data-analysts-must-follow/" TargetMode="External"/><Relationship Id="rId28" Type="http://schemas.openxmlformats.org/officeDocument/2006/relationships/theme" Target="theme/theme1.xml"/><Relationship Id="rId10" Type="http://schemas.openxmlformats.org/officeDocument/2006/relationships/hyperlink" Target="https://www.ted.com/talks/susan_etlinger_what_do_we_do_with_all_this_big_data" TargetMode="External"/><Relationship Id="rId19" Type="http://schemas.openxmlformats.org/officeDocument/2006/relationships/hyperlink" Target="https://eugdpr.org/" TargetMode="External"/><Relationship Id="rId4" Type="http://schemas.openxmlformats.org/officeDocument/2006/relationships/styles" Target="styles.xml"/><Relationship Id="rId9" Type="http://schemas.openxmlformats.org/officeDocument/2006/relationships/hyperlink" Target="mailto:megha.rrao90@gmail.com" TargetMode="External"/><Relationship Id="rId14" Type="http://schemas.openxmlformats.org/officeDocument/2006/relationships/hyperlink" Target="https://opensenselabs.com/blog/articles/gdpr-user-rights-business-guidelines" TargetMode="External"/><Relationship Id="rId22" Type="http://schemas.openxmlformats.org/officeDocument/2006/relationships/image" Target="media/image2.jpe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gha\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D20B7E92314FBF8682F5E2569EB423"/>
        <w:category>
          <w:name w:val="General"/>
          <w:gallery w:val="placeholder"/>
        </w:category>
        <w:types>
          <w:type w:val="bbPlcHdr"/>
        </w:types>
        <w:behaviors>
          <w:behavior w:val="content"/>
        </w:behaviors>
        <w:guid w:val="{74B1F9B0-49F2-4F23-9C7B-C41F6B418418}"/>
      </w:docPartPr>
      <w:docPartBody>
        <w:p w:rsidR="00B31267" w:rsidRDefault="00B31267">
          <w:pPr>
            <w:pStyle w:val="71D20B7E92314FBF8682F5E2569EB423"/>
          </w:pPr>
          <w:r>
            <w:t>[Title Here, up to 12 Words, on One to Two Lines]</w:t>
          </w:r>
        </w:p>
      </w:docPartBody>
    </w:docPart>
    <w:docPart>
      <w:docPartPr>
        <w:name w:val="B492B2B440634576A22A43744F2704D8"/>
        <w:category>
          <w:name w:val="General"/>
          <w:gallery w:val="placeholder"/>
        </w:category>
        <w:types>
          <w:type w:val="bbPlcHdr"/>
        </w:types>
        <w:behaviors>
          <w:behavior w:val="content"/>
        </w:behaviors>
        <w:guid w:val="{B4DD47B3-E303-46F4-BEB2-FBF0BFB07BD8}"/>
      </w:docPartPr>
      <w:docPartBody>
        <w:p w:rsidR="00B31267" w:rsidRDefault="00B31267">
          <w:pPr>
            <w:pStyle w:val="B492B2B440634576A22A43744F2704D8"/>
          </w:pPr>
          <w:r>
            <w:t>Abstract</w:t>
          </w:r>
        </w:p>
      </w:docPartBody>
    </w:docPart>
    <w:docPart>
      <w:docPartPr>
        <w:name w:val="C5D7E6454F7842C6AF74551C50609721"/>
        <w:category>
          <w:name w:val="General"/>
          <w:gallery w:val="placeholder"/>
        </w:category>
        <w:types>
          <w:type w:val="bbPlcHdr"/>
        </w:types>
        <w:behaviors>
          <w:behavior w:val="content"/>
        </w:behaviors>
        <w:guid w:val="{3D7DE2A5-C64F-4969-81B4-FDD4E27904FE}"/>
      </w:docPartPr>
      <w:docPartBody>
        <w:p w:rsidR="00B31267" w:rsidRDefault="00B31267">
          <w:pPr>
            <w:pStyle w:val="C5D7E6454F7842C6AF74551C50609721"/>
          </w:pPr>
          <w:r w:rsidRPr="005D3A03">
            <w:t>Figures title:</w:t>
          </w:r>
        </w:p>
      </w:docPartBody>
    </w:docPart>
    <w:docPart>
      <w:docPartPr>
        <w:name w:val="F61737B77A0649219F7129707F8ACC96"/>
        <w:category>
          <w:name w:val="General"/>
          <w:gallery w:val="placeholder"/>
        </w:category>
        <w:types>
          <w:type w:val="bbPlcHdr"/>
        </w:types>
        <w:behaviors>
          <w:behavior w:val="content"/>
        </w:behaviors>
        <w:guid w:val="{33F40B92-6A56-4958-9DF0-2E0B2A9414C4}"/>
      </w:docPartPr>
      <w:docPartBody>
        <w:p w:rsidR="00B31267" w:rsidRDefault="00B31267">
          <w:pPr>
            <w:pStyle w:val="F61737B77A0649219F7129707F8ACC96"/>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267"/>
    <w:rsid w:val="005E18A5"/>
    <w:rsid w:val="00A30B95"/>
    <w:rsid w:val="00B31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D20B7E92314FBF8682F5E2569EB423">
    <w:name w:val="71D20B7E92314FBF8682F5E2569EB423"/>
  </w:style>
  <w:style w:type="paragraph" w:customStyle="1" w:styleId="610CEA0B63FD42158563EC35B430E01B">
    <w:name w:val="610CEA0B63FD42158563EC35B430E01B"/>
  </w:style>
  <w:style w:type="paragraph" w:customStyle="1" w:styleId="F18B028C33E542F3B8B22D728430FF65">
    <w:name w:val="F18B028C33E542F3B8B22D728430FF65"/>
  </w:style>
  <w:style w:type="paragraph" w:customStyle="1" w:styleId="639A876C5C07417AA11DCDFD92947F38">
    <w:name w:val="639A876C5C07417AA11DCDFD92947F38"/>
  </w:style>
  <w:style w:type="paragraph" w:customStyle="1" w:styleId="F4C32904D7FF4056B645A2BAB3CAA3CE">
    <w:name w:val="F4C32904D7FF4056B645A2BAB3CAA3CE"/>
  </w:style>
  <w:style w:type="paragraph" w:customStyle="1" w:styleId="B492B2B440634576A22A43744F2704D8">
    <w:name w:val="B492B2B440634576A22A43744F2704D8"/>
  </w:style>
  <w:style w:type="character" w:styleId="Emphasis">
    <w:name w:val="Emphasis"/>
    <w:basedOn w:val="DefaultParagraphFont"/>
    <w:uiPriority w:val="4"/>
    <w:unhideWhenUsed/>
    <w:qFormat/>
    <w:rPr>
      <w:i/>
      <w:iCs/>
    </w:rPr>
  </w:style>
  <w:style w:type="paragraph" w:customStyle="1" w:styleId="FB43ECEF254847CB8CEE446CC5A884D6">
    <w:name w:val="FB43ECEF254847CB8CEE446CC5A884D6"/>
  </w:style>
  <w:style w:type="paragraph" w:customStyle="1" w:styleId="416481A1C20B45F4BDCA2883549737AD">
    <w:name w:val="416481A1C20B45F4BDCA2883549737AD"/>
  </w:style>
  <w:style w:type="paragraph" w:customStyle="1" w:styleId="B0DE29264402468BABEE8120E53D9F7E">
    <w:name w:val="B0DE29264402468BABEE8120E53D9F7E"/>
  </w:style>
  <w:style w:type="paragraph" w:customStyle="1" w:styleId="B70A81BFBDBC431193BEE1FE06A7E335">
    <w:name w:val="B70A81BFBDBC431193BEE1FE06A7E335"/>
  </w:style>
  <w:style w:type="paragraph" w:customStyle="1" w:styleId="F16E169630FC4AA79454A8E8FA4E7605">
    <w:name w:val="F16E169630FC4AA79454A8E8FA4E7605"/>
  </w:style>
  <w:style w:type="paragraph" w:customStyle="1" w:styleId="F64EAADB88C2410FA4BCC3FA5B77DFF6">
    <w:name w:val="F64EAADB88C2410FA4BCC3FA5B77DFF6"/>
  </w:style>
  <w:style w:type="paragraph" w:customStyle="1" w:styleId="79E89F812188467495FB731F131EA891">
    <w:name w:val="79E89F812188467495FB731F131EA891"/>
  </w:style>
  <w:style w:type="paragraph" w:customStyle="1" w:styleId="8A5DEC45F73B4F3F8426F3535A56A4E9">
    <w:name w:val="8A5DEC45F73B4F3F8426F3535A56A4E9"/>
  </w:style>
  <w:style w:type="paragraph" w:customStyle="1" w:styleId="F327D34F1F0540B3BF7C482B082BFCFD">
    <w:name w:val="F327D34F1F0540B3BF7C482B082BFCFD"/>
  </w:style>
  <w:style w:type="paragraph" w:customStyle="1" w:styleId="1148BA8A72AB4180BCA752934923BDBD">
    <w:name w:val="1148BA8A72AB4180BCA752934923BDBD"/>
  </w:style>
  <w:style w:type="paragraph" w:customStyle="1" w:styleId="2C82B004659D4CEBA5412A6DFE4FA251">
    <w:name w:val="2C82B004659D4CEBA5412A6DFE4FA251"/>
  </w:style>
  <w:style w:type="paragraph" w:customStyle="1" w:styleId="EC135F18C96347C496E43ACC6A58CD5D">
    <w:name w:val="EC135F18C96347C496E43ACC6A58CD5D"/>
  </w:style>
  <w:style w:type="paragraph" w:customStyle="1" w:styleId="5F8E9F0204BE423BA2D6DBE28B14AC94">
    <w:name w:val="5F8E9F0204BE423BA2D6DBE28B14AC94"/>
  </w:style>
  <w:style w:type="paragraph" w:customStyle="1" w:styleId="F6832757C1B647309C41331C2F650E6C">
    <w:name w:val="F6832757C1B647309C41331C2F650E6C"/>
  </w:style>
  <w:style w:type="paragraph" w:customStyle="1" w:styleId="CDA89BB517FE4DB9AE2D64AFF6A1CAFA">
    <w:name w:val="CDA89BB517FE4DB9AE2D64AFF6A1CAFA"/>
  </w:style>
  <w:style w:type="paragraph" w:customStyle="1" w:styleId="5A544F3AEB644A799FF2701C49110B87">
    <w:name w:val="5A544F3AEB644A799FF2701C49110B87"/>
  </w:style>
  <w:style w:type="paragraph" w:customStyle="1" w:styleId="104C05AE70E64978A3826BA2CC291FA4">
    <w:name w:val="104C05AE70E64978A3826BA2CC291FA4"/>
  </w:style>
  <w:style w:type="paragraph" w:customStyle="1" w:styleId="D6FEC10545864FD3B82247D116DF7911">
    <w:name w:val="D6FEC10545864FD3B82247D116DF7911"/>
  </w:style>
  <w:style w:type="paragraph" w:customStyle="1" w:styleId="A12BE72F57AF46A886E5D710295D07DC">
    <w:name w:val="A12BE72F57AF46A886E5D710295D07DC"/>
  </w:style>
  <w:style w:type="paragraph" w:customStyle="1" w:styleId="445577D4B5814156B1938BDE141B5331">
    <w:name w:val="445577D4B5814156B1938BDE141B5331"/>
  </w:style>
  <w:style w:type="paragraph" w:customStyle="1" w:styleId="D6BB742685924AC3B4C5477E6CC386F6">
    <w:name w:val="D6BB742685924AC3B4C5477E6CC386F6"/>
  </w:style>
  <w:style w:type="paragraph" w:customStyle="1" w:styleId="D70EC942811242C48758E93B7A4EFD5E">
    <w:name w:val="D70EC942811242C48758E93B7A4EFD5E"/>
  </w:style>
  <w:style w:type="paragraph" w:customStyle="1" w:styleId="8616FA440CA145F699CCF2A3A82ED498">
    <w:name w:val="8616FA440CA145F699CCF2A3A82ED498"/>
  </w:style>
  <w:style w:type="paragraph" w:customStyle="1" w:styleId="D4AD728926854806AEB74E1A8CD793E4">
    <w:name w:val="D4AD728926854806AEB74E1A8CD793E4"/>
  </w:style>
  <w:style w:type="paragraph" w:customStyle="1" w:styleId="4B13B14A4744438FB0F210648664B32E">
    <w:name w:val="4B13B14A4744438FB0F210648664B32E"/>
  </w:style>
  <w:style w:type="paragraph" w:customStyle="1" w:styleId="3B37750FC73C4750ABD2E5EBDA6BDDB0">
    <w:name w:val="3B37750FC73C4750ABD2E5EBDA6BDDB0"/>
  </w:style>
  <w:style w:type="paragraph" w:customStyle="1" w:styleId="366D28EB28BB4FDE806D343449849C79">
    <w:name w:val="366D28EB28BB4FDE806D343449849C79"/>
  </w:style>
  <w:style w:type="paragraph" w:customStyle="1" w:styleId="A226D3910FAE46558A58357878EE4915">
    <w:name w:val="A226D3910FAE46558A58357878EE4915"/>
  </w:style>
  <w:style w:type="paragraph" w:customStyle="1" w:styleId="39E8FD335B674515B0895E5948DCCE3A">
    <w:name w:val="39E8FD335B674515B0895E5948DCCE3A"/>
  </w:style>
  <w:style w:type="paragraph" w:customStyle="1" w:styleId="A07DCC9D58754736AFE4CAE55A8F9417">
    <w:name w:val="A07DCC9D58754736AFE4CAE55A8F9417"/>
  </w:style>
  <w:style w:type="paragraph" w:customStyle="1" w:styleId="9A596C48ECFB4F89B8D3ED9AA562AB15">
    <w:name w:val="9A596C48ECFB4F89B8D3ED9AA562AB15"/>
  </w:style>
  <w:style w:type="paragraph" w:customStyle="1" w:styleId="EC8A6E3B28CD4F9FAFE3465070979918">
    <w:name w:val="EC8A6E3B28CD4F9FAFE3465070979918"/>
  </w:style>
  <w:style w:type="paragraph" w:customStyle="1" w:styleId="3F827F6EEA464DB18E71B58B6910B884">
    <w:name w:val="3F827F6EEA464DB18E71B58B6910B884"/>
  </w:style>
  <w:style w:type="paragraph" w:customStyle="1" w:styleId="9AB3F5667A684997BAE12573DDA6FED2">
    <w:name w:val="9AB3F5667A684997BAE12573DDA6FED2"/>
  </w:style>
  <w:style w:type="paragraph" w:customStyle="1" w:styleId="BB9F5EC031854AC7ABA3C11D1357F469">
    <w:name w:val="BB9F5EC031854AC7ABA3C11D1357F469"/>
  </w:style>
  <w:style w:type="paragraph" w:customStyle="1" w:styleId="6A3619C9A3AF41199DBD7F9681C2729B">
    <w:name w:val="6A3619C9A3AF41199DBD7F9681C2729B"/>
  </w:style>
  <w:style w:type="paragraph" w:customStyle="1" w:styleId="A1B141B1F3AF4410850F7A68437165F5">
    <w:name w:val="A1B141B1F3AF4410850F7A68437165F5"/>
  </w:style>
  <w:style w:type="paragraph" w:customStyle="1" w:styleId="E8E547312F0A43F0997F9B6722C2124D">
    <w:name w:val="E8E547312F0A43F0997F9B6722C2124D"/>
  </w:style>
  <w:style w:type="paragraph" w:customStyle="1" w:styleId="DF69EAC9AF4E4E8A92C755556C7BCC72">
    <w:name w:val="DF69EAC9AF4E4E8A92C755556C7BCC72"/>
  </w:style>
  <w:style w:type="paragraph" w:customStyle="1" w:styleId="CFEEFFC34E88424993548BB72E433B75">
    <w:name w:val="CFEEFFC34E88424993548BB72E433B75"/>
  </w:style>
  <w:style w:type="paragraph" w:customStyle="1" w:styleId="F982693B8F1643A38B2A655703110A8F">
    <w:name w:val="F982693B8F1643A38B2A655703110A8F"/>
  </w:style>
  <w:style w:type="paragraph" w:customStyle="1" w:styleId="28448B5FA6A44CA7992E7FFAAFCA6C0D">
    <w:name w:val="28448B5FA6A44CA7992E7FFAAFCA6C0D"/>
  </w:style>
  <w:style w:type="paragraph" w:customStyle="1" w:styleId="59E2D103EA93495CB4B260B7B15E83D7">
    <w:name w:val="59E2D103EA93495CB4B260B7B15E83D7"/>
  </w:style>
  <w:style w:type="paragraph" w:customStyle="1" w:styleId="75C9447050BF449990F4EDC098993F13">
    <w:name w:val="75C9447050BF449990F4EDC098993F13"/>
  </w:style>
  <w:style w:type="paragraph" w:customStyle="1" w:styleId="9FD8EF42338346258AFCACEBE2549A75">
    <w:name w:val="9FD8EF42338346258AFCACEBE2549A75"/>
  </w:style>
  <w:style w:type="paragraph" w:customStyle="1" w:styleId="FC042E0741E3427B84FB33D4BF83C834">
    <w:name w:val="FC042E0741E3427B84FB33D4BF83C834"/>
  </w:style>
  <w:style w:type="paragraph" w:customStyle="1" w:styleId="527D708821394983980CD2458B0875D2">
    <w:name w:val="527D708821394983980CD2458B0875D2"/>
  </w:style>
  <w:style w:type="paragraph" w:customStyle="1" w:styleId="E6F479604C374F159627CFB5BDDD0E94">
    <w:name w:val="E6F479604C374F159627CFB5BDDD0E94"/>
  </w:style>
  <w:style w:type="paragraph" w:customStyle="1" w:styleId="511A45759101481B9AB1FD83A2C5B8EB">
    <w:name w:val="511A45759101481B9AB1FD83A2C5B8EB"/>
  </w:style>
  <w:style w:type="paragraph" w:customStyle="1" w:styleId="97AC89A425024765A3A205B0A009A56D">
    <w:name w:val="97AC89A425024765A3A205B0A009A56D"/>
  </w:style>
  <w:style w:type="paragraph" w:customStyle="1" w:styleId="CEC67C909F6D4A409ABD8CB4F1BE1350">
    <w:name w:val="CEC67C909F6D4A409ABD8CB4F1BE1350"/>
  </w:style>
  <w:style w:type="paragraph" w:customStyle="1" w:styleId="39FC6D23170941E2805A1D0C4DDF91C2">
    <w:name w:val="39FC6D23170941E2805A1D0C4DDF91C2"/>
  </w:style>
  <w:style w:type="paragraph" w:customStyle="1" w:styleId="86E9C3A81D4A4D2C87B964AF29AD8E45">
    <w:name w:val="86E9C3A81D4A4D2C87B964AF29AD8E45"/>
  </w:style>
  <w:style w:type="paragraph" w:customStyle="1" w:styleId="4BD34E94724F49AC8D2ADB656F231AC7">
    <w:name w:val="4BD34E94724F49AC8D2ADB656F231AC7"/>
  </w:style>
  <w:style w:type="paragraph" w:customStyle="1" w:styleId="117AD48264FE4958AF65ED1CD5FF6C3B">
    <w:name w:val="117AD48264FE4958AF65ED1CD5FF6C3B"/>
  </w:style>
  <w:style w:type="paragraph" w:customStyle="1" w:styleId="C5D7E6454F7842C6AF74551C50609721">
    <w:name w:val="C5D7E6454F7842C6AF74551C50609721"/>
  </w:style>
  <w:style w:type="paragraph" w:customStyle="1" w:styleId="F61737B77A0649219F7129707F8ACC96">
    <w:name w:val="F61737B77A0649219F7129707F8ACC96"/>
  </w:style>
  <w:style w:type="paragraph" w:customStyle="1" w:styleId="5C535A91466E4235841F95A00D3A2B8D">
    <w:name w:val="5C535A91466E4235841F95A00D3A2B8D"/>
    <w:rsid w:val="00B312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INFO 208: Research paper - GDPR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C4AC18-6AF5-4BAB-9522-24E5C287D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0</TotalTime>
  <Pages>18</Pages>
  <Words>3804</Words>
  <Characters>21689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General Data Protection Regulation (GDPR):
Reshaping the global data ecosystem and Data rights</vt:lpstr>
    </vt:vector>
  </TitlesOfParts>
  <Company/>
  <LinksUpToDate>false</LinksUpToDate>
  <CharactersWithSpaces>25443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Data Protection Regulation (GDPR):
Reshaping the global data ecosystem and Data rights</dc:title>
  <dc:subject/>
  <dc:creator>megha</dc:creator>
  <cp:keywords/>
  <dc:description/>
  <cp:lastModifiedBy>Megha Rajam Rao</cp:lastModifiedBy>
  <cp:revision>2</cp:revision>
  <dcterms:created xsi:type="dcterms:W3CDTF">2019-04-09T19:54:00Z</dcterms:created>
  <dcterms:modified xsi:type="dcterms:W3CDTF">2019-04-09T19:54:00Z</dcterms:modified>
</cp:coreProperties>
</file>