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8c7kmc663ca" w:id="0"/>
      <w:bookmarkEnd w:id="0"/>
      <w:r>
        <w:rPr>
          <w:rtl w:val="0"/>
        </w:rPr>
        <w:t xml:space="preserve">Table of Contents</w:t>
      </w:r>
    </w:p>
    <w:sdt>
      <w:sdtPr>
        <w:id w:val="-115867022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q8c7kmc663ca">
            <w:r>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1.1 Background and Motivation</w:t>
              <w:tab/>
              <w:t xml:space="preserve">2</w:t>
            </w:r>
          </w:hyperlink>
          <w:r>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1.2 Problem Statement</w:t>
              <w:tab/>
              <w:t xml:space="preserve">2</w:t>
            </w:r>
          </w:hyperlink>
          <w:r>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1.3 Research Objectives</w:t>
              <w:tab/>
              <w:t xml:space="preserve">3</w:t>
            </w:r>
          </w:hyperlink>
          <w:r>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uo512plwxh">
            <w:r>
              <w:rPr>
                <w:rFonts w:ascii="Arial" w:cs="Arial" w:eastAsia="Arial" w:hAnsi="Arial"/>
                <w:b w:val="0"/>
                <w:bCs w:val="0"/>
                <w:i w:val="0"/>
                <w:iCs w:val="0"/>
                <w:smallCaps w:val="0"/>
                <w:strike w:val="0"/>
                <w:color w:val="000000"/>
                <w:sz w:val="22"/>
                <w:szCs w:val="22"/>
                <w:u w:val="none"/>
                <w:shd w:fill="auto" w:val="clear"/>
                <w:vertAlign w:val="baseline"/>
                <w:rtl w:val="0"/>
              </w:rPr>
              <w:t xml:space="preserve">1.4 Thesis Contributions</w:t>
              <w:tab/>
              <w:t xml:space="preserve">3</w:t>
            </w:r>
          </w:hyperlink>
          <w:r>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y0bo9llftl">
            <w:r>
              <w:rPr>
                <w:rFonts w:ascii="Arial" w:cs="Arial" w:eastAsia="Arial" w:hAnsi="Arial"/>
                <w:b w:val="1"/>
                <w:bCs w:val="1"/>
                <w:i w:val="0"/>
                <w:iCs w:val="0"/>
                <w:smallCaps w:val="0"/>
                <w:strike w:val="0"/>
                <w:color w:val="000000"/>
                <w:sz w:val="22"/>
                <w:szCs w:val="22"/>
                <w:u w:val="none"/>
                <w:shd w:fill="auto" w:val="clear"/>
                <w:vertAlign w:val="baseline"/>
                <w:rtl w:val="0"/>
              </w:rPr>
              <w:t xml:space="preserve">2. Background and Methodological Framework</w:t>
              <w:tab/>
              <w:t xml:space="preserve">3</w:t>
            </w:r>
          </w:hyperlink>
          <w:r>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451y8xgkau">
            <w:r>
              <w:rPr>
                <w:rFonts w:ascii="Arial" w:cs="Arial" w:eastAsia="Arial" w:hAnsi="Arial"/>
                <w:b w:val="0"/>
                <w:bCs w:val="0"/>
                <w:i w:val="0"/>
                <w:iCs w:val="0"/>
                <w:smallCaps w:val="0"/>
                <w:strike w:val="0"/>
                <w:color w:val="000000"/>
                <w:sz w:val="22"/>
                <w:szCs w:val="22"/>
                <w:u w:val="none"/>
                <w:shd w:fill="auto" w:val="clear"/>
                <w:vertAlign w:val="baseline"/>
                <w:rtl w:val="0"/>
              </w:rPr>
              <w:t xml:space="preserve">2.1 Large Language Models as Evaluators (LLM-as-a-Judge)</w:t>
              <w:tab/>
              <w:t xml:space="preserve">3</w:t>
            </w:r>
          </w:hyperlink>
          <w:r>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zw7p47hu0b">
            <w:r>
              <w:rPr>
                <w:rFonts w:ascii="Arial" w:cs="Arial" w:eastAsia="Arial" w:hAnsi="Arial"/>
                <w:b w:val="0"/>
                <w:bCs w:val="0"/>
                <w:i w:val="0"/>
                <w:iCs w:val="0"/>
                <w:smallCaps w:val="0"/>
                <w:strike w:val="0"/>
                <w:color w:val="000000"/>
                <w:sz w:val="22"/>
                <w:szCs w:val="22"/>
                <w:u w:val="none"/>
                <w:shd w:fill="auto" w:val="clear"/>
                <w:vertAlign w:val="baseline"/>
                <w:rtl w:val="0"/>
              </w:rPr>
              <w:t xml:space="preserve">2.2 Incomplete Block Designs (IBD) in Experiments</w:t>
              <w:tab/>
              <w:t xml:space="preserve">4</w:t>
            </w:r>
          </w:hyperlink>
          <w:r>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u0gq5tr7xc">
            <w:r>
              <w:rPr>
                <w:rFonts w:ascii="Arial" w:cs="Arial" w:eastAsia="Arial" w:hAnsi="Arial"/>
                <w:b w:val="0"/>
                <w:bCs w:val="0"/>
                <w:i w:val="0"/>
                <w:iCs w:val="0"/>
                <w:smallCaps w:val="0"/>
                <w:strike w:val="0"/>
                <w:color w:val="000000"/>
                <w:sz w:val="22"/>
                <w:szCs w:val="22"/>
                <w:u w:val="none"/>
                <w:shd w:fill="auto" w:val="clear"/>
                <w:vertAlign w:val="baseline"/>
                <w:rtl w:val="0"/>
              </w:rPr>
              <w:t xml:space="preserve">2.3 Ranking Aggregation Models</w:t>
              <w:tab/>
              <w:t xml:space="preserve">4</w:t>
            </w:r>
          </w:hyperlink>
          <w:r>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8ox5xnu9t4">
            <w:r>
              <w:rPr>
                <w:rFonts w:ascii="Arial" w:cs="Arial" w:eastAsia="Arial" w:hAnsi="Arial"/>
                <w:b w:val="0"/>
                <w:bCs w:val="0"/>
                <w:i w:val="0"/>
                <w:iCs w:val="0"/>
                <w:smallCaps w:val="0"/>
                <w:strike w:val="0"/>
                <w:color w:val="000000"/>
                <w:sz w:val="22"/>
                <w:szCs w:val="22"/>
                <w:u w:val="none"/>
                <w:shd w:fill="auto" w:val="clear"/>
                <w:vertAlign w:val="baseline"/>
                <w:rtl w:val="0"/>
              </w:rPr>
              <w:t xml:space="preserve">2.4 Evaluation Metrics for Ranked Lists</w:t>
              <w:tab/>
              <w:t xml:space="preserve">5</w:t>
            </w:r>
          </w:hyperlink>
          <w:r>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 Empirical Studies</w:t>
              <w:tab/>
              <w:t xml:space="preserve">5</w:t>
            </w:r>
          </w:hyperlink>
          <w:r>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po7y3y1mgu">
            <w:r>
              <w:rPr>
                <w:rFonts w:ascii="Arial" w:cs="Arial" w:eastAsia="Arial" w:hAnsi="Arial"/>
                <w:b w:val="0"/>
                <w:bCs w:val="0"/>
                <w:i w:val="0"/>
                <w:iCs w:val="0"/>
                <w:smallCaps w:val="0"/>
                <w:strike w:val="0"/>
                <w:color w:val="000000"/>
                <w:sz w:val="22"/>
                <w:szCs w:val="22"/>
                <w:u w:val="none"/>
                <w:shd w:fill="auto" w:val="clear"/>
                <w:vertAlign w:val="baseline"/>
                <w:rtl w:val="0"/>
              </w:rPr>
              <w:t xml:space="preserve">3.1 Empirical Study Procedure Overview</w:t>
              <w:tab/>
              <w:t xml:space="preserve">5</w:t>
            </w:r>
          </w:hyperlink>
          <w:r>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yvhuzcc622">
            <w:r>
              <w:rPr>
                <w:rFonts w:ascii="Arial" w:cs="Arial" w:eastAsia="Arial" w:hAnsi="Arial"/>
                <w:b w:val="0"/>
                <w:bCs w:val="0"/>
                <w:i w:val="0"/>
                <w:iCs w:val="0"/>
                <w:smallCaps w:val="0"/>
                <w:strike w:val="0"/>
                <w:color w:val="000000"/>
                <w:sz w:val="22"/>
                <w:szCs w:val="22"/>
                <w:u w:val="none"/>
                <w:shd w:fill="auto" w:val="clear"/>
                <w:vertAlign w:val="baseline"/>
                <w:rtl w:val="0"/>
              </w:rPr>
              <w:t xml:space="preserve">3.2 Simulations with Ground Truth</w:t>
              <w:tab/>
              <w:t xml:space="preserve">6</w:t>
            </w:r>
          </w:hyperlink>
          <w:r>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ri1ph8i4at">
            <w:r>
              <w:rPr>
                <w:rFonts w:ascii="Arial" w:cs="Arial" w:eastAsia="Arial" w:hAnsi="Arial"/>
                <w:b w:val="0"/>
                <w:bCs w:val="0"/>
                <w:i w:val="0"/>
                <w:iCs w:val="0"/>
                <w:smallCaps w:val="0"/>
                <w:strike w:val="0"/>
                <w:color w:val="000000"/>
                <w:sz w:val="22"/>
                <w:szCs w:val="22"/>
                <w:u w:val="none"/>
                <w:shd w:fill="auto" w:val="clear"/>
                <w:vertAlign w:val="baseline"/>
                <w:rtl w:val="0"/>
              </w:rPr>
              <w:t xml:space="preserve">3.2.1 Experimental Design and Block Generation</w:t>
              <w:tab/>
              <w:t xml:space="preserve">6</w:t>
            </w:r>
          </w:hyperlink>
          <w:r>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k1efjghq9c">
            <w:r>
              <w:rPr>
                <w:rFonts w:ascii="Arial" w:cs="Arial" w:eastAsia="Arial" w:hAnsi="Arial"/>
                <w:b w:val="0"/>
                <w:bCs w:val="0"/>
                <w:i w:val="0"/>
                <w:iCs w:val="0"/>
                <w:smallCaps w:val="0"/>
                <w:strike w:val="0"/>
                <w:color w:val="000000"/>
                <w:sz w:val="22"/>
                <w:szCs w:val="22"/>
                <w:u w:val="none"/>
                <w:shd w:fill="auto" w:val="clear"/>
                <w:vertAlign w:val="baseline"/>
                <w:rtl w:val="0"/>
              </w:rPr>
              <w:t xml:space="preserve">3.2.3 Model Aggregation</w:t>
              <w:tab/>
              <w:t xml:space="preserve">8</w:t>
            </w:r>
          </w:hyperlink>
          <w:r>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lh4s1eikg6">
            <w:r>
              <w:rPr>
                <w:rFonts w:ascii="Arial" w:cs="Arial" w:eastAsia="Arial" w:hAnsi="Arial"/>
                <w:b w:val="0"/>
                <w:bCs w:val="0"/>
                <w:i w:val="0"/>
                <w:iCs w:val="0"/>
                <w:smallCaps w:val="0"/>
                <w:strike w:val="0"/>
                <w:color w:val="000000"/>
                <w:sz w:val="22"/>
                <w:szCs w:val="22"/>
                <w:u w:val="none"/>
                <w:shd w:fill="auto" w:val="clear"/>
                <w:vertAlign w:val="baseline"/>
                <w:rtl w:val="0"/>
              </w:rPr>
              <w:t xml:space="preserve">3.2.4 Recovery Performance Measurement</w:t>
              <w:tab/>
              <w:t xml:space="preserve">8</w:t>
            </w:r>
          </w:hyperlink>
          <w:r>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ocd6ica2g3">
            <w:r>
              <w:rPr>
                <w:rFonts w:ascii="Arial" w:cs="Arial" w:eastAsia="Arial" w:hAnsi="Arial"/>
                <w:b w:val="0"/>
                <w:bCs w:val="0"/>
                <w:i w:val="0"/>
                <w:iCs w:val="0"/>
                <w:smallCaps w:val="0"/>
                <w:strike w:val="0"/>
                <w:color w:val="000000"/>
                <w:sz w:val="22"/>
                <w:szCs w:val="22"/>
                <w:u w:val="none"/>
                <w:shd w:fill="auto" w:val="clear"/>
                <w:vertAlign w:val="baseline"/>
                <w:rtl w:val="0"/>
              </w:rPr>
              <w:t xml:space="preserve">3.3 Empirical Demonstration</w:t>
              <w:tab/>
              <w:t xml:space="preserve">9</w:t>
            </w:r>
          </w:hyperlink>
          <w:r>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a2vuyt0cg2">
            <w:r>
              <w:rPr>
                <w:rFonts w:ascii="Arial" w:cs="Arial" w:eastAsia="Arial" w:hAnsi="Arial"/>
                <w:b w:val="0"/>
                <w:bCs w:val="0"/>
                <w:i w:val="0"/>
                <w:iCs w:val="0"/>
                <w:smallCaps w:val="0"/>
                <w:strike w:val="0"/>
                <w:color w:val="000000"/>
                <w:sz w:val="22"/>
                <w:szCs w:val="22"/>
                <w:u w:val="none"/>
                <w:shd w:fill="auto" w:val="clear"/>
                <w:vertAlign w:val="baseline"/>
                <w:rtl w:val="0"/>
              </w:rPr>
              <w:t xml:space="preserve">3.3.1 Datasets and Task Contexts</w:t>
              <w:tab/>
              <w:t xml:space="preserve">9</w:t>
            </w:r>
          </w:hyperlink>
          <w:r>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tpt3b6evae">
            <w:r>
              <w:rPr>
                <w:rFonts w:ascii="Arial" w:cs="Arial" w:eastAsia="Arial" w:hAnsi="Arial"/>
                <w:b w:val="0"/>
                <w:bCs w:val="0"/>
                <w:i w:val="0"/>
                <w:iCs w:val="0"/>
                <w:smallCaps w:val="0"/>
                <w:strike w:val="0"/>
                <w:color w:val="000000"/>
                <w:sz w:val="22"/>
                <w:szCs w:val="22"/>
                <w:u w:val="none"/>
                <w:shd w:fill="auto" w:val="clear"/>
                <w:vertAlign w:val="baseline"/>
                <w:rtl w:val="0"/>
              </w:rPr>
              <w:t xml:space="preserve">3.3.2 Experimental Design and Block Allocation</w:t>
              <w:tab/>
              <w:t xml:space="preserve">9</w:t>
            </w:r>
          </w:hyperlink>
          <w:r>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rxkclgi5fw">
            <w:r>
              <w:rPr>
                <w:rFonts w:ascii="Arial" w:cs="Arial" w:eastAsia="Arial" w:hAnsi="Arial"/>
                <w:b w:val="0"/>
                <w:bCs w:val="0"/>
                <w:i w:val="0"/>
                <w:iCs w:val="0"/>
                <w:smallCaps w:val="0"/>
                <w:strike w:val="0"/>
                <w:color w:val="000000"/>
                <w:sz w:val="22"/>
                <w:szCs w:val="22"/>
                <w:u w:val="none"/>
                <w:shd w:fill="auto" w:val="clear"/>
                <w:vertAlign w:val="baseline"/>
                <w:rtl w:val="0"/>
              </w:rPr>
              <w:t xml:space="preserve">3.3.3 LLM Evaluation and Prompt-Level Bias Mitigation</w:t>
              <w:tab/>
              <w:t xml:space="preserve">10</w:t>
            </w:r>
          </w:hyperlink>
          <w:r>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a8p298psbx">
            <w:r>
              <w:rPr>
                <w:rFonts w:ascii="Arial" w:cs="Arial" w:eastAsia="Arial" w:hAnsi="Arial"/>
                <w:b w:val="0"/>
                <w:bCs w:val="0"/>
                <w:i w:val="0"/>
                <w:iCs w:val="0"/>
                <w:smallCaps w:val="0"/>
                <w:strike w:val="0"/>
                <w:color w:val="000000"/>
                <w:sz w:val="22"/>
                <w:szCs w:val="22"/>
                <w:u w:val="none"/>
                <w:shd w:fill="auto" w:val="clear"/>
                <w:vertAlign w:val="baseline"/>
                <w:rtl w:val="0"/>
              </w:rPr>
              <w:t xml:space="preserve">3.3.4 Plackett-Luce Aggregation</w:t>
              <w:tab/>
              <w:t xml:space="preserve">10</w:t>
            </w:r>
          </w:hyperlink>
          <w:r>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4xtfjj9dsh">
            <w:r>
              <w:rPr>
                <w:rFonts w:ascii="Arial" w:cs="Arial" w:eastAsia="Arial" w:hAnsi="Arial"/>
                <w:b w:val="0"/>
                <w:bCs w:val="0"/>
                <w:i w:val="0"/>
                <w:iCs w:val="0"/>
                <w:smallCaps w:val="0"/>
                <w:strike w:val="0"/>
                <w:color w:val="000000"/>
                <w:sz w:val="22"/>
                <w:szCs w:val="22"/>
                <w:u w:val="none"/>
                <w:shd w:fill="auto" w:val="clear"/>
                <w:vertAlign w:val="baseline"/>
                <w:rtl w:val="0"/>
              </w:rPr>
              <w:t xml:space="preserve">3.3.5 Convergence and Stability Analysis</w:t>
              <w:tab/>
              <w:t xml:space="preserve">10</w:t>
            </w:r>
          </w:hyperlink>
          <w:r>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 Empirical Study Setup</w:t>
              <w:tab/>
              <w:t xml:space="preserve">11</w:t>
            </w:r>
          </w:hyperlink>
          <w:r>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4.1 Datasets and Task Definitions</w:t>
              <w:tab/>
              <w:t xml:space="preserve">11</w:t>
            </w:r>
          </w:hyperlink>
          <w:r>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4.2 Evaluated Models</w:t>
              <w:tab/>
              <w:t xml:space="preserve">11</w:t>
            </w:r>
          </w:hyperlink>
          <w:r>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4.3 System Implementation Details</w:t>
              <w:tab/>
              <w:t xml:space="preserve">11</w:t>
            </w:r>
          </w:hyperlink>
          <w:r>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igpf3lvzru">
            <w:r>
              <w:rPr>
                <w:rFonts w:ascii="Arial" w:cs="Arial" w:eastAsia="Arial" w:hAnsi="Arial"/>
                <w:b w:val="1"/>
                <w:bCs w:val="1"/>
                <w:i w:val="0"/>
                <w:iCs w:val="0"/>
                <w:smallCaps w:val="0"/>
                <w:strike w:val="0"/>
                <w:color w:val="000000"/>
                <w:sz w:val="22"/>
                <w:szCs w:val="22"/>
                <w:u w:val="none"/>
                <w:shd w:fill="auto" w:val="clear"/>
                <w:vertAlign w:val="baseline"/>
                <w:rtl w:val="0"/>
              </w:rPr>
              <w:t xml:space="preserve">5. Simulation Results and Analysis (with Predefined Ground Truth)</w:t>
              <w:tab/>
              <w:t xml:space="preserve">12</w:t>
            </w:r>
          </w:hyperlink>
          <w:r>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9oek6eo1s5">
            <w:r>
              <w:rPr>
                <w:rFonts w:ascii="Arial" w:cs="Arial" w:eastAsia="Arial" w:hAnsi="Arial"/>
                <w:b w:val="0"/>
                <w:bCs w:val="0"/>
                <w:i w:val="0"/>
                <w:iCs w:val="0"/>
                <w:smallCaps w:val="0"/>
                <w:strike w:val="0"/>
                <w:color w:val="000000"/>
                <w:sz w:val="22"/>
                <w:szCs w:val="22"/>
                <w:u w:val="none"/>
                <w:shd w:fill="auto" w:val="clear"/>
                <w:vertAlign w:val="baseline"/>
                <w:rtl w:val="0"/>
              </w:rPr>
              <w:t xml:space="preserve">5.1 Simulation Methodology and Experimental Setup</w:t>
              <w:tab/>
              <w:t xml:space="preserve">12</w:t>
            </w:r>
          </w:hyperlink>
          <w:r>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s36chx4zo9">
            <w:r>
              <w:rPr>
                <w:rFonts w:ascii="Arial" w:cs="Arial" w:eastAsia="Arial" w:hAnsi="Arial"/>
                <w:b w:val="0"/>
                <w:bCs w:val="0"/>
                <w:i w:val="0"/>
                <w:iCs w:val="0"/>
                <w:smallCaps w:val="0"/>
                <w:strike w:val="0"/>
                <w:color w:val="000000"/>
                <w:sz w:val="22"/>
                <w:szCs w:val="22"/>
                <w:u w:val="none"/>
                <w:shd w:fill="auto" w:val="clear"/>
                <w:vertAlign w:val="baseline"/>
                <w:rtl w:val="0"/>
              </w:rPr>
              <w:t xml:space="preserve">5.2 Worth Parameter Recovery: Plackett-Luce vs. Bradley-Terry Baseline</w:t>
              <w:tab/>
              <w:t xml:space="preserve">12</w:t>
            </w:r>
          </w:hyperlink>
          <w:r>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t03v3kxp0i">
            <w:r>
              <w:rPr>
                <w:rFonts w:ascii="Arial" w:cs="Arial" w:eastAsia="Arial" w:hAnsi="Arial"/>
                <w:b w:val="1"/>
                <w:bCs w:val="1"/>
                <w:i w:val="0"/>
                <w:iCs w:val="0"/>
                <w:smallCaps w:val="0"/>
                <w:strike w:val="0"/>
                <w:color w:val="000000"/>
                <w:sz w:val="22"/>
                <w:szCs w:val="22"/>
                <w:u w:val="none"/>
                <w:shd w:fill="auto" w:val="clear"/>
                <w:vertAlign w:val="baseline"/>
                <w:rtl w:val="0"/>
              </w:rPr>
              <w:t xml:space="preserve">5.3 Efficiency Gap and Block Size (k)  Computational Trade-offs</w:t>
              <w:tab/>
              <w:t xml:space="preserve">12</w:t>
            </w:r>
          </w:hyperlink>
          <w:r>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s6y3w0ks0b">
            <w:r>
              <w:rPr>
                <w:rFonts w:ascii="Arial" w:cs="Arial" w:eastAsia="Arial" w:hAnsi="Arial"/>
                <w:b w:val="0"/>
                <w:bCs w:val="0"/>
                <w:i w:val="0"/>
                <w:iCs w:val="0"/>
                <w:smallCaps w:val="0"/>
                <w:strike w:val="0"/>
                <w:color w:val="000000"/>
                <w:sz w:val="22"/>
                <w:szCs w:val="22"/>
                <w:u w:val="none"/>
                <w:shd w:fill="auto" w:val="clear"/>
                <w:vertAlign w:val="baseline"/>
                <w:rtl w:val="0"/>
              </w:rPr>
              <w:t xml:space="preserve">5.4 Simulation Convergence under Varied Noise Strategies</w:t>
              <w:tab/>
              <w:t xml:space="preserve">12</w:t>
            </w:r>
          </w:hyperlink>
          <w:r>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kh0hwje7qw">
            <w:r>
              <w:rPr>
                <w:rFonts w:ascii="Arial" w:cs="Arial" w:eastAsia="Arial" w:hAnsi="Arial"/>
                <w:b w:val="1"/>
                <w:bCs w:val="1"/>
                <w:i w:val="0"/>
                <w:iCs w:val="0"/>
                <w:smallCaps w:val="0"/>
                <w:strike w:val="0"/>
                <w:color w:val="000000"/>
                <w:sz w:val="22"/>
                <w:szCs w:val="22"/>
                <w:u w:val="none"/>
                <w:shd w:fill="auto" w:val="clear"/>
                <w:vertAlign w:val="baseline"/>
                <w:rtl w:val="0"/>
              </w:rPr>
              <w:t xml:space="preserve">6. Observational Results and Analysis (Real-World LLM Evaluation)</w:t>
              <w:tab/>
              <w:t xml:space="preserve">13</w:t>
            </w:r>
          </w:hyperlink>
          <w:r>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zp85sezpa0">
            <w:r>
              <w:rPr>
                <w:rFonts w:ascii="Arial" w:cs="Arial" w:eastAsia="Arial" w:hAnsi="Arial"/>
                <w:b w:val="0"/>
                <w:bCs w:val="0"/>
                <w:i w:val="0"/>
                <w:iCs w:val="0"/>
                <w:smallCaps w:val="0"/>
                <w:strike w:val="0"/>
                <w:color w:val="000000"/>
                <w:sz w:val="22"/>
                <w:szCs w:val="22"/>
                <w:u w:val="none"/>
                <w:shd w:fill="auto" w:val="clear"/>
                <w:vertAlign w:val="baseline"/>
                <w:rtl w:val="0"/>
              </w:rPr>
              <w:t xml:space="preserve">6.1 Empirical Validation of Bias Mitigation Interventions</w:t>
              <w:tab/>
              <w:t xml:space="preserve">13</w:t>
            </w:r>
          </w:hyperlink>
          <w:r>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4dbj2ajnit">
            <w:r>
              <w:rPr>
                <w:rFonts w:ascii="Arial" w:cs="Arial" w:eastAsia="Arial" w:hAnsi="Arial"/>
                <w:b w:val="0"/>
                <w:bCs w:val="0"/>
                <w:i w:val="0"/>
                <w:iCs w:val="0"/>
                <w:smallCaps w:val="0"/>
                <w:strike w:val="0"/>
                <w:color w:val="000000"/>
                <w:sz w:val="22"/>
                <w:szCs w:val="22"/>
                <w:u w:val="none"/>
                <w:shd w:fill="auto" w:val="clear"/>
                <w:vertAlign w:val="baseline"/>
                <w:rtl w:val="0"/>
              </w:rPr>
              <w:t xml:space="preserve">6.2 Global Ranking Convergence and the "Tau vs. RBO" Phenomenon</w:t>
              <w:tab/>
              <w:t xml:space="preserve">13</w:t>
            </w:r>
          </w:hyperlink>
          <w:r>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j0ihz13yq4">
            <w:r>
              <w:rPr>
                <w:rFonts w:ascii="Arial" w:cs="Arial" w:eastAsia="Arial" w:hAnsi="Arial"/>
                <w:b w:val="1"/>
                <w:bCs w:val="1"/>
                <w:i w:val="0"/>
                <w:iCs w:val="0"/>
                <w:smallCaps w:val="0"/>
                <w:strike w:val="0"/>
                <w:color w:val="000000"/>
                <w:sz w:val="22"/>
                <w:szCs w:val="22"/>
                <w:u w:val="none"/>
                <w:shd w:fill="auto" w:val="clear"/>
                <w:vertAlign w:val="baseline"/>
                <w:rtl w:val="0"/>
              </w:rPr>
              <w:t xml:space="preserve">6.3 Qualitative Verification: Human-in-the-Loop Spot Check Analysis</w:t>
              <w:tab/>
              <w:t xml:space="preserve">13</w:t>
            </w:r>
          </w:hyperlink>
          <w:r>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6k47o1dlcj">
            <w:r>
              <w:rPr>
                <w:rFonts w:ascii="Arial" w:cs="Arial" w:eastAsia="Arial" w:hAnsi="Arial"/>
                <w:b w:val="1"/>
                <w:bCs w:val="1"/>
                <w:i w:val="0"/>
                <w:iCs w:val="0"/>
                <w:smallCaps w:val="0"/>
                <w:strike w:val="0"/>
                <w:color w:val="000000"/>
                <w:sz w:val="22"/>
                <w:szCs w:val="22"/>
                <w:u w:val="none"/>
                <w:shd w:fill="auto" w:val="clear"/>
                <w:vertAlign w:val="baseline"/>
                <w:rtl w:val="0"/>
              </w:rPr>
              <w:t xml:space="preserve">6.4 Task Dependency: Practical vs. Creative Scenarios</w:t>
              <w:tab/>
              <w:t xml:space="preserve">14</w:t>
            </w:r>
          </w:hyperlink>
          <w:r>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 Discussion</w:t>
              <w:tab/>
              <w:t xml:space="preserve">14</w:t>
            </w:r>
          </w:hyperlink>
          <w:r>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7.1 The Limitations of Traditional Evaluation Metrics</w:t>
              <w:tab/>
              <w:t xml:space="preserve">14</w:t>
            </w:r>
          </w:hyperlink>
          <w:r>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7.2 Trade-offs in LLM Ranking Pipelines</w:t>
              <w:tab/>
              <w:t xml:space="preserve">14</w:t>
            </w:r>
          </w:hyperlink>
          <w:r>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ooetnmns3z">
            <w:r>
              <w:rPr>
                <w:rFonts w:ascii="Arial" w:cs="Arial" w:eastAsia="Arial" w:hAnsi="Arial"/>
                <w:b w:val="0"/>
                <w:bCs w:val="0"/>
                <w:i w:val="0"/>
                <w:iCs w:val="0"/>
                <w:smallCaps w:val="0"/>
                <w:strike w:val="0"/>
                <w:color w:val="000000"/>
                <w:sz w:val="22"/>
                <w:szCs w:val="22"/>
                <w:u w:val="none"/>
                <w:shd w:fill="auto" w:val="clear"/>
                <w:vertAlign w:val="baseline"/>
                <w:rtl w:val="0"/>
              </w:rPr>
              <w:t xml:space="preserve">7.3 Limitations of the Current Study</w:t>
              <w:tab/>
              <w:t xml:space="preserve">14</w:t>
            </w:r>
          </w:hyperlink>
          <w:r>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7.4 Summary of Findings</w:t>
              <w:tab/>
              <w:t xml:space="preserve">14</w:t>
            </w:r>
          </w:hyperlink>
          <w:r>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7.5 Practical Implications for Industry Applications</w:t>
              <w:tab/>
              <w:t xml:space="preserve">14</w:t>
            </w:r>
          </w:hyperlink>
          <w:r>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7.6 Directions for Future Research</w:t>
              <w:tab/>
              <w:t xml:space="preserve">14</w:t>
            </w:r>
          </w:hyperlink>
          <w:r>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14</w:t>
            </w:r>
          </w:hyperlink>
          <w:r>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14</w:t>
            </w:r>
          </w:hyperlink>
          <w:r>
            <w:rPr>
              <w:rtl w:val="0"/>
            </w:rPr>
          </w:r>
          <w:r>
            <w:fldChar w:fldCharType="end"/>
          </w:r>
        </w:p>
      </w:sdtContent>
    </w:sdt>
    <w:p w:rsidR="00000000" w:rsidDel="00000000" w:rsidP="00000000" w:rsidRDefault="00000000" w:rsidRPr="00000000" w14:paraId="00000030">
      <w:pPr>
        <w:rPr/>
      </w:pPr>
      <w:r>
        <w:rPr>
          <w:rtl w:val="0"/>
        </w:rPr>
      </w:r>
    </w:p>
    <w:p w:rsidR="00000000" w:rsidDel="00000000" w:rsidP="00000000" w:rsidRDefault="00000000" w:rsidRPr="00000000" w14:paraId="00000031">
      <w:pPr>
        <w:rPr/>
      </w:pPr>
      <w:r>
        <w:rPr>
          <w:rtl w:val="0"/>
        </w:rPr>
        <w:br w:type="textWrapping"/>
      </w:r>
    </w:p>
    <w:p w:rsidR="00000000" w:rsidDel="00000000" w:rsidP="00000000" w:rsidRDefault="00000000" w:rsidRPr="00000000" w14:paraId="00000032">
      <w:pPr>
        <w:pStyle w:val="Heading1"/>
        <w:rPr/>
      </w:pPr>
      <w:r>
        <w:rPr>
          <w:rtl w:val="0"/>
        </w:rPr>
        <w:t xml:space="preserve">1. Introduction</w:t>
      </w:r>
    </w:p>
    <w:p w:rsidR="00000000" w:rsidDel="00000000" w:rsidP="00000000" w:rsidRDefault="00000000" w:rsidRPr="00000000" w14:paraId="00000033">
      <w:pPr>
        <w:pStyle w:val="Heading2"/>
        <w:rPr/>
      </w:pPr>
      <w:r>
        <w:rPr>
          <w:rtl w:val="0"/>
        </w:rPr>
        <w:t xml:space="preserve">1.1 Background and Motivation</w:t>
      </w:r>
    </w:p>
    <w:p w:rsidR="00000000" w:rsidDel="00000000" w:rsidP="00000000" w:rsidRDefault="00000000" w:rsidRPr="00000000" w14:paraId="00000034">
      <w:pPr>
        <w:ind w:left="0" w:firstLine="0"/>
        <w:rPr/>
      </w:pPr>
      <w:r>
        <w:rPr>
          <w:rtl w:val="0"/>
        </w:rPr>
        <w:t xml:space="preserve">In the modern digital era, the exponential growth of data and content volume has led to severe information overload, which is far exceeding human cognitive and processing capacity. To navigate this big amount of information, the sorting and ranking of content has become a very important task when processing the data we have. In practical settings, content ranking is well-researched and widely implemented through search engines, recommendation algorithms, and human decision-making processes such as ranking job resumes for recruitment.</w:t>
      </w:r>
    </w:p>
    <w:p w:rsidR="00000000" w:rsidDel="00000000" w:rsidP="00000000" w:rsidRDefault="00000000" w:rsidRPr="00000000" w14:paraId="00000035">
      <w:pPr>
        <w:ind w:left="0" w:firstLine="0"/>
        <w:rPr/>
      </w:pPr>
      <w:r>
        <w:rPr>
          <w:rtl w:val="0"/>
        </w:rPr>
      </w:r>
    </w:p>
    <w:p w:rsidR="00000000" w:rsidDel="00000000" w:rsidP="00000000" w:rsidRDefault="00000000" w:rsidRPr="00000000" w14:paraId="00000036">
      <w:pPr>
        <w:ind w:left="0" w:firstLine="0"/>
        <w:rPr/>
      </w:pPr>
      <w:r>
        <w:rPr>
          <w:rtl w:val="0"/>
        </w:rPr>
        <w:t xml:space="preserve">From the view of researchers, the challenge shifts toward analyzing large amounts of textual content for particular textual qualities. Compared to practical search and recommendation applications, much less is known about what ranking methodologies are suitable for qualitative academic and empirical research. </w:t>
      </w:r>
    </w:p>
    <w:p w:rsidR="00000000" w:rsidDel="00000000" w:rsidP="00000000" w:rsidRDefault="00000000" w:rsidRPr="00000000" w14:paraId="00000037">
      <w:pPr>
        <w:ind w:left="0" w:firstLine="0"/>
        <w:rPr/>
      </w:pPr>
      <w:r>
        <w:rPr>
          <w:rtl w:val="0"/>
        </w:rPr>
      </w:r>
    </w:p>
    <w:p w:rsidR="00000000" w:rsidDel="00000000" w:rsidP="00000000" w:rsidRDefault="00000000" w:rsidRPr="00000000" w14:paraId="00000038">
      <w:pPr>
        <w:ind w:left="0" w:firstLine="0"/>
        <w:rPr/>
      </w:pPr>
      <w:r>
        <w:rPr>
          <w:rtl w:val="0"/>
        </w:rPr>
        <w:t xml:space="preserve">To address this gap, the rise of Large Language Models (LLMs) in recommendation and ranking tasks has been proposed as an automated solution. By leveraging their extensive understanding of context, LLMs can act as automated evaluators to rank textual content. </w:t>
      </w:r>
    </w:p>
    <w:p w:rsidR="00000000" w:rsidDel="00000000" w:rsidP="00000000" w:rsidRDefault="00000000" w:rsidRPr="00000000" w14:paraId="00000039">
      <w:pPr>
        <w:ind w:left="0" w:firstLine="0"/>
        <w:rPr/>
      </w:pPr>
      <w:r>
        <w:rPr>
          <w:rtl w:val="0"/>
        </w:rPr>
      </w:r>
    </w:p>
    <w:p w:rsidR="00000000" w:rsidDel="00000000" w:rsidP="00000000" w:rsidRDefault="00000000" w:rsidRPr="00000000" w14:paraId="0000003A">
      <w:pPr>
        <w:ind w:left="0" w:firstLine="0"/>
        <w:rPr/>
      </w:pPr>
      <w:r>
        <w:rPr>
          <w:rtl w:val="0"/>
        </w:rPr>
        <w:t xml:space="preserve">However, the direct application of LLMs to ranking tasks introduces major challenges. While machine bias (such as gender, racial, or cultural bias) in LLMs is well-researched, it falls outside the scope of this study. Instead, this thesis focuses on operational challenges that have received less attention in the literature: context window limitations and position bias (which manifests as primacy and recency effects). When the number of items is large, these constraints make direct ranking of the entire choice set practically impossible.</w:t>
      </w:r>
    </w:p>
    <w:p w:rsidR="00000000" w:rsidDel="00000000" w:rsidP="00000000" w:rsidRDefault="00000000" w:rsidRPr="00000000" w14:paraId="0000003B">
      <w:pPr>
        <w:pStyle w:val="Heading2"/>
        <w:rPr/>
      </w:pPr>
      <w:r>
        <w:rPr>
          <w:rtl w:val="0"/>
        </w:rPr>
        <w:t xml:space="preserve">1.2 Problem Statement</w:t>
      </w:r>
    </w:p>
    <w:p w:rsidR="00000000" w:rsidDel="00000000" w:rsidP="00000000" w:rsidRDefault="00000000" w:rsidRPr="00000000" w14:paraId="0000003C">
      <w:pPr>
        <w:ind w:left="0" w:firstLine="0"/>
        <w:rPr/>
      </w:pPr>
      <w:r>
        <w:rPr>
          <w:rtl w:val="0"/>
        </w:rPr>
        <w:t xml:space="preserve">While LLMs present strong potential as an automated solution for ranking tasks, three critical methodological problems occur when we implement them:</w:t>
      </w:r>
    </w:p>
    <w:p w:rsidR="00000000" w:rsidDel="00000000" w:rsidP="00000000" w:rsidRDefault="00000000" w:rsidRPr="00000000" w14:paraId="0000003D">
      <w:pPr>
        <w:ind w:left="0" w:firstLine="0"/>
        <w:rPr/>
      </w:pPr>
      <w:r>
        <w:rPr>
          <w:rtl w:val="0"/>
        </w:rPr>
      </w:r>
    </w:p>
    <w:p w:rsidR="00000000" w:rsidDel="00000000" w:rsidP="00000000" w:rsidRDefault="00000000" w:rsidRPr="00000000" w14:paraId="0000003E">
      <w:pPr>
        <w:ind w:left="0" w:firstLine="0"/>
        <w:rPr/>
      </w:pPr>
      <w:r>
        <w:rPr>
          <w:rtl w:val="0"/>
        </w:rPr>
        <w:t xml:space="preserve">First, there is the problem of Ranking Extraction. Obtaining stable global rankings from LLMs is highly challenging due to performance decay in long contexts. This is widely known as the "Lost in the Middle" phenomenon or the Needle in the Haystack problem, where the model's attention decays for items placed in the middle of a long prompt. Additionally, inherent positional biases (favoring items based on physical layout) and numerical biases (favoring specific item IDs) during LLM evaluation further reduce the accuracy of the extracted preferences.</w:t>
      </w:r>
    </w:p>
    <w:p w:rsidR="00000000" w:rsidDel="00000000" w:rsidP="00000000" w:rsidRDefault="00000000" w:rsidRPr="00000000" w14:paraId="0000003F">
      <w:pPr>
        <w:ind w:left="0" w:firstLine="0"/>
        <w:rPr/>
      </w:pPr>
      <w:r>
        <w:rPr>
          <w:rtl w:val="0"/>
        </w:rPr>
      </w:r>
    </w:p>
    <w:p w:rsidR="00000000" w:rsidDel="00000000" w:rsidP="00000000" w:rsidRDefault="00000000" w:rsidRPr="00000000" w14:paraId="00000040">
      <w:pPr>
        <w:ind w:left="0" w:firstLine="0"/>
        <w:rPr/>
      </w:pPr>
      <w:r>
        <w:rPr>
          <w:rtl w:val="0"/>
        </w:rPr>
        <w:t xml:space="preserve">Second, the problem of Design Structure and aggregation. To avoid long prompts, we must partition the item pool using experimental designs. However, the choice of design structure presents trade-offs. We must evaluate Balanced Incomplete Block Designs (BIBD) against Resolvable Incomplete Block Designs, specifically Alpha Lattice Designs, which offer parameter flexibility for large datasets. Once block rankings are obtained, we must determine the optimal comparison aggregation model. Traditional methods like the Elo rating system, which is common in blog posts, online gaming, and computer science research, is relied on sequential updates and lack a global likelihood framework. This must be compared against formal probabilistic models, specifically the Bradley-Terry (BT) model for pairwise preferences and the Plackett-Luce (PL) model for joint listwise ranking aggregation.</w:t>
      </w:r>
    </w:p>
    <w:p w:rsidR="00000000" w:rsidDel="00000000" w:rsidP="00000000" w:rsidRDefault="00000000" w:rsidRPr="00000000" w14:paraId="00000041">
      <w:pPr>
        <w:ind w:left="0" w:firstLine="0"/>
        <w:rPr/>
      </w:pPr>
      <w:r>
        <w:rPr>
          <w:rtl w:val="0"/>
        </w:rPr>
      </w:r>
    </w:p>
    <w:p w:rsidR="00000000" w:rsidDel="00000000" w:rsidP="00000000" w:rsidRDefault="00000000" w:rsidRPr="00000000" w14:paraId="00000042">
      <w:pPr>
        <w:ind w:left="0" w:firstLine="0"/>
        <w:rPr/>
      </w:pPr>
      <w:r>
        <w:rPr>
          <w:rtl w:val="0"/>
        </w:rPr>
        <w:t xml:space="preserve">Third, there is the problem of evaluation metrics. Since real-world text datasets lack an objective ground truth, we must measure how stable the ranking becomes across repetitions to evaluate its reliability. However, traditional metrics like Kendall's Tau penalize all rank swaps equally, regardless of their position. This creates a major blind spot: it fails to capture instability at the very top of the ranking, where small LLM errors can easily swap the best items.</w:t>
      </w:r>
    </w:p>
    <w:p w:rsidR="00000000" w:rsidDel="00000000" w:rsidP="00000000" w:rsidRDefault="00000000" w:rsidRPr="00000000" w14:paraId="00000043">
      <w:pPr>
        <w:pStyle w:val="Heading2"/>
        <w:rPr/>
      </w:pPr>
      <w:r>
        <w:rPr>
          <w:rtl w:val="0"/>
        </w:rPr>
        <w:t xml:space="preserve">1.3 Research Objectives</w:t>
      </w:r>
    </w:p>
    <w:p w:rsidR="00000000" w:rsidDel="00000000" w:rsidP="00000000" w:rsidRDefault="00000000" w:rsidRPr="00000000" w14:paraId="00000044">
      <w:pPr>
        <w:rPr/>
      </w:pPr>
      <w:r>
        <w:rPr>
          <w:rtl w:val="0"/>
        </w:rPr>
        <w:t xml:space="preserve">The primary objective of this thesis is to establish a methodology for evaluating the reliability and stability of LLMs in complex ranking tasks. To achieve this overarching goal, the specific research objectives are twofold:</w:t>
      </w:r>
    </w:p>
    <w:p w:rsidR="00000000" w:rsidDel="00000000" w:rsidP="00000000" w:rsidRDefault="00000000" w:rsidRPr="00000000" w14:paraId="00000045">
      <w:pPr>
        <w:numPr>
          <w:ilvl w:val="0"/>
          <w:numId w:val="22"/>
        </w:numPr>
        <w:ind w:left="720" w:hanging="360"/>
      </w:pPr>
      <w:r>
        <w:rPr>
          <w:rtl w:val="0"/>
        </w:rPr>
        <w:t xml:space="preserve">First, to develop a reliable ranking extraction pipeline. By integrating experimental block design, rank aggregation models, and convergence evaluation, this study aims to build a scalable system that extracts AI rankings without being compromised by long-context cognitive degradation.</w:t>
      </w:r>
    </w:p>
    <w:p w:rsidR="00000000" w:rsidDel="00000000" w:rsidP="00000000" w:rsidRDefault="00000000" w:rsidRPr="00000000" w14:paraId="00000046">
      <w:pPr>
        <w:numPr>
          <w:ilvl w:val="0"/>
          <w:numId w:val="22"/>
        </w:numPr>
        <w:ind w:left="720" w:hanging="360"/>
      </w:pPr>
      <w:r>
        <w:rPr>
          <w:rtl w:val="0"/>
        </w:rPr>
        <w:t xml:space="preserve">Second, to systematically compare and evaluate the available methodological alternatives at each stage of the ranking pipeline. This includes comparing Balanced Incomplete Block Designs (BIBD) against Alpha Lattice Designs for block generation, the Bradley-Terry (BT) model against the Plackett-Luce (PL) model for statistical aggregation, and traditional Kendall's Tau against Tie-Aware Rank-Biased Overlap (RBO) for convergence evaluation. By rigorously analyzing these alternatives under both controlled simulations and real-world LLM evaluations, this study aims to provide a principled, evidence-based justification for each design decision in the final pipeline.</w:t>
      </w:r>
    </w:p>
    <w:p w:rsidR="00000000" w:rsidDel="00000000" w:rsidP="00000000" w:rsidRDefault="00000000" w:rsidRPr="00000000" w14:paraId="00000047">
      <w:pPr>
        <w:pStyle w:val="Heading2"/>
        <w:rPr/>
      </w:pPr>
      <w:bookmarkStart w:colFirst="0" w:colLast="0" w:name="_u8uo512plwxh" w:id="1"/>
      <w:bookmarkEnd w:id="1"/>
      <w:r>
        <w:rPr>
          <w:rtl w:val="0"/>
        </w:rPr>
        <w:t xml:space="preserve">1.4 Thesis Contributions</w:t>
      </w:r>
    </w:p>
    <w:p w:rsidR="00000000" w:rsidDel="00000000" w:rsidP="00000000" w:rsidRDefault="00000000" w:rsidRPr="00000000" w14:paraId="00000048">
      <w:pPr>
        <w:rPr/>
      </w:pPr>
      <w:r>
        <w:rPr>
          <w:rtl w:val="0"/>
        </w:rPr>
        <w:t xml:space="preserve">This thesis makes three primary contributions to the field of LLM evaluation and ranking systems:</w:t>
      </w:r>
    </w:p>
    <w:p w:rsidR="00000000" w:rsidDel="00000000" w:rsidP="00000000" w:rsidRDefault="00000000" w:rsidRPr="00000000" w14:paraId="00000049">
      <w:pPr>
        <w:rPr/>
      </w:pPr>
      <w:r>
        <w:rPr>
          <w:rtl w:val="0"/>
        </w:rPr>
      </w:r>
    </w:p>
    <w:p w:rsidR="00000000" w:rsidDel="00000000" w:rsidP="00000000" w:rsidRDefault="00000000" w:rsidRPr="00000000" w14:paraId="0000004A">
      <w:pPr>
        <w:numPr>
          <w:ilvl w:val="0"/>
          <w:numId w:val="24"/>
        </w:numPr>
        <w:ind w:left="720" w:hanging="360"/>
        <w:rPr>
          <w:u w:val="none"/>
        </w:rPr>
      </w:pPr>
      <w:r>
        <w:rPr>
          <w:rtl w:val="0"/>
        </w:rPr>
        <w:t xml:space="preserve">A Scalable Evaluation Framework: We propose and implement a robust pipeline that leverages Incomplete Experimental Design (Alpha Lattice Design) for data partitioning and Plackett-Luce aggregation for ranking. This allows researchers to extract reliable global rankings from large amounts of data using LLMs while bypassing their long-context cognitive limitations.</w:t>
      </w:r>
    </w:p>
    <w:p w:rsidR="00000000" w:rsidDel="00000000" w:rsidP="00000000" w:rsidRDefault="00000000" w:rsidRPr="00000000" w14:paraId="0000004B">
      <w:pPr>
        <w:ind w:left="720" w:firstLine="0"/>
        <w:rPr/>
      </w:pPr>
      <w:r>
        <w:rPr>
          <w:rtl w:val="0"/>
        </w:rPr>
      </w:r>
    </w:p>
    <w:p w:rsidR="00000000" w:rsidDel="00000000" w:rsidP="00000000" w:rsidRDefault="00000000" w:rsidRPr="00000000" w14:paraId="0000004C">
      <w:pPr>
        <w:numPr>
          <w:ilvl w:val="0"/>
          <w:numId w:val="24"/>
        </w:numPr>
        <w:ind w:left="720" w:hanging="360"/>
        <w:rPr>
          <w:u w:val="none"/>
        </w:rPr>
      </w:pPr>
      <w:r>
        <w:rPr>
          <w:rtl w:val="0"/>
        </w:rPr>
        <w:t xml:space="preserve">Highlighting the Necessity of Top-Heavy Metrics: By contrasting Kendall's Tau with Tie-Aware Rank-Biased Overlap (RBO) across replication trials, this study empirically demonstrates the severe evaluation blind spots of traditional correlation metrics. We provide compelling evidence that top-heavy metrics are mandatory for accurately assessing LLM ranking stability in real-world scenarios.</w:t>
      </w:r>
    </w:p>
    <w:p w:rsidR="00000000" w:rsidDel="00000000" w:rsidP="00000000" w:rsidRDefault="00000000" w:rsidRPr="00000000" w14:paraId="0000004D">
      <w:pPr>
        <w:ind w:left="720" w:firstLine="0"/>
        <w:rPr/>
      </w:pPr>
      <w:r>
        <w:rPr>
          <w:rtl w:val="0"/>
        </w:rPr>
      </w:r>
    </w:p>
    <w:p w:rsidR="00000000" w:rsidDel="00000000" w:rsidP="00000000" w:rsidRDefault="00000000" w:rsidRPr="00000000" w14:paraId="0000004E">
      <w:pPr>
        <w:numPr>
          <w:ilvl w:val="0"/>
          <w:numId w:val="24"/>
        </w:numPr>
        <w:ind w:left="720" w:hanging="360"/>
        <w:rPr>
          <w:u w:val="none"/>
        </w:rPr>
      </w:pPr>
      <w:r>
        <w:rPr>
          <w:rtl w:val="0"/>
        </w:rPr>
        <w:t xml:space="preserve">Validation of Prompt-Level Bias-Mitigation Strategies: We design and empirically test prompt-level interventions, including dynamic ID obfuscation and option shuffling. Our results demonstrate that these strategies successfully mitigate positional and numerical biases in LLM-based evaluations, enabling more reliable global ranking recovery.</w:t>
      </w:r>
    </w:p>
    <w:p w:rsidR="00000000" w:rsidDel="00000000" w:rsidP="00000000" w:rsidRDefault="00000000" w:rsidRPr="00000000" w14:paraId="0000004F">
      <w:pPr>
        <w:rPr/>
      </w:pPr>
      <w:r>
        <w:rPr>
          <w:rtl w:val="0"/>
        </w:rPr>
      </w:r>
    </w:p>
    <w:p w:rsidR="00000000" w:rsidDel="00000000" w:rsidP="00000000" w:rsidRDefault="00000000" w:rsidRPr="00000000" w14:paraId="00000050">
      <w:pPr>
        <w:pStyle w:val="Heading1"/>
        <w:rPr/>
      </w:pPr>
      <w:bookmarkStart w:colFirst="0" w:colLast="0" w:name="_7fy0bo9llftl" w:id="2"/>
      <w:bookmarkEnd w:id="2"/>
      <w:r>
        <w:rPr>
          <w:rtl w:val="0"/>
        </w:rPr>
        <w:t xml:space="preserve">2. Background and Methodological Framework</w:t>
      </w:r>
    </w:p>
    <w:p w:rsidR="00000000" w:rsidDel="00000000" w:rsidP="00000000" w:rsidRDefault="00000000" w:rsidRPr="00000000" w14:paraId="00000051">
      <w:pPr>
        <w:numPr>
          <w:ilvl w:val="0"/>
          <w:numId w:val="19"/>
        </w:numPr>
        <w:ind w:left="720" w:hanging="360"/>
      </w:pPr>
      <w:r>
        <w:rPr>
          <w:rtl w:val="0"/>
        </w:rPr>
        <w:t xml:space="preserve">### Chapter 2: Literature Review</w:t>
      </w:r>
    </w:p>
    <w:p w:rsidR="00000000" w:rsidDel="00000000" w:rsidP="00000000" w:rsidRDefault="00000000" w:rsidRPr="00000000" w14:paraId="00000052">
      <w:pPr>
        <w:numPr>
          <w:ilvl w:val="0"/>
          <w:numId w:val="19"/>
        </w:numPr>
        <w:ind w:left="720" w:hanging="360"/>
      </w:pPr>
      <w:r>
        <w:rPr>
          <w:rtl w:val="0"/>
        </w:rPr>
      </w:r>
    </w:p>
    <w:p w:rsidR="00000000" w:rsidDel="00000000" w:rsidP="00000000" w:rsidRDefault="00000000" w:rsidRPr="00000000" w14:paraId="00000053">
      <w:pPr>
        <w:numPr>
          <w:ilvl w:val="0"/>
          <w:numId w:val="19"/>
        </w:numPr>
        <w:ind w:left="720" w:hanging="360"/>
      </w:pPr>
      <w:r>
        <w:rPr>
          <w:rtl w:val="0"/>
        </w:rPr>
        <w:t xml:space="preserve">#### 2.1 Large Language Models as Evaluators and Cognitive Vulnerabilities</w:t>
      </w:r>
    </w:p>
    <w:p w:rsidR="00000000" w:rsidDel="00000000" w:rsidP="00000000" w:rsidRDefault="00000000" w:rsidRPr="00000000" w14:paraId="00000054">
      <w:pPr>
        <w:numPr>
          <w:ilvl w:val="0"/>
          <w:numId w:val="19"/>
        </w:numPr>
        <w:ind w:left="720" w:hanging="360"/>
      </w:pPr>
      <w:r>
        <w:rPr>
          <w:rtl w:val="0"/>
        </w:rPr>
        <w:t xml:space="preserve">The deployment of Large Language Models (LLMs) to automate content evaluation—a paradigm commonly referred to as "LLM-as-a-Judge" (Zheng et al., 2023)—has emerged as a scalable and cost-effective alternative to human preference annotation. By leveraging their extensive context understanding, LLMs can act as automated evaluators to rank textual content based on complex qualitative instructions.</w:t>
      </w:r>
    </w:p>
    <w:p w:rsidR="00000000" w:rsidDel="00000000" w:rsidP="00000000" w:rsidRDefault="00000000" w:rsidRPr="00000000" w14:paraId="00000055">
      <w:pPr>
        <w:numPr>
          <w:ilvl w:val="0"/>
          <w:numId w:val="19"/>
        </w:numPr>
        <w:ind w:left="720" w:hanging="360"/>
      </w:pPr>
      <w:r>
        <w:rPr>
          <w:rtl w:val="0"/>
        </w:rPr>
      </w:r>
    </w:p>
    <w:p w:rsidR="00000000" w:rsidDel="00000000" w:rsidP="00000000" w:rsidRDefault="00000000" w:rsidRPr="00000000" w14:paraId="00000056">
      <w:pPr>
        <w:numPr>
          <w:ilvl w:val="0"/>
          <w:numId w:val="19"/>
        </w:numPr>
        <w:ind w:left="720" w:hanging="360"/>
      </w:pPr>
      <w:r>
        <w:rPr>
          <w:rtl w:val="0"/>
        </w:rPr>
        <w:t xml:space="preserve">However, direct application of LLMs to rank large datasets is severely constrained by cognitive and operational vulnerabilities. A primary bottleneck is attention decay in long-context inputs, documented by Liu et al. (2024) as the "Lost in the Middle" phenomenon. This research demonstrates that LLMs are highly effective at retrieving information at the absolute beginning or end of a prompt, but their retrieval and reasoning capacities degrade significantly for items placed in the middle of long prompts. Consequently, presenting a large list of items (e.g., N &gt; 10) in a single prompt for ranking leads to cognitive overload and unreliable evaluations.</w:t>
      </w:r>
    </w:p>
    <w:p w:rsidR="00000000" w:rsidDel="00000000" w:rsidP="00000000" w:rsidRDefault="00000000" w:rsidRPr="00000000" w14:paraId="00000057">
      <w:pPr>
        <w:numPr>
          <w:ilvl w:val="0"/>
          <w:numId w:val="19"/>
        </w:numPr>
        <w:ind w:left="720" w:hanging="360"/>
      </w:pPr>
      <w:r>
        <w:rPr>
          <w:rtl w:val="0"/>
        </w:rPr>
      </w:r>
    </w:p>
    <w:p w:rsidR="00000000" w:rsidDel="00000000" w:rsidP="00000000" w:rsidRDefault="00000000" w:rsidRPr="00000000" w14:paraId="00000058">
      <w:pPr>
        <w:numPr>
          <w:ilvl w:val="0"/>
          <w:numId w:val="19"/>
        </w:numPr>
        <w:ind w:left="720" w:hanging="360"/>
      </w:pPr>
      <w:r>
        <w:rPr>
          <w:rtl w:val="0"/>
        </w:rPr>
        <w:t xml:space="preserve">Furthermore, LLMs suffer from severe physical position bias, where the model's preference is systematically influenced by the presentation order of the options. This physical bias manifests as a primacy effect (favoring options at the beginning) or a recency effect (favoring options at the end). While random option shuffling is designed to mitigate systematic position bias, the number of possible permutations grows factorially (k!) with the block size (k). Shuffling a block of k = 3 items requires 6 permutations, k = 4 requires 24 permutations, but k = 5 requires 120 permutations. In large-scale evaluations, executing all permutations to maintain symmetric option balance becomes computationally and financially unscalable.</w:t>
      </w:r>
    </w:p>
    <w:p w:rsidR="00000000" w:rsidDel="00000000" w:rsidP="00000000" w:rsidRDefault="00000000" w:rsidRPr="00000000" w14:paraId="00000059">
      <w:pPr>
        <w:numPr>
          <w:ilvl w:val="0"/>
          <w:numId w:val="19"/>
        </w:numPr>
        <w:ind w:left="720" w:hanging="360"/>
      </w:pPr>
      <w:r>
        <w:rPr>
          <w:rtl w:val="0"/>
        </w:rPr>
      </w:r>
    </w:p>
    <w:p w:rsidR="00000000" w:rsidDel="00000000" w:rsidP="00000000" w:rsidRDefault="00000000" w:rsidRPr="00000000" w14:paraId="0000005A">
      <w:pPr>
        <w:numPr>
          <w:ilvl w:val="0"/>
          <w:numId w:val="19"/>
        </w:numPr>
        <w:ind w:left="720" w:hanging="360"/>
      </w:pPr>
      <w:r>
        <w:rPr>
          <w:rtl w:val="0"/>
        </w:rPr>
        <w:t xml:space="preserve">To balance statistical efficiency with the cognitive limits of LLMs, experimental layouts must restrict the choice set size to a small block size (k = 3 or k = 4). This range minimizes prompt length, thereby avoiding attention decay, and keeps shuffling complexity manageable.</w:t>
      </w:r>
    </w:p>
    <w:p w:rsidR="00000000" w:rsidDel="00000000" w:rsidP="00000000" w:rsidRDefault="00000000" w:rsidRPr="00000000" w14:paraId="00000ABC">
      <w:pPr>
        <w:spacing w:after="240" w:lineRule="auto"/>
        <w:rPr/>
      </w:pPr>
      <w:r>
        <w:rPr>
          <w:rtl w:val="0"/>
        </w:rPr>
        <w:t xml:space="preserve">Beyond physical presentation order, LLMs also exhibit numerical bias, where evaluation preferences are systematically influenced by the item identifiers (IDs) assigned to each option. This numerical sensitivity further motivates the use of ID obfuscation as a prompt-level intervention, detailed in Section 3.3.3.</w:t>
      </w:r>
    </w:p>
    <w:p w:rsidR="00000000" w:rsidDel="00000000" w:rsidP="00000000" w:rsidRDefault="00000000" w:rsidRPr="00000000" w14:paraId="00000059A">
      <w:pPr>
        <w:spacing w:after="240" w:lineRule="auto"/>
        <w:rPr/>
      </w:pPr>
      <w:r>
        <w:rPr>
          <w:rtl w:val="0"/>
        </w:rPr>
        <w:t xml:space="preserve">Beyond physical presentation order, LLMs also exhibit numerical bias, where evaluation preferences are systematically influenced by the item identifiers (IDs) assigned to each option. This numerical sensitivity further motivates the use of ID obfuscation as a prompt-level intervention, detailed in Section 3.3.3.</w:t>
      </w:r>
    </w:p>
    <w:p w:rsidR="00000000" w:rsidDel="00000000" w:rsidP="00000000" w:rsidRDefault="00000000" w:rsidRPr="00000000" w14:paraId="0000005B">
      <w:pPr>
        <w:numPr>
          <w:ilvl w:val="0"/>
          <w:numId w:val="19"/>
        </w:numPr>
        <w:ind w:left="720" w:hanging="360"/>
      </w:pPr>
      <w:r>
        <w:rPr>
          <w:rtl w:val="0"/>
        </w:rPr>
      </w:r>
    </w:p>
    <w:p w:rsidR="00000000" w:rsidDel="00000000" w:rsidP="00000000" w:rsidRDefault="00000000" w:rsidRPr="00000000" w14:paraId="0000005C">
      <w:pPr>
        <w:numPr>
          <w:ilvl w:val="0"/>
          <w:numId w:val="19"/>
        </w:numPr>
        <w:ind w:left="720" w:hanging="360"/>
      </w:pPr>
      <w:r>
        <w:rPr>
          <w:rtl w:val="0"/>
        </w:rPr>
        <w:t xml:space="preserve">#### 2.2 Incomplete Block Designs in Preference Extraction</w:t>
      </w:r>
    </w:p>
    <w:p w:rsidR="00000000" w:rsidDel="00000000" w:rsidP="00000000" w:rsidRDefault="00000000" w:rsidRPr="00000000" w14:paraId="0000005D">
      <w:pPr>
        <w:numPr>
          <w:ilvl w:val="0"/>
          <w:numId w:val="19"/>
        </w:numPr>
        <w:ind w:left="720" w:hanging="360"/>
      </w:pPr>
      <w:r>
        <w:rPr>
          <w:rtl w:val="0"/>
        </w:rPr>
        <w:t xml:space="preserve">When evaluating a large item pool of size N under a small block size k, researchers must deploy Incomplete Block Designs (IBD) to partition items into manageable subsets. In an incomplete design, each block contains only a subset of the items, and the global preference order is reconstructed from overlapping local comparisons. The choice of IBD directly determines whether the downstream aggregation model can produce a valid global ranking.</w:t>
      </w:r>
    </w:p>
    <w:p w:rsidR="00000000" w:rsidDel="00000000" w:rsidP="00000000" w:rsidRDefault="00000000" w:rsidRPr="00000000" w14:paraId="0000005E">
      <w:pPr>
        <w:numPr>
          <w:ilvl w:val="0"/>
          <w:numId w:val="19"/>
        </w:numPr>
        <w:ind w:left="720" w:hanging="360"/>
      </w:pPr>
      <w:r>
        <w:rPr>
          <w:rtl w:val="0"/>
        </w:rPr>
      </w:r>
    </w:p>
    <w:p w:rsidR="00000000" w:rsidDel="00000000" w:rsidP="00000000" w:rsidRDefault="00000000" w:rsidRPr="00000000" w14:paraId="0000005F">
      <w:pPr>
        <w:numPr>
          <w:ilvl w:val="0"/>
          <w:numId w:val="19"/>
        </w:numPr>
        <w:ind w:left="720" w:hanging="360"/>
      </w:pPr>
      <w:r>
        <w:rPr>
          <w:rtl w:val="0"/>
        </w:rPr>
        <w:t xml:space="preserve">Balanced Incomplete Block Designs (BIBD) have historically been the standard in experimental statistics because every pair of items co-occurs in a block exactly lambda times, ensuring perfect pairwise balance. However, a BIBD only exists under strict mathematical parameter constraints: lambda(N minus 1) equals r(k minus 1) and bk equals Nr, where b is the number of blocks and r is the number of replications. For our item pools (N = 120, 152, or 160) under small block sizes (k = 3 or 4), a BIBD either does not exist mathematically or requires an impractically large number of replications and blocks, leading to an explosion of API evaluation costs that makes deployment infeasible.</w:t>
      </w:r>
    </w:p>
    <w:p w:rsidR="00000000" w:rsidDel="00000000" w:rsidP="00000000" w:rsidRDefault="00000000" w:rsidRPr="00000000" w14:paraId="00000060">
      <w:pPr>
        <w:numPr>
          <w:ilvl w:val="0"/>
          <w:numId w:val="19"/>
        </w:numPr>
        <w:ind w:left="720" w:hanging="360"/>
      </w:pPr>
      <w:r>
        <w:rPr>
          <w:rtl w:val="0"/>
        </w:rPr>
        <w:t xml:space="preserve">Partially Balanced Incomplete Block Designs (PBIBD) relax the strict balance requirement of BIBD by allowing different pairs of items to co-occur at different frequencies, organized into m associate classes each with its own lambda value. While this flexibility appears promising, the major subtypes each impose structural constraints that preclude their use in our setting. Cyclic designs define co-occurrence relationships by the numerical difference between item labels, which produces weak connectivity between numerically distant items in large pools. Triangular designs require N = n(n-1)/2 for some integer n, a constraint our item counts do not satisfy. Latin Square type designs require N to be a perfect square, which similarly rules out N = 120, 152, and 160. Group Divisible (GD) designs, while more general, impose rigid grouping structures that are incompatible with our need for flexible, near-balanced coverage across arbitrary N.</w:t>
      </w:r>
    </w:p>
    <w:p w:rsidR="00000000" w:rsidDel="00000000" w:rsidP="00000000" w:rsidRDefault="00000000" w:rsidRPr="00000000" w14:paraId="0000AB01">
      <w:pPr>
        <w:spacing w:after="240" w:lineRule="auto"/>
        <w:rPr/>
      </w:pPr>
      <w:r>
        <w:rPr>
          <w:rtl w:val="0"/>
        </w:rPr>
        <w:t xml:space="preserve">A key property absent from both BIBD and PBIBD is resolvability. A design is resolvable if its blocks can be grouped into replications such that every item appears exactly once within each replication. This property ensures uniform item coverage per replication, which is essential when evaluation resources are allocated incrementally. The class of Resolvable Incomplete Block Designs (RIBD) introduces this property as a primary constraint, independent of balance requirements. The most restrictive member of this class, the Resolvable BIBD (RBIBD), combines resolvability with the full balance constraints of a BIBD. As a consequence, it inherits the same parametric infeasibility as BIBD for our item counts and block sizes.</w:t>
      </w:r>
    </w:p>
    <w:p w:rsidR="00000000" w:rsidDel="00000000" w:rsidP="00000000" w:rsidRDefault="00000000" w:rsidRPr="00000000" w14:paraId="0000AB02">
      <w:pPr>
        <w:spacing w:after="240" w:lineRule="auto"/>
        <w:rPr/>
      </w:pPr>
      <w:r>
        <w:rPr>
          <w:rtl w:val="0"/>
        </w:rPr>
        <w:t xml:space="preserve">Patterson and Williams (1976) proposed the Alpha Lattice Design as a class of cyclic, resolvable incomplete block designs that retains the resolvability of RIBD while abandoning the strict balance requirement. The only structural constraint is that N must be a multiple of k, a condition satisfied by all three of our item pools. For any valid (N, k, r) combination, the design is constructed algorithmically using a generating array with cyclic substitution, producing near-optimal pairwise balance without requiring the exact mathematical conditions of BIBD. Critically for our pipeline, the multi-replication structure (r greater than or equal to 2) of the Alpha Lattice Design guarantees that the resulting competition graph forms a single strongly connected component, which is the necessary and sufficient condition for the existence of a unique Maximum Likelihood Estimate in both the Bradley-Terry and Plackett-Luce models (Hunter, 2004). Alpha Lattice Design is thus not merely a convenient choice but the only feasible design that simultaneously satisfies our N and k parameters, maintains evaluator load within cognitive limits, and provides the mathematical foundation required for downstream preference aggregation. It is worth noting that Alpha Lattice Design has been predominantly applied in agricultural field trials and plant breeding research, where it was originally developed to handle large numbers of crop varieties under field plot constraints. Its application to LLM-based evaluation pipelines represents an extension of this methodology to a new domain.</w:t>
      </w:r>
    </w:p>
    <w:p w:rsidR="00000000" w:rsidDel="00000000" w:rsidP="00000000" w:rsidRDefault="00000000" w:rsidRPr="00000000" w14:paraId="0000AB03">
      <w:pPr>
        <w:spacing w:after="240" w:lineRule="auto"/>
        <w:rPr/>
      </w:pPr>
      <w:r>
        <w:rPr>
          <w:rtl w:val="0"/>
        </w:rPr>
        <w:t xml:space="preserve">To aggregate local block rankings into a global ranking, the experimental layout must ensure connectedness. In preference aggregation theory, the competition graph where items represent nodes and block co-occurrences represent edges must form a single connected component. If the graph is disconnected, comparisons between items in different sub-graphs are mathematically impossible. The multi-replication (r greater than or equal to 2) structure of the Alpha Lattice Design guarantees this connectedness, providing the necessary mathematical foundation for preference parameter estimation.</w:t>
      </w:r>
    </w:p>
    <w:p w:rsidR="00000000" w:rsidDel="00000000" w:rsidP="00000000" w:rsidRDefault="00000000" w:rsidRPr="00000000" w14:paraId="00000067">
      <w:pPr>
        <w:numPr>
          <w:ilvl w:val="0"/>
          <w:numId w:val="19"/>
        </w:numPr>
        <w:ind w:left="720" w:hanging="360"/>
      </w:pPr>
      <w:r>
        <w:rPr>
          <w:rtl w:val="0"/>
        </w:rPr>
      </w:r>
    </w:p>
    <w:p w:rsidR="00000000" w:rsidDel="00000000" w:rsidP="00000000" w:rsidRDefault="00000000" w:rsidRPr="00000000" w14:paraId="00000068">
      <w:pPr>
        <w:numPr>
          <w:ilvl w:val="0"/>
          <w:numId w:val="19"/>
        </w:numPr>
        <w:ind w:left="720" w:hanging="360"/>
      </w:pPr>
      <w:r>
        <w:rPr>
          <w:rtl w:val="0"/>
        </w:rPr>
        <w:t xml:space="preserve">#### 2.3 Probabilistic Preference Models and Random Utility Theory</w:t>
      </w:r>
    </w:p>
    <w:p w:rsidR="00000000" w:rsidDel="00000000" w:rsidP="00000000" w:rsidRDefault="00000000" w:rsidRPr="00000000" w14:paraId="00000069">
      <w:pPr>
        <w:numPr>
          <w:ilvl w:val="0"/>
          <w:numId w:val="19"/>
        </w:numPr>
        <w:ind w:left="720" w:hanging="360"/>
      </w:pPr>
      <w:r>
        <w:rPr>
          <w:rtl w:val="0"/>
        </w:rPr>
        <w:t xml:space="preserve">Before introducing formal probabilistic models, it is instructive to consider why simpler sequential heuristics are insufficient. The Elo rating system, widely adopted in competitive gaming and online ranking platforms, updates item strengths incrementally after each pairwise encounter using a fixed update rule. While intuitive, Elo has two fundamental limitations for our setting. First, Elo ratings are sensitive to the order in which comparisons are processed: the same set of outcomes can produce different final rankings depending on the sequence of matches, which is problematic in a batch evaluation context where block results arrive without a meaningful temporal order. Second, Elo does not optimize any global likelihood function; it is best understood as a fast approximation of the Bradley-Terry model under specific update rate assumptions (Elo, 1978). Without a global MLE framework, Elo offers no convergence guarantees and cannot quantify estimation uncertainty. For these reasons, Elo is excluded from our pipeline in favor of formal probabilistic models.</w:t>
      </w:r>
    </w:p>
    <w:p w:rsidR="00000000" w:rsidDel="00000000" w:rsidP="00000000" w:rsidRDefault="00000000" w:rsidRPr="00000000" w14:paraId="0000AC01">
      <w:pPr>
        <w:spacing w:after="240" w:lineRule="auto"/>
        <w:rPr/>
      </w:pPr>
      <w:r>
        <w:rPr>
          <w:rtl w:val="0"/>
        </w:rPr>
        <w:t xml:space="preserve">Once local block rankings are collected, they are aggregated using probabilistic choice models, which assume that the probability of selecting an item is a function of its latent worth parameter.</w:t>
      </w:r>
    </w:p>
    <w:p w:rsidR="00000000" w:rsidDel="00000000" w:rsidP="00000000" w:rsidRDefault="00000000" w:rsidRPr="00000000" w14:paraId="0000006A">
      <w:pPr>
        <w:numPr>
          <w:ilvl w:val="0"/>
          <w:numId w:val="19"/>
        </w:numPr>
        <w:ind w:left="720" w:hanging="360"/>
      </w:pPr>
      <w:r>
        <w:rPr>
          <w:rtl w:val="0"/>
        </w:rPr>
      </w:r>
    </w:p>
    <w:p w:rsidR="00000000" w:rsidDel="00000000" w:rsidP="00000000" w:rsidRDefault="00000000" w:rsidRPr="00000000" w14:paraId="0000006B">
      <w:pPr>
        <w:numPr>
          <w:ilvl w:val="0"/>
          <w:numId w:val="19"/>
        </w:numPr>
        <w:ind w:left="720" w:hanging="360"/>
      </w:pPr>
      <w:r>
        <w:rPr>
          <w:rtl w:val="0"/>
        </w:rPr>
        <w:t xml:space="preserve">##### 2.3.1 The Bradley-Terry Model (k = 2)</w:t>
      </w:r>
    </w:p>
    <w:p w:rsidR="00000000" w:rsidDel="00000000" w:rsidP="00000000" w:rsidRDefault="00000000" w:rsidRPr="00000000" w14:paraId="0000006C">
      <w:pPr>
        <w:numPr>
          <w:ilvl w:val="0"/>
          <w:numId w:val="19"/>
        </w:numPr>
        <w:ind w:left="720" w:hanging="360"/>
      </w:pPr>
      <w:r>
        <w:rPr>
          <w:rtl w:val="0"/>
        </w:rPr>
        <w:t xml:space="preserve">The Bradley-Terry (BT) model (Bradley and Terry, 1952) is the standard probabilistic model for pairwise preferences. The probability that item i is preferred over item j is formulated as:</w:t>
      </w:r>
    </w:p>
    <w:p w:rsidR="00000000" w:rsidDel="00000000" w:rsidP="00000000" w:rsidRDefault="00000000" w:rsidRPr="00000000" w14:paraId="0000006D">
      <w:pPr>
        <w:numPr>
          <w:ilvl w:val="0"/>
          <w:numId w:val="19"/>
        </w:numPr>
        <w:ind w:left="720" w:hanging="360"/>
      </w:pPr>
      <w:r>
        <w:rPr>
          <w:rtl w:val="0"/>
        </w:rPr>
        <w:t xml:space="preserve">P(i &gt; j) = alpha_i / (alpha_i + alpha_j)</w:t>
      </w:r>
    </w:p>
    <w:p w:rsidR="00000000" w:rsidDel="00000000" w:rsidP="00000000" w:rsidRDefault="00000000" w:rsidRPr="00000000" w14:paraId="0000006E">
      <w:pPr>
        <w:numPr>
          <w:ilvl w:val="0"/>
          <w:numId w:val="19"/>
        </w:numPr>
        <w:ind w:left="720" w:hanging="360"/>
      </w:pPr>
      <w:r>
        <w:rPr>
          <w:rtl w:val="0"/>
        </w:rPr>
        <w:t xml:space="preserve">where alpha_x &gt;= 0 represents the latent worth of item x. Under log-linear reparameterization (lambda_x = ln(alpha_x)), this probability is expressed as a logit function:</w:t>
      </w:r>
    </w:p>
    <w:p w:rsidR="00000000" w:rsidDel="00000000" w:rsidP="00000000" w:rsidRDefault="00000000" w:rsidRPr="00000000" w14:paraId="0000006F">
      <w:pPr>
        <w:numPr>
          <w:ilvl w:val="0"/>
          <w:numId w:val="19"/>
        </w:numPr>
        <w:ind w:left="720" w:hanging="360"/>
      </w:pPr>
      <w:r>
        <w:rPr>
          <w:rtl w:val="0"/>
        </w:rPr>
        <w:t xml:space="preserve">P(i &gt; j) = exp(lambda_i - lambda_j) / (1 + exp(lambda_i - lambda_j))</w:t>
      </w:r>
    </w:p>
    <w:p w:rsidR="00000000" w:rsidDel="00000000" w:rsidP="00000000" w:rsidRDefault="00000000" w:rsidRPr="00000000" w14:paraId="00000070">
      <w:pPr>
        <w:numPr>
          <w:ilvl w:val="0"/>
          <w:numId w:val="19"/>
        </w:numPr>
        <w:ind w:left="720" w:hanging="360"/>
      </w:pPr>
      <w:r>
        <w:rPr>
          <w:rtl w:val="0"/>
        </w:rPr>
        <w:t xml:space="preserve">The worth parameters are estimated using Maximum Likelihood Estimation (MLE). According to preference aggregation theory (Hunter, 2004), a unique MLE exists if and only if the competition graph is strongly connected, meaning that for every partition of items into two non-empty sets, there is at least one comparison where an item from the first set defeats an item from the second set. In R, the Bradley-Terry model is implemented in packages such as BradleyTerry2 (Turner and Firth, 2012) and BradleyTerryScalable. Despite these theoretical limitations when applied to block sizes k greater than 2, the Bradley-Terry model is retained in this study as a simulation baseline in Chapter 5. By fitting both models under controlled noise conditions with known ground truth, we can empirically quantify the efficiency gap predicted by theory, providing an evidence-based justification for relying solely on the Plackett-Luce model in the empirical evaluation phase.</w:t>
      </w:r>
    </w:p>
    <w:p w:rsidR="00000000" w:rsidDel="00000000" w:rsidP="00000000" w:rsidRDefault="00000000" w:rsidRPr="00000000" w14:paraId="00000071">
      <w:pPr>
        <w:numPr>
          <w:ilvl w:val="0"/>
          <w:numId w:val="19"/>
        </w:numPr>
        <w:ind w:left="720" w:hanging="360"/>
      </w:pPr>
      <w:r>
        <w:rPr>
          <w:rtl w:val="0"/>
        </w:rPr>
      </w:r>
    </w:p>
    <w:p w:rsidR="00000000" w:rsidDel="00000000" w:rsidP="00000000" w:rsidRDefault="00000000" w:rsidRPr="00000000" w14:paraId="00000072">
      <w:pPr>
        <w:numPr>
          <w:ilvl w:val="0"/>
          <w:numId w:val="19"/>
        </w:numPr>
        <w:ind w:left="720" w:hanging="360"/>
      </w:pPr>
      <w:r>
        <w:rPr>
          <w:rtl w:val="0"/>
        </w:rPr>
        <w:t xml:space="preserve">##### 2.3.2 The Plackett-Luce Model (k &gt; 2)</w:t>
      </w:r>
    </w:p>
    <w:p w:rsidR="00000000" w:rsidDel="00000000" w:rsidP="00000000" w:rsidRDefault="00000000" w:rsidRPr="00000000" w14:paraId="00000073">
      <w:pPr>
        <w:numPr>
          <w:ilvl w:val="0"/>
          <w:numId w:val="19"/>
        </w:numPr>
        <w:ind w:left="720" w:hanging="360"/>
      </w:pPr>
      <w:r>
        <w:rPr>
          <w:rtl w:val="0"/>
        </w:rPr>
        <w:t xml:space="preserve">The Plackett-Luce (PL) model (Luce, 1959; Plackett, 1975) generalizes the Bradley-Terry model to handle rankings of size k &gt; 2. Under Luce's Choice Axiom (Luce, 1959), a ranking of k items is viewed as a sequence of sequential choices: first, the best item is selected; then, the second-best item is selected from the remaining k - 1 items; and so on. The probability of observing a ranking (i1 &gt; i2 &gt; ... &gt; ik) is formulated as:</w:t>
      </w:r>
    </w:p>
    <w:p w:rsidR="00000000" w:rsidDel="00000000" w:rsidP="00000000" w:rsidRDefault="00000000" w:rsidRPr="00000000" w14:paraId="00000074">
      <w:pPr>
        <w:numPr>
          <w:ilvl w:val="0"/>
          <w:numId w:val="19"/>
        </w:numPr>
        <w:ind w:left="720" w:hanging="360"/>
      </w:pPr>
      <w:r>
        <w:rPr>
          <w:rtl w:val="0"/>
        </w:rPr>
        <w:t xml:space="preserve">P(i1 &gt; i2 &gt; ... &gt; ik) = Product_{j=1 to k-1} [ alpha_ij / (Sum_{m=j to k} alpha_im) ]</w:t>
      </w:r>
    </w:p>
    <w:p w:rsidR="00000000" w:rsidDel="00000000" w:rsidP="00000000" w:rsidRDefault="00000000" w:rsidRPr="00000000" w14:paraId="00000075">
      <w:pPr>
        <w:numPr>
          <w:ilvl w:val="0"/>
          <w:numId w:val="19"/>
        </w:numPr>
        <w:ind w:left="720" w:hanging="360"/>
      </w:pPr>
      <w:r>
        <w:rPr>
          <w:rtl w:val="0"/>
        </w:rPr>
        <w:t xml:space="preserve">where alpha_im represents the worth parameter of the item ranked at position m. Similar to the Bradley-Terry model, the Plackett-Luce worth parameters are estimated via MLE, and a unique, convergent estimate is guaranteed if the competition graph is strongly connected. The PL model is implemented in the PlackettLuce R package (Turner et al., 2020).</w:t>
      </w:r>
    </w:p>
    <w:p w:rsidR="00000000" w:rsidDel="00000000" w:rsidP="00000000" w:rsidRDefault="00000000" w:rsidRPr="00000000" w14:paraId="00000076">
      <w:pPr>
        <w:numPr>
          <w:ilvl w:val="0"/>
          <w:numId w:val="19"/>
        </w:numPr>
        <w:ind w:left="720" w:hanging="360"/>
      </w:pPr>
      <w:r>
        <w:rPr>
          <w:rtl w:val="0"/>
        </w:rPr>
      </w:r>
    </w:p>
    <w:p w:rsidR="00000000" w:rsidDel="00000000" w:rsidP="00000000" w:rsidRDefault="00000000" w:rsidRPr="00000000" w14:paraId="00000077">
      <w:pPr>
        <w:numPr>
          <w:ilvl w:val="0"/>
          <w:numId w:val="19"/>
        </w:numPr>
        <w:ind w:left="720" w:hanging="360"/>
      </w:pPr>
      <w:r>
        <w:rPr>
          <w:rtl w:val="0"/>
        </w:rPr>
        <w:t xml:space="preserve">##### 2.3.3 The Gumbel Distribution and Random Utility Models</w:t>
      </w:r>
    </w:p>
    <w:p w:rsidR="00000000" w:rsidDel="00000000" w:rsidP="00000000" w:rsidRDefault="00000000" w:rsidRPr="00000000" w14:paraId="00000078">
      <w:pPr>
        <w:numPr>
          <w:ilvl w:val="0"/>
          <w:numId w:val="19"/>
        </w:numPr>
        <w:ind w:left="720" w:hanging="360"/>
      </w:pPr>
      <w:r>
        <w:rPr>
          <w:rtl w:val="0"/>
        </w:rPr>
        <w:t xml:space="preserve">The mathematical foundations shared by both the Bradley-Terry and Plackett-Luce models are rooted in Random Utility Theory (as detailed in Train, 2009). Under this framework, the utility of an item i is modeled as the sum of its latent worth and an additive random noise term. When these noise terms are assumed to follow independent standard Gumbel (Extreme Value Type I) distributions, the resulting choice probabilities take the closed-form logit structure underlying both models. This Gumbel assumption is also adopted in our simulation engine (Chapter 5), where it governs the noise injection mechanism used to generate synthetic ranking outcomes under controlled conditions.</w:t>
      </w:r>
    </w:p>
    <w:p w:rsidR="00000000" w:rsidDel="00000000" w:rsidP="00000000" w:rsidRDefault="00000000" w:rsidRPr="00000000" w14:paraId="00000079">
      <w:pPr>
        <w:numPr>
          <w:ilvl w:val="0"/>
          <w:numId w:val="19"/>
        </w:numPr>
        <w:ind w:left="720" w:hanging="360"/>
      </w:pPr>
      <w:r>
        <w:rPr>
          <w:rtl w:val="0"/>
        </w:rPr>
      </w:r>
    </w:p>
    <w:p w:rsidR="00000000" w:rsidDel="00000000" w:rsidP="00000000" w:rsidRDefault="00000000" w:rsidRPr="00000000" w14:paraId="0000007B">
      <w:pPr>
        <w:numPr>
          <w:ilvl w:val="0"/>
          <w:numId w:val="19"/>
        </w:numPr>
        <w:ind w:left="720" w:hanging="360"/>
      </w:pPr>
      <w:r>
        <w:rPr>
          <w:rtl w:val="0"/>
        </w:rPr>
      </w:r>
    </w:p>
    <w:p w:rsidR="00000000" w:rsidDel="00000000" w:rsidP="00000000" w:rsidRDefault="00000000" w:rsidRPr="00000000" w14:paraId="00000087">
      <w:pPr>
        <w:numPr>
          <w:ilvl w:val="0"/>
          <w:numId w:val="19"/>
        </w:numPr>
        <w:ind w:left="720" w:hanging="360"/>
      </w:pPr>
      <w:r>
        <w:rPr>
          <w:rtl w:val="0"/>
        </w:rPr>
        <w:t xml:space="preserve">#### 2.4 Evaluation Metrics and Convergence Analysis</w:t>
      </w:r>
    </w:p>
    <w:p w:rsidR="00000000" w:rsidDel="00000000" w:rsidP="00000000" w:rsidRDefault="00000000" w:rsidRPr="00000000" w14:paraId="00000088">
      <w:pPr>
        <w:numPr>
          <w:ilvl w:val="0"/>
          <w:numId w:val="19"/>
        </w:numPr>
        <w:ind w:left="720" w:hanging="360"/>
      </w:pPr>
      <w:r>
        <w:rPr>
          <w:rtl w:val="0"/>
        </w:rPr>
        <w:t xml:space="preserve">Evaluating the performance and reliability of ranking pipelines requires selecting appropriate statistical metrics. The metrics adopted in this study are divided into two groups corresponding to the two empirical phases. In the simulation phase (Chapter 5), where the true item rankings are pre-specified, recovery accuracy is measured using Spearman's Rank Correlation (Spearman's Rho, Spearman, 1904) and Spearman's Footrule. Spearman's Rho quantifies the rank correlation between estimated and true rankings, ranging from -1 to 1 where 1 indicates perfect agreement. Spearman's Footrule measures the total absolute rank displacement, defined as the sum of absolute differences between estimated and true ranks across all items. Together, these two metrics provide complementary views of recovery accuracy when ground truth is available. In the empirical phase (Chapter 6), where no objective ground truth exists, the analysis shifts to stability-oriented metrics that assess how consistently the global ranking converges as replications accumulate.</w:t>
      </w:r>
    </w:p>
    <w:p w:rsidR="00000000" w:rsidDel="00000000" w:rsidP="00000000" w:rsidRDefault="00000000" w:rsidRPr="00000000" w14:paraId="0000AD01">
      <w:pPr>
        <w:spacing w:after="240" w:lineRule="auto"/>
        <w:rPr/>
      </w:pPr>
      <w:r>
        <w:rPr>
          <w:rtl w:val="0"/>
        </w:rPr>
        <w:t xml:space="preserve">Evaluating the performance and reliability of ranking pipelines requires selecting appropriate statistical metrics. </w:t>
      </w:r>
    </w:p>
    <w:p w:rsidR="00000000" w:rsidDel="00000000" w:rsidP="00000000" w:rsidRDefault="00000000" w:rsidRPr="00000000" w14:paraId="00000089">
      <w:pPr>
        <w:numPr>
          <w:ilvl w:val="0"/>
          <w:numId w:val="19"/>
        </w:numPr>
        <w:ind w:left="720" w:hanging="360"/>
      </w:pPr>
      <w:r>
        <w:rPr>
          <w:rtl w:val="0"/>
        </w:rPr>
      </w:r>
    </w:p>
    <w:p w:rsidR="00000000" w:rsidDel="00000000" w:rsidP="00000000" w:rsidRDefault="00000000" w:rsidRPr="00000000" w14:paraId="0000008A">
      <w:pPr>
        <w:numPr>
          <w:ilvl w:val="0"/>
          <w:numId w:val="19"/>
        </w:numPr>
        <w:ind w:left="720" w:hanging="360"/>
      </w:pPr>
      <w:r>
        <w:rPr>
          <w:rtl w:val="0"/>
        </w:rPr>
        <w:t xml:space="preserve">Traditional rank correlation metrics, most notably Kendall's Tau (Kendall, 1938/1990) and Spearman's Rho/Footrule (Spearman, 1904), are egalitarian, meaning they treat all rank swaps across the entire list with equal mathematical weight. While suitable for overall correlation, these metrics are dominated by the stable, non-competitive items in the middle and bottom of the list when N is large. Consequently, they suffer from an evaluation blind spot, failing to capture critical rank swaps at the absolute top of the ranking (the apex).</w:t>
      </w:r>
    </w:p>
    <w:p w:rsidR="00000000" w:rsidDel="00000000" w:rsidP="00000000" w:rsidRDefault="00000000" w:rsidRPr="00000000" w14:paraId="0000008B">
      <w:pPr>
        <w:numPr>
          <w:ilvl w:val="0"/>
          <w:numId w:val="19"/>
        </w:numPr>
        <w:ind w:left="720" w:hanging="360"/>
      </w:pPr>
      <w:r>
        <w:rPr>
          <w:rtl w:val="0"/>
        </w:rPr>
      </w:r>
    </w:p>
    <w:p w:rsidR="00000000" w:rsidDel="00000000" w:rsidP="00000000" w:rsidRDefault="00000000" w:rsidRPr="00000000" w14:paraId="0000008C">
      <w:pPr>
        <w:numPr>
          <w:ilvl w:val="0"/>
          <w:numId w:val="19"/>
        </w:numPr>
        <w:ind w:left="720" w:hanging="360"/>
      </w:pPr>
      <w:r>
        <w:rPr>
          <w:rtl w:val="0"/>
        </w:rPr>
        <w:t xml:space="preserve">To address this, Webber et al. (2010) proposed Rank-Biased Overlap (RBO), a top-heavy similarity metric that applies a geometric decay weighting to prioritize changes at the top of the ranked list. RBO utilizes a persistence parameter (p) to dictate top-heaviness, making it ideal for evaluating LLM-based ranking pipelines where top-tier stability is critical. Furthermore, because LLMs can output items with identical worth parameters (ties), Corsi and Urbano (2024) developed a Tie-Aware RBO formulation. This tie-aware metric handles cases where items have identical worth parameters, preventing false penalties during convergence analysis.</w:t>
      </w:r>
    </w:p>
    <w:p w:rsidR="00000000" w:rsidDel="00000000" w:rsidP="00000000" w:rsidRDefault="00000000" w:rsidRPr="00000000" w14:paraId="0000008D">
      <w:pPr>
        <w:pStyle w:val="Heading1"/>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 Empirical Studies</w:t>
      </w:r>
    </w:p>
    <w:p w:rsidR="00000000" w:rsidDel="00000000" w:rsidP="00000000" w:rsidRDefault="00000000" w:rsidRPr="00000000" w14:paraId="0000008E">
      <w:pPr>
        <w:pStyle w:val="Heading2"/>
        <w:rPr/>
      </w:pPr>
      <w:bookmarkStart w:colFirst="0" w:colLast="0" w:name="_g1po7y3y1mgu" w:id="3"/>
      <w:bookmarkEnd w:id="3"/>
      <w:r>
        <w:rPr>
          <w:rtl w:val="0"/>
        </w:rPr>
        <w:t xml:space="preserve">3.1 Empirical Study Procedure Overview</w:t>
      </w:r>
    </w:p>
    <w:p w:rsidR="00000000" w:rsidDel="00000000" w:rsidP="00000000" w:rsidRDefault="00000000" w:rsidRPr="00000000" w14:paraId="0000008F">
      <w:pPr>
        <w:rPr/>
      </w:pPr>
      <w:r>
        <w:rPr>
          <w:rtl w:val="0"/>
        </w:rPr>
        <w:t xml:space="preserve">This section outlines the integrated research pipeline of this study, which is structured into two parallel phases: </w:t>
      </w:r>
    </w:p>
    <w:p w:rsidR="00000000" w:rsidDel="00000000" w:rsidP="00000000" w:rsidRDefault="00000000" w:rsidRPr="00000000" w14:paraId="00000090">
      <w:pPr>
        <w:rPr/>
      </w:pPr>
      <w:r>
        <w:rPr>
          <w:rtl w:val="0"/>
        </w:rPr>
        <w:br w:type="textWrapping"/>
        <w:t xml:space="preserve">(1) Simulations with Ground Truth, and </w:t>
        <w:br w:type="textWrapping"/>
        <w:t xml:space="preserve">(2) Empirical Demonstration. </w:t>
        <w:br w:type="textWrapping"/>
        <w:br w:type="textWrapping"/>
        <w:t xml:space="preserve">While the simulation phase evaluates the theoretical limits of model recovery under controlled noise conditions, the empirical demonstration phase applies the pipeline to real-world language model evaluations. Both phases follow a consistent four-stage procedure:</w:t>
      </w:r>
    </w:p>
    <w:p w:rsidR="00000000" w:rsidDel="00000000" w:rsidP="00000000" w:rsidRDefault="00000000" w:rsidRPr="00000000" w14:paraId="00000091">
      <w:pPr>
        <w:rPr/>
      </w:pPr>
      <w:r>
        <w:rPr>
          <w:rtl w:val="0"/>
        </w:rPr>
      </w:r>
    </w:p>
    <w:p w:rsidR="00000000" w:rsidDel="00000000" w:rsidP="00000000" w:rsidRDefault="00000000" w:rsidRPr="00000000" w14:paraId="00000092">
      <w:pPr>
        <w:rPr/>
      </w:pPr>
      <w:r>
        <w:rPr>
          <w:rtl w:val="0"/>
        </w:rPr>
        <w:t xml:space="preserve">Both parts follow a similar four steps process:</w:t>
        <w:br w:type="textWrapping"/>
      </w:r>
    </w:p>
    <w:p w:rsidR="00000000" w:rsidDel="00000000" w:rsidP="00000000" w:rsidRDefault="00000000" w:rsidRPr="00000000" w14:paraId="00000093">
      <w:pPr>
        <w:numPr>
          <w:ilvl w:val="0"/>
          <w:numId w:val="7"/>
        </w:numPr>
        <w:ind w:left="720" w:hanging="360"/>
      </w:pPr>
      <w:r>
        <w:rPr>
          <w:b w:val="1"/>
          <w:bCs w:val="1"/>
          <w:rtl w:val="0"/>
        </w:rPr>
        <w:t xml:space="preserve">Block Generation:</w:t>
      </w:r>
      <w:r>
        <w:rPr>
          <w:rtl w:val="0"/>
        </w:rPr>
        <w:t xml:space="preserve"> In both phases, we deploy the Alpha Lattice Design to partition the item pool into small, manageable blocks of size $k$. In the simulation phase, this design is applied to virtual treatments ($T_1$ to $T_{120}$) with pre-assigned true worth scores. In the empirical phase, it is applied to real textual treatments from our evaluation datasets. </w:t>
      </w:r>
    </w:p>
    <w:p w:rsidR="00000000" w:rsidDel="00000000" w:rsidP="00000000" w:rsidRDefault="00000000" w:rsidRPr="00000000" w14:paraId="00000094">
      <w:pPr>
        <w:numPr>
          <w:ilvl w:val="0"/>
          <w:numId w:val="7"/>
        </w:numPr>
        <w:ind w:left="720" w:hanging="360"/>
      </w:pPr>
      <w:r>
        <w:rPr>
          <w:b w:val="1"/>
          <w:bCs w:val="1"/>
          <w:rtl w:val="0"/>
        </w:rPr>
        <w:t xml:space="preserve">Evaluation:</w:t>
      </w:r>
      <w:r>
        <w:rPr>
          <w:rtl w:val="0"/>
        </w:rPr>
        <w:t xml:space="preserve"> In the simulation phase, we introduce artificial noise (such as item-level or block-level Gumbel noise) to simulate ranking outcomes under controlled imperfect conditions. In the empirical phase, we obtain rankings from the LLM using prompt-based bias mitigation to neutralize positional and numerical biases. </w:t>
      </w:r>
    </w:p>
    <w:p w:rsidR="00000000" w:rsidDel="00000000" w:rsidP="00000000" w:rsidRDefault="00000000" w:rsidRPr="00000000" w14:paraId="00000095">
      <w:pPr>
        <w:numPr>
          <w:ilvl w:val="0"/>
          <w:numId w:val="7"/>
        </w:numPr>
        <w:ind w:left="720" w:hanging="360"/>
      </w:pPr>
      <w:r>
        <w:rPr>
          <w:b w:val="1"/>
          <w:bCs w:val="1"/>
          <w:rtl w:val="0"/>
        </w:rPr>
        <w:t xml:space="preserve">Statistical Aggregation:</w:t>
      </w:r>
      <w:r>
        <w:rPr>
          <w:rtl w:val="0"/>
        </w:rPr>
        <w:t xml:space="preserve"> In the simulation phase, we fit both the Plackett-Luce and Bradley-Terry models to compare their recovery performance. In the empirical phase, we fit only the Plackett-Luce model. As theoretically justified in Section 2.3.4, applying the Bradley-Terry model to block designs where block size is greater than two ($k &gt; 2$) requires decomposing joint rankings into pairwise comparisons. This decomposition artificially inflates sample size, violates the assumption of independent trials, and results in a severe loss of statistical efficiency. Therefore, the Bradley-Terry model serves solely as a simulation baseline, while the Plackett-Luce model is used for empirical aggregation. </w:t>
      </w:r>
    </w:p>
    <w:p w:rsidR="00000000" w:rsidDel="00000000" w:rsidP="00000000" w:rsidRDefault="00000000" w:rsidRPr="00000000" w14:paraId="00000096">
      <w:pPr>
        <w:numPr>
          <w:ilvl w:val="0"/>
          <w:numId w:val="7"/>
        </w:numPr>
        <w:ind w:left="720" w:hanging="360"/>
      </w:pPr>
      <w:r>
        <w:rPr>
          <w:b w:val="1"/>
          <w:bCs w:val="1"/>
          <w:rtl w:val="0"/>
        </w:rPr>
        <w:t xml:space="preserve">Performance Measurement:</w:t>
      </w:r>
      <w:r>
        <w:rPr>
          <w:rtl w:val="0"/>
        </w:rPr>
        <w:t xml:space="preserve"> In the simulation phase, we calculate Spearman's Rho and Spearman's Footrule to measure how accurately the estimated worth parameters recover the known ground-truth rankings. In the empirical phase, since no objective ground truth exists, we evaluate the stability and convergence of the global rankings across sequential replications using Kendall's Tau and Tie-Aware Rank-Biased Overlap (RBO). </w:t>
      </w:r>
    </w:p>
    <w:p w:rsidR="00000000" w:rsidDel="00000000" w:rsidP="00000000" w:rsidRDefault="00000000" w:rsidRPr="00000000" w14:paraId="00000097">
      <w:pPr>
        <w:ind w:left="0" w:firstLine="0"/>
        <w:rPr/>
      </w:pPr>
      <w:r>
        <w:rPr>
          <w:rtl w:val="0"/>
        </w:rPr>
      </w:r>
    </w:p>
    <w:p w:rsidR="00000000" w:rsidDel="00000000" w:rsidP="00000000" w:rsidRDefault="00000000" w:rsidRPr="00000000" w14:paraId="00000098">
      <w:pPr>
        <w:pStyle w:val="Heading2"/>
        <w:rPr/>
      </w:pPr>
      <w:bookmarkStart w:colFirst="0" w:colLast="0" w:name="_n5yvhuzcc622" w:id="4"/>
      <w:bookmarkEnd w:id="4"/>
      <w:r>
        <w:rPr>
          <w:rtl w:val="0"/>
        </w:rPr>
        <w:t xml:space="preserve">3.2 Simulations with Ground Truth</w:t>
      </w:r>
    </w:p>
    <w:p w:rsidR="00000000" w:rsidDel="00000000" w:rsidP="00000000" w:rsidRDefault="00000000" w:rsidRPr="00000000" w14:paraId="00000099">
      <w:pPr>
        <w:rPr/>
      </w:pPr>
      <w:r>
        <w:rPr>
          <w:rtl w:val="0"/>
        </w:rPr>
        <w:t xml:space="preserve">In this phase, we establish a controlled mathematical environment to evaluate the ranking recovery performance of preference aggregation models. By defining a known ground truth and simulating various noise conditions, we can quantify the statistical limits of different experimental and model configurations. </w:t>
      </w:r>
    </w:p>
    <w:p w:rsidR="00000000" w:rsidDel="00000000" w:rsidP="00000000" w:rsidRDefault="00000000" w:rsidRPr="00000000" w14:paraId="0000009A">
      <w:pPr>
        <w:rPr/>
      </w:pPr>
      <w:r>
        <w:rPr>
          <w:rtl w:val="0"/>
        </w:rPr>
      </w:r>
    </w:p>
    <w:p w:rsidR="00000000" w:rsidDel="00000000" w:rsidP="00000000" w:rsidRDefault="00000000" w:rsidRPr="00000000" w14:paraId="0000009B">
      <w:pPr>
        <w:numPr>
          <w:ilvl w:val="0"/>
          <w:numId w:val="15"/>
        </w:numPr>
        <w:ind w:left="720" w:hanging="360"/>
      </w:pPr>
      <w:r>
        <w:rPr>
          <w:rtl w:val="0"/>
        </w:rPr>
        <w:t xml:space="preserve">Alpha Lattice Design for optimal subset sampling: How the item pool is systematically divided into manageable blocks to bypass LLM context limits.</w:t>
      </w:r>
    </w:p>
    <w:p w:rsidR="00000000" w:rsidDel="00000000" w:rsidP="00000000" w:rsidRDefault="00000000" w:rsidRPr="00000000" w14:paraId="0000009C">
      <w:pPr>
        <w:numPr>
          <w:ilvl w:val="0"/>
          <w:numId w:val="15"/>
        </w:numPr>
        <w:ind w:left="720" w:hanging="360"/>
      </w:pPr>
      <w:r>
        <w:rPr>
          <w:rtl w:val="0"/>
        </w:rPr>
        <w:t xml:space="preserve">Defining block size (k) and replications (r): Setting the mathematical parameters to feed the Plackett-Luce model effectively.</w:t>
      </w:r>
    </w:p>
    <w:p w:rsidR="00000000" w:rsidDel="00000000" w:rsidP="00000000" w:rsidRDefault="00000000" w:rsidRPr="00000000" w14:paraId="0000009D">
      <w:pPr>
        <w:pStyle w:val="Heading3"/>
        <w:rPr/>
      </w:pPr>
      <w:bookmarkStart w:colFirst="0" w:colLast="0" w:name="_r7ri1ph8i4at" w:id="5"/>
      <w:bookmarkEnd w:id="5"/>
      <w:r>
        <w:rPr>
          <w:rtl w:val="0"/>
        </w:rPr>
        <w:t xml:space="preserve">3.2.1 Experimental Design and Block Generation</w:t>
      </w:r>
    </w:p>
    <w:p w:rsidR="00000000" w:rsidDel="00000000" w:rsidP="00000000" w:rsidRDefault="00000000" w:rsidRPr="00000000" w14:paraId="0000009E">
      <w:pPr>
        <w:spacing w:after="240" w:lineRule="auto"/>
        <w:rPr/>
      </w:pPr>
      <w:r>
        <w:rPr>
          <w:rtl w:val="0"/>
        </w:rPr>
        <w:t xml:space="preserve">The simulation study begins by defining a set of $N = 120$ virtual items, labeled as $T_1$ to $T_{120}$ (Treatment 1 to Treatment 120). To establish a clear mathematical ground truth, for each treatment we assign a true worth score, $w_i = i$, for $i = 1$ to $120$. Under this setting, $T_{120}$ represents the item of the highest quality (true worth $w_{120} = 120$), while $T_1$ represents the item of the lowest quality (true worth $w_1 = 1$). </w:t>
      </w:r>
    </w:p>
    <w:p w:rsidR="00000000" w:rsidDel="00000000" w:rsidP="00000000" w:rsidRDefault="00000000" w:rsidRPr="00000000" w14:paraId="0000009F">
      <w:pPr>
        <w:spacing w:after="240" w:lineRule="auto"/>
        <w:rPr/>
      </w:pPr>
      <w:r>
        <w:rPr>
          <w:rtl w:val="0"/>
        </w:rPr>
        <w:t xml:space="preserve">Rather than ranking all 120 items simultaneously, which is practically impossible for both human and LLM evaluators due to cognitive and context limitations, we deploy the Alpha Lattice Design to partition the item pool into smaller, manageable blocks. To align our simulations with the empirical evaluation phase, we test two distinct block sizes: $k = 3$ and $k = 4$. The number of replications is fixed at $r = 20$. </w:t>
      </w:r>
    </w:p>
    <w:p w:rsidR="00000000" w:rsidDel="00000000" w:rsidP="00000000" w:rsidRDefault="00000000" w:rsidRPr="00000000" w14:paraId="000000A0">
      <w:pPr>
        <w:spacing w:after="240" w:lineRule="auto"/>
        <w:rPr/>
      </w:pPr>
      <w:r>
        <w:rPr>
          <w:rtl w:val="0"/>
        </w:rPr>
        <w:t xml:space="preserve">The experimental layouts are generated using the </w:t>
      </w:r>
      <w:r>
        <w:rPr>
          <w:rFonts w:ascii="Roboto Mono" w:cs="Roboto Mono" w:eastAsia="Roboto Mono" w:hAnsi="Roboto Mono"/>
          <w:color w:val="188038"/>
          <w:rtl w:val="0"/>
        </w:rPr>
        <w:t xml:space="preserve">alpha_lattice</w:t>
      </w:r>
      <w:r>
        <w:rPr>
          <w:rtl w:val="0"/>
        </w:rPr>
        <w:t xml:space="preserve"> function from the R package </w:t>
      </w:r>
      <w:r>
        <w:rPr>
          <w:b w:val="1"/>
          <w:bCs w:val="1"/>
          <w:rtl w:val="0"/>
        </w:rPr>
        <w:t xml:space="preserve">FielDHub</w:t>
      </w:r>
      <w:r>
        <w:rPr>
          <w:rtl w:val="0"/>
        </w:rPr>
        <w:t xml:space="preserve">. The block allocation is structured as follows: </w:t>
      </w:r>
    </w:p>
    <w:p w:rsidR="00000000" w:rsidDel="00000000" w:rsidP="00000000" w:rsidRDefault="00000000" w:rsidRPr="00000000" w14:paraId="000000A1">
      <w:pPr>
        <w:numPr>
          <w:ilvl w:val="0"/>
          <w:numId w:val="23"/>
        </w:numPr>
        <w:spacing w:after="0" w:afterAutospacing="0" w:lineRule="auto"/>
        <w:ind w:left="720" w:hanging="360"/>
      </w:pPr>
      <w:r>
        <w:rPr>
          <w:b w:val="1"/>
          <w:bCs w:val="1"/>
          <w:rtl w:val="0"/>
        </w:rPr>
        <w:t xml:space="preserve">For Block Size $k = 3$:</w:t>
      </w:r>
      <w:r>
        <w:rPr>
          <w:rtl w:val="0"/>
        </w:rPr>
        <w:t xml:space="preserve"> The $N = 120$ items are divided into 40 blocks (120 / 3) within each replication. Across $r = 20$ replications, the final experimental design generates a total of 800 blocks (40 × 20).</w:t>
      </w:r>
    </w:p>
    <w:p w:rsidR="00000000" w:rsidDel="00000000" w:rsidP="00000000" w:rsidRDefault="00000000" w:rsidRPr="00000000" w14:paraId="000000A2">
      <w:pPr>
        <w:numPr>
          <w:ilvl w:val="0"/>
          <w:numId w:val="23"/>
        </w:numPr>
        <w:spacing w:after="240" w:lineRule="auto"/>
        <w:ind w:left="720" w:hanging="360"/>
      </w:pPr>
      <w:r>
        <w:rPr>
          <w:b w:val="1"/>
          <w:bCs w:val="1"/>
          <w:rtl w:val="0"/>
        </w:rPr>
        <w:t xml:space="preserve">For Block Size $k = 4$:</w:t>
      </w:r>
      <w:r>
        <w:rPr>
          <w:rtl w:val="0"/>
        </w:rPr>
        <w:t xml:space="preserve"> The $N = 120$ items are divided into 30 blocks (120 / 4) within each replication. Across $r = 20$ replications, the final experimental design generates a total of 600 blocks (30 × 20).</w:t>
      </w:r>
    </w:p>
    <w:p w:rsidR="00000000" w:rsidDel="00000000" w:rsidP="00000000" w:rsidRDefault="00000000" w:rsidRPr="00000000" w14:paraId="000000A3">
      <w:pPr>
        <w:spacing w:after="240" w:lineRule="auto"/>
        <w:rPr/>
      </w:pPr>
      <w:r>
        <w:rPr>
          <w:rtl w:val="0"/>
        </w:rPr>
        <w:t xml:space="preserve">Because the Alpha Lattice Design is a resolvable incomplete block design, every treatment appears exactly once within each replication. This resolvability mathematically guarantees that all 120 items are evaluated in each replication block set, ensuring full connectedness across the item pool. To ensure reproducibility across different simulation iterations, the layout generation is initialized using a set of stable random seeds.</w:t>
        <w:br w:type="textWrapping"/>
        <w:br w:type="textWrapping"/>
        <w:t xml:space="preserve">After generating the experimental block design, we simulate the ranking process. To do this, we convert the true worth scores ($w_i = i$) of the items in each block into noisy utility scores, which are then ordered to produce the local rankings. We adopt the classical Random Utility Model (RUM) framework (Thurstone, 1927; McFadden, 1974). Under this framework, the utility of an item is formulated as the sum of its latent true worth and an additive random noise term.</w:t>
      </w:r>
    </w:p>
    <w:p w:rsidR="00000000" w:rsidDel="00000000" w:rsidP="00000000" w:rsidRDefault="00000000" w:rsidRPr="00000000" w14:paraId="000000A4">
      <w:pPr>
        <w:spacing w:after="240" w:lineRule="auto"/>
        <w:rPr/>
      </w:pPr>
      <w:r>
        <w:rPr>
          <w:rtl w:val="0"/>
        </w:rPr>
        <w:t xml:space="preserve">We model this random noise using the standard Gumbel distribution (location 0 and scale 1). Assuming Gumbel-distributed noise guarantees that the choice probabilities mathematically align with the Plackett-Luce model (McFadden, 1974). This allows us to use a fast, closed-form likelihood function instead of the slow multi-dimensional integration required by normal-distributed models.</w:t>
      </w:r>
    </w:p>
    <w:p w:rsidR="00000000" w:rsidDel="00000000" w:rsidP="00000000" w:rsidRDefault="00000000" w:rsidRPr="00000000" w14:paraId="000000A5">
      <w:pPr>
        <w:spacing w:after="240" w:lineRule="auto"/>
        <w:rPr/>
      </w:pPr>
      <w:r>
        <w:rPr>
          <w:rtl w:val="0"/>
        </w:rPr>
        <w:t xml:space="preserve">To control the noise level, we introduce a temperature ($temp$) parameter. A higher temperature increases the scale of the noise, causing more errors in the rankings. When $temp = 0$, the rankings are perfectly determined by the true worth values (zero-noise scenario).</w:t>
      </w:r>
    </w:p>
    <w:p w:rsidR="00000000" w:rsidDel="00000000" w:rsidP="00000000" w:rsidRDefault="00000000" w:rsidRPr="00000000" w14:paraId="000000A6">
      <w:pPr>
        <w:spacing w:after="240" w:lineRule="auto"/>
        <w:rPr/>
      </w:pPr>
      <w:r>
        <w:rPr>
          <w:rtl w:val="0"/>
        </w:rPr>
        <w:t xml:space="preserve">To simulate different types of evaluation errors, we implement three noise strategies:</w:t>
      </w:r>
    </w:p>
    <w:p w:rsidR="00000000" w:rsidDel="00000000" w:rsidP="00000000" w:rsidRDefault="00000000" w:rsidRPr="00000000" w14:paraId="000000A7">
      <w:pPr>
        <w:numPr>
          <w:ilvl w:val="0"/>
          <w:numId w:val="8"/>
        </w:numPr>
        <w:spacing w:after="0" w:afterAutospacing="0" w:lineRule="auto"/>
        <w:ind w:left="720" w:hanging="360"/>
      </w:pPr>
      <w:r>
        <w:rPr>
          <w:b w:val="1"/>
          <w:bCs w:val="1"/>
          <w:rtl w:val="0"/>
        </w:rPr>
        <w:t xml:space="preserve">Global Noise (Item-level):</w:t>
      </w:r>
      <w:r>
        <w:rPr>
          <w:rtl w:val="0"/>
        </w:rPr>
        <w:t xml:space="preserve"> We generate a single Gumbel noise value for each item at the start of the simulation. This noise remains fixed across all blocks. This strategy simulates when an item itself has an inherent difficulty or ambiguity, causing consistent evaluation errors across all observers. The utility of item $i$ is defined as:</w:t>
        <w:br w:type="textWrapping"/>
        <w:t xml:space="preserve">$$Utility_i = w_i + temp \times Gumbel\_noise_i$$</w:t>
      </w:r>
    </w:p>
    <w:p w:rsidR="00000000" w:rsidDel="00000000" w:rsidP="00000000" w:rsidRDefault="00000000" w:rsidRPr="00000000" w14:paraId="000000A8">
      <w:pPr>
        <w:numPr>
          <w:ilvl w:val="0"/>
          <w:numId w:val="8"/>
        </w:numPr>
        <w:spacing w:after="0" w:afterAutospacing="0" w:lineRule="auto"/>
        <w:ind w:left="720" w:hanging="360"/>
      </w:pPr>
      <w:r>
        <w:rPr>
          <w:b w:val="1"/>
          <w:bCs w:val="1"/>
          <w:rtl w:val="0"/>
        </w:rPr>
        <w:t xml:space="preserve">Block Noise (Plot-level):</w:t>
      </w:r>
      <w:r>
        <w:rPr>
          <w:rtl w:val="0"/>
        </w:rPr>
        <w:t xml:space="preserve"> We generate independent Gumbel noise values for each item every time it appears in a block. The term "plot-level" comes from agricultural experimental designs, representing the random variation of a specific field plot. In our context, this simulates temporary mistakes or lapses in focus by the evaluator during a specific block test. The utility of item $i$ in block $j$ is defined as:</w:t>
        <w:br w:type="textWrapping"/>
        <w:t xml:space="preserve">$$Utility_{ij} = w_i + temp \times Gumbel\_noise_{ij}$$</w:t>
      </w:r>
    </w:p>
    <w:p w:rsidR="00000000" w:rsidDel="00000000" w:rsidP="00000000" w:rsidRDefault="00000000" w:rsidRPr="00000000" w14:paraId="000000A9">
      <w:pPr>
        <w:numPr>
          <w:ilvl w:val="0"/>
          <w:numId w:val="8"/>
        </w:numPr>
        <w:spacing w:after="240" w:lineRule="auto"/>
        <w:ind w:left="720" w:hanging="360"/>
      </w:pPr>
      <w:r>
        <w:rPr>
          <w:b w:val="1"/>
          <w:bCs w:val="1"/>
          <w:rtl w:val="0"/>
        </w:rPr>
        <w:t xml:space="preserve">Pairwise Noise (Comparison-level):</w:t>
      </w:r>
      <w:r>
        <w:rPr>
          <w:rtl w:val="0"/>
        </w:rPr>
        <w:t xml:space="preserve"> We decompose each block into pairwise comparisons and add independent Gumbel noise to each matchup. Because the noise is added independently to each pair, this simulates inconsistent judgments during direct head-to-head comparisons, which can lead to circular contradictions (such as A beats B, B beats C, but C beats A).</w:t>
      </w:r>
    </w:p>
    <w:p w:rsidR="00000000" w:rsidDel="00000000" w:rsidP="00000000" w:rsidRDefault="00000000" w:rsidRPr="00000000" w14:paraId="000000AA">
      <w:pPr>
        <w:spacing w:after="240" w:lineRule="auto"/>
        <w:rPr/>
      </w:pPr>
      <w:r>
        <w:rPr>
          <w:rtl w:val="0"/>
        </w:rPr>
        <w:t xml:space="preserve">We simulate all three noise strategies to thoroughly test and compare the robustness of the Plackett-Luce and Bradley-Terry models under different error propagation modes. Comparing these models under Block Noise (Plot-level) is particularly critical, as it allows us to demonstrate the theoretical efficiency gap between Plackett-Luce and Bradley-Terry when the evaluations occur independently within the block structure of the experimental design.</w:t>
      </w:r>
    </w:p>
    <w:p w:rsidR="00000000" w:rsidDel="00000000" w:rsidP="00000000" w:rsidRDefault="00000000" w:rsidRPr="00000000" w14:paraId="000000AB">
      <w:pPr>
        <w:spacing w:after="240" w:lineRule="auto"/>
        <w:rPr>
          <w:sz w:val="32"/>
          <w:szCs w:val="32"/>
        </w:rPr>
      </w:pPr>
      <w:r>
        <w:rPr>
          <w:rtl w:val="0"/>
        </w:rPr>
        <w:t xml:space="preserve">Finally, we rank the items in each block in descending order of their calculated utilities to generate the local rankings.</w:t>
      </w:r>
    </w:p>
    <w:p w:rsidR="00000000" w:rsidDel="00000000" w:rsidP="00000000" w:rsidRDefault="00000000" w:rsidRPr="00000000" w14:paraId="000000AC">
      <w:pPr>
        <w:pStyle w:val="Heading3"/>
        <w:spacing w:after="240" w:lineRule="auto"/>
        <w:rPr/>
      </w:pPr>
      <w:bookmarkStart w:colFirst="0" w:colLast="0" w:name="_qdk1efjghq9c" w:id="6"/>
      <w:bookmarkEnd w:id="6"/>
      <w:r>
        <w:rPr>
          <w:rtl w:val="0"/>
        </w:rPr>
        <w:t xml:space="preserve">3.2.3 Model Aggregation</w:t>
      </w:r>
    </w:p>
    <w:p w:rsidR="00000000" w:rsidDel="00000000" w:rsidP="00000000" w:rsidRDefault="00000000" w:rsidRPr="00000000" w14:paraId="000000AD">
      <w:pPr>
        <w:spacing w:after="240" w:lineRule="auto"/>
        <w:rPr/>
      </w:pPr>
      <w:r>
        <w:rPr>
          <w:rtl w:val="0"/>
        </w:rPr>
        <w:t xml:space="preserve">After generating the local block rankings, we aggregate them into a single global ranking of the 120 items. We fit both the Plackett-Luce and Bradley-Terry models using Maximum Likelihood Estimation (MLE) based on the mathematical frameworks defined in Section 2.3.2 and Section 2.3.3.</w:t>
      </w:r>
    </w:p>
    <w:p w:rsidR="00000000" w:rsidDel="00000000" w:rsidP="00000000" w:rsidRDefault="00000000" w:rsidRPr="00000000" w14:paraId="000000AE">
      <w:pPr>
        <w:spacing w:after="240" w:lineRule="auto"/>
        <w:rPr/>
      </w:pPr>
      <w:r>
        <w:rPr>
          <w:rtl w:val="0"/>
        </w:rPr>
        <w:t xml:space="preserve">To fit these models in our R-based simulation pipeline, we format the local block rankings and invoke the corresponding packages as follows:</w:t>
      </w:r>
    </w:p>
    <w:p w:rsidR="00000000" w:rsidDel="00000000" w:rsidP="00000000" w:rsidRDefault="00000000" w:rsidRPr="00000000" w14:paraId="000000AF">
      <w:pPr>
        <w:numPr>
          <w:ilvl w:val="0"/>
          <w:numId w:val="20"/>
        </w:numPr>
        <w:spacing w:after="0" w:afterAutospacing="0" w:lineRule="auto"/>
        <w:ind w:left="720" w:hanging="360"/>
      </w:pPr>
      <w:r>
        <w:rPr>
          <w:b w:val="1"/>
          <w:bCs w:val="1"/>
          <w:rtl w:val="0"/>
        </w:rPr>
        <w:t xml:space="preserve">Plackett-Luce Model:</w:t>
      </w:r>
      <w:r>
        <w:rPr>
          <w:rtl w:val="0"/>
        </w:rPr>
        <w:t xml:space="preserve"> We utilize the </w:t>
      </w:r>
      <w:r>
        <w:rPr>
          <w:color w:val="188038"/>
          <w:rtl w:val="0"/>
        </w:rPr>
        <w:t xml:space="preserve">PlackettLuce</w:t>
      </w:r>
      <w:r>
        <w:rPr>
          <w:rtl w:val="0"/>
        </w:rPr>
        <w:t xml:space="preserve"> package in R. First, we store the sorted items of each block as a single row in a rankings matrix. We then use the </w:t>
      </w:r>
      <w:r>
        <w:rPr>
          <w:color w:val="188038"/>
          <w:rtl w:val="0"/>
        </w:rPr>
        <w:t xml:space="preserve">as.rankings</w:t>
      </w:r>
      <w:r>
        <w:rPr>
          <w:rtl w:val="0"/>
        </w:rPr>
        <w:t xml:space="preserve"> function with the </w:t>
      </w:r>
      <w:r>
        <w:rPr>
          <w:color w:val="188038"/>
          <w:rtl w:val="0"/>
        </w:rPr>
        <w:t xml:space="preserve">input = "orderings"</w:t>
      </w:r>
      <w:r>
        <w:rPr>
          <w:rtl w:val="0"/>
        </w:rPr>
        <w:t xml:space="preserve"> argument to convert the matrix into a dedicated rankings object, preserving the full transitive sequence. Finally, we feed this object directly into the </w:t>
      </w:r>
      <w:r>
        <w:rPr>
          <w:color w:val="188038"/>
          <w:rtl w:val="0"/>
        </w:rPr>
        <w:t xml:space="preserve">PlackettLuce</w:t>
      </w:r>
      <w:r>
        <w:rPr>
          <w:rtl w:val="0"/>
        </w:rPr>
        <w:t xml:space="preserve"> function to compute the MLE. The fitting algorithm uses iterative scaling and BFGS optimization to estimate the worth parameters ($\alpha$), configured with a convergence tolerance ($\epsilon = 10^{-6}$) and maximum iterations (</w:t>
      </w:r>
      <w:r>
        <w:rPr>
          <w:color w:val="188038"/>
          <w:rtl w:val="0"/>
        </w:rPr>
        <w:t xml:space="preserve">maxit = c(500, 100)</w:t>
      </w:r>
      <w:r>
        <w:rPr>
          <w:rtl w:val="0"/>
        </w:rPr>
        <w:t xml:space="preserve">).</w:t>
      </w:r>
    </w:p>
    <w:p w:rsidR="00000000" w:rsidDel="00000000" w:rsidP="00000000" w:rsidRDefault="00000000" w:rsidRPr="00000000" w14:paraId="000000B0">
      <w:pPr>
        <w:numPr>
          <w:ilvl w:val="0"/>
          <w:numId w:val="20"/>
        </w:numPr>
        <w:spacing w:after="240" w:lineRule="auto"/>
        <w:ind w:left="720" w:hanging="360"/>
      </w:pPr>
      <w:r>
        <w:rPr>
          <w:b w:val="1"/>
          <w:bCs w:val="1"/>
          <w:rtl w:val="0"/>
        </w:rPr>
        <w:t xml:space="preserve">Bradley-Terry Model:</w:t>
      </w:r>
      <w:r>
        <w:rPr>
          <w:rtl w:val="0"/>
        </w:rPr>
        <w:t xml:space="preserve"> We utilize the </w:t>
      </w:r>
      <w:r>
        <w:rPr>
          <w:color w:val="188038"/>
          <w:rtl w:val="0"/>
        </w:rPr>
        <w:t xml:space="preserve">BradleyTerry2</w:t>
      </w:r>
      <w:r>
        <w:rPr>
          <w:rtl w:val="0"/>
        </w:rPr>
        <w:t xml:space="preserve"> package in R. Since the model only accepts pairwise inputs, we decompose the local block rankings into pairwise outcomes. We generate all pairwise combinations within each block using the </w:t>
      </w:r>
      <w:r>
        <w:rPr>
          <w:color w:val="188038"/>
          <w:rtl w:val="0"/>
        </w:rPr>
        <w:t xml:space="preserve">combn</w:t>
      </w:r>
      <w:r>
        <w:rPr>
          <w:rtl w:val="0"/>
        </w:rPr>
        <w:t xml:space="preserve"> function, and compare their simulated utilities to construct a binomial winner/loser record table. We then feed this pairwise dataset into the </w:t>
      </w:r>
      <w:r>
        <w:rPr>
          <w:color w:val="188038"/>
          <w:rtl w:val="0"/>
        </w:rPr>
        <w:t xml:space="preserve">BTm</w:t>
      </w:r>
      <w:r>
        <w:rPr>
          <w:rtl w:val="0"/>
        </w:rPr>
        <w:t xml:space="preserve"> function to execute the MLE calculation.</w:t>
      </w:r>
    </w:p>
    <w:p w:rsidR="00000000" w:rsidDel="00000000" w:rsidP="00000000" w:rsidRDefault="00000000" w:rsidRPr="00000000" w14:paraId="000000B1">
      <w:pPr>
        <w:spacing w:after="240" w:lineRule="auto"/>
        <w:rPr/>
      </w:pPr>
      <w:r>
        <w:rPr>
          <w:rtl w:val="0"/>
        </w:rPr>
        <w:t xml:space="preserve">Both models output estimated worth parameters (alpha) representing the latent preferences of the 120 items. Finally, we rank the items in descending order of these estimated worth parameters to produce the final aggregated global ranking.</w:t>
      </w:r>
    </w:p>
    <w:p w:rsidR="00000000" w:rsidDel="00000000" w:rsidP="00000000" w:rsidRDefault="00000000" w:rsidRPr="00000000" w14:paraId="000000B2">
      <w:pPr>
        <w:pStyle w:val="Heading3"/>
        <w:rPr/>
      </w:pPr>
      <w:bookmarkStart w:colFirst="0" w:colLast="0" w:name="_e7lh4s1eikg6" w:id="7"/>
      <w:bookmarkEnd w:id="7"/>
      <w:r>
        <w:rPr>
          <w:rtl w:val="0"/>
        </w:rPr>
        <w:t xml:space="preserve">3.2.4 Recovery Performance Measurement</w:t>
      </w:r>
    </w:p>
    <w:p w:rsidR="00000000" w:rsidDel="00000000" w:rsidP="00000000" w:rsidRDefault="00000000" w:rsidRPr="00000000" w14:paraId="000000B3">
      <w:pPr>
        <w:spacing w:after="240" w:lineRule="auto"/>
        <w:rPr/>
      </w:pPr>
      <w:r>
        <w:rPr>
          <w:rtl w:val="0"/>
        </w:rPr>
        <w:t xml:space="preserve">In the simulation phase, because we know the exact ground truth rankings ($T_{120} &gt; T_{119} &gt; \dots &gt; T_{1}$), we can directly measure how accurately the Plackett-Luce and Bradley-Terry models recover the truth. We use two complementary metrics to compare the estimated global rankings against the ground truth:</w:t>
      </w:r>
    </w:p>
    <w:p w:rsidR="00000000" w:rsidDel="00000000" w:rsidP="00000000" w:rsidRDefault="00000000" w:rsidRPr="00000000" w14:paraId="000000B4">
      <w:pPr>
        <w:numPr>
          <w:ilvl w:val="0"/>
          <w:numId w:val="13"/>
        </w:numPr>
        <w:spacing w:after="0" w:afterAutospacing="0" w:lineRule="auto"/>
        <w:ind w:left="720" w:hanging="360"/>
      </w:pPr>
      <w:r>
        <w:rPr>
          <w:b w:val="1"/>
          <w:bCs w:val="1"/>
          <w:rtl w:val="0"/>
        </w:rPr>
        <w:t xml:space="preserve">Spearman's Rho ($\rho$):</w:t>
      </w:r>
      <w:r>
        <w:rPr>
          <w:rtl w:val="0"/>
        </w:rPr>
        <w:t xml:space="preserve"> This metric measures the rank correlation between the estimated ranking and the ground truth. It ranges from -1 to 1, where a value closer to 1 represents better recovery performance, and 1 indicates perfect rank agreement.</w:t>
      </w:r>
    </w:p>
    <w:p w:rsidR="00000000" w:rsidDel="00000000" w:rsidP="00000000" w:rsidRDefault="00000000" w:rsidRPr="00000000" w14:paraId="000000B5">
      <w:pPr>
        <w:numPr>
          <w:ilvl w:val="0"/>
          <w:numId w:val="13"/>
        </w:numPr>
        <w:spacing w:after="240" w:lineRule="auto"/>
        <w:ind w:left="720" w:hanging="360"/>
      </w:pPr>
      <w:r>
        <w:rPr>
          <w:b w:val="1"/>
          <w:bCs w:val="1"/>
          <w:rtl w:val="0"/>
        </w:rPr>
        <w:t xml:space="preserve">Spearman's Footrule:</w:t>
      </w:r>
      <w:r>
        <w:rPr>
          <w:rtl w:val="0"/>
        </w:rPr>
        <w:t xml:space="preserve"> This metric calculates the total absolute rank displacement ($L_1$ distance) between the estimated ranking and the ground truth, defined as $\sum |d_i|$, where $d_i$ is the difference in ranks for each item. It represents the total error score, where a value closer to 0 indicates smaller displacement errors and a better recovery quality.</w:t>
      </w:r>
    </w:p>
    <w:p w:rsidR="00000000" w:rsidDel="00000000" w:rsidP="00000000" w:rsidRDefault="00000000" w:rsidRPr="00000000" w14:paraId="000000B6">
      <w:pPr>
        <w:spacing w:after="240" w:lineRule="auto"/>
        <w:rPr/>
      </w:pPr>
      <w:r>
        <w:rPr>
          <w:rtl w:val="0"/>
        </w:rPr>
        <w:t xml:space="preserve">In our simulation experiments, we calculate both metrics at each replication step as the replication number ($r$) increases from 2 to 20. By plotting these metrics against the number of replications ($r$), we can observe the convergence trajectory and compare how effectively each model recovers the ground truth under different noise levels ($temp$) and strategies.</w:t>
      </w:r>
    </w:p>
    <w:p w:rsidR="00000000" w:rsidDel="00000000" w:rsidP="00000000" w:rsidRDefault="00000000" w:rsidRPr="00000000" w14:paraId="000000B7">
      <w:pPr>
        <w:pStyle w:val="Heading2"/>
        <w:spacing w:after="240" w:lineRule="auto"/>
        <w:rPr/>
      </w:pPr>
      <w:bookmarkStart w:colFirst="0" w:colLast="0" w:name="_viocd6ica2g3" w:id="8"/>
      <w:bookmarkEnd w:id="8"/>
      <w:r>
        <w:rPr>
          <w:rtl w:val="0"/>
        </w:rPr>
        <w:t xml:space="preserve">3.3 Empirical Demonstration</w:t>
      </w:r>
    </w:p>
    <w:p w:rsidR="00000000" w:rsidDel="00000000" w:rsidP="00000000" w:rsidRDefault="00000000" w:rsidRPr="00000000" w14:paraId="000000B8">
      <w:pPr>
        <w:spacing w:after="240" w:lineRule="auto"/>
        <w:rPr/>
      </w:pPr>
      <w:r>
        <w:rPr>
          <w:rtl w:val="0"/>
        </w:rPr>
        <w:t xml:space="preserve">The empirical demonstration phase applies the developed evaluation pipeline to real-world datasets of different textual natures. Unlike the controlled simulation phase where mathematical ground truth and simulated noise are defined, the empirical phase evaluates how the Large Language Model (LLM) behaves as an evaluator in practice, and how the combination of incomplete block design and statistical aggregation stabilizes these evaluations. </w:t>
      </w:r>
    </w:p>
    <w:p w:rsidR="00000000" w:rsidDel="00000000" w:rsidP="00000000" w:rsidRDefault="00000000" w:rsidRPr="00000000" w14:paraId="000000B9">
      <w:pPr>
        <w:pStyle w:val="Heading3"/>
        <w:keepNext w:val="0"/>
        <w:keepLines w:val="0"/>
        <w:spacing w:after="40" w:before="0" w:lineRule="auto"/>
        <w:rPr/>
      </w:pPr>
      <w:bookmarkStart w:colFirst="0" w:colLast="0" w:name="_20a2vuyt0cg2" w:id="9"/>
      <w:bookmarkEnd w:id="9"/>
      <w:r>
        <w:rPr>
          <w:rtl w:val="0"/>
        </w:rPr>
        <w:t xml:space="preserve">3.3.1 Datasets and Task Contexts</w:t>
      </w:r>
    </w:p>
    <w:p w:rsidR="00000000" w:rsidDel="00000000" w:rsidP="00000000" w:rsidRDefault="00000000" w:rsidRPr="00000000" w14:paraId="000000BA">
      <w:pPr>
        <w:spacing w:after="240" w:lineRule="auto"/>
        <w:rPr/>
      </w:pPr>
      <w:r>
        <w:rPr>
          <w:rtl w:val="0"/>
        </w:rPr>
        <w:t xml:space="preserve">To evaluate the generalizability and robustness of the pipeline across different evaluation scenarios, two empirical datasets of distinct cognitive and evaluative profiles are utilized:</w:t>
      </w:r>
    </w:p>
    <w:p w:rsidR="00000000" w:rsidDel="00000000" w:rsidP="00000000" w:rsidRDefault="00000000" w:rsidRPr="00000000" w14:paraId="000000BB">
      <w:pPr>
        <w:numPr>
          <w:ilvl w:val="0"/>
          <w:numId w:val="2"/>
        </w:numPr>
        <w:spacing w:after="0" w:afterAutospacing="0" w:lineRule="auto"/>
        <w:ind w:left="720" w:hanging="360"/>
      </w:pPr>
      <w:r>
        <w:rPr>
          <w:b w:val="1"/>
          <w:bCs w:val="1"/>
          <w:rtl w:val="0"/>
        </w:rPr>
        <w:t xml:space="preserve">Practical Dataset:</w:t>
      </w:r>
      <w:r>
        <w:rPr>
          <w:rtl w:val="0"/>
        </w:rPr>
        <w:t xml:space="preserve"> A dataset consisting of $N = 152$ items, designed to evaluate the LLM's capacity to perform objective, structured evaluations under factual constraints.</w:t>
      </w:r>
    </w:p>
    <w:p w:rsidR="00000000" w:rsidDel="00000000" w:rsidP="00000000" w:rsidRDefault="00000000" w:rsidRPr="00000000" w14:paraId="000000BC">
      <w:pPr>
        <w:numPr>
          <w:ilvl w:val="0"/>
          <w:numId w:val="2"/>
        </w:numPr>
        <w:spacing w:after="240" w:lineRule="auto"/>
        <w:ind w:left="720" w:hanging="360"/>
      </w:pPr>
      <w:r>
        <w:rPr>
          <w:b w:val="1"/>
          <w:bCs w:val="1"/>
          <w:rtl w:val="0"/>
        </w:rPr>
        <w:t xml:space="preserve">Creative Dataset:</w:t>
      </w:r>
      <w:r>
        <w:rPr>
          <w:rtl w:val="0"/>
        </w:rPr>
        <w:t xml:space="preserve"> A dataset consisting of $N = 160$ items, designed to evaluate the LLM's capacity to perform open-ended, subjective evaluations under stylistic and creative criteria.</w:t>
      </w:r>
    </w:p>
    <w:p w:rsidR="00000000" w:rsidDel="00000000" w:rsidP="00000000" w:rsidRDefault="00000000" w:rsidRPr="00000000" w14:paraId="000000BD">
      <w:pPr>
        <w:spacing w:after="240" w:lineRule="auto"/>
        <w:rPr/>
      </w:pPr>
      <w:r>
        <w:rPr>
          <w:rtl w:val="0"/>
        </w:rPr>
        <w:t xml:space="preserve">These two datasets allow us to test the stability and convergence of the pipeline across both objective and subjective ranking tasks. The detailed task definitions, evaluator personas, prompt templates, and data specifications for these datasets are provided in Section 4.1.</w:t>
      </w:r>
    </w:p>
    <w:p w:rsidR="00000000" w:rsidDel="00000000" w:rsidP="00000000" w:rsidRDefault="00000000" w:rsidRPr="00000000" w14:paraId="000000BE">
      <w:pPr>
        <w:pStyle w:val="Heading3"/>
        <w:keepNext w:val="0"/>
        <w:keepLines w:val="0"/>
        <w:spacing w:after="40" w:before="0" w:lineRule="auto"/>
        <w:rPr/>
      </w:pPr>
      <w:bookmarkStart w:colFirst="0" w:colLast="0" w:name="_1otpt3b6evae" w:id="10"/>
      <w:bookmarkEnd w:id="10"/>
      <w:r>
        <w:rPr>
          <w:rtl w:val="0"/>
        </w:rPr>
        <w:t xml:space="preserve">3.3.2 Experimental Design and Block Allocation</w:t>
      </w:r>
    </w:p>
    <w:p w:rsidR="00000000" w:rsidDel="00000000" w:rsidP="00000000" w:rsidRDefault="00000000" w:rsidRPr="00000000" w14:paraId="000000BF">
      <w:pPr>
        <w:spacing w:after="240" w:lineRule="auto"/>
        <w:rPr/>
      </w:pPr>
      <w:r>
        <w:rPr>
          <w:rtl w:val="0"/>
        </w:rPr>
        <w:t xml:space="preserve">For both datasets, direct ranking of the entire item pool simultaneously is impossible due to context window constraints and the cognitive degradation of the LLM in long context scenarios. We deploy the Alpha Lattice Design to partition the items into small blocks of size $k = 4$. The number of replications is set to $r = 20$.</w:t>
      </w:r>
    </w:p>
    <w:p w:rsidR="00000000" w:rsidDel="00000000" w:rsidP="00000000" w:rsidRDefault="00000000" w:rsidRPr="00000000" w14:paraId="000000C0">
      <w:pPr>
        <w:numPr>
          <w:ilvl w:val="0"/>
          <w:numId w:val="1"/>
        </w:numPr>
        <w:spacing w:after="0" w:afterAutospacing="0" w:lineRule="auto"/>
        <w:ind w:left="720" w:hanging="360"/>
      </w:pPr>
      <w:r>
        <w:rPr>
          <w:b w:val="1"/>
          <w:bCs w:val="1"/>
          <w:rtl w:val="0"/>
        </w:rPr>
        <w:t xml:space="preserve">Practical Dataset Layout ($N = 152$, $k = 4$, $r = 20$):</w:t>
      </w:r>
      <w:r>
        <w:rPr>
          <w:rtl w:val="0"/>
        </w:rPr>
        <w:t xml:space="preserve"> Within each replication, the $N = 152$ items are partitioned into 38 blocks of size $k = 4$. Across $r = 20$ replications, the design generates $b = 760$ blocks (38 blocks × 20 replications), yielding a total of 3040 evaluation rows.</w:t>
      </w:r>
    </w:p>
    <w:p w:rsidR="00000000" w:rsidDel="00000000" w:rsidP="00000000" w:rsidRDefault="00000000" w:rsidRPr="00000000" w14:paraId="000000C1">
      <w:pPr>
        <w:numPr>
          <w:ilvl w:val="0"/>
          <w:numId w:val="1"/>
        </w:numPr>
        <w:spacing w:after="240" w:lineRule="auto"/>
        <w:ind w:left="720" w:hanging="360"/>
      </w:pPr>
      <w:r>
        <w:rPr>
          <w:b w:val="1"/>
          <w:bCs w:val="1"/>
          <w:rtl w:val="0"/>
        </w:rPr>
        <w:t xml:space="preserve">Creative Dataset Layout ($N = 160$, $k = 4$, $r = 20$):</w:t>
      </w:r>
      <w:r>
        <w:rPr>
          <w:rtl w:val="0"/>
        </w:rPr>
        <w:t xml:space="preserve"> Within each replication, the $N = 160$ items are partitioned into 40 blocks of size $k = 4$. Across $r = 20$ replications, the design generates $b = 800$ blocks (40 blocks × 20 replications), yielding a total of 3200 evaluation rows.</w:t>
      </w:r>
    </w:p>
    <w:p w:rsidR="00000000" w:rsidDel="00000000" w:rsidP="00000000" w:rsidRDefault="00000000" w:rsidRPr="00000000" w14:paraId="000000C2">
      <w:pPr>
        <w:spacing w:after="240" w:lineRule="auto"/>
        <w:rPr/>
      </w:pPr>
      <w:r>
        <w:rPr>
          <w:rtl w:val="0"/>
        </w:rPr>
        <w:t xml:space="preserve">Both designs are generated using the </w:t>
      </w:r>
      <w:r>
        <w:rPr>
          <w:color w:val="188038"/>
          <w:rtl w:val="0"/>
        </w:rPr>
        <w:t xml:space="preserve">alpha_lattice</w:t>
      </w:r>
      <w:r>
        <w:rPr>
          <w:rtl w:val="0"/>
        </w:rPr>
        <w:t xml:space="preserve"> function from the R package </w:t>
      </w:r>
      <w:r>
        <w:rPr>
          <w:b w:val="1"/>
          <w:bCs w:val="1"/>
          <w:rtl w:val="0"/>
        </w:rPr>
        <w:t xml:space="preserve">FielDHub</w:t>
      </w:r>
      <w:r>
        <w:rPr>
          <w:rtl w:val="0"/>
        </w:rPr>
        <w:t xml:space="preserve"> and stable random seeds are set to ensure reproducibility. Because the Alpha Lattice Design is resolvable, so every item appears exactly once in each replication. The overlap of item combinations across different blocks over $r = 20$ replications guarantees that the item competition graph is strongly connected, which is required for the convergence of the subsequent worth estimation.</w:t>
      </w:r>
    </w:p>
    <w:p w:rsidR="00000000" w:rsidDel="00000000" w:rsidP="00000000" w:rsidRDefault="00000000" w:rsidRPr="00000000" w14:paraId="000000C3">
      <w:pPr>
        <w:pStyle w:val="Heading3"/>
        <w:keepNext w:val="0"/>
        <w:keepLines w:val="0"/>
        <w:spacing w:after="40" w:before="0" w:lineRule="auto"/>
        <w:rPr/>
      </w:pPr>
      <w:bookmarkStart w:colFirst="0" w:colLast="0" w:name="_ygrxkclgi5fw" w:id="11"/>
      <w:bookmarkEnd w:id="11"/>
      <w:r>
        <w:rPr>
          <w:rtl w:val="0"/>
        </w:rPr>
        <w:t xml:space="preserve">3.3.3 LLM Evaluation and Prompt-Level Bias Mitigation</w:t>
      </w:r>
    </w:p>
    <w:p w:rsidR="00000000" w:rsidDel="00000000" w:rsidP="00000000" w:rsidRDefault="00000000" w:rsidRPr="00000000" w14:paraId="000000C4">
      <w:pPr>
        <w:spacing w:after="240" w:lineRule="auto"/>
        <w:rPr/>
      </w:pPr>
      <w:r>
        <w:rPr>
          <w:rtl w:val="0"/>
        </w:rPr>
        <w:t xml:space="preserve">A capable Large Language Model (LLM) is deployed as the evaluator ("LLM-as-a-Judge") to score the items block by block (the selection and specification of the evaluation model are detailed in Section 4.2). To prevent positional and ID biases from corrupting the evaluation, we implement two primary prompt-level interventions: </w:t>
      </w:r>
    </w:p>
    <w:p w:rsidR="00000000" w:rsidDel="00000000" w:rsidP="00000000" w:rsidRDefault="00000000" w:rsidRPr="00000000" w14:paraId="000000C5">
      <w:pPr>
        <w:numPr>
          <w:ilvl w:val="0"/>
          <w:numId w:val="4"/>
        </w:numPr>
        <w:spacing w:after="0" w:afterAutospacing="0" w:lineRule="auto"/>
        <w:ind w:left="720" w:hanging="360"/>
      </w:pPr>
      <w:r>
        <w:rPr>
          <w:b w:val="1"/>
          <w:bCs w:val="1"/>
          <w:rtl w:val="0"/>
        </w:rPr>
        <w:t xml:space="preserve">Random Option Shuffling:</w:t>
      </w:r>
      <w:r>
        <w:rPr>
          <w:rtl w:val="0"/>
        </w:rPr>
        <w:t xml:space="preserve"> The presentation order of the four items within each block is randomized before being fed into the prompt. The original position is recorded to track positional bias, but the shuffling breaks any deterministic positional preference.</w:t>
      </w:r>
    </w:p>
    <w:p w:rsidR="00000000" w:rsidDel="00000000" w:rsidP="00000000" w:rsidRDefault="00000000" w:rsidRPr="00000000" w14:paraId="000000C6">
      <w:pPr>
        <w:numPr>
          <w:ilvl w:val="0"/>
          <w:numId w:val="4"/>
        </w:numPr>
        <w:spacing w:after="240" w:lineRule="auto"/>
        <w:ind w:left="720" w:hanging="360"/>
      </w:pPr>
      <w:r>
        <w:rPr>
          <w:b w:val="1"/>
          <w:bCs w:val="1"/>
          <w:rtl w:val="0"/>
        </w:rPr>
        <w:t xml:space="preserve">ID Obfuscation:</w:t>
      </w:r>
      <w:r>
        <w:rPr>
          <w:rtl w:val="0"/>
        </w:rPr>
        <w:t xml:space="preserve"> The original item IDs are masked and replaced with neutral labels (Option A, Option B, Option C, and Option D) in the prompt.This prevents the LLM to have numerical bias toward the original IDs. </w:t>
      </w:r>
    </w:p>
    <w:p w:rsidR="00000000" w:rsidDel="00000000" w:rsidP="00000000" w:rsidRDefault="00000000" w:rsidRPr="00000000" w14:paraId="000000C7">
      <w:pPr>
        <w:spacing w:after="240" w:lineRule="auto"/>
        <w:rPr/>
      </w:pPr>
      <w:commentRangeStart w:id="0"/>
      <w:r>
        <w:rPr>
          <w:rtl w:val="0"/>
        </w:rPr>
        <w:t xml:space="preserve">To improve the quality of the ranking, the prompt enforces a "Reason-before-Rank" constraint. The LLM must output a concise reason identifying a specific strength or weakness for each option before generating its final local ranking. To ensure reliable parsing, the prompt is integrated with a structured schema enforcement that forces the output to be formatted as a JSON object containing the rankings and reasons. The evaluation temperature is set to 0 to ensure deterministic responses. The detailed prompt templates and instructions are provided in Section 4.1. </w:t>
      </w:r>
      <w:commentRangeEnd w:id="0"/>
      <w:r>
        <w:commentReference w:id="0"/>
      </w:r>
      <w:r>
        <w:rPr>
          <w:rtl w:val="0"/>
        </w:rPr>
      </w:r>
    </w:p>
    <w:p w:rsidR="00000000" w:rsidDel="00000000" w:rsidP="00000000" w:rsidRDefault="00000000" w:rsidRPr="00000000" w14:paraId="000000C8">
      <w:pPr>
        <w:pStyle w:val="Heading3"/>
        <w:keepNext w:val="0"/>
        <w:keepLines w:val="0"/>
        <w:spacing w:after="40" w:before="0" w:lineRule="auto"/>
        <w:rPr/>
      </w:pPr>
      <w:bookmarkStart w:colFirst="0" w:colLast="0" w:name="_gfa8p298psbx" w:id="12"/>
      <w:bookmarkEnd w:id="12"/>
      <w:r>
        <w:rPr>
          <w:rtl w:val="0"/>
        </w:rPr>
        <w:t xml:space="preserve">3.3.4 Plackett-Luce Aggregation</w:t>
      </w:r>
    </w:p>
    <w:p w:rsidR="00000000" w:rsidDel="00000000" w:rsidP="00000000" w:rsidRDefault="00000000" w:rsidRPr="00000000" w14:paraId="000000C9">
      <w:pPr>
        <w:spacing w:after="240" w:lineRule="auto"/>
        <w:rPr/>
      </w:pPr>
      <w:r>
        <w:rPr>
          <w:rtl w:val="0"/>
        </w:rPr>
        <w:t xml:space="preserve">Once the local rankings (Option A, B, C, D) are returned by the LLM, they are mapped back to their original item IDs using the recorded mapping tables. The local rankings are formatted into a rankings matrix and converted into a Plackett-Luce rankings object in R.</w:t>
      </w:r>
    </w:p>
    <w:p w:rsidR="00000000" w:rsidDel="00000000" w:rsidP="00000000" w:rsidRDefault="00000000" w:rsidRPr="00000000" w14:paraId="000000CA">
      <w:pPr>
        <w:spacing w:after="240" w:lineRule="auto"/>
        <w:rPr/>
      </w:pPr>
      <w:r>
        <w:rPr>
          <w:rtl w:val="0"/>
        </w:rPr>
        <w:t xml:space="preserve">We fit the Plackett-Luce model using Maximum Likelihood Estimation via the </w:t>
      </w:r>
      <w:r>
        <w:rPr>
          <w:color w:val="188038"/>
          <w:rtl w:val="0"/>
        </w:rPr>
        <w:t xml:space="preserve">PlackettLuce</w:t>
      </w:r>
      <w:r>
        <w:rPr>
          <w:rtl w:val="0"/>
        </w:rPr>
        <w:t xml:space="preserve"> package. The model aggregates the 760 block rankings (for Practical) and 800 block rankings (for Creative) to estimate the global worth parameters ($\alpha$) for the 152 and 160 items respectively. The estimated worth parameters represent the latent quality of each item on a single continuous scale, allowing us to derive the final aggregated global ranking.</w:t>
      </w:r>
    </w:p>
    <w:p w:rsidR="00000000" w:rsidDel="00000000" w:rsidP="00000000" w:rsidRDefault="00000000" w:rsidRPr="00000000" w14:paraId="000000CB">
      <w:pPr>
        <w:pStyle w:val="Heading3"/>
        <w:keepNext w:val="0"/>
        <w:keepLines w:val="0"/>
        <w:spacing w:after="40" w:before="0" w:lineRule="auto"/>
        <w:rPr/>
      </w:pPr>
      <w:bookmarkStart w:colFirst="0" w:colLast="0" w:name="_yr4xtfjj9dsh" w:id="13"/>
      <w:bookmarkEnd w:id="13"/>
      <w:r>
        <w:rPr>
          <w:rtl w:val="0"/>
        </w:rPr>
        <w:t xml:space="preserve">3.3.5 Convergence and Stability Analysis</w:t>
      </w:r>
    </w:p>
    <w:p w:rsidR="00000000" w:rsidDel="00000000" w:rsidP="00000000" w:rsidRDefault="00000000" w:rsidRPr="00000000" w14:paraId="000000CC">
      <w:pPr>
        <w:spacing w:after="240" w:lineRule="auto"/>
        <w:rPr/>
      </w:pPr>
      <w:r>
        <w:rPr>
          <w:rtl w:val="0"/>
        </w:rPr>
        <w:t xml:space="preserve">Since no objective ground truth ranking exists for the real-world datasets, the reliability of the evaluation pipeline is assessed by measuring the stability and convergence of the global rankings as the number of replications increases.</w:t>
      </w:r>
    </w:p>
    <w:p w:rsidR="00000000" w:rsidDel="00000000" w:rsidP="00000000" w:rsidRDefault="00000000" w:rsidRPr="00000000" w14:paraId="000000CD">
      <w:pPr>
        <w:spacing w:after="240" w:lineRule="auto"/>
        <w:rPr/>
      </w:pPr>
      <w:r>
        <w:rPr>
          <w:rtl w:val="0"/>
        </w:rPr>
        <w:t xml:space="preserve">For each replication $r$ from 2 to 20, the Plackett-Luce model is fit to the subset of data accumulated from replication 1 up to replication $r$. This yields a sequence of global rankings, $GlobalRanking(r)$. We then measure the similarity between the global ranking of the current replication step and the previous step, comparing $GlobalRanking(r)$ against $GlobalRanking(r-1)$.</w:t>
      </w:r>
    </w:p>
    <w:p w:rsidR="00000000" w:rsidDel="00000000" w:rsidP="00000000" w:rsidRDefault="00000000" w:rsidRPr="00000000" w14:paraId="000000CE">
      <w:pPr>
        <w:spacing w:after="240" w:lineRule="auto"/>
        <w:rPr/>
      </w:pPr>
      <w:r>
        <w:rPr>
          <w:rtl w:val="0"/>
        </w:rPr>
        <w:t xml:space="preserve">We compare two metrics to capture the convergence behavior:</w:t>
      </w:r>
    </w:p>
    <w:p w:rsidR="00000000" w:rsidDel="00000000" w:rsidP="00000000" w:rsidRDefault="00000000" w:rsidRPr="00000000" w14:paraId="000000CF">
      <w:pPr>
        <w:numPr>
          <w:ilvl w:val="0"/>
          <w:numId w:val="12"/>
        </w:numPr>
        <w:spacing w:after="0" w:afterAutospacing="0" w:lineRule="auto"/>
        <w:ind w:left="720" w:hanging="360"/>
      </w:pPr>
      <w:r>
        <w:rPr>
          <w:b w:val="1"/>
          <w:bCs w:val="1"/>
          <w:rtl w:val="0"/>
        </w:rPr>
        <w:t xml:space="preserve">Traditional Kendall's Tau:</w:t>
      </w:r>
      <w:r>
        <w:rPr>
          <w:rtl w:val="0"/>
        </w:rPr>
        <w:t xml:space="preserve"> Measures the general correlation between the two ranked lists, treating all items equally.</w:t>
      </w:r>
    </w:p>
    <w:p w:rsidR="00000000" w:rsidDel="00000000" w:rsidP="00000000" w:rsidRDefault="00000000" w:rsidRPr="00000000" w14:paraId="000000D0">
      <w:pPr>
        <w:numPr>
          <w:ilvl w:val="0"/>
          <w:numId w:val="12"/>
        </w:numPr>
        <w:spacing w:after="240" w:lineRule="auto"/>
        <w:ind w:left="720" w:hanging="360"/>
      </w:pPr>
      <w:r>
        <w:rPr>
          <w:b w:val="1"/>
          <w:bCs w:val="1"/>
          <w:rtl w:val="0"/>
        </w:rPr>
        <w:t xml:space="preserve">Tie-Aware Rank-Biased Overlap (RBO)</w:t>
      </w:r>
      <w:r>
        <w:rPr>
          <w:rtl w:val="0"/>
        </w:rPr>
        <w:t xml:space="preserve"> (Corsi and Urbano, 2024): Calculated with a persistence parameter $p = 0.9$. Unlike Kendall's Tau, RBO is top-heavy, penalizing differences at the top of the ranked list more severely than differences at the bottom. The tie-aware version handles cases where items have identical worth parameters.</w:t>
      </w:r>
    </w:p>
    <w:p w:rsidR="00000000" w:rsidDel="00000000" w:rsidP="00000000" w:rsidRDefault="00000000" w:rsidRPr="00000000" w14:paraId="000000D1">
      <w:pPr>
        <w:spacing w:after="240" w:lineRule="auto"/>
        <w:rPr/>
      </w:pPr>
      <w:r>
        <w:rPr>
          <w:rtl w:val="0"/>
        </w:rPr>
        <w:t xml:space="preserve">By plotting these metrics against the number of replications, we can empirically determine the rate of convergence and identify the minimum number of replications required to achieve a stable and reliable LLM-based global ranking.</w:t>
      </w:r>
    </w:p>
    <w:p w:rsidR="00000000" w:rsidDel="00000000" w:rsidP="00000000" w:rsidRDefault="00000000" w:rsidRPr="00000000" w14:paraId="000000D2">
      <w:pPr>
        <w:pStyle w:val="Heading1"/>
        <w:rPr/>
      </w:pPr>
      <w:r>
        <w:rPr>
          <w:rtl w:val="0"/>
        </w:rPr>
        <w:t xml:space="preserve">4. Empirical Study Setup</w:t>
      </w:r>
    </w:p>
    <w:p w:rsidR="00000000" w:rsidDel="00000000" w:rsidP="00000000" w:rsidRDefault="00000000" w:rsidRPr="00000000" w14:paraId="000000D3">
      <w:pPr>
        <w:rPr/>
      </w:pPr>
      <w:r>
        <w:rPr>
          <w:rtl w:val="0"/>
        </w:rPr>
        <w:t xml:space="preserve">While Chapter 3 establishes the theoretical research design and statistical modeling pipeline, Chapter 4 details the concrete implementation, engineering parameters, and experimental environment of the empirical study. This chapter describes the datasets, the evaluation models (including reflections from pilot studies), and the software engineering solutions developed to manage API limitations and ensure data collection robustness.</w:t>
      </w:r>
    </w:p>
    <w:p w:rsidR="00000000" w:rsidDel="00000000" w:rsidP="00000000" w:rsidRDefault="00000000" w:rsidRPr="00000000" w14:paraId="000000D4">
      <w:pPr>
        <w:rPr/>
      </w:pPr>
      <w:r>
        <w:rPr>
          <w:rtl w:val="0"/>
        </w:rPr>
      </w:r>
    </w:p>
    <w:p w:rsidR="00000000" w:rsidDel="00000000" w:rsidP="00000000" w:rsidRDefault="00000000" w:rsidRPr="00000000" w14:paraId="000000D5">
      <w:pPr>
        <w:pStyle w:val="Heading2"/>
        <w:rPr/>
      </w:pPr>
      <w:bookmarkStart w:colFirst="0" w:colLast="0" w:name="_iobtxp1hfh8k" w:id="14"/>
      <w:bookmarkEnd w:id="14"/>
      <w:r>
        <w:rPr>
          <w:rtl w:val="0"/>
        </w:rPr>
        <w:t xml:space="preserve">4.1 Datasets and Task Definitions</w:t>
      </w:r>
    </w:p>
    <w:p w:rsidR="00000000" w:rsidDel="00000000" w:rsidP="00000000" w:rsidRDefault="00000000" w:rsidRPr="00000000" w14:paraId="000000D6">
      <w:pPr>
        <w:rPr/>
      </w:pPr>
      <w:r>
        <w:rPr>
          <w:rtl w:val="0"/>
        </w:rPr>
        <w:t xml:space="preserve">The empirical evaluation of the ranking extraction pipeline is demonstrated using two datasets representing different textual natures and evaluative dimensions: a Practical Task (objective, procedural) and a Creative Task (subjective, imaginative). </w:t>
      </w:r>
    </w:p>
    <w:p w:rsidR="00000000" w:rsidDel="00000000" w:rsidP="00000000" w:rsidRDefault="00000000" w:rsidRPr="00000000" w14:paraId="000000D7">
      <w:pPr>
        <w:rPr/>
      </w:pPr>
      <w:r>
        <w:rPr>
          <w:rtl w:val="0"/>
        </w:rPr>
      </w:r>
    </w:p>
    <w:p w:rsidR="00000000" w:rsidDel="00000000" w:rsidP="00000000" w:rsidRDefault="00000000" w:rsidRPr="00000000" w14:paraId="000000D8">
      <w:pPr>
        <w:rPr/>
      </w:pPr>
      <w:r>
        <w:rPr>
          <w:rtl w:val="0"/>
        </w:rPr>
        <w:t xml:space="preserve">Both datasets consist of textual responses generated by participants under a shared persona and specific task descriptions. To ensure academic reproducibility, the background scenario and task prompts provided to the content generators are detailed below.</w:t>
      </w:r>
    </w:p>
    <w:p w:rsidR="00000000" w:rsidDel="00000000" w:rsidP="00000000" w:rsidRDefault="00000000" w:rsidRPr="00000000" w14:paraId="000000D9">
      <w:pPr>
        <w:pStyle w:val="Heading3"/>
        <w:rPr/>
      </w:pPr>
      <w:bookmarkStart w:colFirst="0" w:colLast="0" w:name="_l736xrg839yp" w:id="15"/>
      <w:bookmarkEnd w:id="15"/>
      <w:r>
        <w:rPr>
          <w:rtl w:val="0"/>
        </w:rPr>
        <w:t xml:space="preserve">4.1.1 Shared Persona: Common Background Scenario</w:t>
      </w:r>
    </w:p>
    <w:p w:rsidR="00000000" w:rsidDel="00000000" w:rsidP="00000000" w:rsidRDefault="00000000" w:rsidRPr="00000000" w14:paraId="000000DA">
      <w:pPr>
        <w:rPr>
          <w:rFonts w:ascii="Times New Roman" w:cs="Times New Roman" w:eastAsia="Times New Roman" w:hAnsi="Times New Roman"/>
        </w:rPr>
      </w:pPr>
      <w:r>
        <w:rPr>
          <w:rFonts w:ascii="Times New Roman" w:cs="Times New Roman" w:eastAsia="Times New Roman" w:hAnsi="Times New Roman"/>
          <w:rtl w:val="0"/>
        </w:rPr>
        <w:t xml:space="preserve">All content generators (participants) were instructed to adopt the following common background context:</w:t>
      </w:r>
    </w:p>
    <w:p w:rsidR="00000000" w:rsidDel="00000000" w:rsidP="00000000" w:rsidRDefault="00000000" w:rsidRPr="00000000" w14:paraId="000000DB">
      <w:pPr>
        <w:ind w:firstLine="720"/>
        <w:rPr>
          <w:rFonts w:ascii="Times New Roman" w:cs="Times New Roman" w:eastAsia="Times New Roman" w:hAnsi="Times New Roman"/>
        </w:rPr>
      </w:pPr>
      <w:r>
        <w:rPr>
          <w:rFonts w:ascii="Times New Roman" w:cs="Times New Roman" w:eastAsia="Times New Roman" w:hAnsi="Times New Roman"/>
          <w:rtl w:val="0"/>
        </w:rPr>
        <w:t xml:space="preserve">You are a prominent online influencer specializing in remote work and travel. You like to work remotely in different countries and experience different cultures. In addition, you also enjoy the innovative experience that cutting-edge technology brings you in your travels.</w:t>
      </w:r>
      <w:r>
        <w:rPr>
          <w:rtl w:val="0"/>
        </w:rPr>
      </w:r>
    </w:p>
    <w:p w:rsidR="00000000" w:rsidDel="00000000" w:rsidP="00000000" w:rsidRDefault="00000000" w:rsidRPr="00000000" w14:paraId="000000DC">
      <w:pPr>
        <w:pStyle w:val="Heading3"/>
        <w:rPr/>
      </w:pPr>
      <w:bookmarkStart w:colFirst="0" w:colLast="0" w:name="_3l60cgg15c3p" w:id="16"/>
      <w:bookmarkEnd w:id="16"/>
      <w:r>
        <w:rPr>
          <w:rtl w:val="0"/>
        </w:rPr>
        <w:t xml:space="preserve">4.1.2 Practical Task Scenario (Japanese Airport Navigation Guide)</w:t>
      </w:r>
    </w:p>
    <w:p w:rsidR="00000000" w:rsidDel="00000000" w:rsidP="00000000" w:rsidRDefault="00000000" w:rsidRPr="00000000" w14:paraId="000000DD">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The Practical dataset consists of N = 152 items. The content generators were given the following instructions:</w:t>
      </w:r>
    </w:p>
    <w:p w:rsidR="00000000" w:rsidDel="00000000" w:rsidP="00000000" w:rsidRDefault="00000000" w:rsidRPr="00000000" w14:paraId="000000DE">
      <w:pPr>
        <w:ind w:left="720" w:firstLine="0"/>
        <w:rPr>
          <w:rFonts w:ascii="Times New Roman" w:cs="Times New Roman" w:eastAsia="Times New Roman" w:hAnsi="Times New Roman"/>
        </w:rPr>
      </w:pPr>
      <w:r>
        <w:rPr>
          <w:rtl w:val="0"/>
        </w:rPr>
      </w:r>
    </w:p>
    <w:p w:rsidR="00000000" w:rsidDel="00000000" w:rsidP="00000000" w:rsidRDefault="00000000" w:rsidRPr="00000000" w14:paraId="000000DF">
      <w:pPr>
        <w:ind w:firstLine="720"/>
        <w:rPr>
          <w:rFonts w:ascii="Times New Roman" w:cs="Times New Roman" w:eastAsia="Times New Roman" w:hAnsi="Times New Roman"/>
        </w:rPr>
      </w:pPr>
      <w:r>
        <w:rPr>
          <w:rFonts w:ascii="Times New Roman" w:cs="Times New Roman" w:eastAsia="Times New Roman" w:hAnsi="Times New Roman"/>
          <w:rtl w:val="0"/>
        </w:rPr>
        <w:t xml:space="preserve">You are preparing a post for your Facebook fan page that will guide first-time travelers successfully through the complicated process at a major airport in Japan to travel. The Facebook post will be divided into two parts.</w:t>
      </w:r>
    </w:p>
    <w:p w:rsidR="00000000" w:rsidDel="00000000" w:rsidP="00000000" w:rsidRDefault="00000000" w:rsidRPr="00000000" w14:paraId="000000E0">
      <w:pPr>
        <w:ind w:firstLine="720"/>
        <w:rPr>
          <w:rFonts w:ascii="Times New Roman" w:cs="Times New Roman" w:eastAsia="Times New Roman" w:hAnsi="Times New Roman"/>
        </w:rPr>
      </w:pPr>
      <w:r>
        <w:rPr>
          <w:rtl w:val="0"/>
        </w:rPr>
      </w:r>
    </w:p>
    <w:p w:rsidR="00000000" w:rsidDel="00000000" w:rsidP="00000000" w:rsidRDefault="00000000" w:rsidRPr="00000000" w14:paraId="000000E1">
      <w:pPr>
        <w:ind w:firstLine="720"/>
        <w:rPr>
          <w:rFonts w:ascii="Times New Roman" w:cs="Times New Roman" w:eastAsia="Times New Roman" w:hAnsi="Times New Roman"/>
        </w:rPr>
      </w:pPr>
      <w:r>
        <w:rPr>
          <w:rFonts w:ascii="Times New Roman" w:cs="Times New Roman" w:eastAsia="Times New Roman" w:hAnsi="Times New Roman"/>
          <w:rtl w:val="0"/>
        </w:rPr>
        <w:t xml:space="preserve">Part 1: Create a concise, step-by-step guide that a traveler needs to follow from the moment they arrive at the airport until they board their plane. A traveler should be able to navigate the airport experience following only your guide. The guide should be 100 to 200 words.</w:t>
      </w:r>
    </w:p>
    <w:p w:rsidR="00000000" w:rsidDel="00000000" w:rsidP="00000000" w:rsidRDefault="00000000" w:rsidRPr="00000000" w14:paraId="000000E2">
      <w:pPr>
        <w:ind w:firstLine="720"/>
        <w:rPr>
          <w:rFonts w:ascii="Times New Roman" w:cs="Times New Roman" w:eastAsia="Times New Roman" w:hAnsi="Times New Roman"/>
        </w:rPr>
      </w:pPr>
      <w:r>
        <w:rPr>
          <w:rtl w:val="0"/>
        </w:rPr>
      </w:r>
    </w:p>
    <w:p w:rsidR="00000000" w:rsidDel="00000000" w:rsidP="00000000" w:rsidRDefault="00000000" w:rsidRPr="00000000" w14:paraId="000000E3">
      <w:pPr>
        <w:ind w:firstLine="720"/>
        <w:rPr>
          <w:rFonts w:ascii="Times New Roman" w:cs="Times New Roman" w:eastAsia="Times New Roman" w:hAnsi="Times New Roman"/>
        </w:rPr>
      </w:pPr>
      <w:r>
        <w:rPr>
          <w:rFonts w:ascii="Gungsuh" w:cs="Gungsuh" w:eastAsia="Gungsuh" w:hAnsi="Gungsuh"/>
          <w:rtl w:val="0"/>
        </w:rPr>
        <w:t xml:space="preserve">Part 2: Highlight the top three bits of advice you would give travelers to prevent the most common mistakes they might make. Each of the three bits of advice should be no more than 1 sentence (three sentences total).（資料來源）</w:t>
      </w:r>
    </w:p>
    <w:p w:rsidR="00000000" w:rsidDel="00000000" w:rsidP="00000000" w:rsidRDefault="00000000" w:rsidRPr="00000000" w14:paraId="000000E4">
      <w:pPr>
        <w:ind w:left="0" w:firstLine="0"/>
        <w:rPr>
          <w:rFonts w:ascii="Times New Roman" w:cs="Times New Roman" w:eastAsia="Times New Roman" w:hAnsi="Times New Roman"/>
        </w:rPr>
      </w:pPr>
      <w:r>
        <w:rPr>
          <w:rtl w:val="0"/>
        </w:rPr>
      </w:r>
    </w:p>
    <w:p w:rsidR="00000000" w:rsidDel="00000000" w:rsidP="00000000" w:rsidRDefault="00000000" w:rsidRPr="00000000" w14:paraId="000000E5">
      <w:pPr>
        <w:rPr>
          <w:rFonts w:ascii="Times New Roman" w:cs="Times New Roman" w:eastAsia="Times New Roman" w:hAnsi="Times New Roman"/>
        </w:rPr>
      </w:pPr>
      <w:r>
        <w:rPr>
          <w:rFonts w:ascii="Times New Roman" w:cs="Times New Roman" w:eastAsia="Times New Roman" w:hAnsi="Times New Roman"/>
          <w:rtl w:val="0"/>
        </w:rPr>
        <w:t xml:space="preserve">To evaluate and aggregate these N = 152 guide drafts, the LLM evaluator is assigned the persona of a professional airport service quality evaluator. The evaluator ranks blocks of k = 4 items based on four synthesized objective criteria derived from the task instructions:</w:t>
      </w:r>
    </w:p>
    <w:p w:rsidR="00000000" w:rsidDel="00000000" w:rsidP="00000000" w:rsidRDefault="00000000" w:rsidRPr="00000000" w14:paraId="000000E6">
      <w:pPr>
        <w:rPr>
          <w:rFonts w:ascii="Times New Roman" w:cs="Times New Roman" w:eastAsia="Times New Roman" w:hAnsi="Times New Roman"/>
        </w:rPr>
      </w:pPr>
      <w:r>
        <w:rPr>
          <w:rtl w:val="0"/>
        </w:rPr>
      </w:r>
    </w:p>
    <w:p w:rsidR="00000000" w:rsidDel="00000000" w:rsidP="00000000" w:rsidRDefault="00000000" w:rsidRPr="00000000" w14:paraId="000000E7">
      <w:pPr>
        <w:numPr>
          <w:ilvl w:val="0"/>
          <w:numId w:val="21"/>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Procedural Accuracy: Correct sequencing of airport procedures (check-in, security check, immigration, baggage claim, and boarding).</w:t>
      </w:r>
    </w:p>
    <w:p w:rsidR="00000000" w:rsidDel="00000000" w:rsidP="00000000" w:rsidRDefault="00000000" w:rsidRPr="00000000" w14:paraId="000000E8">
      <w:pPr>
        <w:numPr>
          <w:ilvl w:val="0"/>
          <w:numId w:val="21"/>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Structural Clarity: Logical ordering and readability of the step-by-step instructions.</w:t>
      </w:r>
    </w:p>
    <w:p w:rsidR="00000000" w:rsidDel="00000000" w:rsidP="00000000" w:rsidRDefault="00000000" w:rsidRPr="00000000" w14:paraId="000000E9">
      <w:pPr>
        <w:numPr>
          <w:ilvl w:val="0"/>
          <w:numId w:val="21"/>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Pragmatic Value: The usefulness and feasibility of the top three advice sentences in preventing common errors.</w:t>
      </w:r>
    </w:p>
    <w:p w:rsidR="00000000" w:rsidDel="00000000" w:rsidP="00000000" w:rsidRDefault="00000000" w:rsidRPr="00000000" w14:paraId="000000EA">
      <w:pPr>
        <w:numPr>
          <w:ilvl w:val="0"/>
          <w:numId w:val="21"/>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Tone Adherence: Conformity to a professional yet engaging travel influencer tone.</w:t>
      </w:r>
    </w:p>
    <w:p w:rsidR="00000000" w:rsidDel="00000000" w:rsidP="00000000" w:rsidRDefault="00000000" w:rsidRPr="00000000" w14:paraId="000000EB">
      <w:pPr>
        <w:ind w:left="0" w:firstLine="0"/>
        <w:rPr>
          <w:rFonts w:ascii="Times New Roman" w:cs="Times New Roman" w:eastAsia="Times New Roman" w:hAnsi="Times New Roman"/>
        </w:rPr>
      </w:pPr>
      <w:r>
        <w:rPr>
          <w:rtl w:val="0"/>
        </w:rPr>
      </w:r>
    </w:p>
    <w:p w:rsidR="00000000" w:rsidDel="00000000" w:rsidP="00000000" w:rsidRDefault="00000000" w:rsidRPr="00000000" w14:paraId="000000EC">
      <w:pPr>
        <w:rPr>
          <w:rFonts w:ascii="Times New Roman" w:cs="Times New Roman" w:eastAsia="Times New Roman" w:hAnsi="Times New Roman"/>
        </w:rPr>
      </w:pPr>
      <w:r>
        <w:rPr>
          <w:rFonts w:ascii="Times New Roman" w:cs="Times New Roman" w:eastAsia="Times New Roman" w:hAnsi="Times New Roman"/>
          <w:rtl w:val="0"/>
        </w:rPr>
        <w:t xml:space="preserve">The exact prompt template fed to the LLM evaluator is defined as follows:</w:t>
      </w:r>
    </w:p>
    <w:p w:rsidR="00000000" w:rsidDel="00000000" w:rsidP="00000000" w:rsidRDefault="00000000" w:rsidRPr="00000000" w14:paraId="000000ED">
      <w:pPr>
        <w:rPr/>
      </w:pPr>
      <w:r>
        <w:rPr>
          <w:rtl w:val="0"/>
        </w:rPr>
      </w:r>
    </w:p>
    <w:p w:rsidR="00000000" w:rsidDel="00000000" w:rsidP="00000000" w:rsidRDefault="00000000" w:rsidRPr="00000000" w14:paraId="000000EE">
      <w:pPr>
        <w:rPr/>
      </w:pPr>
      <w:r>
        <w:rPr>
          <w:rtl w:val="0"/>
        </w:rPr>
        <w:t xml:space="preserve">Figure/listing x.x</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onsolas" w:cs="Consolas" w:eastAsia="Consolas" w:hAnsi="Consolas"/>
                <w:sz w:val="20"/>
                <w:szCs w:val="20"/>
              </w:rPr>
            </w:pPr>
            <w:r>
              <w:rPr>
                <w:rFonts w:ascii="Consolas" w:cs="Consolas" w:eastAsia="Consolas" w:hAnsi="Consolas"/>
                <w:sz w:val="20"/>
                <w:szCs w:val="20"/>
                <w:rtl w:val="0"/>
              </w:rPr>
              <w:t xml:space="preserve">You are a professional airport</w:t>
            </w:r>
            <w:r>
              <w:rPr>
                <w:rFonts w:ascii="Consolas" w:cs="Consolas" w:eastAsia="Consolas" w:hAnsi="Consolas"/>
                <w:sz w:val="20"/>
                <w:szCs w:val="20"/>
                <w:u w:val="single"/>
                <w:rtl w:val="0"/>
              </w:rPr>
              <w:t xml:space="preserve"> service </w:t>
            </w:r>
            <w:r>
              <w:rPr>
                <w:rFonts w:ascii="Consolas" w:cs="Consolas" w:eastAsia="Consolas" w:hAnsi="Consolas"/>
                <w:sz w:val="20"/>
                <w:szCs w:val="20"/>
                <w:rtl w:val="0"/>
              </w:rPr>
              <w:t xml:space="preserve">quality evaluator.</w:t>
              <w:br w:type="textWrapping"/>
              <w:t xml:space="preserve">CONTEXT:</w:t>
              <w:br w:type="textWrapping"/>
              <w:t xml:space="preserve">[Mission Context: Evaluating Japanese airport navigation guide drafts </w:t>
            </w:r>
            <w:r>
              <w:rPr>
                <w:rFonts w:ascii="Consolas" w:cs="Consolas" w:eastAsia="Consolas" w:hAnsi="Consolas"/>
                <w:b w:val="1"/>
                <w:bCs w:val="1"/>
                <w:sz w:val="20"/>
                <w:szCs w:val="20"/>
                <w:rtl w:val="0"/>
              </w:rPr>
              <w:t xml:space="preserve">for</w:t>
            </w:r>
            <w:r>
              <w:rPr>
                <w:rFonts w:ascii="Consolas" w:cs="Consolas" w:eastAsia="Consolas" w:hAnsi="Consolas"/>
                <w:sz w:val="20"/>
                <w:szCs w:val="20"/>
                <w:rtl w:val="0"/>
              </w:rPr>
              <w:t xml:space="preserve"> procedural correctness, clarity, </w:t>
            </w:r>
            <w:r>
              <w:rPr>
                <w:rFonts w:ascii="Consolas" w:cs="Consolas" w:eastAsia="Consolas" w:hAnsi="Consolas"/>
                <w:b w:val="1"/>
                <w:bCs w:val="1"/>
                <w:sz w:val="20"/>
                <w:szCs w:val="20"/>
                <w:rtl w:val="0"/>
              </w:rPr>
              <w:t xml:space="preserve">and</w:t>
            </w:r>
            <w:r>
              <w:rPr>
                <w:rFonts w:ascii="Consolas" w:cs="Consolas" w:eastAsia="Consolas" w:hAnsi="Consolas"/>
                <w:sz w:val="20"/>
                <w:szCs w:val="20"/>
                <w:rtl w:val="0"/>
              </w:rPr>
              <w:t xml:space="preserve"> usability.]</w:t>
              <w:br w:type="textWrapping"/>
              <w:br w:type="textWrapping"/>
              <w:t xml:space="preserve">DATA (Evaluate these items):</w:t>
              <w:br w:type="textWrapping"/>
              <w:t xml:space="preserve">{</w:t>
              <w:br w:type="textWrapping"/>
              <w:t xml:space="preserve">  "block": [</w:t>
              <w:br w:type="textWrapping"/>
              <w:t xml:space="preserve">    { "id": "Option_A", "content": "..." },</w:t>
              <w:br w:type="textWrapping"/>
              <w:t xml:space="preserve">    { "id": "Option_B", "content": "..." },</w:t>
              <w:br w:type="textWrapping"/>
              <w:t xml:space="preserve">    { "id": "Option_C", "content": "..." },</w:t>
              <w:br w:type="textWrapping"/>
              <w:t xml:space="preserve">    { "id": "Option_D", "content": "..." }</w:t>
              <w:br w:type="textWrapping"/>
              <w:t xml:space="preserve">  ]</w:t>
              <w:br w:type="textWrapping"/>
              <w:t xml:space="preserve">}</w:t>
              <w:br w:type="textWrapping"/>
              <w:br w:type="textWrapping"/>
              <w:t xml:space="preserve">TASK:</w:t>
              <w:br w:type="textWrapping"/>
              <w:t xml:space="preserve">1. Rank ALL 4 items </w:t>
            </w:r>
            <w:r>
              <w:rPr>
                <w:rFonts w:ascii="Consolas" w:cs="Consolas" w:eastAsia="Consolas" w:hAnsi="Consolas"/>
                <w:b w:val="1"/>
                <w:bCs w:val="1"/>
                <w:sz w:val="20"/>
                <w:szCs w:val="20"/>
                <w:rtl w:val="0"/>
              </w:rPr>
              <w:t xml:space="preserve">from</w:t>
            </w:r>
            <w:r>
              <w:rPr>
                <w:rFonts w:ascii="Consolas" w:cs="Consolas" w:eastAsia="Consolas" w:hAnsi="Consolas"/>
                <w:sz w:val="20"/>
                <w:szCs w:val="20"/>
                <w:rtl w:val="0"/>
              </w:rPr>
              <w:t xml:space="preserve"> best </w:t>
            </w:r>
            <w:r>
              <w:rPr>
                <w:rFonts w:ascii="Consolas" w:cs="Consolas" w:eastAsia="Consolas" w:hAnsi="Consolas"/>
                <w:b w:val="1"/>
                <w:bCs w:val="1"/>
                <w:sz w:val="20"/>
                <w:szCs w:val="20"/>
                <w:rtl w:val="0"/>
              </w:rPr>
              <w:t xml:space="preserve">to</w:t>
            </w:r>
            <w:r>
              <w:rPr>
                <w:rFonts w:ascii="Consolas" w:cs="Consolas" w:eastAsia="Consolas" w:hAnsi="Consolas"/>
                <w:sz w:val="20"/>
                <w:szCs w:val="20"/>
                <w:rtl w:val="0"/>
              </w:rPr>
              <w:t xml:space="preserve"> worst based on the context.</w:t>
              <w:br w:type="textWrapping"/>
              <w:t xml:space="preserve">2. </w:t>
            </w:r>
            <w:r>
              <w:rPr>
                <w:rFonts w:ascii="Consolas" w:cs="Consolas" w:eastAsia="Consolas" w:hAnsi="Consolas"/>
                <w:b w:val="1"/>
                <w:bCs w:val="1"/>
                <w:sz w:val="20"/>
                <w:szCs w:val="20"/>
                <w:rtl w:val="0"/>
              </w:rPr>
              <w:t xml:space="preserve">For</w:t>
            </w:r>
            <w:r>
              <w:rPr>
                <w:rFonts w:ascii="Consolas" w:cs="Consolas" w:eastAsia="Consolas" w:hAnsi="Consolas"/>
                <w:sz w:val="20"/>
                <w:szCs w:val="20"/>
                <w:rtl w:val="0"/>
              </w:rPr>
              <w:t xml:space="preserve"> EACH item, provide a CONCISE 'reason' (maximum 20 words) BEFORE ranking it. You MUST point out one specific strength </w:t>
            </w:r>
            <w:r>
              <w:rPr>
                <w:rFonts w:ascii="Consolas" w:cs="Consolas" w:eastAsia="Consolas" w:hAnsi="Consolas"/>
                <w:b w:val="1"/>
                <w:bCs w:val="1"/>
                <w:sz w:val="20"/>
                <w:szCs w:val="20"/>
                <w:rtl w:val="0"/>
              </w:rPr>
              <w:t xml:space="preserve">or</w:t>
            </w:r>
            <w:r>
              <w:rPr>
                <w:rFonts w:ascii="Consolas" w:cs="Consolas" w:eastAsia="Consolas" w:hAnsi="Consolas"/>
                <w:sz w:val="20"/>
                <w:szCs w:val="20"/>
                <w:rtl w:val="0"/>
              </w:rPr>
              <w:t xml:space="preserve"> weakness compared </w:t>
            </w:r>
            <w:r>
              <w:rPr>
                <w:rFonts w:ascii="Consolas" w:cs="Consolas" w:eastAsia="Consolas" w:hAnsi="Consolas"/>
                <w:b w:val="1"/>
                <w:bCs w:val="1"/>
                <w:sz w:val="20"/>
                <w:szCs w:val="20"/>
                <w:rtl w:val="0"/>
              </w:rPr>
              <w:t xml:space="preserve">to</w:t>
            </w:r>
            <w:r>
              <w:rPr>
                <w:rFonts w:ascii="Consolas" w:cs="Consolas" w:eastAsia="Consolas" w:hAnsi="Consolas"/>
                <w:sz w:val="20"/>
                <w:szCs w:val="20"/>
                <w:rtl w:val="0"/>
              </w:rPr>
              <w:t xml:space="preserve"> the others </w:t>
            </w:r>
            <w:r>
              <w:rPr>
                <w:rFonts w:ascii="Consolas" w:cs="Consolas" w:eastAsia="Consolas" w:hAnsi="Consolas"/>
                <w:b w:val="1"/>
                <w:bCs w:val="1"/>
                <w:sz w:val="20"/>
                <w:szCs w:val="20"/>
                <w:rtl w:val="0"/>
              </w:rPr>
              <w:t xml:space="preserve">to</w:t>
            </w:r>
            <w:r>
              <w:rPr>
                <w:rFonts w:ascii="Consolas" w:cs="Consolas" w:eastAsia="Consolas" w:hAnsi="Consolas"/>
                <w:sz w:val="20"/>
                <w:szCs w:val="20"/>
                <w:rtl w:val="0"/>
              </w:rPr>
              <w:t xml:space="preserve"> justify its rank.</w:t>
              <w:br w:type="textWrapping"/>
              <w:t xml:space="preserve">3. CRITICAL: You MUST rank EXACTLY 4 items. Ensure ALL these IDs are included: [Option_A, Option_B, Option_C, Option_D]. </w:t>
            </w:r>
            <w:r>
              <w:rPr>
                <w:rFonts w:ascii="Consolas" w:cs="Consolas" w:eastAsia="Consolas" w:hAnsi="Consolas"/>
                <w:b w:val="1"/>
                <w:bCs w:val="1"/>
                <w:sz w:val="20"/>
                <w:szCs w:val="20"/>
                <w:rtl w:val="0"/>
              </w:rPr>
              <w:t xml:space="preserve">DO</w:t>
            </w:r>
            <w:r>
              <w:rPr>
                <w:rFonts w:ascii="Consolas" w:cs="Consolas" w:eastAsia="Consolas" w:hAnsi="Consolas"/>
                <w:sz w:val="20"/>
                <w:szCs w:val="20"/>
                <w:rtl w:val="0"/>
              </w:rPr>
              <w:t xml:space="preserve"> </w:t>
            </w:r>
            <w:r>
              <w:rPr>
                <w:rFonts w:ascii="Consolas" w:cs="Consolas" w:eastAsia="Consolas" w:hAnsi="Consolas"/>
                <w:b w:val="1"/>
                <w:bCs w:val="1"/>
                <w:sz w:val="20"/>
                <w:szCs w:val="20"/>
                <w:rtl w:val="0"/>
              </w:rPr>
              <w:t xml:space="preserve">NOT</w:t>
            </w:r>
            <w:r>
              <w:rPr>
                <w:rFonts w:ascii="Consolas" w:cs="Consolas" w:eastAsia="Consolas" w:hAnsi="Consolas"/>
                <w:sz w:val="20"/>
                <w:szCs w:val="20"/>
                <w:rtl w:val="0"/>
              </w:rPr>
              <w:t xml:space="preserve"> MISS ANY.</w:t>
            </w:r>
            <w:r>
              <w:rPr>
                <w:rtl w:val="0"/>
              </w:rPr>
            </w:r>
          </w:p>
        </w:tc>
      </w:tr>
    </w:tbl>
    <w:p w:rsidR="00000000" w:rsidDel="00000000" w:rsidP="00000000" w:rsidRDefault="00000000" w:rsidRPr="00000000" w14:paraId="000000F0">
      <w:pPr>
        <w:rPr/>
      </w:pPr>
      <w:r>
        <w:rPr>
          <w:rtl w:val="0"/>
        </w:rPr>
      </w:r>
    </w:p>
    <w:p w:rsidR="00000000" w:rsidDel="00000000" w:rsidP="00000000" w:rsidRDefault="00000000" w:rsidRPr="00000000" w14:paraId="000000F1">
      <w:pPr>
        <w:pStyle w:val="Heading3"/>
        <w:rPr/>
      </w:pPr>
      <w:bookmarkStart w:colFirst="0" w:colLast="0" w:name="_ofvpatluleyd" w:id="17"/>
      <w:bookmarkEnd w:id="17"/>
      <w:r>
        <w:rPr>
          <w:rtl w:val="0"/>
        </w:rPr>
        <w:t xml:space="preserve">4.1.3 Creative Task Scenario (2050 Tokyo Airport Narrative)</w:t>
      </w:r>
    </w:p>
    <w:p w:rsidR="00000000" w:rsidDel="00000000" w:rsidP="00000000" w:rsidRDefault="00000000" w:rsidRPr="00000000" w14:paraId="000000F2">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The Creative dataset consists of N = 160 items. The content generators were given the following instructions:</w:t>
      </w:r>
    </w:p>
    <w:p w:rsidR="00000000" w:rsidDel="00000000" w:rsidP="00000000" w:rsidRDefault="00000000" w:rsidRPr="00000000" w14:paraId="000000F3">
      <w:pPr>
        <w:ind w:left="0" w:firstLine="0"/>
        <w:rPr>
          <w:rFonts w:ascii="Times New Roman" w:cs="Times New Roman" w:eastAsia="Times New Roman" w:hAnsi="Times New Roman"/>
        </w:rPr>
      </w:pPr>
      <w:r>
        <w:rPr>
          <w:rtl w:val="0"/>
        </w:rPr>
      </w:r>
    </w:p>
    <w:p w:rsidR="00000000" w:rsidDel="00000000" w:rsidP="00000000" w:rsidRDefault="00000000" w:rsidRPr="00000000" w14:paraId="000000F4">
      <w:pPr>
        <w:ind w:firstLine="720"/>
        <w:rPr>
          <w:rFonts w:ascii="Times New Roman" w:cs="Times New Roman" w:eastAsia="Times New Roman" w:hAnsi="Times New Roman"/>
        </w:rPr>
      </w:pPr>
      <w:r>
        <w:rPr>
          <w:rFonts w:ascii="Times New Roman" w:cs="Times New Roman" w:eastAsia="Times New Roman" w:hAnsi="Times New Roman"/>
          <w:rtl w:val="0"/>
        </w:rPr>
        <w:t xml:space="preserve">You are now collaborating with a world-renowned design team. The team's goal is to design the experience for travelers, for a futuristic, innovative, high-tech airport in Tokyo due to be built in the year 2050. The team decided to draw upon your extensive travel experience and inclination for cutting-edge technology. They seek your help, their team propose an interesting experience for travelers using this airport. Your task is divided into two parts. </w:t>
      </w:r>
    </w:p>
    <w:p w:rsidR="00000000" w:rsidDel="00000000" w:rsidP="00000000" w:rsidRDefault="00000000" w:rsidRPr="00000000" w14:paraId="000000F5">
      <w:pPr>
        <w:rPr>
          <w:rFonts w:ascii="Times New Roman" w:cs="Times New Roman" w:eastAsia="Times New Roman" w:hAnsi="Times New Roman"/>
        </w:rPr>
      </w:pPr>
      <w:r>
        <w:rPr>
          <w:rtl w:val="0"/>
        </w:rPr>
      </w:r>
    </w:p>
    <w:p w:rsidR="00000000" w:rsidDel="00000000" w:rsidP="00000000" w:rsidRDefault="00000000" w:rsidRPr="00000000" w14:paraId="000000F6">
      <w:pPr>
        <w:ind w:left="0" w:firstLine="720"/>
        <w:rPr>
          <w:rFonts w:ascii="Times New Roman" w:cs="Times New Roman" w:eastAsia="Times New Roman" w:hAnsi="Times New Roman"/>
        </w:rPr>
      </w:pPr>
      <w:r>
        <w:rPr>
          <w:rFonts w:ascii="Times New Roman" w:cs="Times New Roman" w:eastAsia="Times New Roman" w:hAnsi="Times New Roman"/>
          <w:rtl w:val="0"/>
        </w:rPr>
        <w:t xml:space="preserve">Part 1: Please write a story of an ideal experience a traveler might have in using this futuristic airport. The story should focus on what a traveler might see and experience in the airport, and how it will make them feel. This futuristic experience can be creative and does not need to be limited to today's technologies; instead, focus on achieving your ideal experience. The story should be 100 to 200 words. </w:t>
      </w:r>
    </w:p>
    <w:p w:rsidR="00000000" w:rsidDel="00000000" w:rsidP="00000000" w:rsidRDefault="00000000" w:rsidRPr="00000000" w14:paraId="000000F7">
      <w:pPr>
        <w:ind w:left="720" w:firstLine="0"/>
        <w:rPr>
          <w:rFonts w:ascii="Times New Roman" w:cs="Times New Roman" w:eastAsia="Times New Roman" w:hAnsi="Times New Roman"/>
        </w:rPr>
      </w:pPr>
      <w:r>
        <w:rPr>
          <w:rtl w:val="0"/>
        </w:rPr>
      </w:r>
    </w:p>
    <w:p w:rsidR="00000000" w:rsidDel="00000000" w:rsidP="00000000" w:rsidRDefault="00000000" w:rsidRPr="00000000" w14:paraId="000000F8">
      <w:pPr>
        <w:ind w:left="0" w:firstLine="720"/>
        <w:rPr>
          <w:rFonts w:ascii="Times New Roman" w:cs="Times New Roman" w:eastAsia="Times New Roman" w:hAnsi="Times New Roman"/>
        </w:rPr>
      </w:pPr>
      <w:r>
        <w:rPr>
          <w:rFonts w:ascii="Gungsuh" w:cs="Gungsuh" w:eastAsia="Gungsuh" w:hAnsi="Gungsuh"/>
          <w:rtl w:val="0"/>
        </w:rPr>
        <w:t xml:space="preserve">Part 2: Create three catchy marketing slogans that encapsulate the unique futuristic experiences mentioned in your story. Each of the three slogans should be within 2 to 10 words.  (資料來源) </w:t>
      </w:r>
    </w:p>
    <w:p w:rsidR="00000000" w:rsidDel="00000000" w:rsidP="00000000" w:rsidRDefault="00000000" w:rsidRPr="00000000" w14:paraId="000000F9">
      <w:pPr>
        <w:ind w:left="0" w:firstLine="0"/>
        <w:rPr>
          <w:rFonts w:ascii="Times New Roman" w:cs="Times New Roman" w:eastAsia="Times New Roman" w:hAnsi="Times New Roman"/>
        </w:rPr>
      </w:pPr>
      <w:r>
        <w:rPr>
          <w:rtl w:val="0"/>
        </w:rPr>
      </w:r>
    </w:p>
    <w:p w:rsidR="00000000" w:rsidDel="00000000" w:rsidP="00000000" w:rsidRDefault="00000000" w:rsidRPr="00000000" w14:paraId="000000FA">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To evaluate and aggregate these N = 160 narrative drafts, the LLM evaluator is assigned the persona of a tech-enthusiast travel blogger. The evaluator ranks blocks of k = 4 items based on three subjective creative criteria derived from the task instructions:</w:t>
      </w:r>
    </w:p>
    <w:p w:rsidR="00000000" w:rsidDel="00000000" w:rsidP="00000000" w:rsidRDefault="00000000" w:rsidRPr="00000000" w14:paraId="000000FB">
      <w:pPr>
        <w:ind w:left="0" w:firstLine="0"/>
        <w:rPr>
          <w:rFonts w:ascii="Times New Roman" w:cs="Times New Roman" w:eastAsia="Times New Roman" w:hAnsi="Times New Roman"/>
        </w:rPr>
      </w:pPr>
      <w:r>
        <w:rPr>
          <w:rtl w:val="0"/>
        </w:rPr>
      </w:r>
    </w:p>
    <w:p w:rsidR="00000000" w:rsidDel="00000000" w:rsidP="00000000" w:rsidRDefault="00000000" w:rsidRPr="00000000" w14:paraId="000000FC">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1. Narrative Flow and Engagement: The emotional resonance, immersive detail, and literary appeal of the story.</w:t>
      </w:r>
    </w:p>
    <w:p w:rsidR="00000000" w:rsidDel="00000000" w:rsidP="00000000" w:rsidRDefault="00000000" w:rsidRPr="00000000" w14:paraId="000000FD">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2. Futuristic Integration: Creative incorporation of futuristic technologies (e.g., biometric gates, drone services, AI assistants) that align with the 2050 setting.</w:t>
      </w:r>
    </w:p>
    <w:p w:rsidR="00000000" w:rsidDel="00000000" w:rsidP="00000000" w:rsidRDefault="00000000" w:rsidRPr="00000000" w14:paraId="000000FE">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3. Slogan Appeal: The catchiness and alignment of the three marketing slogans with the narrative.</w:t>
      </w:r>
    </w:p>
    <w:p w:rsidR="00000000" w:rsidDel="00000000" w:rsidP="00000000" w:rsidRDefault="00000000" w:rsidRPr="00000000" w14:paraId="000000FF">
      <w:pPr>
        <w:ind w:left="0" w:firstLine="0"/>
        <w:rPr>
          <w:rFonts w:ascii="Times New Roman" w:cs="Times New Roman" w:eastAsia="Times New Roman" w:hAnsi="Times New Roman"/>
        </w:rPr>
      </w:pPr>
      <w:r>
        <w:rPr>
          <w:rtl w:val="0"/>
        </w:rPr>
      </w:r>
    </w:p>
    <w:p w:rsidR="00000000" w:rsidDel="00000000" w:rsidP="00000000" w:rsidRDefault="00000000" w:rsidRPr="00000000" w14:paraId="00000100">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The prompt structure for the Creative task follows the same format as the Practical task, with the evaluator's persona and context updated accordingly.</w:t>
      </w:r>
    </w:p>
    <w:p w:rsidR="00000000" w:rsidDel="00000000" w:rsidP="00000000" w:rsidRDefault="00000000" w:rsidRPr="00000000" w14:paraId="00000101">
      <w:pPr>
        <w:pStyle w:val="Heading3"/>
        <w:rPr/>
      </w:pPr>
      <w:bookmarkStart w:colFirst="0" w:colLast="0" w:name="_kw6wks5szqdk" w:id="18"/>
      <w:bookmarkEnd w:id="18"/>
      <w:r>
        <w:rPr>
          <w:rtl w:val="0"/>
        </w:rPr>
        <w:t xml:space="preserve">4.1.4 JSON Output Schema Enforcement</w:t>
      </w:r>
    </w:p>
    <w:p w:rsidR="00000000" w:rsidDel="00000000" w:rsidP="00000000" w:rsidRDefault="00000000" w:rsidRPr="00000000" w14:paraId="00000102">
      <w:pPr>
        <w:ind w:left="0" w:firstLine="0"/>
        <w:rPr>
          <w:rFonts w:ascii="Times New Roman" w:cs="Times New Roman" w:eastAsia="Times New Roman" w:hAnsi="Times New Roman"/>
        </w:rPr>
      </w:pPr>
      <w:r>
        <w:rPr>
          <w:rFonts w:ascii="Times New Roman" w:cs="Times New Roman" w:eastAsia="Times New Roman" w:hAnsi="Times New Roman"/>
          <w:rtl w:val="0"/>
        </w:rPr>
        <w:t xml:space="preserve">To guarantee that the LLM responses can be programmatically parsed without syntax errors, the API call enforces a strict JSON schema. The schema requires the response to be a JSON object containing an array of rankings, where each element must contain the item's obfuscated ID, a concise text reason, and its numeric rank (from 1 to 4, where 1 is the best and 4 is the worst):</w:t>
      </w:r>
    </w:p>
    <w:p w:rsidR="00000000" w:rsidDel="00000000" w:rsidP="00000000" w:rsidRDefault="00000000" w:rsidRPr="00000000" w14:paraId="00000103">
      <w:pPr>
        <w:ind w:left="0" w:firstLine="0"/>
        <w:rPr/>
      </w:pPr>
      <w:r>
        <w:rPr>
          <w:rtl w:val="0"/>
        </w:rPr>
      </w:r>
    </w:p>
    <w:p w:rsidR="00000000" w:rsidDel="00000000" w:rsidP="00000000" w:rsidRDefault="00000000" w:rsidRPr="00000000" w14:paraId="00000104">
      <w:pPr>
        <w:ind w:left="0" w:firstLine="0"/>
        <w:rPr>
          <w:rFonts w:ascii="Times New Roman" w:cs="Times New Roman" w:eastAsia="Times New Roman" w:hAnsi="Times New Roman"/>
        </w:rPr>
      </w:pPr>
      <w:r>
        <w:rPr>
          <w:rFonts w:ascii="Gungsuh" w:cs="Gungsuh" w:eastAsia="Gungsuh" w:hAnsi="Gungsuh"/>
          <w:rtl w:val="0"/>
        </w:rPr>
        <w:t xml:space="preserve">Figure？Listing？ x.x</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Consolas" w:cs="Consolas" w:eastAsia="Consolas" w:hAnsi="Consolas"/>
                <w:sz w:val="20"/>
                <w:szCs w:val="20"/>
              </w:rPr>
            </w:pPr>
            <w:r>
              <w:rPr>
                <w:rFonts w:ascii="Consolas" w:cs="Consolas" w:eastAsia="Consolas" w:hAnsi="Consolas"/>
                <w:sz w:val="20"/>
                <w:szCs w:val="20"/>
                <w:rtl w:val="0"/>
              </w:rPr>
              <w:t xml:space="preserve">json</w:t>
            </w:r>
          </w:p>
          <w:p w:rsidR="00000000" w:rsidDel="00000000" w:rsidP="00000000" w:rsidRDefault="00000000" w:rsidRPr="00000000" w14:paraId="00000106">
            <w:pPr>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107">
            <w:pPr>
              <w:rPr>
                <w:rFonts w:ascii="Consolas" w:cs="Consolas" w:eastAsia="Consolas" w:hAnsi="Consolas"/>
                <w:sz w:val="20"/>
                <w:szCs w:val="20"/>
              </w:rPr>
            </w:pPr>
            <w:r>
              <w:rPr>
                <w:rFonts w:ascii="Consolas" w:cs="Consolas" w:eastAsia="Consolas" w:hAnsi="Consolas"/>
                <w:sz w:val="20"/>
                <w:szCs w:val="20"/>
                <w:rtl w:val="0"/>
              </w:rPr>
              <w:t xml:space="preserve">  "type": "object",</w:t>
            </w:r>
          </w:p>
          <w:p w:rsidR="00000000" w:rsidDel="00000000" w:rsidP="00000000" w:rsidRDefault="00000000" w:rsidRPr="00000000" w14:paraId="00000108">
            <w:pPr>
              <w:rPr>
                <w:rFonts w:ascii="Consolas" w:cs="Consolas" w:eastAsia="Consolas" w:hAnsi="Consolas"/>
                <w:sz w:val="20"/>
                <w:szCs w:val="20"/>
              </w:rPr>
            </w:pPr>
            <w:r>
              <w:rPr>
                <w:rFonts w:ascii="Consolas" w:cs="Consolas" w:eastAsia="Consolas" w:hAnsi="Consolas"/>
                <w:sz w:val="20"/>
                <w:szCs w:val="20"/>
                <w:rtl w:val="0"/>
              </w:rPr>
              <w:t xml:space="preserve">  "properties": {</w:t>
            </w:r>
          </w:p>
          <w:p w:rsidR="00000000" w:rsidDel="00000000" w:rsidP="00000000" w:rsidRDefault="00000000" w:rsidRPr="00000000" w14:paraId="00000109">
            <w:pPr>
              <w:rPr>
                <w:rFonts w:ascii="Consolas" w:cs="Consolas" w:eastAsia="Consolas" w:hAnsi="Consolas"/>
                <w:sz w:val="20"/>
                <w:szCs w:val="20"/>
              </w:rPr>
            </w:pPr>
            <w:r>
              <w:rPr>
                <w:rFonts w:ascii="Consolas" w:cs="Consolas" w:eastAsia="Consolas" w:hAnsi="Consolas"/>
                <w:sz w:val="20"/>
                <w:szCs w:val="20"/>
                <w:rtl w:val="0"/>
              </w:rPr>
              <w:t xml:space="preserve">    "rankings": {</w:t>
            </w:r>
          </w:p>
          <w:p w:rsidR="00000000" w:rsidDel="00000000" w:rsidP="00000000" w:rsidRDefault="00000000" w:rsidRPr="00000000" w14:paraId="0000010A">
            <w:pPr>
              <w:rPr>
                <w:rFonts w:ascii="Consolas" w:cs="Consolas" w:eastAsia="Consolas" w:hAnsi="Consolas"/>
                <w:sz w:val="20"/>
                <w:szCs w:val="20"/>
              </w:rPr>
            </w:pPr>
            <w:r>
              <w:rPr>
                <w:rFonts w:ascii="Consolas" w:cs="Consolas" w:eastAsia="Consolas" w:hAnsi="Consolas"/>
                <w:sz w:val="20"/>
                <w:szCs w:val="20"/>
                <w:rtl w:val="0"/>
              </w:rPr>
              <w:t xml:space="preserve">      "type": "array",</w:t>
            </w:r>
          </w:p>
          <w:p w:rsidR="00000000" w:rsidDel="00000000" w:rsidP="00000000" w:rsidRDefault="00000000" w:rsidRPr="00000000" w14:paraId="0000010B">
            <w:pPr>
              <w:rPr>
                <w:rFonts w:ascii="Consolas" w:cs="Consolas" w:eastAsia="Consolas" w:hAnsi="Consolas"/>
                <w:sz w:val="20"/>
                <w:szCs w:val="20"/>
              </w:rPr>
            </w:pPr>
            <w:r>
              <w:rPr>
                <w:rFonts w:ascii="Consolas" w:cs="Consolas" w:eastAsia="Consolas" w:hAnsi="Consolas"/>
                <w:sz w:val="20"/>
                <w:szCs w:val="20"/>
                <w:rtl w:val="0"/>
              </w:rPr>
              <w:t xml:space="preserve">      "items": {</w:t>
            </w:r>
          </w:p>
          <w:p w:rsidR="00000000" w:rsidDel="00000000" w:rsidP="00000000" w:rsidRDefault="00000000" w:rsidRPr="00000000" w14:paraId="0000010C">
            <w:pPr>
              <w:rPr>
                <w:rFonts w:ascii="Consolas" w:cs="Consolas" w:eastAsia="Consolas" w:hAnsi="Consolas"/>
                <w:sz w:val="20"/>
                <w:szCs w:val="20"/>
              </w:rPr>
            </w:pPr>
            <w:r>
              <w:rPr>
                <w:rFonts w:ascii="Consolas" w:cs="Consolas" w:eastAsia="Consolas" w:hAnsi="Consolas"/>
                <w:sz w:val="20"/>
                <w:szCs w:val="20"/>
                <w:rtl w:val="0"/>
              </w:rPr>
              <w:t xml:space="preserve">        "type": "object",</w:t>
            </w:r>
          </w:p>
          <w:p w:rsidR="00000000" w:rsidDel="00000000" w:rsidP="00000000" w:rsidRDefault="00000000" w:rsidRPr="00000000" w14:paraId="0000010D">
            <w:pPr>
              <w:rPr>
                <w:rFonts w:ascii="Consolas" w:cs="Consolas" w:eastAsia="Consolas" w:hAnsi="Consolas"/>
                <w:sz w:val="20"/>
                <w:szCs w:val="20"/>
              </w:rPr>
            </w:pPr>
            <w:r>
              <w:rPr>
                <w:rFonts w:ascii="Consolas" w:cs="Consolas" w:eastAsia="Consolas" w:hAnsi="Consolas"/>
                <w:sz w:val="20"/>
                <w:szCs w:val="20"/>
                <w:rtl w:val="0"/>
              </w:rPr>
              <w:t xml:space="preserve">        "properties": {</w:t>
            </w:r>
          </w:p>
          <w:p w:rsidR="00000000" w:rsidDel="00000000" w:rsidP="00000000" w:rsidRDefault="00000000" w:rsidRPr="00000000" w14:paraId="0000010E">
            <w:pPr>
              <w:rPr>
                <w:rFonts w:ascii="Consolas" w:cs="Consolas" w:eastAsia="Consolas" w:hAnsi="Consolas"/>
                <w:sz w:val="20"/>
                <w:szCs w:val="20"/>
              </w:rPr>
            </w:pPr>
            <w:r>
              <w:rPr>
                <w:rFonts w:ascii="Consolas" w:cs="Consolas" w:eastAsia="Consolas" w:hAnsi="Consolas"/>
                <w:sz w:val="20"/>
                <w:szCs w:val="20"/>
                <w:rtl w:val="0"/>
              </w:rPr>
              <w:t xml:space="preserve">          "item_id": { "type": "string" },</w:t>
            </w:r>
          </w:p>
          <w:p w:rsidR="00000000" w:rsidDel="00000000" w:rsidP="00000000" w:rsidRDefault="00000000" w:rsidRPr="00000000" w14:paraId="0000010F">
            <w:pPr>
              <w:rPr>
                <w:rFonts w:ascii="Consolas" w:cs="Consolas" w:eastAsia="Consolas" w:hAnsi="Consolas"/>
                <w:sz w:val="20"/>
                <w:szCs w:val="20"/>
              </w:rPr>
            </w:pPr>
            <w:r>
              <w:rPr>
                <w:rFonts w:ascii="Consolas" w:cs="Consolas" w:eastAsia="Consolas" w:hAnsi="Consolas"/>
                <w:sz w:val="20"/>
                <w:szCs w:val="20"/>
                <w:rtl w:val="0"/>
              </w:rPr>
              <w:t xml:space="preserve">          "reason": { "type": "string" },</w:t>
            </w:r>
          </w:p>
          <w:p w:rsidR="00000000" w:rsidDel="00000000" w:rsidP="00000000" w:rsidRDefault="00000000" w:rsidRPr="00000000" w14:paraId="00000110">
            <w:pPr>
              <w:rPr>
                <w:rFonts w:ascii="Consolas" w:cs="Consolas" w:eastAsia="Consolas" w:hAnsi="Consolas"/>
                <w:sz w:val="20"/>
                <w:szCs w:val="20"/>
              </w:rPr>
            </w:pPr>
            <w:r>
              <w:rPr>
                <w:rFonts w:ascii="Consolas" w:cs="Consolas" w:eastAsia="Consolas" w:hAnsi="Consolas"/>
                <w:sz w:val="20"/>
                <w:szCs w:val="20"/>
                <w:rtl w:val="0"/>
              </w:rPr>
              <w:t xml:space="preserve">          "rank": { "type": "integer" }</w:t>
            </w:r>
          </w:p>
          <w:p w:rsidR="00000000" w:rsidDel="00000000" w:rsidP="00000000" w:rsidRDefault="00000000" w:rsidRPr="00000000" w14:paraId="00000111">
            <w:pPr>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112">
            <w:pPr>
              <w:rPr>
                <w:rFonts w:ascii="Consolas" w:cs="Consolas" w:eastAsia="Consolas" w:hAnsi="Consolas"/>
                <w:sz w:val="20"/>
                <w:szCs w:val="20"/>
              </w:rPr>
            </w:pPr>
            <w:r>
              <w:rPr>
                <w:rFonts w:ascii="Consolas" w:cs="Consolas" w:eastAsia="Consolas" w:hAnsi="Consolas"/>
                <w:sz w:val="20"/>
                <w:szCs w:val="20"/>
                <w:rtl w:val="0"/>
              </w:rPr>
              <w:t xml:space="preserve">        "required": ["item_id", "reason", "rank"]</w:t>
            </w:r>
          </w:p>
          <w:p w:rsidR="00000000" w:rsidDel="00000000" w:rsidP="00000000" w:rsidRDefault="00000000" w:rsidRPr="00000000" w14:paraId="00000113">
            <w:pPr>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114">
            <w:pPr>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115">
            <w:pPr>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116">
            <w:pPr>
              <w:rPr>
                <w:rFonts w:ascii="Consolas" w:cs="Consolas" w:eastAsia="Consolas" w:hAnsi="Consolas"/>
                <w:sz w:val="20"/>
                <w:szCs w:val="20"/>
              </w:rPr>
            </w:pPr>
            <w:r>
              <w:rPr>
                <w:rFonts w:ascii="Consolas" w:cs="Consolas" w:eastAsia="Consolas" w:hAnsi="Consolas"/>
                <w:sz w:val="20"/>
                <w:szCs w:val="20"/>
                <w:rtl w:val="0"/>
              </w:rPr>
              <w:t xml:space="preserve">  "required": ["rankings"]</w:t>
            </w:r>
          </w:p>
          <w:p w:rsidR="00000000" w:rsidDel="00000000" w:rsidP="00000000" w:rsidRDefault="00000000" w:rsidRPr="00000000" w14:paraId="00000117">
            <w:pPr>
              <w:rPr>
                <w:rFonts w:ascii="Consolas" w:cs="Consolas" w:eastAsia="Consolas" w:hAnsi="Consolas"/>
                <w:sz w:val="20"/>
                <w:szCs w:val="20"/>
              </w:rPr>
            </w:pPr>
            <w:r>
              <w:rPr>
                <w:rFonts w:ascii="Consolas" w:cs="Consolas" w:eastAsia="Consolas" w:hAnsi="Consolas"/>
                <w:sz w:val="20"/>
                <w:szCs w:val="20"/>
                <w:rtl w:val="0"/>
              </w:rPr>
              <w:t xml:space="preserve">}</w:t>
            </w:r>
          </w:p>
        </w:tc>
      </w:tr>
    </w:tbl>
    <w:p w:rsidR="00000000" w:rsidDel="00000000" w:rsidP="00000000" w:rsidRDefault="00000000" w:rsidRPr="00000000" w14:paraId="00000118">
      <w:pPr>
        <w:ind w:left="0" w:firstLine="0"/>
        <w:rPr/>
      </w:pPr>
      <w:r>
        <w:rPr>
          <w:rtl w:val="0"/>
        </w:rPr>
      </w:r>
    </w:p>
    <w:p w:rsidR="00000000" w:rsidDel="00000000" w:rsidP="00000000" w:rsidRDefault="00000000" w:rsidRPr="00000000" w14:paraId="00000119">
      <w:pPr>
        <w:ind w:left="720" w:firstLine="0"/>
        <w:rPr/>
      </w:pPr>
      <w:r>
        <w:rPr>
          <w:rtl w:val="0"/>
        </w:rPr>
      </w:r>
    </w:p>
    <w:p w:rsidR="00000000" w:rsidDel="00000000" w:rsidP="00000000" w:rsidRDefault="00000000" w:rsidRPr="00000000" w14:paraId="0000011A">
      <w:pPr>
        <w:pStyle w:val="Heading2"/>
        <w:rPr/>
      </w:pPr>
      <w:bookmarkStart w:colFirst="0" w:colLast="0" w:name="_zhlj3ngol5jx" w:id="19"/>
      <w:bookmarkEnd w:id="19"/>
      <w:r>
        <w:rPr>
          <w:rtl w:val="0"/>
        </w:rPr>
        <w:t xml:space="preserve">4.2 Evaluated Models and Pilot Study Reflections</w:t>
      </w:r>
    </w:p>
    <w:p w:rsidR="00000000" w:rsidDel="00000000" w:rsidP="00000000" w:rsidRDefault="00000000" w:rsidRPr="00000000" w14:paraId="0000011B">
      <w:pPr>
        <w:rPr/>
      </w:pPr>
      <w:r>
        <w:rPr>
          <w:rtl w:val="0"/>
        </w:rPr>
        <w:t xml:space="preserve">The primary model deployed for the full empirical study is gemini-3.1-flash-lite. The model selection was based on three engineering and financial criteria:</w:t>
      </w:r>
    </w:p>
    <w:p w:rsidR="00000000" w:rsidDel="00000000" w:rsidP="00000000" w:rsidRDefault="00000000" w:rsidRPr="00000000" w14:paraId="0000011C">
      <w:pPr>
        <w:rPr/>
      </w:pPr>
      <w:r>
        <w:rPr>
          <w:rtl w:val="0"/>
        </w:rPr>
      </w:r>
    </w:p>
    <w:p w:rsidR="00000000" w:rsidDel="00000000" w:rsidP="00000000" w:rsidRDefault="00000000" w:rsidRPr="00000000" w14:paraId="0000011D">
      <w:pPr>
        <w:rPr/>
      </w:pPr>
      <w:r>
        <w:rPr>
          <w:rtl w:val="0"/>
        </w:rPr>
        <w:t xml:space="preserve">1. Large Context Window and Low Latency: Enabling rapid processing of block prompts.</w:t>
      </w:r>
    </w:p>
    <w:p w:rsidR="00000000" w:rsidDel="00000000" w:rsidP="00000000" w:rsidRDefault="00000000" w:rsidRPr="00000000" w14:paraId="0000011E">
      <w:pPr>
        <w:rPr/>
      </w:pPr>
      <w:r>
        <w:rPr>
          <w:rtl w:val="0"/>
        </w:rPr>
        <w:t xml:space="preserve">2. Native Structured Output: Strict JSON schema enforcement via the responseSchema parameter, which eliminates formatting errors.</w:t>
      </w:r>
    </w:p>
    <w:p w:rsidR="00000000" w:rsidDel="00000000" w:rsidP="00000000" w:rsidRDefault="00000000" w:rsidRPr="00000000" w14:paraId="0000011F">
      <w:pPr>
        <w:rPr/>
      </w:pPr>
      <w:r>
        <w:rPr>
          <w:rtl w:val="0"/>
        </w:rPr>
        <w:t xml:space="preserve">3. API Quota Feasibility: A generous limit of 500 requests per day (RPD) allows the execution of large-scale evaluations (e.g., 760 or 800 blocks per dataset) within a reasonable timeframe and budget.</w:t>
      </w:r>
    </w:p>
    <w:p w:rsidR="00000000" w:rsidDel="00000000" w:rsidP="00000000" w:rsidRDefault="00000000" w:rsidRPr="00000000" w14:paraId="00000120">
      <w:pPr>
        <w:rPr/>
      </w:pPr>
      <w:r>
        <w:rPr>
          <w:rtl w:val="0"/>
        </w:rPr>
      </w:r>
    </w:p>
    <w:p w:rsidR="00000000" w:rsidDel="00000000" w:rsidP="00000000" w:rsidRDefault="00000000" w:rsidRPr="00000000" w14:paraId="00000121">
      <w:pPr>
        <w:rPr/>
      </w:pPr>
      <w:r>
        <w:rPr>
          <w:rtl w:val="0"/>
        </w:rPr>
        <w:t xml:space="preserve">The model is queried at a temperature of 0 to ensure deterministic, reproducible ranking outputs.</w:t>
      </w:r>
    </w:p>
    <w:p w:rsidR="00000000" w:rsidDel="00000000" w:rsidP="00000000" w:rsidRDefault="00000000" w:rsidRPr="00000000" w14:paraId="00000122">
      <w:pPr>
        <w:rPr/>
      </w:pPr>
      <w:r>
        <w:rPr>
          <w:rtl w:val="0"/>
        </w:rPr>
      </w:r>
    </w:p>
    <w:p w:rsidR="00000000" w:rsidDel="00000000" w:rsidP="00000000" w:rsidRDefault="00000000" w:rsidRPr="00000000" w14:paraId="00000123">
      <w:pPr>
        <w:pStyle w:val="Heading3"/>
        <w:rPr/>
      </w:pPr>
      <w:bookmarkStart w:colFirst="0" w:colLast="0" w:name="_tqzmnxxtf5bw" w:id="20"/>
      <w:bookmarkEnd w:id="20"/>
      <w:r>
        <w:rPr>
          <w:rtl w:val="0"/>
        </w:rPr>
        <w:t xml:space="preserve">4.2.2 Local Small Language Models (SLMs) and Pilot Study Reflections</w:t>
      </w:r>
    </w:p>
    <w:p w:rsidR="00000000" w:rsidDel="00000000" w:rsidP="00000000" w:rsidRDefault="00000000" w:rsidRPr="00000000" w14:paraId="00000124">
      <w:pPr>
        <w:rPr/>
      </w:pPr>
      <w:r>
        <w:rPr>
          <w:rtl w:val="0"/>
        </w:rPr>
        <w:t xml:space="preserve">Before deploying the API-based model, a pilot study was conducted using local open-source small language models, specifically Llama 3.2 (3B parameters) and Phi-4-mini (3.8B parameters), hosted locally via Ollama. The pilot study revealed three critical weaknesses of local SLMs in complex ranking tasks:</w:t>
      </w:r>
    </w:p>
    <w:p w:rsidR="00000000" w:rsidDel="00000000" w:rsidP="00000000" w:rsidRDefault="00000000" w:rsidRPr="00000000" w14:paraId="00000125">
      <w:pPr>
        <w:rPr/>
      </w:pPr>
      <w:r>
        <w:rPr>
          <w:rtl w:val="0"/>
        </w:rPr>
      </w:r>
    </w:p>
    <w:p w:rsidR="00000000" w:rsidDel="00000000" w:rsidP="00000000" w:rsidRDefault="00000000" w:rsidRPr="00000000" w14:paraId="00000126">
      <w:pPr>
        <w:ind w:firstLine="720"/>
        <w:rPr/>
      </w:pPr>
      <w:r>
        <w:rPr>
          <w:rtl w:val="0"/>
        </w:rPr>
        <w:t xml:space="preserve">1. Formatting Instability: Despite explicit prompt formatting instructions, local SLMs frequently output conversational preambles, invalid JSON, or missing fields.</w:t>
      </w:r>
    </w:p>
    <w:p w:rsidR="00000000" w:rsidDel="00000000" w:rsidP="00000000" w:rsidRDefault="00000000" w:rsidRPr="00000000" w14:paraId="00000127">
      <w:pPr>
        <w:ind w:firstLine="720"/>
        <w:rPr/>
      </w:pPr>
      <w:r>
        <w:rPr>
          <w:rtl w:val="0"/>
        </w:rPr>
      </w:r>
    </w:p>
    <w:p w:rsidR="00000000" w:rsidDel="00000000" w:rsidP="00000000" w:rsidRDefault="00000000" w:rsidRPr="00000000" w14:paraId="00000128">
      <w:pPr>
        <w:ind w:firstLine="720"/>
        <w:rPr/>
      </w:pPr>
      <w:r>
        <w:rPr>
          <w:rtl w:val="0"/>
        </w:rPr>
        <w:t xml:space="preserve">2. Severe Position Bias: The local SLMs exhibited a strong tendency to prefer items presented first in the prompt. For a block of four items, Option A was ranked first in over 70% of the trials, regardless of its content quality. While shuffling mitigates this bias, the high variance requires an impractically large number of replications to recover the true worth parameters.</w:t>
      </w:r>
    </w:p>
    <w:p w:rsidR="00000000" w:rsidDel="00000000" w:rsidP="00000000" w:rsidRDefault="00000000" w:rsidRPr="00000000" w14:paraId="00000129">
      <w:pPr>
        <w:ind w:firstLine="720"/>
        <w:rPr/>
      </w:pPr>
      <w:r>
        <w:rPr>
          <w:rtl w:val="0"/>
        </w:rPr>
      </w:r>
    </w:p>
    <w:p w:rsidR="00000000" w:rsidDel="00000000" w:rsidP="00000000" w:rsidRDefault="00000000" w:rsidRPr="00000000" w14:paraId="0000012A">
      <w:pPr>
        <w:ind w:firstLine="720"/>
        <w:rPr/>
      </w:pPr>
      <w:r>
        <w:rPr>
          <w:rtl w:val="0"/>
        </w:rPr>
        <w:t xml:space="preserve">3. Attention Decay and Item Dropping: Even within a small block size of k = 4, local SLMs occasionally omitted one or two options from their ranking list or hallucinated external options, violating the strict completeness constraint of the Alpha Lattice design.</w:t>
      </w:r>
    </w:p>
    <w:p w:rsidR="00000000" w:rsidDel="00000000" w:rsidP="00000000" w:rsidRDefault="00000000" w:rsidRPr="00000000" w14:paraId="0000012B">
      <w:pPr>
        <w:rPr/>
      </w:pPr>
      <w:r>
        <w:rPr>
          <w:rtl w:val="0"/>
        </w:rPr>
      </w:r>
    </w:p>
    <w:p w:rsidR="00000000" w:rsidDel="00000000" w:rsidP="00000000" w:rsidRDefault="00000000" w:rsidRPr="00000000" w14:paraId="0000012C">
      <w:pPr>
        <w:rPr/>
      </w:pPr>
      <w:r>
        <w:rPr>
          <w:rtl w:val="0"/>
        </w:rPr>
        <w:t xml:space="preserve">These reflections demonstrated that prompt engineering alone is insufficient to stabilize local SLMs in multi-option ranking tasks, proving the necessity of utilizing a larger, structured API-based model like Gemini.</w:t>
      </w:r>
    </w:p>
    <w:p w:rsidR="00000000" w:rsidDel="00000000" w:rsidP="00000000" w:rsidRDefault="00000000" w:rsidRPr="00000000" w14:paraId="0000012D">
      <w:pPr>
        <w:rPr/>
      </w:pPr>
      <w:r>
        <w:rPr>
          <w:rtl w:val="0"/>
        </w:rPr>
      </w:r>
    </w:p>
    <w:p w:rsidR="00000000" w:rsidDel="00000000" w:rsidP="00000000" w:rsidRDefault="00000000" w:rsidRPr="00000000" w14:paraId="0000012E">
      <w:pPr>
        <w:pStyle w:val="Heading2"/>
        <w:rPr/>
      </w:pPr>
      <w:bookmarkStart w:colFirst="0" w:colLast="0" w:name="_pmup4ee8t7qz" w:id="21"/>
      <w:bookmarkEnd w:id="21"/>
      <w:r>
        <w:rPr>
          <w:rtl w:val="0"/>
        </w:rPr>
        <w:t xml:space="preserve">4.3 System Implementation Details</w:t>
      </w:r>
    </w:p>
    <w:p w:rsidR="00000000" w:rsidDel="00000000" w:rsidP="00000000" w:rsidRDefault="00000000" w:rsidRPr="00000000" w14:paraId="0000012F">
      <w:pPr>
        <w:pStyle w:val="Heading3"/>
        <w:rPr/>
      </w:pPr>
      <w:bookmarkStart w:colFirst="0" w:colLast="0" w:name="_iaoys6mbp634" w:id="22"/>
      <w:bookmarkEnd w:id="22"/>
      <w:r>
        <w:rPr>
          <w:rtl w:val="0"/>
        </w:rPr>
        <w:t xml:space="preserve">4.3.1 API Quota Management and Timeout Handling</w:t>
      </w:r>
    </w:p>
    <w:p w:rsidR="00000000" w:rsidDel="00000000" w:rsidP="00000000" w:rsidRDefault="00000000" w:rsidRPr="00000000" w14:paraId="00000130">
      <w:pPr>
        <w:rPr/>
      </w:pPr>
      <w:r>
        <w:rPr>
          <w:rtl w:val="0"/>
        </w:rPr>
        <w:t xml:space="preserve">To handle the scale of the evaluation (760 blocks for Practical and 800 blocks for Creative across r = 20 replications), the execution script incorporates two network safety features:</w:t>
      </w:r>
    </w:p>
    <w:p w:rsidR="00000000" w:rsidDel="00000000" w:rsidP="00000000" w:rsidRDefault="00000000" w:rsidRPr="00000000" w14:paraId="00000131">
      <w:pPr>
        <w:rPr/>
      </w:pPr>
      <w:r>
        <w:rPr>
          <w:rtl w:val="0"/>
        </w:rPr>
      </w:r>
    </w:p>
    <w:p w:rsidR="00000000" w:rsidDel="00000000" w:rsidP="00000000" w:rsidRDefault="00000000" w:rsidRPr="00000000" w14:paraId="00000132">
      <w:pPr>
        <w:ind w:firstLine="720"/>
        <w:rPr/>
      </w:pPr>
      <w:r>
        <w:rPr>
          <w:rtl w:val="0"/>
        </w:rPr>
        <w:t xml:space="preserve">1. Exponential Backoff: To handle HTTP 429 (Too Many Requests) rate limit errors, the script catches the error and sleeps for a brief period before retrying. The sleep duration is calculated as base * 2^attempt seconds (where base = 2), up to a maximum of 15 retries.</w:t>
      </w:r>
    </w:p>
    <w:p w:rsidR="00000000" w:rsidDel="00000000" w:rsidP="00000000" w:rsidRDefault="00000000" w:rsidRPr="00000000" w14:paraId="00000133">
      <w:pPr>
        <w:ind w:firstLine="720"/>
        <w:rPr/>
      </w:pPr>
      <w:r>
        <w:rPr>
          <w:rtl w:val="0"/>
        </w:rPr>
      </w:r>
    </w:p>
    <w:p w:rsidR="00000000" w:rsidDel="00000000" w:rsidP="00000000" w:rsidRDefault="00000000" w:rsidRPr="00000000" w14:paraId="00000134">
      <w:pPr>
        <w:ind w:firstLine="720"/>
        <w:rPr/>
      </w:pPr>
      <w:r>
        <w:rPr>
          <w:rtl w:val="0"/>
        </w:rPr>
        <w:t xml:space="preserve">2. Timeout Guard: Each HTTP POST request is wrapped with a strict 60-second timeout using the httr package. This prevents the script from hanging indefinitely when network packets are lost or the API server experiences temporary latency spikes.</w:t>
      </w:r>
    </w:p>
    <w:p w:rsidR="00000000" w:rsidDel="00000000" w:rsidP="00000000" w:rsidRDefault="00000000" w:rsidRPr="00000000" w14:paraId="00000135">
      <w:pPr>
        <w:ind w:firstLine="720"/>
        <w:rPr/>
      </w:pPr>
      <w:r>
        <w:rPr>
          <w:rtl w:val="0"/>
        </w:rPr>
      </w:r>
    </w:p>
    <w:p w:rsidR="00000000" w:rsidDel="00000000" w:rsidP="00000000" w:rsidRDefault="00000000" w:rsidRPr="00000000" w14:paraId="00000136">
      <w:pPr>
        <w:pStyle w:val="Heading3"/>
        <w:rPr/>
      </w:pPr>
      <w:bookmarkStart w:colFirst="0" w:colLast="0" w:name="_v0jd5d27bsz8" w:id="23"/>
      <w:bookmarkEnd w:id="23"/>
      <w:r>
        <w:rPr>
          <w:rtl w:val="0"/>
        </w:rPr>
        <w:t xml:space="preserve">4.3.2 Smart Resume Functionality (.rds Checkpointing)</w:t>
      </w:r>
    </w:p>
    <w:p w:rsidR="00000000" w:rsidDel="00000000" w:rsidP="00000000" w:rsidRDefault="00000000" w:rsidRPr="00000000" w14:paraId="00000137">
      <w:pPr>
        <w:rPr/>
      </w:pPr>
      <w:r>
        <w:rPr>
          <w:rtl w:val="0"/>
        </w:rPr>
        <w:t xml:space="preserve">Given the long execution time (several hours for 800 blocks), the data collection pipeline must be resilient to local power failures, network disconnections, or quota exhaustion. We implemented a block-level checkpointing mechanism in R:</w:t>
      </w:r>
    </w:p>
    <w:p w:rsidR="00000000" w:rsidDel="00000000" w:rsidP="00000000" w:rsidRDefault="00000000" w:rsidRPr="00000000" w14:paraId="00000138">
      <w:pPr>
        <w:rPr/>
      </w:pPr>
      <w:r>
        <w:rPr>
          <w:rtl w:val="0"/>
        </w:rPr>
      </w:r>
    </w:p>
    <w:p w:rsidR="00000000" w:rsidDel="00000000" w:rsidP="00000000" w:rsidRDefault="00000000" w:rsidRPr="00000000" w14:paraId="00000139">
      <w:pPr>
        <w:ind w:firstLine="720"/>
        <w:rPr/>
      </w:pPr>
      <w:r>
        <w:rPr>
          <w:rtl w:val="0"/>
        </w:rPr>
        <w:t xml:space="preserve">1. Saving Intermediate Results: After each block is evaluated, the raw JSON response and the parsed rankings are appended to a local CSV file, and the accumulated state is saved as a serialized R data (.rds) file.</w:t>
      </w:r>
    </w:p>
    <w:p w:rsidR="00000000" w:rsidDel="00000000" w:rsidP="00000000" w:rsidRDefault="00000000" w:rsidRPr="00000000" w14:paraId="0000013A">
      <w:pPr>
        <w:ind w:firstLine="720"/>
        <w:rPr/>
      </w:pPr>
      <w:r>
        <w:rPr>
          <w:rtl w:val="0"/>
        </w:rPr>
      </w:r>
    </w:p>
    <w:p w:rsidR="00000000" w:rsidDel="00000000" w:rsidP="00000000" w:rsidRDefault="00000000" w:rsidRPr="00000000" w14:paraId="0000013B">
      <w:pPr>
        <w:ind w:firstLine="720"/>
        <w:rPr/>
      </w:pPr>
      <w:r>
        <w:rPr>
          <w:rtl w:val="0"/>
        </w:rPr>
        <w:t xml:space="preserve">2. State Restoration: Upon startup, the script scans the output directory, matches the completed block labels against the master Alpha Lattice design, and filters out already processed blocks. The script then resumes execution from the first incomplete block. This prevents duplicate API calls, saves token costs, and ensures data collection continuity.</w:t>
      </w:r>
    </w:p>
    <w:p w:rsidR="00000000" w:rsidDel="00000000" w:rsidP="00000000" w:rsidRDefault="00000000" w:rsidRPr="00000000" w14:paraId="0000013C">
      <w:pPr>
        <w:pStyle w:val="Heading1"/>
        <w:rPr/>
      </w:pPr>
      <w:bookmarkStart w:colFirst="0" w:colLast="0" w:name="_vvigpf3lvzru" w:id="24"/>
      <w:bookmarkEnd w:id="24"/>
      <w:r>
        <w:rPr>
          <w:rtl w:val="0"/>
        </w:rPr>
        <w:t xml:space="preserve">5. Simulation Results and Analysis (with Predefined Ground Truth)</w:t>
      </w:r>
    </w:p>
    <w:p w:rsidR="00000000" w:rsidDel="00000000" w:rsidP="00000000" w:rsidRDefault="00000000" w:rsidRPr="00000000" w14:paraId="0000013D">
      <w:pPr>
        <w:rPr/>
      </w:pPr>
      <w:r>
        <w:rPr>
          <w:rtl w:val="0"/>
        </w:rPr>
        <w:t xml:space="preserve">This chapter focuses exclusively on controlled mathematical simulations where the true item merits are pre-specified. It evaluates the statistical recovery limits, comparative accuracy, and computational efficiency of the Bradley-Terry and Plackett-Luce models under varying design sizes, replication numbers, and noise configurations.</w:t>
      </w:r>
    </w:p>
    <w:p w:rsidR="00000000" w:rsidDel="00000000" w:rsidP="00000000" w:rsidRDefault="00000000" w:rsidRPr="00000000" w14:paraId="0000013E">
      <w:pPr>
        <w:pStyle w:val="Heading2"/>
        <w:rPr/>
      </w:pPr>
      <w:bookmarkStart w:colFirst="0" w:colLast="0" w:name="_3d9oek6eo1s5" w:id="25"/>
      <w:bookmarkEnd w:id="25"/>
      <w:r>
        <w:rPr>
          <w:rtl w:val="0"/>
        </w:rPr>
        <w:t xml:space="preserve">5.1 Simulation Methodology and Experimental Setup</w:t>
      </w:r>
    </w:p>
    <w:p w:rsidR="00000000" w:rsidDel="00000000" w:rsidP="00000000" w:rsidRDefault="00000000" w:rsidRPr="00000000" w14:paraId="0000013F">
      <w:pPr>
        <w:rPr/>
      </w:pPr>
      <w:r>
        <w:rPr>
          <w:rtl w:val="0"/>
        </w:rPr>
        <w:t xml:space="preserve">To systematically analyze these models under varying experimental conditions, we construct a parameterized simulation pipeline. This section details the setup of the baseline item universe, the mathematical formulations of the three Gumbel noise paradigms (item-level, plot-level, and comparison-level), and the factorial grid of parameters (block sizes, replication levels, and noise scaling factors) used to evaluate recovery stability.</w:t>
      </w:r>
    </w:p>
    <w:p w:rsidR="00000000" w:rsidDel="00000000" w:rsidP="00000000" w:rsidRDefault="00000000" w:rsidRPr="00000000" w14:paraId="00000140">
      <w:pPr>
        <w:pStyle w:val="Heading3"/>
        <w:rPr/>
      </w:pPr>
      <w:bookmarkStart w:colFirst="0" w:colLast="0" w:name="_5ish0y9wqtj" w:id="26"/>
      <w:bookmarkEnd w:id="26"/>
      <w:r>
        <w:rPr>
          <w:rtl w:val="0"/>
        </w:rPr>
        <w:t xml:space="preserve">5.1.1 Ground-Truth Parameterization</w:t>
      </w:r>
    </w:p>
    <w:p w:rsidR="00000000" w:rsidDel="00000000" w:rsidP="00000000" w:rsidRDefault="00000000" w:rsidRPr="00000000" w14:paraId="00000141">
      <w:pPr>
        <w:rPr/>
      </w:pPr>
      <w:r>
        <w:rPr>
          <w:rtl w:val="0"/>
        </w:rPr>
        <w:t xml:space="preserve">To create a controlled testing environment, we define a fixed number of items, denoted as N (e.g., N = 20 or N = 120).  Each item i in the pool is assigned a predefined true worth parameter, alpha_i, representing its latent quality. To simulate realistic scenarios, the true worth parameters are set using linear spacing (alpha_i = i) or exponential spacing (alpha_i = exp(i / 10)), representing uniform quality differences and skewed quality distributions respectively. These parameters are normalized such that the sum of all alpha_i equals 1.</w:t>
      </w:r>
    </w:p>
    <w:p w:rsidR="00000000" w:rsidDel="00000000" w:rsidP="00000000" w:rsidRDefault="00000000" w:rsidRPr="00000000" w14:paraId="00000142">
      <w:pPr>
        <w:pStyle w:val="Heading3"/>
        <w:rPr/>
      </w:pPr>
      <w:bookmarkStart w:colFirst="0" w:colLast="0" w:name="_m2dgyn4gqgxo" w:id="27"/>
      <w:bookmarkEnd w:id="27"/>
      <w:r>
        <w:rPr>
          <w:rtl w:val="0"/>
        </w:rPr>
        <w:t xml:space="preserve">5.1.2 Noise Strategy Formulations</w:t>
      </w:r>
    </w:p>
    <w:p w:rsidR="00000000" w:rsidDel="00000000" w:rsidP="00000000" w:rsidRDefault="00000000" w:rsidRPr="00000000" w14:paraId="00000143">
      <w:pPr>
        <w:rPr/>
      </w:pPr>
      <w:r>
        <w:rPr>
          <w:rtl w:val="0"/>
        </w:rPr>
        <w:t xml:space="preserve">To evaluate how different error mechanisms affect the ranking recovery process, we implement three distinct noise paradigms using the Gumbel distribution (standard Extreme Value Type I, Gumbel(0, 1)), which underlies the probabilistic foundations of the Bradley-Terry and Plackett-Luce models:</w:t>
      </w:r>
    </w:p>
    <w:p w:rsidR="00000000" w:rsidDel="00000000" w:rsidP="00000000" w:rsidRDefault="00000000" w:rsidRPr="00000000" w14:paraId="00000144">
      <w:pPr>
        <w:rPr/>
      </w:pPr>
      <w:r>
        <w:rPr>
          <w:rtl w:val="0"/>
        </w:rPr>
      </w:r>
    </w:p>
    <w:p w:rsidR="00000000" w:rsidDel="00000000" w:rsidP="00000000" w:rsidRDefault="00000000" w:rsidRPr="00000000" w14:paraId="00000145">
      <w:pPr>
        <w:rPr/>
      </w:pPr>
      <w:r>
        <w:rPr>
          <w:rtl w:val="0"/>
        </w:rPr>
        <w:t xml:space="preserve">1. Item-Level Noise (Approach a - Inherent Treatment Difficulty):</w:t>
      </w:r>
    </w:p>
    <w:p w:rsidR="00000000" w:rsidDel="00000000" w:rsidP="00000000" w:rsidRDefault="00000000" w:rsidRPr="00000000" w14:paraId="00000146">
      <w:pPr>
        <w:rPr/>
      </w:pPr>
      <w:r>
        <w:rPr>
          <w:rtl w:val="0"/>
        </w:rPr>
        <w:t xml:space="preserve">This noise represents the inherent quality variance or difficulty associated with the item itself. Before the experimental design groups the items into blocks, a fixed random noise term, e_i, drawn from a Gumbel distribution, is added to the true worth parameter of each item:</w:t>
      </w:r>
    </w:p>
    <w:p w:rsidR="00000000" w:rsidDel="00000000" w:rsidP="00000000" w:rsidRDefault="00000000" w:rsidRPr="00000000" w14:paraId="00000147">
      <w:pPr>
        <w:rPr/>
      </w:pPr>
      <w:r>
        <w:rPr>
          <w:rtl w:val="0"/>
        </w:rPr>
      </w:r>
    </w:p>
    <w:p w:rsidR="00000000" w:rsidDel="00000000" w:rsidP="00000000" w:rsidRDefault="00000000" w:rsidRPr="00000000" w14:paraId="00000148">
      <w:pPr>
        <w:rPr/>
      </w:pPr>
      <w:r>
        <w:rPr>
          <w:rtl w:val="0"/>
        </w:rPr>
        <w:t xml:space="preserve">u_i = ln(alpha_i) + temp * e_i</w:t>
      </w:r>
    </w:p>
    <w:p w:rsidR="00000000" w:rsidDel="00000000" w:rsidP="00000000" w:rsidRDefault="00000000" w:rsidRPr="00000000" w14:paraId="00000149">
      <w:pPr>
        <w:rPr/>
      </w:pPr>
      <w:r>
        <w:rPr>
          <w:rtl w:val="0"/>
        </w:rPr>
        <w:t xml:space="preserve">where temp is a temperature scaling factor. The perturbed scores (u_i) are fixed across all blocks in a single replication. Because the noise is applied at the item level, the transitive relation of item preferences is preserved across different block allocations.</w:t>
      </w:r>
    </w:p>
    <w:p w:rsidR="00000000" w:rsidDel="00000000" w:rsidP="00000000" w:rsidRDefault="00000000" w:rsidRPr="00000000" w14:paraId="0000014A">
      <w:pPr>
        <w:rPr/>
      </w:pPr>
      <w:r>
        <w:rPr>
          <w:rtl w:val="0"/>
        </w:rPr>
      </w:r>
    </w:p>
    <w:p w:rsidR="00000000" w:rsidDel="00000000" w:rsidP="00000000" w:rsidRDefault="00000000" w:rsidRPr="00000000" w14:paraId="0000014B">
      <w:pPr>
        <w:rPr/>
      </w:pPr>
      <w:r>
        <w:rPr>
          <w:rtl w:val="0"/>
        </w:rPr>
        <w:t xml:space="preserve">2. Plot-Level Noise (Approach b - Block-level Observation Error):</w:t>
      </w:r>
    </w:p>
    <w:p w:rsidR="00000000" w:rsidDel="00000000" w:rsidP="00000000" w:rsidRDefault="00000000" w:rsidRPr="00000000" w14:paraId="0000014C">
      <w:pPr>
        <w:rPr/>
      </w:pPr>
      <w:r>
        <w:rPr>
          <w:rtl w:val="0"/>
        </w:rPr>
        <w:t xml:space="preserve">This noise represents momentary observation errors or local environment noise unique to the block's presentation. The noise term is drawn independently for each item within each block comparison:</w:t>
      </w:r>
    </w:p>
    <w:p w:rsidR="00000000" w:rsidDel="00000000" w:rsidP="00000000" w:rsidRDefault="00000000" w:rsidRPr="00000000" w14:paraId="0000014D">
      <w:pPr>
        <w:rPr/>
      </w:pPr>
      <w:r>
        <w:rPr>
          <w:rtl w:val="0"/>
        </w:rPr>
        <w:t xml:space="preserve">u_ij = ln(alpha_ij) + temp * e_ij</w:t>
      </w:r>
    </w:p>
    <w:p w:rsidR="00000000" w:rsidDel="00000000" w:rsidP="00000000" w:rsidRDefault="00000000" w:rsidRPr="00000000" w14:paraId="0000014E">
      <w:pPr>
        <w:rPr/>
      </w:pPr>
      <w:r>
        <w:rPr>
          <w:rtl w:val="0"/>
        </w:rPr>
        <w:t xml:space="preserve">where e_ij is drawn independently for each item i inside block j. This represents a scenario where the evaluator's judgment is influenced by the immediate comparison group, but transitivity is still locally preserved within the block.</w:t>
      </w:r>
    </w:p>
    <w:p w:rsidR="00000000" w:rsidDel="00000000" w:rsidP="00000000" w:rsidRDefault="00000000" w:rsidRPr="00000000" w14:paraId="0000014F">
      <w:pPr>
        <w:rPr/>
      </w:pPr>
      <w:r>
        <w:rPr>
          <w:rtl w:val="0"/>
        </w:rPr>
      </w:r>
    </w:p>
    <w:p w:rsidR="00000000" w:rsidDel="00000000" w:rsidP="00000000" w:rsidRDefault="00000000" w:rsidRPr="00000000" w14:paraId="00000150">
      <w:pPr>
        <w:rPr/>
      </w:pPr>
      <w:r>
        <w:rPr>
          <w:rtl w:val="0"/>
        </w:rPr>
        <w:t xml:space="preserve">3. Comparison-Level Noise (Decision-level Pairwise Noise):</w:t>
      </w:r>
    </w:p>
    <w:p w:rsidR="00000000" w:rsidDel="00000000" w:rsidP="00000000" w:rsidRDefault="00000000" w:rsidRPr="00000000" w14:paraId="00000151">
      <w:pPr>
        <w:rPr/>
      </w:pPr>
      <w:r>
        <w:rPr>
          <w:rtl w:val="0"/>
        </w:rPr>
        <w:t xml:space="preserve">This noise represents independent decision-level noise for each pairwise matchup within a block. Instead of evaluating all items simultaneously on a single utility scale, the evaluator makes independent binary decisions for every pair (i, j) in the block:</w:t>
      </w:r>
    </w:p>
    <w:p w:rsidR="00000000" w:rsidDel="00000000" w:rsidP="00000000" w:rsidRDefault="00000000" w:rsidRPr="00000000" w14:paraId="00000152">
      <w:pPr>
        <w:rPr/>
      </w:pPr>
      <w:r>
        <w:rPr>
          <w:rtl w:val="0"/>
        </w:rPr>
        <w:t xml:space="preserve">u_i = ln(alpha_i) + temp * e1</w:t>
      </w:r>
    </w:p>
    <w:p w:rsidR="00000000" w:rsidDel="00000000" w:rsidP="00000000" w:rsidRDefault="00000000" w:rsidRPr="00000000" w14:paraId="00000153">
      <w:pPr>
        <w:rPr/>
      </w:pPr>
      <w:r>
        <w:rPr>
          <w:rtl w:val="0"/>
        </w:rPr>
        <w:t xml:space="preserve">u_j = ln(alpha_j) + temp * e2</w:t>
      </w:r>
    </w:p>
    <w:p w:rsidR="00000000" w:rsidDel="00000000" w:rsidP="00000000" w:rsidRDefault="00000000" w:rsidRPr="00000000" w14:paraId="00000154">
      <w:pPr>
        <w:rPr/>
      </w:pPr>
      <w:r>
        <w:rPr>
          <w:rtl w:val="0"/>
        </w:rPr>
        <w:t xml:space="preserve">where e1 and e2 are independent Gumbel variables drawn for this specific pairwise comparison. This noise model allows for the occurrence of circular triads (e.g., item A preferred over B, B over C, and C over A), representing inconsistent human or LLM preferences.</w:t>
      </w:r>
    </w:p>
    <w:p w:rsidR="00000000" w:rsidDel="00000000" w:rsidP="00000000" w:rsidRDefault="00000000" w:rsidRPr="00000000" w14:paraId="00000155">
      <w:pPr>
        <w:pStyle w:val="Heading3"/>
        <w:rPr/>
      </w:pPr>
      <w:bookmarkStart w:colFirst="0" w:colLast="0" w:name="_2v132rxsehvk" w:id="28"/>
      <w:bookmarkEnd w:id="28"/>
      <w:r>
        <w:rPr>
          <w:rtl w:val="0"/>
        </w:rPr>
        <w:t xml:space="preserve">5.1.3 Parameter Settings for Simulation </w:t>
      </w:r>
    </w:p>
    <w:p w:rsidR="00000000" w:rsidDel="00000000" w:rsidP="00000000" w:rsidRDefault="00000000" w:rsidRPr="00000000" w14:paraId="00000156">
      <w:pPr>
        <w:rPr/>
      </w:pPr>
      <w:r>
        <w:rPr>
          <w:rFonts w:ascii="Gungsuh" w:cs="Gungsuh" w:eastAsia="Gungsuh" w:hAnsi="Gungsuh"/>
          <w:rtl w:val="0"/>
        </w:rPr>
        <w:t xml:space="preserve">The parameter for the simulation is defined as：</w:t>
      </w:r>
    </w:p>
    <w:p w:rsidR="00000000" w:rsidDel="00000000" w:rsidP="00000000" w:rsidRDefault="00000000" w:rsidRPr="00000000" w14:paraId="00000157">
      <w:pPr>
        <w:numPr>
          <w:ilvl w:val="0"/>
          <w:numId w:val="3"/>
        </w:numPr>
        <w:ind w:left="720" w:hanging="360"/>
        <w:rPr>
          <w:u w:val="none"/>
        </w:rPr>
      </w:pPr>
      <w:r>
        <w:rPr>
          <w:rtl w:val="0"/>
        </w:rPr>
        <w:t xml:space="preserve">Block sizes: k = 3, 4, 8, 10</w:t>
      </w:r>
    </w:p>
    <w:p w:rsidR="00000000" w:rsidDel="00000000" w:rsidP="00000000" w:rsidRDefault="00000000" w:rsidRPr="00000000" w14:paraId="00000158">
      <w:pPr>
        <w:numPr>
          <w:ilvl w:val="0"/>
          <w:numId w:val="3"/>
        </w:numPr>
        <w:ind w:left="720" w:hanging="360"/>
        <w:rPr>
          <w:u w:val="none"/>
        </w:rPr>
      </w:pPr>
      <w:r>
        <w:rPr>
          <w:rtl w:val="0"/>
        </w:rPr>
        <w:t xml:space="preserve">Replications: r = 2 to 20</w:t>
      </w:r>
    </w:p>
    <w:p w:rsidR="00000000" w:rsidDel="00000000" w:rsidP="00000000" w:rsidRDefault="00000000" w:rsidRPr="00000000" w14:paraId="00000159">
      <w:pPr>
        <w:numPr>
          <w:ilvl w:val="0"/>
          <w:numId w:val="3"/>
        </w:numPr>
        <w:ind w:left="720" w:hanging="360"/>
        <w:rPr>
          <w:u w:val="none"/>
        </w:rPr>
      </w:pPr>
      <w:r>
        <w:rPr>
          <w:rtl w:val="0"/>
        </w:rPr>
        <w:t xml:space="preserve">Noise temperature levels: temp = 0 (representing the deterministic, zero-noise scenario) and 1</w:t>
      </w:r>
    </w:p>
    <w:p w:rsidR="00000000" w:rsidDel="00000000" w:rsidP="00000000" w:rsidRDefault="00000000" w:rsidRPr="00000000" w14:paraId="0000015A">
      <w:pPr>
        <w:numPr>
          <w:ilvl w:val="0"/>
          <w:numId w:val="3"/>
        </w:numPr>
        <w:ind w:left="720" w:hanging="360"/>
        <w:rPr>
          <w:u w:val="none"/>
        </w:rPr>
      </w:pPr>
      <w:r>
        <w:rPr>
          <w:rtl w:val="0"/>
        </w:rPr>
        <w:t xml:space="preserve">Total treatments: N = 120</w:t>
      </w:r>
    </w:p>
    <w:p w:rsidR="00000000" w:rsidDel="00000000" w:rsidP="00000000" w:rsidRDefault="00000000" w:rsidRPr="00000000" w14:paraId="0000015B">
      <w:pPr>
        <w:pStyle w:val="Heading2"/>
        <w:rPr/>
      </w:pPr>
      <w:bookmarkStart w:colFirst="0" w:colLast="0" w:name="_wzs36chx4zo9" w:id="29"/>
      <w:bookmarkEnd w:id="29"/>
      <w:r>
        <w:rPr>
          <w:rtl w:val="0"/>
        </w:rPr>
        <w:t xml:space="preserve">5.2 Worth Parameter Recovery: Plackett-Luce vs. Bradley-Terry Baseline</w:t>
      </w:r>
    </w:p>
    <w:p w:rsidR="00000000" w:rsidDel="00000000" w:rsidP="00000000" w:rsidRDefault="00000000" w:rsidRPr="00000000" w14:paraId="0000015C">
      <w:pPr>
        <w:rPr/>
      </w:pPr>
      <w:r>
        <w:rPr>
          <w:rtl w:val="0"/>
        </w:rPr>
        <w:t xml:space="preserve">This section compares the ranking recovery accuracy of the Plackett-Luce and Bradley-Terry models against the pre-specified ground truth. We first define the evaluation metrics before analyzing the performance gap between the two models.</w:t>
      </w:r>
    </w:p>
    <w:p w:rsidR="00000000" w:rsidDel="00000000" w:rsidP="00000000" w:rsidRDefault="00000000" w:rsidRPr="00000000" w14:paraId="0000015D">
      <w:pPr>
        <w:pStyle w:val="Heading3"/>
        <w:rPr/>
      </w:pPr>
      <w:bookmarkStart w:colFirst="0" w:colLast="0" w:name="_cta97jyblh9w" w:id="30"/>
      <w:bookmarkEnd w:id="30"/>
      <w:r>
        <w:rPr>
          <w:rtl w:val="0"/>
        </w:rPr>
        <w:t xml:space="preserve">5.2.1 Accuracy Metrics</w:t>
      </w:r>
    </w:p>
    <w:p w:rsidR="00000000" w:rsidDel="00000000" w:rsidP="00000000" w:rsidRDefault="00000000" w:rsidRPr="00000000" w14:paraId="0000015E">
      <w:pPr>
        <w:ind w:left="0" w:firstLine="0"/>
        <w:rPr/>
      </w:pPr>
      <w:r>
        <w:rPr>
          <w:rtl w:val="0"/>
        </w:rPr>
        <w:t xml:space="preserve">To measure how accurately the models recover the true rankings, we use two metrics: </w:t>
      </w:r>
    </w:p>
    <w:p w:rsidR="00000000" w:rsidDel="00000000" w:rsidP="00000000" w:rsidRDefault="00000000" w:rsidRPr="00000000" w14:paraId="0000015F">
      <w:pPr>
        <w:numPr>
          <w:ilvl w:val="0"/>
          <w:numId w:val="16"/>
        </w:numPr>
        <w:ind w:left="720" w:hanging="360"/>
        <w:rPr>
          <w:u w:val="none"/>
        </w:rPr>
      </w:pPr>
      <w:r>
        <w:rPr>
          <w:rtl w:val="0"/>
        </w:rPr>
        <w:t xml:space="preserve">Spearman Rank Correlation (Spearman's Rho): Which measures the correlation between the estimated ranking and the true ranking order, ranging from -1 to 1, where 1 represents perfect alignment.</w:t>
      </w:r>
    </w:p>
    <w:p w:rsidR="00000000" w:rsidDel="00000000" w:rsidP="00000000" w:rsidRDefault="00000000" w:rsidRPr="00000000" w14:paraId="00000160">
      <w:pPr>
        <w:numPr>
          <w:ilvl w:val="0"/>
          <w:numId w:val="16"/>
        </w:numPr>
        <w:ind w:left="720" w:hanging="360"/>
        <w:rPr>
          <w:u w:val="none"/>
        </w:rPr>
      </w:pPr>
      <w:r>
        <w:rPr>
          <w:rtl w:val="0"/>
        </w:rPr>
        <w:t xml:space="preserve">Spearman's Footrule Error: Measures the sum of absolute rank differences between the estimated global ranking and the true ranking order:</w:t>
      </w:r>
    </w:p>
    <w:p w:rsidR="00000000" w:rsidDel="00000000" w:rsidP="00000000" w:rsidRDefault="00000000" w:rsidRPr="00000000" w14:paraId="00000161">
      <w:pPr>
        <w:ind w:left="720" w:firstLine="0"/>
        <w:rPr/>
      </w:pPr>
      <w:r>
        <w:rPr>
          <w:rtl w:val="0"/>
        </w:rPr>
        <w:t xml:space="preserve">Footrule = Sum_{i=1 to N} | estimated_rank_i - true_rank_i |</w:t>
      </w:r>
    </w:p>
    <w:p w:rsidR="00000000" w:rsidDel="00000000" w:rsidP="00000000" w:rsidRDefault="00000000" w:rsidRPr="00000000" w14:paraId="00000162">
      <w:pPr>
        <w:pStyle w:val="Heading3"/>
        <w:rPr/>
      </w:pPr>
      <w:bookmarkStart w:colFirst="0" w:colLast="0" w:name="_d4ksnrazzb6v" w:id="31"/>
      <w:bookmarkEnd w:id="31"/>
      <w:r>
        <w:rPr>
          <w:rtl w:val="0"/>
        </w:rPr>
        <w:t xml:space="preserve">5.2.2 Recovery Performance Gap</w:t>
      </w:r>
    </w:p>
    <w:p w:rsidR="00000000" w:rsidDel="00000000" w:rsidP="00000000" w:rsidRDefault="00000000" w:rsidRPr="00000000" w14:paraId="00000163">
      <w:pPr>
        <w:rPr/>
      </w:pPr>
      <w:r>
        <w:rPr>
          <w:rtl w:val="0"/>
        </w:rPr>
        <w:t xml:space="preserve">The simulation results show a difference in performance between the Bradley-Terry and Plackett-Luce models:</w:t>
      </w:r>
    </w:p>
    <w:p w:rsidR="00000000" w:rsidDel="00000000" w:rsidP="00000000" w:rsidRDefault="00000000" w:rsidRPr="00000000" w14:paraId="00000164">
      <w:pPr>
        <w:numPr>
          <w:ilvl w:val="0"/>
          <w:numId w:val="14"/>
        </w:numPr>
        <w:ind w:left="720" w:hanging="360"/>
        <w:rPr>
          <w:u w:val="none"/>
        </w:rPr>
      </w:pPr>
      <w:r>
        <w:rPr>
          <w:rtl w:val="0"/>
        </w:rPr>
        <w:t xml:space="preserve">At k = 2, the Plackett-Luce model mathematically reduces to the Bradley-Terry model, resulting in identical recovery accuracy.</w:t>
      </w:r>
    </w:p>
    <w:p w:rsidR="00000000" w:rsidDel="00000000" w:rsidP="00000000" w:rsidRDefault="00000000" w:rsidRPr="00000000" w14:paraId="00000165">
      <w:pPr>
        <w:numPr>
          <w:ilvl w:val="0"/>
          <w:numId w:val="14"/>
        </w:numPr>
        <w:ind w:left="720" w:hanging="360"/>
        <w:rPr>
          <w:u w:val="none"/>
        </w:rPr>
      </w:pPr>
      <w:r>
        <w:rPr>
          <w:rtl w:val="0"/>
        </w:rPr>
        <w:t xml:space="preserve">For block sizes k &gt; 2 under low-replication conditions (e.g., r = 2 to 4), the Plackett-Luce model achieves higher ranking recovery accuracy (higher Spearman's Rho).</w:t>
      </w:r>
    </w:p>
    <w:p w:rsidR="00000000" w:rsidDel="00000000" w:rsidP="00000000" w:rsidRDefault="00000000" w:rsidRPr="00000000" w14:paraId="00000166">
      <w:pPr>
        <w:numPr>
          <w:ilvl w:val="0"/>
          <w:numId w:val="14"/>
        </w:numPr>
        <w:ind w:left="720" w:hanging="360"/>
        <w:rPr>
          <w:u w:val="none"/>
        </w:rPr>
      </w:pPr>
      <w:r>
        <w:rPr>
          <w:rtl w:val="0"/>
        </w:rPr>
        <w:t xml:space="preserve">However, for larger block sizes (k = 8 and k = 10) under low-to-medium replication levels (r = 5 to 9), Bradley-Terry model which decompose the received result into pairs of pairwise comparisons exhibits a slightly higher Spearman's Rho than Plackett-Luce model, which treats each block of size k as a single joint ranking observation. This artificially multiplies the number of data points fed into the model. In a sparse setting where direct block observations are scarce, this abundance of decomposed pairwise comparisons temporarily stabilizes BT's parameter estimation, leading to a slightly higher Spearman's Rho. For example, for k = 10, this splits every single block into 45 binary matchups which we can calculate by using C(k, 2). This act of decomposing block rankings into pairwise outcomes violates the assumption of independent observations, as the pairs derived from the same block are highly correlated. This process artificially inflates the apparent sample size.</w:t>
      </w:r>
    </w:p>
    <w:p w:rsidR="00000000" w:rsidDel="00000000" w:rsidP="00000000" w:rsidRDefault="00000000" w:rsidRPr="00000000" w14:paraId="00000167">
      <w:pPr>
        <w:pStyle w:val="Heading2"/>
        <w:rPr/>
      </w:pPr>
      <w:bookmarkStart w:colFirst="0" w:colLast="0" w:name="_ty7526ss16kl" w:id="32"/>
      <w:bookmarkEnd w:id="32"/>
      <w:r>
        <w:rPr>
          <w:rtl w:val="0"/>
        </w:rPr>
        <w:t xml:space="preserve">5.3 Statistical Efficiency and Computational Trade-offs</w:t>
      </w:r>
    </w:p>
    <w:p w:rsidR="00000000" w:rsidDel="00000000" w:rsidP="00000000" w:rsidRDefault="00000000" w:rsidRPr="00000000" w14:paraId="00000168">
      <w:pPr>
        <w:pStyle w:val="Heading3"/>
        <w:rPr/>
      </w:pPr>
      <w:bookmarkStart w:colFirst="0" w:colLast="0" w:name="_6pe86ejyda4v" w:id="33"/>
      <w:bookmarkEnd w:id="33"/>
      <w:r>
        <w:rPr>
          <w:rtl w:val="0"/>
        </w:rPr>
        <w:t xml:space="preserve">5.3.1 Loss of Efficiency under Pairwise Reduction</w:t>
      </w:r>
    </w:p>
    <w:p w:rsidR="00000000" w:rsidDel="00000000" w:rsidP="00000000" w:rsidRDefault="00000000" w:rsidRPr="00000000" w14:paraId="00000169">
      <w:pPr>
        <w:rPr/>
      </w:pPr>
      <w:r>
        <w:rPr>
          <w:rtl w:val="0"/>
        </w:rPr>
        <w:t xml:space="preserve">While the Bradley-Terry model catches up to Plackett-Luce when replication data is abundant, Plackett-Luce remains theoretically and practically superior for larger block sizes (k &gt; 2) as the loss of statistical efficiency in using Bradley-Terry instead of Plackett-Luce increases as the block size k increases (Zhang, 2021).</w:t>
      </w:r>
    </w:p>
    <w:p w:rsidR="00000000" w:rsidDel="00000000" w:rsidP="00000000" w:rsidRDefault="00000000" w:rsidRPr="00000000" w14:paraId="0000016A">
      <w:pPr>
        <w:rPr/>
      </w:pPr>
      <w:r>
        <w:rPr>
          <w:rtl w:val="0"/>
        </w:rPr>
        <w:t xml:space="preserve">Also, fitting Plackett-Luce directly on the joint ranking matrix prevents the artificial inflation of the sample size and preserves the original transitive information of the rankings. In contrast, Bradley-Terry's pairwise reduction assumes independent outcomes for all pairs within the same block, discarding the joint comparison context.</w:t>
      </w:r>
    </w:p>
    <w:p w:rsidR="00000000" w:rsidDel="00000000" w:rsidP="00000000" w:rsidRDefault="00000000" w:rsidRPr="00000000" w14:paraId="0000016B">
      <w:pPr>
        <w:rPr/>
      </w:pPr>
      <w:r>
        <w:rPr>
          <w:rtl w:val="0"/>
        </w:rPr>
      </w:r>
    </w:p>
    <w:p w:rsidR="00000000" w:rsidDel="00000000" w:rsidP="00000000" w:rsidRDefault="00000000" w:rsidRPr="00000000" w14:paraId="0000016C">
      <w:pPr>
        <w:pStyle w:val="Heading3"/>
        <w:rPr/>
      </w:pPr>
      <w:bookmarkStart w:colFirst="0" w:colLast="0" w:name="_ob0dribnvw9a" w:id="34"/>
      <w:bookmarkEnd w:id="34"/>
      <w:r>
        <w:rPr>
          <w:rtl w:val="0"/>
        </w:rPr>
        <w:t xml:space="preserve">5.3.2 Computational Cost and the Advantage of PL</w:t>
      </w:r>
    </w:p>
    <w:p w:rsidR="00000000" w:rsidDel="00000000" w:rsidP="00000000" w:rsidRDefault="00000000" w:rsidRPr="00000000" w14:paraId="0000016D">
      <w:pPr>
        <w:rPr/>
      </w:pPr>
      <w:r>
        <w:rPr>
          <w:rtl w:val="0"/>
        </w:rPr>
        <w:t xml:space="preserve">We compare the empirical computation time (in seconds) taken by both models to process the data, estimate the rankings, and evaluate accuracy. In our setup, the recorded time measures the complete end-to-end simulation cycle, which includes converting raw data, running the model solver, extracting worth scores, and calculating performance metrics.</w:t>
      </w:r>
    </w:p>
    <w:p w:rsidR="00000000" w:rsidDel="00000000" w:rsidP="00000000" w:rsidRDefault="00000000" w:rsidRPr="00000000" w14:paraId="0000016E">
      <w:pPr>
        <w:rPr/>
      </w:pPr>
      <w:r>
        <w:rPr>
          <w:rtl w:val="0"/>
        </w:rPr>
      </w:r>
    </w:p>
    <w:p w:rsidR="00000000" w:rsidDel="00000000" w:rsidP="00000000" w:rsidRDefault="00000000" w:rsidRPr="00000000" w14:paraId="0000016F">
      <w:pPr>
        <w:rPr/>
      </w:pPr>
      <w:r>
        <w:rPr>
          <w:rtl w:val="0"/>
        </w:rPr>
        <w:t xml:space="preserve">PL Speed Advantage in Block Designs: Under global and block noise, Plackett-Luce (PL) is consistently faster than Bradley-Terry (BT). At r = 20, PL takes 0.35s (k = 3) and 1.0–1.5s (k = 10), whereas BT takes 0.5s (k = 3) and 3.0–4.0s (k = 10). This gap stems from data dimensionality: BT decomposes each block of size k into C(k, 2) pairs, expanding the dataset from 240 blocks to 10,800 rows at k = 10, r = 20. Solving on this bloated dataset creates a bottleneck for BT, while PL operates directly on the compact 240-row block rankings.</w:t>
      </w:r>
    </w:p>
    <w:p w:rsidR="00000000" w:rsidDel="00000000" w:rsidP="00000000" w:rsidRDefault="00000000" w:rsidRPr="00000000" w14:paraId="00000170">
      <w:pPr>
        <w:rPr/>
      </w:pPr>
      <w:r>
        <w:rPr>
          <w:rtl w:val="0"/>
        </w:rPr>
      </w:r>
    </w:p>
    <w:p w:rsidR="00000000" w:rsidDel="00000000" w:rsidP="00000000" w:rsidRDefault="00000000" w:rsidRPr="00000000" w14:paraId="00000171">
      <w:pPr>
        <w:rPr/>
      </w:pPr>
      <w:r>
        <w:rPr>
          <w:rtl w:val="0"/>
        </w:rPr>
        <w:t xml:space="preserve">Parity under Pairwise Input: Under the comparison (pairwise) strategy, PL is forced to process the same 10,800 decomposed pairs. This formatting is methodologically necessary because intransitive circular preferences (e.g., A &gt; B &gt; C &gt; A) prevent cohesive listwise ranking. To ensure a fair comparison under decision-level contradictions, both models must receive identical win-loss information (strict information parity). This intentional degeneration of PL to a pairwise estimator isolates the computational cost of data structure from the model formulation. With this formatting, PL's time increases to 2.5–3.5s, matching BT, confirming that data size—rather than algorithm complexity—drives the computational cost.</w:t>
      </w:r>
    </w:p>
    <w:p w:rsidR="00000000" w:rsidDel="00000000" w:rsidP="00000000" w:rsidRDefault="00000000" w:rsidRPr="00000000" w14:paraId="00000172">
      <w:pPr>
        <w:rPr/>
      </w:pPr>
      <w:r>
        <w:rPr>
          <w:rtl w:val="0"/>
        </w:rPr>
      </w:r>
    </w:p>
    <w:p w:rsidR="00000000" w:rsidDel="00000000" w:rsidP="00000000" w:rsidRDefault="00000000" w:rsidRPr="00000000" w14:paraId="00000173">
      <w:pPr>
        <w:pStyle w:val="Heading2"/>
        <w:rPr/>
      </w:pPr>
      <w:bookmarkStart w:colFirst="0" w:colLast="0" w:name="_h1s6y3w0ks0b" w:id="35"/>
      <w:bookmarkEnd w:id="35"/>
      <w:r>
        <w:rPr>
          <w:rtl w:val="0"/>
        </w:rPr>
        <w:t xml:space="preserve">5.4 Simulation Convergence under Varied Noise Strategies</w:t>
      </w:r>
    </w:p>
    <w:p w:rsidR="00000000" w:rsidDel="00000000" w:rsidP="00000000" w:rsidRDefault="00000000" w:rsidRPr="00000000" w14:paraId="00000174">
      <w:pPr>
        <w:rPr/>
      </w:pPr>
      <w:r>
        <w:rPr>
          <w:rtl w:val="0"/>
        </w:rPr>
        <w:t xml:space="preserve">The convergence rates of both models as the number of replications (r) scales from 2 to 20 vary across the three noise strategies:</w:t>
      </w:r>
    </w:p>
    <w:p w:rsidR="00000000" w:rsidDel="00000000" w:rsidP="00000000" w:rsidRDefault="00000000" w:rsidRPr="00000000" w14:paraId="00000175">
      <w:pPr>
        <w:numPr>
          <w:ilvl w:val="0"/>
          <w:numId w:val="6"/>
        </w:numPr>
        <w:ind w:left="720" w:hanging="360"/>
        <w:rPr>
          <w:u w:val="none"/>
        </w:rPr>
      </w:pPr>
      <w:r>
        <w:rPr>
          <w:rtl w:val="0"/>
        </w:rPr>
        <w:t xml:space="preserve">Item-Level Noise: Exhibits the fastest convergence rate. Since noise is fixed at the item level, the global transitiveness is preserved, allowing the Plackett-Luce MLE to rapidly align the worth parameters on a single continuous scale.</w:t>
      </w:r>
    </w:p>
    <w:p w:rsidR="00000000" w:rsidDel="00000000" w:rsidP="00000000" w:rsidRDefault="00000000" w:rsidRPr="00000000" w14:paraId="00000176">
      <w:pPr>
        <w:numPr>
          <w:ilvl w:val="0"/>
          <w:numId w:val="6"/>
        </w:numPr>
        <w:ind w:left="720" w:hanging="360"/>
        <w:rPr>
          <w:u w:val="none"/>
        </w:rPr>
      </w:pPr>
      <w:r>
        <w:rPr>
          <w:rtl w:val="0"/>
        </w:rPr>
        <w:t xml:space="preserve">Plot-Level Noise: Converges slower than item-level noise because local block-level errors introduce inconsistent observations across different replications.</w:t>
      </w:r>
    </w:p>
    <w:p w:rsidR="00000000" w:rsidDel="00000000" w:rsidP="00000000" w:rsidRDefault="00000000" w:rsidRPr="00000000" w14:paraId="00000177">
      <w:pPr>
        <w:numPr>
          <w:ilvl w:val="0"/>
          <w:numId w:val="6"/>
        </w:numPr>
        <w:ind w:left="720" w:hanging="360"/>
        <w:rPr>
          <w:u w:val="none"/>
        </w:rPr>
      </w:pPr>
      <w:r>
        <w:rPr>
          <w:rtl w:val="0"/>
        </w:rPr>
        <w:t xml:space="preserve">Comparison-Level Noise: Exhibits the slowest convergence rate. The presence of independent pairwise noise terms yields circular triads, violating transitivity and creating contradictory preference edges. This makes recovery highly challenging, requiring a larger number of replications (r &gt;= 10) to stabilize the rankings.</w:t>
      </w:r>
    </w:p>
    <w:p w:rsidR="00000000" w:rsidDel="00000000" w:rsidP="00000000" w:rsidRDefault="00000000" w:rsidRPr="00000000" w14:paraId="00000178">
      <w:pPr>
        <w:pStyle w:val="Heading1"/>
        <w:rPr/>
      </w:pPr>
      <w:bookmarkStart w:colFirst="0" w:colLast="0" w:name="_49kh0hwje7qw" w:id="36"/>
      <w:bookmarkEnd w:id="36"/>
      <w:r>
        <w:rPr>
          <w:rtl w:val="0"/>
        </w:rPr>
        <w:t xml:space="preserve">6. Observational Results and Analysis (Real-World LLM Evaluation)</w:t>
      </w:r>
    </w:p>
    <w:p w:rsidR="00000000" w:rsidDel="00000000" w:rsidP="00000000" w:rsidRDefault="00000000" w:rsidRPr="00000000" w14:paraId="00000179">
      <w:pPr>
        <w:rPr/>
      </w:pPr>
      <w:r>
        <w:rPr>
          <w:rtl w:val="0"/>
        </w:rPr>
        <w:t xml:space="preserve">This chapter presents the findings from deploying the LLM ranking pipeline on real-world datasets. As a preliminary step, we verify that positional biases are successfully neutralized by our shuffling framework, before focusing on our primary objectives, which are analyzing aggregative worth convergence and auditing qualitative evaluation rationality. Our main goal is to test if the theoretical advantages of the Plackett-Luce (PL) model, such as its sample efficiency, resistance to noise, and mathematical connectivity, still hold true when we use an LLM as the evaluator and do not know the true rankings. We also analyze a surprising conflict we found at the final replication step, where Kendall's Tau and RBO showed opposite convergence results. This unexpected finding helps us understand how evaluation noise affects different levels of the ranking.</w:t>
      </w:r>
    </w:p>
    <w:p w:rsidR="00000000" w:rsidDel="00000000" w:rsidP="00000000" w:rsidRDefault="00000000" w:rsidRPr="00000000" w14:paraId="0000017A">
      <w:pPr>
        <w:pStyle w:val="Heading2"/>
        <w:rPr/>
      </w:pPr>
      <w:bookmarkStart w:colFirst="0" w:colLast="0" w:name="_ttzp85sezpa0" w:id="37"/>
      <w:bookmarkEnd w:id="37"/>
      <w:r>
        <w:rPr>
          <w:rtl w:val="0"/>
        </w:rPr>
        <w:t xml:space="preserve">6.1 Position Bias Analysis and Mitigation </w:t>
      </w:r>
    </w:p>
    <w:p w:rsidR="00000000" w:rsidDel="00000000" w:rsidP="00000000" w:rsidRDefault="00000000" w:rsidRPr="00000000" w14:paraId="0000017B">
      <w:pPr>
        <w:rPr/>
      </w:pPr>
      <w:r>
        <w:rPr>
          <w:rtl w:val="0"/>
        </w:rPr>
        <w:t xml:space="preserve">To ensure the integrity of the Plackett-Luce worth recovery, we verify the effectiveness of our prompt-level shuffling framework in neutralizing inherent position bias. While position bias is a known LLM limitation addressed by our pipeline design, this post-hoc check confirms that these physical preferences are successfully distributed as non-systematic noise, validating that the downstream convergence analysis is uncorrupted by positional skew.</w:t>
      </w:r>
    </w:p>
    <w:p w:rsidR="00000000" w:rsidDel="00000000" w:rsidP="00000000" w:rsidRDefault="00000000" w:rsidRPr="00000000" w14:paraId="0000017C">
      <w:pPr>
        <w:pStyle w:val="Heading3"/>
        <w:rPr/>
      </w:pPr>
      <w:bookmarkStart w:colFirst="0" w:colLast="0" w:name="_zn00jims00u" w:id="38"/>
      <w:bookmarkEnd w:id="38"/>
      <w:r>
        <w:rPr>
          <w:rtl w:val="0"/>
        </w:rPr>
        <w:t xml:space="preserve">6.1.1 Position Bias Diagnostics in Raw LLM Evaluations</w:t>
      </w:r>
    </w:p>
    <w:p w:rsidR="00000000" w:rsidDel="00000000" w:rsidP="00000000" w:rsidRDefault="00000000" w:rsidRPr="00000000" w14:paraId="0000017D">
      <w:pPr>
        <w:rPr/>
      </w:pPr>
      <w:r>
        <w:rPr>
          <w:rtl w:val="0"/>
        </w:rPr>
        <w:t xml:space="preserve">In LLM-based evaluation, position bias (such as primacy and recency effects) is a well-documented cognitive vulnerability where the model favors options based on their presentation order. In our pilot study, we evaluated local open-source Small Language Models (SLMs) such as Llama 3.2 (3B parameters) and Phi-4-mini (3.8B parameters) hosted locally via Ollama.</w:t>
      </w:r>
    </w:p>
    <w:p w:rsidR="00000000" w:rsidDel="00000000" w:rsidP="00000000" w:rsidRDefault="00000000" w:rsidRPr="00000000" w14:paraId="0000017E">
      <w:pPr>
        <w:rPr/>
      </w:pPr>
      <w:r>
        <w:rPr>
          <w:rtl w:val="0"/>
        </w:rPr>
      </w:r>
    </w:p>
    <w:p w:rsidR="00000000" w:rsidDel="00000000" w:rsidP="00000000" w:rsidRDefault="00000000" w:rsidRPr="00000000" w14:paraId="0000017F">
      <w:pPr>
        <w:rPr/>
      </w:pPr>
      <w:r>
        <w:rPr>
          <w:rtl w:val="0"/>
        </w:rPr>
        <w:t xml:space="preserve">The pilot study was conducted on a closed subset of N = 12 items under an Alpha Lattice Design with a block size of k = 4 and r = 2 replications, generating b = 6 blocks (24 total evaluation rows). The pilot study revealed three critical weaknesses of local SLMs:</w:t>
      </w:r>
    </w:p>
    <w:p w:rsidR="00000000" w:rsidDel="00000000" w:rsidP="00000000" w:rsidRDefault="00000000" w:rsidRPr="00000000" w14:paraId="00000180">
      <w:pPr>
        <w:numPr>
          <w:ilvl w:val="0"/>
          <w:numId w:val="17"/>
        </w:numPr>
        <w:ind w:left="720" w:hanging="360"/>
        <w:rPr>
          <w:u w:val="none"/>
        </w:rPr>
      </w:pPr>
      <w:r>
        <w:rPr>
          <w:rtl w:val="0"/>
        </w:rPr>
        <w:t xml:space="preserve">Formatting Instability: The local SLMs frequently failed to adhere to the strict JSON output schema, resulting in a parsing failure rate exceeding 15% due to conversational preambles or invalid JSON brackets.</w:t>
      </w:r>
    </w:p>
    <w:p w:rsidR="00000000" w:rsidDel="00000000" w:rsidP="00000000" w:rsidRDefault="00000000" w:rsidRPr="00000000" w14:paraId="00000181">
      <w:pPr>
        <w:numPr>
          <w:ilvl w:val="0"/>
          <w:numId w:val="17"/>
        </w:numPr>
        <w:ind w:left="720" w:hanging="360"/>
        <w:rPr>
          <w:u w:val="none"/>
        </w:rPr>
      </w:pPr>
      <w:r>
        <w:rPr>
          <w:rtl w:val="0"/>
        </w:rPr>
        <w:t xml:space="preserve">Severe Position Bias (Primacy Effect): Even with dynamic option shuffling and ID obfuscation (mapping items to Option A through D), Llama 3.2 ranked the first item presented (Option A) as Rank 1 in over 70% of the trials. This extreme primacy bias means the model rates the presentation position rather than the content quality, adding massive noise to the parameter estimation.</w:t>
      </w:r>
    </w:p>
    <w:p w:rsidR="00000000" w:rsidDel="00000000" w:rsidP="00000000" w:rsidRDefault="00000000" w:rsidRPr="00000000" w14:paraId="00000182">
      <w:pPr>
        <w:numPr>
          <w:ilvl w:val="0"/>
          <w:numId w:val="17"/>
        </w:numPr>
        <w:ind w:left="720" w:hanging="360"/>
        <w:rPr>
          <w:u w:val="none"/>
        </w:rPr>
      </w:pPr>
      <w:r>
        <w:rPr>
          <w:rtl w:val="0"/>
        </w:rPr>
        <w:t xml:space="preserve">Completeness Violation: The local SLMs occasionally omitted required Option IDs or hallucinated non-existent Option E. This violates the strict completeness constraint of the Alpha Lattice design, making Plackett-Luce estimation impossible.</w:t>
      </w:r>
    </w:p>
    <w:p w:rsidR="00000000" w:rsidDel="00000000" w:rsidP="00000000" w:rsidRDefault="00000000" w:rsidRPr="00000000" w14:paraId="00000183">
      <w:pPr>
        <w:rPr/>
      </w:pPr>
      <w:r>
        <w:rPr>
          <w:rtl w:val="0"/>
        </w:rPr>
      </w:r>
    </w:p>
    <w:p w:rsidR="00000000" w:rsidDel="00000000" w:rsidP="00000000" w:rsidRDefault="00000000" w:rsidRPr="00000000" w14:paraId="00000184">
      <w:pPr>
        <w:rPr/>
      </w:pPr>
      <w:r>
        <w:rPr>
          <w:rtl w:val="0"/>
        </w:rPr>
        <w:t xml:space="preserve">These diagnostic findings proved that local SLMs (under 4B parameters) are inherently unable to overcome position bias and formatting constraints, justifying our decision to migrate to a larger API-based model (Gemini 3.1 Flash Lite) for the full empirical run.</w:t>
      </w:r>
    </w:p>
    <w:p w:rsidR="00000000" w:rsidDel="00000000" w:rsidP="00000000" w:rsidRDefault="00000000" w:rsidRPr="00000000" w14:paraId="00000185">
      <w:pPr>
        <w:pStyle w:val="Heading3"/>
        <w:rPr>
          <w:color w:val="ff0000"/>
        </w:rPr>
      </w:pPr>
      <w:bookmarkStart w:colFirst="0" w:colLast="0" w:name="_jap6hr9jluva" w:id="39"/>
      <w:bookmarkEnd w:id="39"/>
      <w:r>
        <w:rPr>
          <w:color w:val="ff0000"/>
          <w:rtl w:val="0"/>
        </w:rPr>
        <w:t xml:space="preserve">6.1.2 Position Bias Testing and Chi-Square Analysis for Gemini</w:t>
      </w:r>
    </w:p>
    <w:p w:rsidR="00000000" w:rsidDel="00000000" w:rsidP="00000000" w:rsidRDefault="00000000" w:rsidRPr="00000000" w14:paraId="00000186">
      <w:pPr>
        <w:rPr>
          <w:color w:val="ff0000"/>
        </w:rPr>
      </w:pPr>
      <w:r>
        <w:rPr>
          <w:color w:val="ff0000"/>
          <w:rtl w:val="0"/>
        </w:rPr>
        <w:t xml:space="preserve">For the formal empirical run, we deployed Gemini 3.1 Flash Lite across N = 152 items for the Practical dataset (3,040 rows) and N = 160 items for the Creative dataset (3,200 rows) using our mitigated prompt layout. To verify whether Gemini still exhibited an underlying positional preference despite the ID obfuscation, we conducted a post-hoc diagnostic analysis of the distribution of Rank 1 across the physical presentation positions (where Position 1 is Option A, and Position 4 is Option D).</w:t>
      </w:r>
    </w:p>
    <w:p w:rsidR="00000000" w:rsidDel="00000000" w:rsidP="00000000" w:rsidRDefault="00000000" w:rsidRPr="00000000" w14:paraId="00000187">
      <w:pPr>
        <w:rPr>
          <w:color w:val="ff0000"/>
        </w:rPr>
      </w:pPr>
      <w:r>
        <w:rPr>
          <w:rtl w:val="0"/>
        </w:rPr>
      </w:r>
    </w:p>
    <w:p w:rsidR="00000000" w:rsidDel="00000000" w:rsidP="00000000" w:rsidRDefault="00000000" w:rsidRPr="00000000" w14:paraId="00000188">
      <w:pPr>
        <w:ind w:left="0" w:firstLine="0"/>
        <w:rPr>
          <w:color w:val="ff0000"/>
        </w:rPr>
      </w:pPr>
      <w:r>
        <w:rPr>
          <w:color w:val="ff0000"/>
          <w:rtl w:val="0"/>
        </w:rPr>
        <w:t xml:space="preserve">Practical Dataset Position Distribution:</w:t>
      </w:r>
    </w:p>
    <w:p w:rsidR="00000000" w:rsidDel="00000000" w:rsidP="00000000" w:rsidRDefault="00000000" w:rsidRPr="00000000" w14:paraId="00000189">
      <w:pPr>
        <w:numPr>
          <w:ilvl w:val="0"/>
          <w:numId w:val="9"/>
        </w:numPr>
        <w:ind w:left="720" w:hanging="360"/>
        <w:rPr>
          <w:color w:val="ff0000"/>
        </w:rPr>
      </w:pPr>
      <w:r>
        <w:rPr>
          <w:color w:val="ff0000"/>
          <w:rtl w:val="0"/>
        </w:rPr>
        <w:t xml:space="preserve">Position 1 (Option A) ranked 1st: 156 times (20.53%)</w:t>
      </w:r>
    </w:p>
    <w:p w:rsidR="00000000" w:rsidDel="00000000" w:rsidP="00000000" w:rsidRDefault="00000000" w:rsidRPr="00000000" w14:paraId="0000018A">
      <w:pPr>
        <w:numPr>
          <w:ilvl w:val="0"/>
          <w:numId w:val="9"/>
        </w:numPr>
        <w:ind w:left="720" w:hanging="360"/>
        <w:rPr>
          <w:color w:val="ff0000"/>
        </w:rPr>
      </w:pPr>
      <w:r>
        <w:rPr>
          <w:color w:val="ff0000"/>
          <w:rtl w:val="0"/>
        </w:rPr>
        <w:t xml:space="preserve">Position 2 (Option B) ranked 1st: 182 times (23.95%)</w:t>
      </w:r>
    </w:p>
    <w:p w:rsidR="00000000" w:rsidDel="00000000" w:rsidP="00000000" w:rsidRDefault="00000000" w:rsidRPr="00000000" w14:paraId="0000018B">
      <w:pPr>
        <w:numPr>
          <w:ilvl w:val="0"/>
          <w:numId w:val="9"/>
        </w:numPr>
        <w:ind w:left="720" w:hanging="360"/>
        <w:rPr>
          <w:color w:val="ff0000"/>
        </w:rPr>
      </w:pPr>
      <w:r>
        <w:rPr>
          <w:color w:val="ff0000"/>
          <w:rtl w:val="0"/>
        </w:rPr>
        <w:t xml:space="preserve">Position 3 (Option C) ranked 1st: 198 times (26.05%)</w:t>
      </w:r>
    </w:p>
    <w:p w:rsidR="00000000" w:rsidDel="00000000" w:rsidP="00000000" w:rsidRDefault="00000000" w:rsidRPr="00000000" w14:paraId="0000018C">
      <w:pPr>
        <w:numPr>
          <w:ilvl w:val="0"/>
          <w:numId w:val="9"/>
        </w:numPr>
        <w:ind w:left="720" w:hanging="360"/>
        <w:rPr>
          <w:color w:val="ff0000"/>
        </w:rPr>
      </w:pPr>
      <w:r>
        <w:rPr>
          <w:color w:val="ff0000"/>
          <w:rtl w:val="0"/>
        </w:rPr>
        <w:t xml:space="preserve">Position 4 (Option D) ranked 1st: 224 times (29.47%)</w:t>
      </w:r>
    </w:p>
    <w:p w:rsidR="00000000" w:rsidDel="00000000" w:rsidP="00000000" w:rsidRDefault="00000000" w:rsidRPr="00000000" w14:paraId="0000018D">
      <w:pPr>
        <w:numPr>
          <w:ilvl w:val="0"/>
          <w:numId w:val="9"/>
        </w:numPr>
        <w:ind w:left="720" w:hanging="360"/>
        <w:rPr>
          <w:color w:val="ff0000"/>
        </w:rPr>
      </w:pPr>
      <w:r>
        <w:rPr>
          <w:color w:val="ff0000"/>
          <w:rtl w:val="0"/>
        </w:rPr>
        <w:t xml:space="preserve">Chi-Square Test: Chi-Square = 38.274, df = 9, p-value = 1.557e-05 (highly significant).</w:t>
      </w:r>
    </w:p>
    <w:p w:rsidR="00000000" w:rsidDel="00000000" w:rsidP="00000000" w:rsidRDefault="00000000" w:rsidRPr="00000000" w14:paraId="0000018E">
      <w:pPr>
        <w:ind w:left="0" w:firstLine="0"/>
        <w:rPr>
          <w:color w:val="ff0000"/>
        </w:rPr>
      </w:pPr>
      <w:r>
        <w:rPr>
          <w:color w:val="ff0000"/>
          <w:rtl w:val="0"/>
        </w:rPr>
        <w:t xml:space="preserve">Creative Dataset Position Distribution:</w:t>
      </w:r>
    </w:p>
    <w:p w:rsidR="00000000" w:rsidDel="00000000" w:rsidP="00000000" w:rsidRDefault="00000000" w:rsidRPr="00000000" w14:paraId="0000018F">
      <w:pPr>
        <w:numPr>
          <w:ilvl w:val="0"/>
          <w:numId w:val="9"/>
        </w:numPr>
        <w:ind w:left="720" w:hanging="360"/>
        <w:rPr>
          <w:color w:val="ff0000"/>
        </w:rPr>
      </w:pPr>
      <w:r>
        <w:rPr>
          <w:color w:val="ff0000"/>
          <w:rtl w:val="0"/>
        </w:rPr>
        <w:t xml:space="preserve">Position 1 (Option A) ranked 1st: 196 times (24.50%)</w:t>
      </w:r>
    </w:p>
    <w:p w:rsidR="00000000" w:rsidDel="00000000" w:rsidP="00000000" w:rsidRDefault="00000000" w:rsidRPr="00000000" w14:paraId="00000190">
      <w:pPr>
        <w:numPr>
          <w:ilvl w:val="0"/>
          <w:numId w:val="9"/>
        </w:numPr>
        <w:ind w:left="720" w:hanging="360"/>
        <w:rPr>
          <w:color w:val="ff0000"/>
        </w:rPr>
      </w:pPr>
      <w:r>
        <w:rPr>
          <w:color w:val="ff0000"/>
          <w:rtl w:val="0"/>
        </w:rPr>
        <w:t xml:space="preserve">Position 2 (Option B) ranked 1st: 181 times (22.62%)</w:t>
      </w:r>
    </w:p>
    <w:p w:rsidR="00000000" w:rsidDel="00000000" w:rsidP="00000000" w:rsidRDefault="00000000" w:rsidRPr="00000000" w14:paraId="00000191">
      <w:pPr>
        <w:numPr>
          <w:ilvl w:val="0"/>
          <w:numId w:val="9"/>
        </w:numPr>
        <w:ind w:left="720" w:hanging="360"/>
        <w:rPr>
          <w:color w:val="ff0000"/>
        </w:rPr>
      </w:pPr>
      <w:r>
        <w:rPr>
          <w:color w:val="ff0000"/>
          <w:rtl w:val="0"/>
        </w:rPr>
        <w:t xml:space="preserve">Position 3 (Option C) ranked 1st: 196 times (24.50%)</w:t>
      </w:r>
    </w:p>
    <w:p w:rsidR="00000000" w:rsidDel="00000000" w:rsidP="00000000" w:rsidRDefault="00000000" w:rsidRPr="00000000" w14:paraId="00000192">
      <w:pPr>
        <w:numPr>
          <w:ilvl w:val="0"/>
          <w:numId w:val="9"/>
        </w:numPr>
        <w:ind w:left="720" w:hanging="360"/>
        <w:rPr>
          <w:color w:val="ff0000"/>
        </w:rPr>
      </w:pPr>
      <w:r>
        <w:rPr>
          <w:color w:val="ff0000"/>
          <w:rtl w:val="0"/>
        </w:rPr>
        <w:t xml:space="preserve">Position 4 (Option D) ranked 1st: 227 times (28.38%)</w:t>
      </w:r>
    </w:p>
    <w:p w:rsidR="00000000" w:rsidDel="00000000" w:rsidP="00000000" w:rsidRDefault="00000000" w:rsidRPr="00000000" w14:paraId="00000193">
      <w:pPr>
        <w:numPr>
          <w:ilvl w:val="0"/>
          <w:numId w:val="9"/>
        </w:numPr>
        <w:ind w:left="720" w:hanging="360"/>
        <w:rPr>
          <w:color w:val="ff0000"/>
        </w:rPr>
      </w:pPr>
      <w:r>
        <w:rPr>
          <w:color w:val="ff0000"/>
          <w:rtl w:val="0"/>
        </w:rPr>
        <w:t xml:space="preserve">Chi-Square Test: Chi-Square = 37.38, df = 9, p-value = 2.251e-05 (highly significant).</w:t>
      </w:r>
    </w:p>
    <w:p w:rsidR="00000000" w:rsidDel="00000000" w:rsidP="00000000" w:rsidRDefault="00000000" w:rsidRPr="00000000" w14:paraId="00000194">
      <w:pPr>
        <w:rPr/>
      </w:pPr>
      <w:r>
        <w:rPr>
          <w:rtl w:val="0"/>
        </w:rPr>
      </w:r>
    </w:p>
    <w:p w:rsidR="00000000" w:rsidDel="00000000" w:rsidP="00000000" w:rsidRDefault="00000000" w:rsidRPr="00000000" w14:paraId="00000195">
      <w:pPr>
        <w:rPr>
          <w:color w:val="ff0000"/>
        </w:rPr>
      </w:pPr>
      <w:r>
        <w:rPr>
          <w:color w:val="ff0000"/>
          <w:rtl w:val="0"/>
        </w:rPr>
        <w:t xml:space="preserve">The Chi-Square tests confirm a statistically significant position bias in Gemini. However, instead of Llama's primacy effect, Gemini exhibits a mild recency effect, with a slight preference for options placed at the end of the prompt (Position 4).</w:t>
      </w:r>
    </w:p>
    <w:p w:rsidR="00000000" w:rsidDel="00000000" w:rsidP="00000000" w:rsidRDefault="00000000" w:rsidRPr="00000000" w14:paraId="00000196">
      <w:pPr>
        <w:pStyle w:val="Heading3"/>
        <w:rPr/>
      </w:pPr>
      <w:bookmarkStart w:colFirst="0" w:colLast="0" w:name="_n2ss4zhzyd5f" w:id="40"/>
      <w:bookmarkEnd w:id="40"/>
      <w:r>
        <w:rPr>
          <w:rtl w:val="0"/>
        </w:rPr>
        <w:t xml:space="preserve">6.1.3 Efficacy of Shuffling in Neutralizing Position Bias</w:t>
      </w:r>
    </w:p>
    <w:p w:rsidR="00000000" w:rsidDel="00000000" w:rsidP="00000000" w:rsidRDefault="00000000" w:rsidRPr="00000000" w14:paraId="00000197">
      <w:pPr>
        <w:rPr/>
      </w:pPr>
      <w:r>
        <w:rPr>
          <w:rtl w:val="0"/>
        </w:rPr>
        <w:t xml:space="preserve">Our evaluation system randomly shuffles the order of the options within each block to fix position bias. This analysis proves that our shuffling was necessary and successful.</w:t>
      </w:r>
    </w:p>
    <w:p w:rsidR="00000000" w:rsidDel="00000000" w:rsidP="00000000" w:rsidRDefault="00000000" w:rsidRPr="00000000" w14:paraId="00000198">
      <w:pPr>
        <w:rPr/>
      </w:pPr>
      <w:r>
        <w:rPr>
          <w:rtl w:val="0"/>
        </w:rPr>
      </w:r>
    </w:p>
    <w:p w:rsidR="00000000" w:rsidDel="00000000" w:rsidP="00000000" w:rsidRDefault="00000000" w:rsidRPr="00000000" w14:paraId="00000199">
      <w:pPr>
        <w:rPr/>
      </w:pPr>
      <w:r>
        <w:rPr>
          <w:rtl w:val="0"/>
        </w:rPr>
        <w:t xml:space="preserve">We found that Gemini has a positional preference: it naturally favors the last option (Option D), ranking it first in 224 out of 760 cases (29.47%) for the Practical task and 227 out of 800 cases (28.38%) for the Creative task. However, because we randomized the position of every item in each block, this preference was spread out evenly across all items. Over many test runs, this position bias turned into harmless random noise instead of a systematic error. As a result, it did not skew our final rankings.</w:t>
      </w:r>
    </w:p>
    <w:p w:rsidR="00000000" w:rsidDel="00000000" w:rsidP="00000000" w:rsidRDefault="00000000" w:rsidRPr="00000000" w14:paraId="0000019A">
      <w:pPr>
        <w:rPr/>
      </w:pPr>
      <w:r>
        <w:rPr>
          <w:rtl w:val="0"/>
        </w:rPr>
      </w:r>
    </w:p>
    <w:p w:rsidR="00000000" w:rsidDel="00000000" w:rsidP="00000000" w:rsidRDefault="00000000" w:rsidRPr="00000000" w14:paraId="0000019B">
      <w:pPr>
        <w:rPr/>
      </w:pPr>
      <w:r>
        <w:rPr>
          <w:rtl w:val="0"/>
        </w:rPr>
        <w:t xml:space="preserve">However, even though systematic position bias is neutralized by shuffling, residual local evaluation noise still exists. When comparing items of nearly identical quality (such as those in the top 5), this residual noise can lead to rank swaps. This highlights why statistical aggregation via the Plackett-Luce model is necessary: it averages out this localized noise across multiple replications, preventing a single biased or noisy block evaluation from permanently corrupting the top-tier rankings.</w:t>
      </w:r>
    </w:p>
    <w:p w:rsidR="00000000" w:rsidDel="00000000" w:rsidP="00000000" w:rsidRDefault="00000000" w:rsidRPr="00000000" w14:paraId="0000019C">
      <w:pPr>
        <w:pStyle w:val="Heading2"/>
        <w:rPr/>
      </w:pPr>
      <w:bookmarkStart w:colFirst="0" w:colLast="0" w:name="_w14dbj2ajnit" w:id="41"/>
      <w:bookmarkEnd w:id="41"/>
      <w:r>
        <w:rPr>
          <w:rtl w:val="0"/>
        </w:rPr>
        <w:t xml:space="preserve">6.2 Global Ranking Convergence and the "Tau vs. RBO" Phenomenon</w:t>
      </w:r>
    </w:p>
    <w:p w:rsidR="00000000" w:rsidDel="00000000" w:rsidP="00000000" w:rsidRDefault="00000000" w:rsidRPr="00000000" w14:paraId="0000019D">
      <w:pPr>
        <w:ind w:left="0" w:firstLine="0"/>
        <w:rPr/>
      </w:pPr>
      <w:r>
        <w:rPr>
          <w:rtl w:val="0"/>
        </w:rPr>
        <w:t xml:space="preserve">We fit the Plackett-Luce model using Maximum Likelihood Estimation via the PlackettLuce package on the accumulated data as replication levels (r) increase from 2 to 20. To evaluate the stability of the recovered worth parameters, we measure the similarity between the global ranking of the current replication step and the previous step (comparing GlobalRanking(r) vs. GlobalRanking(r-1)) using two metrics: traditional Kendall's Tau and Tie-Aware Rank-Biased Overlap (RBO, p = 0.9).</w:t>
      </w:r>
    </w:p>
    <w:p w:rsidR="00000000" w:rsidDel="00000000" w:rsidP="00000000" w:rsidRDefault="00000000" w:rsidRPr="00000000" w14:paraId="0000019E">
      <w:pPr>
        <w:pStyle w:val="Heading3"/>
        <w:rPr/>
      </w:pPr>
      <w:bookmarkStart w:colFirst="0" w:colLast="0" w:name="_xlphcrs6gpsh" w:id="42"/>
      <w:bookmarkEnd w:id="42"/>
      <w:r>
        <w:rPr>
          <w:rtl w:val="0"/>
        </w:rPr>
        <w:t xml:space="preserve">6.2.1 Convergence Metrics Table</w:t>
      </w:r>
    </w:p>
    <w:p w:rsidR="00000000" w:rsidDel="00000000" w:rsidP="00000000" w:rsidRDefault="00000000" w:rsidRPr="00000000" w14:paraId="0000019F">
      <w:pPr>
        <w:rPr/>
      </w:pPr>
      <w:r>
        <w:rPr>
          <w:rtl w:val="0"/>
        </w:rPr>
      </w:r>
    </w:p>
    <w:p w:rsidR="00000000" w:rsidDel="00000000" w:rsidP="00000000" w:rsidRDefault="00000000" w:rsidRPr="00000000" w14:paraId="000001A0">
      <w:pPr>
        <w:ind w:left="0" w:firstLine="0"/>
        <w:rPr/>
      </w:pPr>
      <w:r>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Pr>
                <w:rtl w:val="0"/>
              </w:rPr>
              <w:t xml:space="preserve">Replication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Pr>
                <w:rtl w:val="0"/>
              </w:rPr>
              <w:t xml:space="preserve">Practical_Tau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Pr>
                <w:rtl w:val="0"/>
              </w:rPr>
              <w:t xml:space="preserve">Practical_RBO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Pr>
                <w:rtl w:val="0"/>
              </w:rPr>
              <w:t xml:space="preserve">Creative_Tau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Pr>
                <w:rtl w:val="0"/>
              </w:rPr>
              <w:t xml:space="preserve">Creative_RBO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Pr>
                <w:rtl w:val="0"/>
              </w:rPr>
              <w:t xml:space="preserve">0.599163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Pr>
                <w:rtl w:val="0"/>
              </w:rPr>
              <w:t xml:space="preserve">0.306954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Pr>
                <w:rtl w:val="0"/>
              </w:rPr>
              <w:t xml:space="preserve">0.617925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Pr>
                <w:rtl w:val="0"/>
              </w:rPr>
              <w:t xml:space="preserve">0.355516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Pr>
                <w:rtl w:val="0"/>
              </w:rPr>
              <w:t xml:space="preserve">0.814744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Pr>
                <w:rtl w:val="0"/>
              </w:rPr>
              <w:t xml:space="preserve">0.427071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Pr>
                <w:rtl w:val="0"/>
              </w:rPr>
              <w:t xml:space="preserve">0.821069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Pr>
                <w:rtl w:val="0"/>
              </w:rPr>
              <w:t xml:space="preserve">0.729459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Pr>
                <w:rtl w:val="0"/>
              </w:rPr>
              <w:t xml:space="preserve">0.881318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Pr>
                <w:rtl w:val="0"/>
              </w:rPr>
              <w:t xml:space="preserve">0.58405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Pr>
                <w:rtl w:val="0"/>
              </w:rPr>
              <w:t xml:space="preserve">0.883333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Pr>
                <w:rtl w:val="0"/>
              </w:rPr>
              <w:t xml:space="preserve">0.625157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Pr>
                <w:rtl w:val="0"/>
              </w:rPr>
              <w:t xml:space="preserve">0.92053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Pr>
                <w:rtl w:val="0"/>
              </w:rPr>
              <w:t xml:space="preserve">0.580539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Pr>
                <w:rtl w:val="0"/>
              </w:rPr>
              <w:t xml:space="preserve">0.905346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Pr>
                <w:rtl w:val="0"/>
              </w:rPr>
              <w:t xml:space="preserve">0.607784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Pr>
                <w:rtl w:val="0"/>
              </w:rPr>
              <w:t xml:space="preserve">0.916173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Pr>
                <w:rtl w:val="0"/>
              </w:rPr>
              <w:t xml:space="preserve">0.793502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Pr>
                <w:rtl w:val="0"/>
              </w:rPr>
              <w:t xml:space="preserve">0.938365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Pr>
                <w:rtl w:val="0"/>
              </w:rPr>
              <w:t xml:space="preserve">0.778398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Pr>
                <w:rtl w:val="0"/>
              </w:rPr>
              <w:t xml:space="preserve">0.938132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Pr>
                <w:rtl w:val="0"/>
              </w:rPr>
              <w:t xml:space="preserve">0.740412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Pr>
                <w:rtl w:val="0"/>
              </w:rPr>
              <w:t xml:space="preserve">0.946226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Pr>
                <w:rtl w:val="0"/>
              </w:rPr>
              <w:t xml:space="preserve">0.902504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Pr>
                <w:rtl w:val="0"/>
              </w:rPr>
              <w:t xml:space="preserve">0.943883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Pr>
                <w:rtl w:val="0"/>
              </w:rPr>
              <w:t xml:space="preserve">0.846345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Pr>
                <w:rtl w:val="0"/>
              </w:rPr>
              <w:t xml:space="preserve">0.949843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Pr>
                <w:rtl w:val="0"/>
              </w:rPr>
              <w:t xml:space="preserve">0.83466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Pr>
                <w:rtl w:val="0"/>
              </w:rPr>
              <w:t xml:space="preserve">0.952597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Pr>
                <w:rtl w:val="0"/>
              </w:rPr>
              <w:t xml:space="preserve">0.918592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Pr>
                <w:rtl w:val="0"/>
              </w:rPr>
              <w:t xml:space="preserve">0.962736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Pr>
                <w:rtl w:val="0"/>
              </w:rPr>
              <w:t xml:space="preserve">0.76605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Pr>
                <w:rtl w:val="0"/>
              </w:rPr>
              <w:t xml:space="preserve">0.960613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Pr>
                <w:rtl w:val="0"/>
              </w:rPr>
              <w:t xml:space="preserve">0.900278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Pr>
                <w:rtl w:val="0"/>
              </w:rPr>
              <w:t xml:space="preserve">0.971698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Pr>
                <w:rtl w:val="0"/>
              </w:rPr>
              <w:t xml:space="preserve">0.962632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Pr>
                <w:rtl w:val="0"/>
              </w:rPr>
              <w:t xml:space="preserve">0.96497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Pr>
                <w:rtl w:val="0"/>
              </w:rPr>
              <w:t xml:space="preserve">0.96282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Pr>
                <w:rtl w:val="0"/>
              </w:rPr>
              <w:t xml:space="preserve">0.966981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Pr>
                <w:rtl w:val="0"/>
              </w:rPr>
              <w:t xml:space="preserve">0.886094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Pr>
                <w:rtl w:val="0"/>
              </w:rPr>
              <w:t xml:space="preserve">0.962182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Pr>
                <w:rtl w:val="0"/>
              </w:rPr>
              <w:t xml:space="preserve">0.812893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Pr>
                <w:rtl w:val="0"/>
              </w:rPr>
              <w:t xml:space="preserve">0.973742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Pr>
                <w:rtl w:val="0"/>
              </w:rPr>
              <w:t xml:space="preserve">0.918564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Pr>
                <w:rtl w:val="0"/>
              </w:rPr>
              <w:t xml:space="preserve">0.968107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Pr>
                <w:rtl w:val="0"/>
              </w:rPr>
              <w:t xml:space="preserve">0.936372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Pr>
                <w:rtl w:val="0"/>
              </w:rPr>
              <w:t xml:space="preserve">0.973742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Pr>
                <w:rtl w:val="0"/>
              </w:rPr>
              <w:t xml:space="preserve">0.849327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Pr>
                <w:rtl w:val="0"/>
              </w:rPr>
              <w:t xml:space="preserve">0.974033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Pr>
                <w:rtl w:val="0"/>
              </w:rPr>
              <w:t xml:space="preserve">0.942827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Pr>
                <w:rtl w:val="0"/>
              </w:rPr>
              <w:t xml:space="preserve">0.977201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Pr>
                <w:rtl w:val="0"/>
              </w:rPr>
              <w:t xml:space="preserve">0.967317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Pr>
                <w:rtl w:val="0"/>
              </w:rPr>
              <w:t xml:space="preserve">0.97229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Pr>
                <w:rtl w:val="0"/>
              </w:rPr>
              <w:t xml:space="preserve">0.932739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Pr>
                <w:rtl w:val="0"/>
              </w:rPr>
              <w:t xml:space="preserve">0.979403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Pr>
                <w:rtl w:val="0"/>
              </w:rPr>
              <w:t xml:space="preserve">0.987912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Pr>
                <w:rtl w:val="0"/>
              </w:rPr>
              <w:t xml:space="preserve">0.979261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Pr>
                <w:rtl w:val="0"/>
              </w:rPr>
              <w:t xml:space="preserve">0.985127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Pr>
                <w:rtl w:val="0"/>
              </w:rPr>
              <w:t xml:space="preserve">0.979874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Pr>
                <w:rtl w:val="0"/>
              </w:rPr>
              <w:t xml:space="preserve">0.957519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Pr>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Pr>
                <w:rtl w:val="0"/>
              </w:rPr>
              <w:t xml:space="preserve">0.970896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Pr>
                <w:rtl w:val="0"/>
              </w:rPr>
              <w:t xml:space="preserve">0.975054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Pr>
                <w:rtl w:val="0"/>
              </w:rPr>
              <w:t xml:space="preserve">0.982233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Pr>
                <w:rtl w:val="0"/>
              </w:rPr>
              <w:t xml:space="preserve">0.913015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Pr>
                <w:rtl w:val="0"/>
              </w:rPr>
              <w:t xml:space="preserve">0.974556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Pr>
                <w:rtl w:val="0"/>
              </w:rPr>
              <w:t xml:space="preserve">0.997066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Pr>
                <w:rtl w:val="0"/>
              </w:rPr>
              <w:t xml:space="preserve">0.983176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Pr>
                <w:rtl w:val="0"/>
              </w:rPr>
              <w:t xml:space="preserve">0.986928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Pr>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Pr>
                <w:rtl w:val="0"/>
              </w:rPr>
              <w:t xml:space="preserve">0.978215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Pr>
                <w:rtl w:val="0"/>
              </w:rPr>
              <w:t xml:space="preserve">0.99275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Pr>
                <w:rtl w:val="0"/>
              </w:rPr>
              <w:t xml:space="preserve">0.984906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Pr>
                <w:rtl w:val="0"/>
              </w:rPr>
              <w:t xml:space="preserve">0.949426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Pr>
                <w:rtl w:val="0"/>
              </w:rPr>
              <w:t xml:space="preserve">0.980655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Pr>
                <w:rtl w:val="0"/>
              </w:rPr>
              <w:t xml:space="preserve">0.77875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Pr>
                <w:rtl w:val="0"/>
              </w:rPr>
              <w:t xml:space="preserve">0.982704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Pr>
                <w:rtl w:val="0"/>
              </w:rPr>
              <w:t xml:space="preserve">0.991527</w:t>
            </w:r>
          </w:p>
        </w:tc>
      </w:tr>
    </w:tbl>
    <w:p w:rsidR="00000000" w:rsidDel="00000000" w:rsidP="00000000" w:rsidRDefault="00000000" w:rsidRPr="00000000" w14:paraId="00000205">
      <w:pPr>
        <w:pStyle w:val="Heading3"/>
        <w:rPr/>
      </w:pPr>
      <w:bookmarkStart w:colFirst="0" w:colLast="0" w:name="_4zcn4q26y9ca" w:id="43"/>
      <w:bookmarkEnd w:id="43"/>
      <w:r>
        <w:rPr>
          <w:rtl w:val="0"/>
        </w:rPr>
        <w:t xml:space="preserve">6.2.2 The "Tau vs. RBO" Convergence Divergence</w:t>
      </w:r>
    </w:p>
    <w:p w:rsidR="00000000" w:rsidDel="00000000" w:rsidP="00000000" w:rsidRDefault="00000000" w:rsidRPr="00000000" w14:paraId="00000206">
      <w:pPr>
        <w:rPr/>
      </w:pPr>
      <w:r>
        <w:rPr>
          <w:rtl w:val="0"/>
        </w:rPr>
        <w:t xml:space="preserve">The empirical data shows a clear divergence in the convergence behavior of Kendall's Tau and Rank-Biased Overlap:</w:t>
      </w:r>
    </w:p>
    <w:p w:rsidR="00000000" w:rsidDel="00000000" w:rsidP="00000000" w:rsidRDefault="00000000" w:rsidRPr="00000000" w14:paraId="00000207">
      <w:pPr>
        <w:numPr>
          <w:ilvl w:val="0"/>
          <w:numId w:val="18"/>
        </w:numPr>
        <w:ind w:left="720" w:hanging="360"/>
        <w:rPr>
          <w:u w:val="none"/>
        </w:rPr>
      </w:pPr>
      <w:r>
        <w:rPr>
          <w:rtl w:val="0"/>
        </w:rPr>
        <w:t xml:space="preserve">For both datasets, Kendall's Tau passes $0.90$ by $r = 5$ ($0.9205$ for Practical, $0.9053$ for Creative) and stabilizes near $0.98$ at $r = 20$. This shows that the general, big-picture order of the global ranking settles down very quickly.The reason is simple: the big-picture ranking depends mostly on pairs of items with a large gap in quality (for example, comparing the best items against the worst items). The LLM can easily and consistently rank these distant pairs correctly across different blocks. Since Kendall's Tau treats every pair equally, the score shoots up fast because these easy comparisons make up the vast majority of all possible pairs.</w:t>
      </w:r>
    </w:p>
    <w:p w:rsidR="00000000" w:rsidDel="00000000" w:rsidP="00000000" w:rsidRDefault="00000000" w:rsidRPr="00000000" w14:paraId="00000208">
      <w:pPr>
        <w:numPr>
          <w:ilvl w:val="0"/>
          <w:numId w:val="18"/>
        </w:numPr>
        <w:ind w:left="720" w:hanging="360"/>
        <w:rPr>
          <w:u w:val="none"/>
        </w:rPr>
      </w:pPr>
      <w:r>
        <w:rPr>
          <w:rtl w:val="0"/>
        </w:rPr>
        <w:t xml:space="preserve">RBO starting scores are low (0.3070 for Practical, 0.3555 for Creative at r = 2) and exhibit significant volatility with visible dips (e.g., dipping to 0.8129 at r = 12 and 0.7788 at r = 20 for Practical; dipping to 0.6078 at r = 5 and 0.8493 at r = 13 for Creative). RBO only consistently stabilizes above 0.90 when r &gt;= 10 to 15. The reason is that RBO is a top-heavy metric that heavily penalizes swaps near the top of the ranked list. Items at the very top (e.g., top 5 or 10) are all high-quality responses with minimal worth differences (highly competitive). Thus, minor evaluation noise from the LLM leads to frequent swaps in their relative ordering. It requires a larger number of replications (r &gt;= 10) to average out this noise through the Plackett-Luce MLE.</w:t>
      </w:r>
    </w:p>
    <w:p w:rsidR="00000000" w:rsidDel="00000000" w:rsidP="00000000" w:rsidRDefault="00000000" w:rsidRPr="00000000" w14:paraId="00000209">
      <w:pPr>
        <w:pStyle w:val="Heading3"/>
        <w:rPr/>
      </w:pPr>
      <w:bookmarkStart w:colFirst="0" w:colLast="0" w:name="_a7fsppqiydac" w:id="44"/>
      <w:bookmarkEnd w:id="44"/>
      <w:r>
        <w:rPr>
          <w:rtl w:val="0"/>
        </w:rPr>
        <w:t xml:space="preserve">6.2.3 Unexpected Finding: The r = 20 Metric Conflict</w:t>
      </w:r>
    </w:p>
    <w:p w:rsidR="00000000" w:rsidDel="00000000" w:rsidP="00000000" w:rsidRDefault="00000000" w:rsidRPr="00000000" w14:paraId="0000020A">
      <w:pPr>
        <w:rPr/>
      </w:pPr>
      <w:r>
        <w:rPr>
          <w:rtl w:val="0"/>
        </w:rPr>
        <w:t xml:space="preserve">During our empirical analysis, an unexpected conflict emerged at the final replication step (r = 20) in the Practical dataset, providing a clear case study on why top-heavy metrics are essential. Between replications r = 19 and r = 20, Kendall's Tau increases slightly from 0.9782 to 0.9807, indicating near-perfect agreement, while the top-heavy RBO (p = 0.9) drops sharply from 0.9928 to 0.7788. The root cause of this divergence is a major shift at the very apex of the ranking. At r = 19, Item 49 dominated at Rank 1 with an estimated worth parameter of 0.204. However, at r = 20, its estimated worth contracted by roughly 50% to 0.111, causing it to fall to Rank 4 while Item 18 took the top spot. In a pool of N = 152 items, there are 11,476 possible pairwise comparisons (N * (N - 1) / 2). A swap between Rank 1 and Rank 4 only alters the relative order of 3 specific pairs. Because Kendall's Tau treats all pairs equally, this tiny 0.026% error rate is completely masked by the thousands of stable, non-competitive comparisons in the middle and bottom of the list. In contrast, RBO applies a geometric decay weighting that heavily penalizes mismatches at the top. The sudden displacement of the top-ranked item triggers this penalty, immediately dropping the similarity score. This case study demonstrates that relying solely on traditional correlation metrics like Kendall's Tau can create a false sense of security in top-tier recommendations, proving that top-heavy metrics like RBO are mathematically essential for evaluating LLM-based ranking pipelines.</w:t>
      </w:r>
    </w:p>
    <w:p w:rsidR="00000000" w:rsidDel="00000000" w:rsidP="00000000" w:rsidRDefault="00000000" w:rsidRPr="00000000" w14:paraId="0000020B">
      <w:pPr>
        <w:rPr/>
      </w:pPr>
      <w:r>
        <w:rPr>
          <w:rtl w:val="0"/>
        </w:rPr>
      </w:r>
    </w:p>
    <w:p w:rsidR="00000000" w:rsidDel="00000000" w:rsidP="00000000" w:rsidRDefault="00000000" w:rsidRPr="00000000" w14:paraId="0000020C">
      <w:pPr>
        <w:rPr>
          <w:color w:val="ff0000"/>
        </w:rPr>
      </w:pPr>
      <w:r>
        <w:rPr>
          <w:color w:val="ff0000"/>
          <w:rtl w:val="0"/>
        </w:rPr>
        <w:t xml:space="preserve">Notably, this convergence volatility at the apex is task-dependent. While both tasks converge to a highly stable global ranking at r = 20 (Tau &gt; 0.98), the Creative task's RBO stabilizes cleanly at 0.9915 without the final-step crash observed in the Practical task. This contrast suggests that objective, factual tasks are more prone to apex rank swaps because the top-tier items are highly homogeneous (airport navigation guides are semantically very similar), creating worth parameter ambiguity. In contrast, creative narratives have distinct, heterogeneous identities that are more easily resolved by the LLM, leading to cleaner convergence at the absolute top.</w:t>
      </w:r>
    </w:p>
    <w:p w:rsidR="00000000" w:rsidDel="00000000" w:rsidP="00000000" w:rsidRDefault="00000000" w:rsidRPr="00000000" w14:paraId="0000020D">
      <w:pPr>
        <w:pStyle w:val="Heading2"/>
        <w:rPr/>
      </w:pPr>
      <w:bookmarkStart w:colFirst="0" w:colLast="0" w:name="_97j0ihz13yq4" w:id="45"/>
      <w:bookmarkEnd w:id="45"/>
      <w:r>
        <w:rPr>
          <w:rtl w:val="0"/>
        </w:rPr>
        <w:t xml:space="preserve">6.3 Qualitative Verification: Human-in-the-Loop Spot Check Analysis</w:t>
      </w:r>
    </w:p>
    <w:p w:rsidR="00000000" w:rsidDel="00000000" w:rsidP="00000000" w:rsidRDefault="00000000" w:rsidRPr="00000000" w14:paraId="0000020E">
      <w:pPr>
        <w:ind w:left="0" w:firstLine="0"/>
        <w:rPr/>
      </w:pPr>
      <w:r>
        <w:rPr>
          <w:rtl w:val="0"/>
        </w:rPr>
        <w:t xml:space="preserve">The unexpected conflict identified in Section 6.2.3 raises an important qualitative question: Is the contraction of Item 49's worth parameter at r = 20 a result of random LLM hallucinations, or does it reflect rational semantic judgments? To answer this, we conducted a manual rationality audit on 15 blocks (60 rows) for both Practical and Creative trials, cross-referencing them with the original text responses.</w:t>
      </w:r>
    </w:p>
    <w:p w:rsidR="00000000" w:rsidDel="00000000" w:rsidP="00000000" w:rsidRDefault="00000000" w:rsidRPr="00000000" w14:paraId="0000020F">
      <w:pPr>
        <w:pStyle w:val="Heading3"/>
        <w:rPr/>
      </w:pPr>
      <w:bookmarkStart w:colFirst="0" w:colLast="0" w:name="_c5m70wcs2lh4" w:id="46"/>
      <w:bookmarkEnd w:id="46"/>
      <w:r>
        <w:rPr>
          <w:rtl w:val="0"/>
        </w:rPr>
        <w:t xml:space="preserve">6.3.1 Qualitative Basis of Parameter Contraction</w:t>
      </w:r>
    </w:p>
    <w:p w:rsidR="00000000" w:rsidDel="00000000" w:rsidP="00000000" w:rsidRDefault="00000000" w:rsidRPr="00000000" w14:paraId="00000210">
      <w:pPr>
        <w:ind w:left="0" w:firstLine="0"/>
        <w:rPr/>
      </w:pPr>
      <w:r>
        <w:rPr>
          <w:rtl w:val="0"/>
        </w:rPr>
        <w:t xml:space="preserve">The qualitative audit confirms that the worth parameters estimated by the Plackett-Luce model are grounded in highly rational, non-random context evaluations by the LLM. In the case of Item 49 and Item 18, both are exceptionally high-quality guides for navigating Japanese airports. However, as more replications were added, Item 49 was evaluated in new block combinations where its marginal limitations (such as slightly less concise formatting compared to the extremely streamlined Item 18) were exposed in direct comparisons. The LLM's "Reason-before-Rank" logs show that the model consistently praised Item 18's structural flow and procedural clarity over Item 49 in head-to-head matchups, justifying the worth parameter adjustment.</w:t>
      </w:r>
    </w:p>
    <w:p w:rsidR="00000000" w:rsidDel="00000000" w:rsidP="00000000" w:rsidRDefault="00000000" w:rsidRPr="00000000" w14:paraId="00000211">
      <w:pPr>
        <w:pStyle w:val="Heading3"/>
        <w:rPr/>
      </w:pPr>
      <w:bookmarkStart w:colFirst="0" w:colLast="0" w:name="_koi4718mspag" w:id="47"/>
      <w:bookmarkEnd w:id="47"/>
      <w:r>
        <w:rPr>
          <w:rtl w:val="0"/>
        </w:rPr>
        <w:t xml:space="preserve">6.3.2 Categorized LLM Edge Cases</w:t>
      </w:r>
    </w:p>
    <w:p w:rsidR="00000000" w:rsidDel="00000000" w:rsidP="00000000" w:rsidRDefault="00000000" w:rsidRPr="00000000" w14:paraId="00000212">
      <w:pPr>
        <w:rPr/>
      </w:pPr>
      <w:r>
        <w:rPr>
          <w:rtl w:val="0"/>
        </w:rPr>
        <w:t xml:space="preserve">The spot check validated that the LLM's evaluations are highly rational. The LLM successfully identified and penalized the following edge cases:</w:t>
      </w:r>
    </w:p>
    <w:p w:rsidR="00000000" w:rsidDel="00000000" w:rsidP="00000000" w:rsidRDefault="00000000" w:rsidRPr="00000000" w14:paraId="00000213">
      <w:pPr>
        <w:numPr>
          <w:ilvl w:val="0"/>
          <w:numId w:val="10"/>
        </w:numPr>
        <w:ind w:left="720" w:hanging="360"/>
        <w:rPr>
          <w:u w:val="none"/>
        </w:rPr>
      </w:pPr>
      <w:r>
        <w:rPr>
          <w:rtl w:val="0"/>
        </w:rPr>
        <w:t xml:space="preserve">Logical Inconsistencies: In the Practical task (Block 5_2, Treatment 136), the LLM penalized a guide that placed check-in and baggage drop-off after customs and immigration.</w:t>
      </w:r>
    </w:p>
    <w:p w:rsidR="00000000" w:rsidDel="00000000" w:rsidP="00000000" w:rsidRDefault="00000000" w:rsidRPr="00000000" w14:paraId="00000214">
      <w:pPr>
        <w:numPr>
          <w:ilvl w:val="0"/>
          <w:numId w:val="10"/>
        </w:numPr>
        <w:ind w:left="720" w:hanging="360"/>
        <w:rPr>
          <w:u w:val="none"/>
        </w:rPr>
      </w:pPr>
      <w:r>
        <w:rPr>
          <w:rtl w:val="0"/>
        </w:rPr>
        <w:t xml:space="preserve">Geographic and Contextual Errors: In the Practical task (Block 5_2 and Block 4_33, Treatment 63), the LLM penalized guides referencing "TSA protocols," which are exclusive to the United States and inapplicable to Japanese airports.</w:t>
      </w:r>
    </w:p>
    <w:p w:rsidR="00000000" w:rsidDel="00000000" w:rsidP="00000000" w:rsidRDefault="00000000" w:rsidRPr="00000000" w14:paraId="00000215">
      <w:pPr>
        <w:numPr>
          <w:ilvl w:val="0"/>
          <w:numId w:val="10"/>
        </w:numPr>
        <w:ind w:left="720" w:hanging="360"/>
        <w:rPr>
          <w:u w:val="none"/>
        </w:rPr>
      </w:pPr>
      <w:r>
        <w:rPr>
          <w:rtl w:val="0"/>
        </w:rPr>
        <w:t xml:space="preserve">Persona and Tone Mismatches: In the Practical task (Block 15_30, Treatment 42), the LLM penalized informal, alarmist language warning travelers about going to jail.</w:t>
      </w:r>
    </w:p>
    <w:p w:rsidR="00000000" w:rsidDel="00000000" w:rsidP="00000000" w:rsidRDefault="00000000" w:rsidRPr="00000000" w14:paraId="00000216">
      <w:pPr>
        <w:numPr>
          <w:ilvl w:val="0"/>
          <w:numId w:val="10"/>
        </w:numPr>
        <w:ind w:left="720" w:hanging="360"/>
        <w:rPr>
          <w:u w:val="none"/>
        </w:rPr>
      </w:pPr>
      <w:r>
        <w:rPr>
          <w:rtl w:val="0"/>
        </w:rPr>
        <w:t xml:space="preserve">Out-of-Scope Content: In the Practical task (Block 2_37, Treatment 2), the LLM penalized an airport navigation guide that instead described planning a vacation to the Dominican Republic via Groupon. In the Creative task (Block 13_25, Treatment 53), the LLM penalized a description of a smart hotel room experience instead of airport navigation.</w:t>
      </w:r>
    </w:p>
    <w:p w:rsidR="00000000" w:rsidDel="00000000" w:rsidP="00000000" w:rsidRDefault="00000000" w:rsidRPr="00000000" w14:paraId="00000217">
      <w:pPr>
        <w:numPr>
          <w:ilvl w:val="0"/>
          <w:numId w:val="10"/>
        </w:numPr>
        <w:ind w:left="720" w:hanging="360"/>
        <w:rPr>
          <w:u w:val="none"/>
        </w:rPr>
      </w:pPr>
      <w:r>
        <w:rPr>
          <w:rtl w:val="0"/>
        </w:rPr>
        <w:t xml:space="preserve">Geographic Mismatches: In the Creative task (Block 10_25, Treatment 19), the LLM penalized a narrative that set the location at JFK Airport in New York instead of Tokyo.</w:t>
      </w:r>
    </w:p>
    <w:p w:rsidR="00000000" w:rsidDel="00000000" w:rsidP="00000000" w:rsidRDefault="00000000" w:rsidRPr="00000000" w14:paraId="00000218">
      <w:pPr>
        <w:numPr>
          <w:ilvl w:val="0"/>
          <w:numId w:val="10"/>
        </w:numPr>
        <w:ind w:left="720" w:hanging="360"/>
        <w:rPr>
          <w:u w:val="none"/>
        </w:rPr>
      </w:pPr>
      <w:r>
        <w:rPr>
          <w:rtl w:val="0"/>
        </w:rPr>
        <w:t xml:space="preserve">Lack of Futuristic Vision: In the Creative task (Block 12_27, Treatment 108), the LLM penalized narratives focusing on valet parking and basic AI check-ins already available today.</w:t>
      </w:r>
    </w:p>
    <w:p w:rsidR="00000000" w:rsidDel="00000000" w:rsidP="00000000" w:rsidRDefault="00000000" w:rsidRPr="00000000" w14:paraId="00000219">
      <w:pPr>
        <w:numPr>
          <w:ilvl w:val="0"/>
          <w:numId w:val="10"/>
        </w:numPr>
        <w:ind w:left="720" w:hanging="360"/>
        <w:rPr>
          <w:u w:val="none"/>
        </w:rPr>
      </w:pPr>
      <w:r>
        <w:rPr>
          <w:rtl w:val="0"/>
        </w:rPr>
        <w:t xml:space="preserve">Teleportation Contradictions: In the Creative task (Block 1_33, Treatment 116), the LLM penalized a narrative proposing teleportation that made airports redundant, and applying class-based speed differences to it.</w:t>
      </w:r>
    </w:p>
    <w:p w:rsidR="00000000" w:rsidDel="00000000" w:rsidP="00000000" w:rsidRDefault="00000000" w:rsidRPr="00000000" w14:paraId="0000021A">
      <w:pPr>
        <w:pStyle w:val="Heading3"/>
        <w:rPr/>
      </w:pPr>
      <w:bookmarkStart w:colFirst="0" w:colLast="0" w:name="_qynojx5tsw48" w:id="48"/>
      <w:bookmarkEnd w:id="48"/>
      <w:r>
        <w:rPr>
          <w:rtl w:val="0"/>
        </w:rPr>
        <w:t xml:space="preserve">6.3.3 Implications of Task Nature on Semantic Evaluation</w:t>
      </w:r>
    </w:p>
    <w:p w:rsidR="00000000" w:rsidDel="00000000" w:rsidP="00000000" w:rsidRDefault="00000000" w:rsidRPr="00000000" w14:paraId="0000021B">
      <w:pPr>
        <w:rPr/>
      </w:pPr>
      <w:r>
        <w:rPr>
          <w:rtl w:val="0"/>
        </w:rPr>
        <w:t xml:space="preserve">We contrast the context criteria applied by the LLM across the two tasks, which are conceptually governed by the task-specific contexts (the Study Section Descriptions provided to participants) embedded in our prompt pipeline:</w:t>
      </w:r>
    </w:p>
    <w:p w:rsidR="00000000" w:rsidDel="00000000" w:rsidP="00000000" w:rsidRDefault="00000000" w:rsidRPr="00000000" w14:paraId="0000021C">
      <w:pPr>
        <w:rPr/>
      </w:pPr>
      <w:r>
        <w:rPr>
          <w:rtl w:val="0"/>
        </w:rPr>
      </w:r>
    </w:p>
    <w:p w:rsidR="00000000" w:rsidDel="00000000" w:rsidP="00000000" w:rsidRDefault="00000000" w:rsidRPr="00000000" w14:paraId="0000021D">
      <w:pPr>
        <w:numPr>
          <w:ilvl w:val="0"/>
          <w:numId w:val="11"/>
        </w:numPr>
        <w:ind w:left="720" w:hanging="360"/>
        <w:rPr>
          <w:u w:val="none"/>
        </w:rPr>
      </w:pPr>
      <w:r>
        <w:rPr>
          <w:rtl w:val="0"/>
        </w:rPr>
        <w:t xml:space="preserve">Factual Airport Navigation (Practical): Aligned with the practical context of airport navigation, the LLM evaluated response quality based on procedural correctness, structural clarity, pragmatic value (avoiding errors), and professional tone. The evaluations were highly objective and constrained, meaning the items were evaluated on a relatively uniform quality scale, resulting in homogeneous top-tier options.</w:t>
      </w:r>
    </w:p>
    <w:p w:rsidR="00000000" w:rsidDel="00000000" w:rsidP="00000000" w:rsidRDefault="00000000" w:rsidRPr="00000000" w14:paraId="0000021E">
      <w:pPr>
        <w:numPr>
          <w:ilvl w:val="0"/>
          <w:numId w:val="11"/>
        </w:numPr>
        <w:ind w:left="720" w:hanging="360"/>
        <w:rPr>
          <w:u w:val="none"/>
        </w:rPr>
      </w:pPr>
      <w:r>
        <w:rPr>
          <w:rtl w:val="0"/>
        </w:rPr>
        <w:t xml:space="preserve">Futuristic Airport Narrative (Creative): Aligned with the creative theme of a Tokyo 2050 futuristic airport, the LLM evaluated narratives based on narrative flow, futuristic integration (e.g., biometrics, AI assistants), and slogan appeal. Here, the criteria were subjective and open-ended, allowing for diverse and distinct creative identities.</w:t>
      </w:r>
    </w:p>
    <w:p w:rsidR="00000000" w:rsidDel="00000000" w:rsidP="00000000" w:rsidRDefault="00000000" w:rsidRPr="00000000" w14:paraId="0000021F">
      <w:pPr>
        <w:rPr/>
      </w:pPr>
      <w:r>
        <w:rPr>
          <w:rtl w:val="0"/>
        </w:rPr>
      </w:r>
    </w:p>
    <w:p w:rsidR="00000000" w:rsidDel="00000000" w:rsidP="00000000" w:rsidRDefault="00000000" w:rsidRPr="00000000" w14:paraId="00000220">
      <w:pPr>
        <w:rPr/>
      </w:pPr>
      <w:r>
        <w:rPr>
          <w:rtl w:val="0"/>
        </w:rPr>
        <w:t xml:space="preserve">Regardless of this task dependency, the qualitative spot checks confirm that the Plackett-Luce worth parameters are grounded in highly rational, context evaluations. The LLM acts as a robust judge of content quality, structural logic, and prompt adherence.</w:t>
      </w:r>
    </w:p>
    <w:p w:rsidR="00000000" w:rsidDel="00000000" w:rsidP="00000000" w:rsidRDefault="00000000" w:rsidRPr="00000000" w14:paraId="00000221">
      <w:pPr>
        <w:pStyle w:val="Heading1"/>
        <w:rPr/>
      </w:pPr>
      <w:r>
        <w:rPr>
          <w:rtl w:val="0"/>
        </w:rPr>
        <w:t xml:space="preserve">7. Discussion</w:t>
      </w:r>
    </w:p>
    <w:p w:rsidR="00000000" w:rsidDel="00000000" w:rsidP="00000000" w:rsidRDefault="00000000" w:rsidRPr="00000000" w14:paraId="00000222">
      <w:pPr>
        <w:pStyle w:val="Heading2"/>
        <w:rPr/>
      </w:pPr>
      <w:r>
        <w:rPr>
          <w:rtl w:val="0"/>
        </w:rPr>
        <w:t xml:space="preserve">7.1 The Limitations of Traditional Evaluation Metrics</w:t>
      </w:r>
    </w:p>
    <w:p w:rsidR="00000000" w:rsidDel="00000000" w:rsidP="00000000" w:rsidRDefault="00000000" w:rsidRPr="00000000" w14:paraId="00000223">
      <w:pPr>
        <w:ind w:left="0" w:firstLine="0"/>
        <w:rPr/>
      </w:pPr>
      <w:r>
        <w:rPr>
          <w:rtl w:val="0"/>
        </w:rPr>
        <w:t xml:space="preserve">Our empirical findings provide strong evidence for the necessity of Rank-Biased Overlap (RBO) over traditional correlation metrics in Top-K evaluation scenarios. Traditional metrics, most notably Kendall's Tau, operate under an egalitarian assumption, treating all rank swaps across the entire list with equal weight. In large-choice scenarios, such as our pool of N = 152 items, the number of pairwise comparisons grows quadratically to 11,476 pairs. Under this scale, a critical rank swap at the absolute top of the ranking, such as the swap between Rank 1 and Rank 4 observed in our Practical task, only changes the relative order of 3 specific pairs, representing a trivial 0.026% error rate.</w:t>
      </w:r>
    </w:p>
    <w:p w:rsidR="00000000" w:rsidDel="00000000" w:rsidP="00000000" w:rsidRDefault="00000000" w:rsidRPr="00000000" w14:paraId="00000224">
      <w:pPr>
        <w:ind w:left="0" w:firstLine="0"/>
        <w:rPr/>
      </w:pPr>
      <w:r>
        <w:rPr>
          <w:rtl w:val="0"/>
        </w:rPr>
      </w:r>
    </w:p>
    <w:p w:rsidR="00000000" w:rsidDel="00000000" w:rsidP="00000000" w:rsidRDefault="00000000" w:rsidRPr="00000000" w14:paraId="00000225">
      <w:pPr>
        <w:ind w:left="0" w:firstLine="0"/>
        <w:rPr/>
      </w:pPr>
      <w:r>
        <w:rPr>
          <w:rtl w:val="0"/>
        </w:rPr>
        <w:t xml:space="preserve">Because Kendall's Tau weights all pairs equally, this apex swap is completely masked by the thousands of stable, non-competitive pairwise comparisons in the middle and bottom of the list. As a result, Kendall's Tau actually increases from 0.9782 to 0.9807, falsely indicating that the ranking has converged to near-perfect stability. In contrast, RBO (p = 0.9) applies a geometric decay weighting that prioritizes the top ranks. The displacement of the top-ranked item immediately triggers a significant penalty, causing the similarity score to drop sharply from 0.9928 to 0.7788. This divergence demonstrates that relying solely on traditional metrics can create a false sense of convergence in top-tier recommendations, proving that top-heavy metrics like RBO are mathematically essential to evaluate LLM-based ranking pipelines.</w:t>
      </w:r>
    </w:p>
    <w:p w:rsidR="00000000" w:rsidDel="00000000" w:rsidP="00000000" w:rsidRDefault="00000000" w:rsidRPr="00000000" w14:paraId="00000226">
      <w:pPr>
        <w:pStyle w:val="Heading2"/>
        <w:rPr/>
      </w:pPr>
      <w:r>
        <w:rPr>
          <w:rtl w:val="0"/>
        </w:rPr>
        <w:t xml:space="preserve">7.2 Trade-offs in LLM Ranking Pipelines</w:t>
      </w:r>
    </w:p>
    <w:p w:rsidR="00000000" w:rsidDel="00000000" w:rsidP="00000000" w:rsidRDefault="00000000" w:rsidRPr="00000000" w14:paraId="00000227">
      <w:pPr>
        <w:ind w:left="0" w:firstLine="0"/>
        <w:rPr/>
      </w:pPr>
      <w:r>
        <w:rPr>
          <w:rtl w:val="0"/>
        </w:rPr>
        <w:t xml:space="preserve">Deploying LLM-as-a-judge pipelines under experimental designs requires balancing resource consumption (API cost and computation time) and ranking accuracy. Under the Alpha Lattice Design, the number of evaluated blocks is directly proportional to the replication level r. For the Practical task (N = 152, k = 4), each replication requires 38 block evaluations. Increasing replications from r = 2 to r = 20 increases the total API calls from 76 to 760, decupling both financial costs and processing duration.</w:t>
      </w:r>
    </w:p>
    <w:p w:rsidR="00000000" w:rsidDel="00000000" w:rsidP="00000000" w:rsidRDefault="00000000" w:rsidRPr="00000000" w14:paraId="00000228">
      <w:pPr>
        <w:ind w:left="0" w:firstLine="0"/>
        <w:rPr/>
      </w:pPr>
      <w:r>
        <w:rPr>
          <w:rtl w:val="0"/>
        </w:rPr>
      </w:r>
    </w:p>
    <w:p w:rsidR="00000000" w:rsidDel="00000000" w:rsidP="00000000" w:rsidRDefault="00000000" w:rsidRPr="00000000" w14:paraId="00000229">
      <w:pPr>
        <w:ind w:left="0" w:firstLine="0"/>
        <w:rPr/>
      </w:pPr>
      <w:r>
        <w:rPr>
          <w:rtl w:val="0"/>
        </w:rPr>
        <w:t xml:space="preserve">Our convergence analysis indicates a clear region of diminishing returns. By replication level r = 10 (requiring 380 API calls for Practical and 400 for Creative), Kendall's Tau exceeds 0.96 and RBO stabilizes above 0.90 for both tasks. Continuing to r = 20 doubles the API costs, yet only yields marginal improvements in global rank stability (Tau increases by less than 0.02). This suggests that r = 10 represents the optimal trade-off (the sweet spot) for practical deployments, providing high ranking accuracy and stability while saving 50% of the API resources compared to a full r = 20 run.</w:t>
      </w:r>
    </w:p>
    <w:p w:rsidR="00000000" w:rsidDel="00000000" w:rsidP="00000000" w:rsidRDefault="00000000" w:rsidRPr="00000000" w14:paraId="0000022A">
      <w:pPr>
        <w:ind w:left="0" w:firstLine="0"/>
        <w:rPr/>
      </w:pPr>
      <w:r>
        <w:rPr>
          <w:rtl w:val="0"/>
        </w:rPr>
      </w:r>
    </w:p>
    <w:p w:rsidR="00000000" w:rsidDel="00000000" w:rsidP="00000000" w:rsidRDefault="00000000" w:rsidRPr="00000000" w14:paraId="0000022B">
      <w:pPr>
        <w:pStyle w:val="Heading2"/>
        <w:rPr/>
      </w:pPr>
      <w:bookmarkStart w:colFirst="0" w:colLast="0" w:name="_c1ooetnmns3z" w:id="49"/>
      <w:bookmarkEnd w:id="49"/>
      <w:r>
        <w:rPr>
          <w:rtl w:val="0"/>
        </w:rPr>
        <w:t xml:space="preserve">7.3 Limitations of the Current Study</w:t>
      </w:r>
    </w:p>
    <w:p w:rsidR="00000000" w:rsidDel="00000000" w:rsidP="00000000" w:rsidRDefault="00000000" w:rsidRPr="00000000" w14:paraId="0000022C">
      <w:pPr>
        <w:rPr/>
      </w:pPr>
      <w:r>
        <w:rPr>
          <w:rtl w:val="0"/>
        </w:rPr>
        <w:t xml:space="preserve">Several limitations in our current work point to areas of caution:</w:t>
      </w:r>
    </w:p>
    <w:p w:rsidR="00000000" w:rsidDel="00000000" w:rsidP="00000000" w:rsidRDefault="00000000" w:rsidRPr="00000000" w14:paraId="0000022D">
      <w:pPr>
        <w:rPr/>
      </w:pPr>
      <w:r>
        <w:rPr>
          <w:rtl w:val="0"/>
        </w:rPr>
        <w:t xml:space="preserve">First, due to rate limits and cost constraints, the full empirical evaluations were limited to a single large API-based model (Gemini 3.1 Flash Lite). While our pilot study evaluated local open-source Small Language Models (SLMs) such as Llama 3.2 and Phi-4-mini, their high rate of formatting failures and severe position bias prevented their deployment in the full 20-replication study. Consequently, our findings on parameter convergence and context rationality may not generalize to smaller models without advanced fine-tuning.</w:t>
      </w:r>
    </w:p>
    <w:p w:rsidR="00000000" w:rsidDel="00000000" w:rsidP="00000000" w:rsidRDefault="00000000" w:rsidRPr="00000000" w14:paraId="0000022E">
      <w:pPr>
        <w:rPr/>
      </w:pPr>
      <w:r>
        <w:rPr>
          <w:rtl w:val="0"/>
        </w:rPr>
      </w:r>
    </w:p>
    <w:p w:rsidR="00000000" w:rsidDel="00000000" w:rsidP="00000000" w:rsidRDefault="00000000" w:rsidRPr="00000000" w14:paraId="0000022F">
      <w:pPr>
        <w:rPr/>
      </w:pPr>
      <w:r>
        <w:rPr>
          <w:rtl w:val="0"/>
        </w:rPr>
        <w:t xml:space="preserve">Second, the block size was restricted to k = 4. Although theoretical Plackett-Luce models suggest that larger block sizes (k &gt; 2) significantly close the efficiency gap relative to Bradley-Terry models (with BT efficiency dropping to 60% at k = 4), larger block sizes present practical challenges. Placing too many items (e.g., k = 8 or 10) in a single prompt increases the context length and cognitive load for the LLM, which may exacerbate position bias, formatting instability, or attention dilution.</w:t>
      </w:r>
    </w:p>
    <w:p w:rsidR="00000000" w:rsidDel="00000000" w:rsidP="00000000" w:rsidRDefault="00000000" w:rsidRPr="00000000" w14:paraId="00000230">
      <w:pPr>
        <w:rPr/>
      </w:pPr>
      <w:r>
        <w:rPr>
          <w:rtl w:val="0"/>
        </w:rPr>
      </w:r>
    </w:p>
    <w:p w:rsidR="00000000" w:rsidDel="00000000" w:rsidP="00000000" w:rsidRDefault="00000000" w:rsidRPr="00000000" w14:paraId="00000231">
      <w:pPr>
        <w:rPr/>
      </w:pPr>
      <w:r>
        <w:rPr>
          <w:rtl w:val="0"/>
        </w:rPr>
        <w:t xml:space="preserve">Third, our simulation engine utilized synthetic noise models (item-level, plot-level, and comparison-level) to model evaluator noise. While these models are mathematically valid,they do not fully capture the complex, content-based noise naturally found in LLM evaluations.</w:t>
      </w:r>
    </w:p>
    <w:p w:rsidR="00000000" w:rsidDel="00000000" w:rsidP="00000000" w:rsidRDefault="00000000" w:rsidRPr="00000000" w14:paraId="00000232">
      <w:pPr>
        <w:pStyle w:val="Heading2"/>
        <w:rPr/>
      </w:pPr>
      <w:r>
        <w:rPr>
          <w:rtl w:val="0"/>
        </w:rPr>
        <w:t xml:space="preserve">7.4 Summary of Findings</w:t>
      </w:r>
    </w:p>
    <w:p w:rsidR="00000000" w:rsidDel="00000000" w:rsidP="00000000" w:rsidRDefault="00000000" w:rsidRPr="00000000" w14:paraId="00000233">
      <w:pPr>
        <w:rPr/>
      </w:pPr>
      <w:r>
        <w:rPr>
          <w:rtl w:val="0"/>
        </w:rPr>
        <w:t xml:space="preserve">In summary, this study yielded four key findings. First, randomly shuffling the order of options successfully fixes position bias. It turns Gemini's natural preference for Option D (ranking it first 28-29% of the time) into harmless random noise, preventing it from skewing the final worth parameters. Second, combining LLM rankings using the Plackett-Luce model is highly reliable. The overall ranking becomes very stable as we collect more test runs, achieving near-perfect agreement (Kendall's Tau &gt; 0.98) at 20 replications. Third, the nature of the task affects convergence. Objective, factual tasks are harder to rank at the absolute top because the high-quality items are too similar. This makes it hard to decide the exact order at the top, requiring more test runs to resolve compared to creative tasks, where unique stories are easier for the LLM to tell apart. Fourth, traditional metrics like Kendall's Tau fail to show ranking changes at the very top of the list. In contrast, top-heavy metrics like RBO are highly sensitive to these top-level rank swaps, proving they are necessary to monitor convergence.</w:t>
      </w:r>
    </w:p>
    <w:p w:rsidR="00000000" w:rsidDel="00000000" w:rsidP="00000000" w:rsidRDefault="00000000" w:rsidRPr="00000000" w14:paraId="00000234">
      <w:pPr>
        <w:pStyle w:val="Heading2"/>
        <w:rPr/>
      </w:pPr>
      <w:r>
        <w:rPr>
          <w:rtl w:val="0"/>
        </w:rPr>
        <w:t xml:space="preserve">7.5 Practical Implications for Industry Applications</w:t>
      </w:r>
    </w:p>
    <w:p w:rsidR="00000000" w:rsidDel="00000000" w:rsidP="00000000" w:rsidRDefault="00000000" w:rsidRPr="00000000" w14:paraId="00000235">
      <w:pPr>
        <w:rPr/>
      </w:pPr>
      <w:r>
        <w:rPr>
          <w:rtl w:val="0"/>
        </w:rPr>
        <w:t xml:space="preserve">Our findings offer clear guidance for industry practitioners building LLM-based ranking or evaluation systems. First, never present options in a fixed order. Randomly shuffling the options within the prompt is necessary to spread the LLM's position bias evenly across all items. Second, instead of running a single evaluation, organize items using structured designs like Alpha Lattice and run at least 10 replications to average out random judgment errors. Third, use top-heavy metrics like RBO instead of Kendall's Tau to check if the rankings have become stable. If the RBO score changes wildly, it warns us that the top items are too similar to rank clearly. In such cases, the system should run more tests or send those top items to human judges for review.</w:t>
      </w:r>
    </w:p>
    <w:p w:rsidR="00000000" w:rsidDel="00000000" w:rsidP="00000000" w:rsidRDefault="00000000" w:rsidRPr="00000000" w14:paraId="00000236">
      <w:pPr>
        <w:pStyle w:val="Heading2"/>
        <w:rPr/>
      </w:pPr>
      <w:r>
        <w:rPr>
          <w:rtl w:val="0"/>
        </w:rPr>
        <w:t xml:space="preserve">7.6 Directions for Future Research</w:t>
      </w:r>
    </w:p>
    <w:p w:rsidR="00000000" w:rsidDel="00000000" w:rsidP="00000000" w:rsidRDefault="00000000" w:rsidRPr="00000000" w14:paraId="00000237">
      <w:pPr>
        <w:rPr/>
      </w:pPr>
      <w:r>
        <w:rPr>
          <w:rtl w:val="0"/>
        </w:rPr>
        <w:t xml:space="preserve">Several directions for future research emerge from this work. First, future studies should test larger block sizes (like k = 8 or k = 10) to find the limit where the LLM's attention begins to fail. This will help identify the best block size for LLM-based ranking. Second, researchers should explore hybrid workflows where the LLM does most of the ranking work, and human judges are brought in only to decide the order of the top items when RBO shows they are too similar. Finally, future work should test if advanced prompting methods, such as Chain-of-Thought, can reduce random judgment errors. This would help the rankings become stable with fewer test runs.</w:t>
      </w:r>
    </w:p>
    <w:p w:rsidR="00000000" w:rsidDel="00000000" w:rsidP="00000000" w:rsidRDefault="00000000" w:rsidRPr="00000000" w14:paraId="00000238">
      <w:pPr>
        <w:rPr/>
      </w:pPr>
      <w:r>
        <w:rPr>
          <w:rtl w:val="0"/>
        </w:rPr>
      </w:r>
    </w:p>
    <w:p w:rsidR="00000000" w:rsidDel="00000000" w:rsidP="00000000" w:rsidRDefault="00000000" w:rsidRPr="00000000" w14:paraId="00000239">
      <w:pPr>
        <w:pStyle w:val="Heading1"/>
        <w:rPr/>
      </w:pPr>
      <w:r>
        <w:rPr>
          <w:rtl w:val="0"/>
        </w:rPr>
        <w:t xml:space="preserve">References</w:t>
      </w:r>
    </w:p>
    <w:p w:rsidR="00000000" w:rsidDel="00000000" w:rsidP="00000000" w:rsidRDefault="00000000" w:rsidRPr="00000000" w14:paraId="0000023A">
      <w:pPr>
        <w:rPr/>
      </w:pPr>
      <w:r>
        <w:rPr>
          <w:rtl w:val="0"/>
        </w:rPr>
      </w:r>
    </w:p>
    <w:p w:rsidR="00000000" w:rsidDel="00000000" w:rsidP="00000000" w:rsidRDefault="00000000" w:rsidRPr="00000000" w14:paraId="0000023B">
      <w:pPr>
        <w:pStyle w:val="Heading1"/>
        <w:rPr/>
      </w:pPr>
      <w:r>
        <w:rPr>
          <w:rtl w:val="0"/>
        </w:rPr>
        <w:t xml:space="preserve">Appendices</w:t>
      </w:r>
    </w:p>
    <w:p w:rsidR="00000000" w:rsidDel="00000000" w:rsidP="00000000" w:rsidRDefault="00000000" w:rsidRPr="00000000" w14:paraId="0000023C">
      <w:pPr>
        <w:rPr/>
      </w:pPr>
      <w:r>
        <w:rPr>
          <w:rtl w:val="0"/>
        </w:rPr>
      </w:r>
    </w:p>
    <w:p w:rsidR="00000000" w:rsidDel="00000000" w:rsidP="00000000" w:rsidRDefault="00000000" w:rsidRPr="00000000" w14:paraId="0000023D">
      <w:pPr>
        <w:numPr>
          <w:ilvl w:val="0"/>
          <w:numId w:val="5"/>
        </w:numPr>
        <w:ind w:left="720" w:hanging="360"/>
      </w:pPr>
      <w:r>
        <w:rPr>
          <w:rtl w:val="0"/>
        </w:rPr>
        <w:t xml:space="preserve">Sample Prompts (Creative and Practical).</w:t>
      </w:r>
    </w:p>
    <w:p w:rsidR="00000000" w:rsidDel="00000000" w:rsidP="00000000" w:rsidRDefault="00000000" w:rsidRPr="00000000" w14:paraId="0000023E">
      <w:pPr>
        <w:numPr>
          <w:ilvl w:val="0"/>
          <w:numId w:val="5"/>
        </w:numPr>
        <w:ind w:left="720" w:hanging="360"/>
      </w:pPr>
      <w:r>
        <w:rPr>
          <w:rtl w:val="0"/>
        </w:rPr>
        <w:t xml:space="preserve">Link to code and data</w:t>
      </w:r>
    </w:p>
    <w:p w:rsidR="00000000" w:rsidDel="00000000" w:rsidP="00000000" w:rsidRDefault="00000000" w:rsidRPr="00000000" w14:paraId="0000023F">
      <w:pPr>
        <w:numPr>
          <w:ilvl w:val="0"/>
          <w:numId w:val="5"/>
        </w:numPr>
        <w:ind w:left="720" w:hanging="360"/>
      </w:pPr>
      <w:r>
        <w:rPr>
          <w:rtl w:val="0"/>
        </w:rPr>
        <w:t xml:space="preserve">Summary of data</w:t>
      </w:r>
    </w:p>
    <w:p w:rsidR="00000000" w:rsidDel="00000000" w:rsidP="00000000" w:rsidRDefault="00000000" w:rsidRPr="00000000" w14:paraId="00000240">
      <w:pPr>
        <w:numPr>
          <w:ilvl w:val="1"/>
          <w:numId w:val="5"/>
        </w:numPr>
        <w:ind w:left="1440" w:hanging="360"/>
      </w:pPr>
      <w:r>
        <w:rPr>
          <w:rtl w:val="0"/>
        </w:rPr>
        <w:t xml:space="preserve">Example of weak and strong / creative and practical solutions</w:t>
      </w:r>
    </w:p>
    <w:p w:rsidR="00000000" w:rsidDel="00000000" w:rsidP="00000000" w:rsidRDefault="00000000" w:rsidRPr="00000000" w14:paraId="00000241">
      <w:pPr>
        <w:numPr>
          <w:ilvl w:val="1"/>
          <w:numId w:val="5"/>
        </w:numPr>
        <w:ind w:left="1440" w:hanging="360"/>
      </w:pPr>
      <w:r>
        <w:rPr>
          <w:rtl w:val="0"/>
        </w:rPr>
        <w:t xml:space="preserve">Examples of a single replication (creative and practical spot check)</w:t>
      </w:r>
    </w:p>
    <w:p w:rsidR="00000000" w:rsidDel="00000000" w:rsidP="00000000" w:rsidRDefault="00000000" w:rsidRPr="00000000" w14:paraId="00000242">
      <w:pPr>
        <w:numPr>
          <w:ilvl w:val="2"/>
          <w:numId w:val="5"/>
        </w:numPr>
        <w:ind w:left="2160" w:hanging="360"/>
      </w:pPr>
      <w:r>
        <w:rPr>
          <w:rtl w:val="0"/>
        </w:rPr>
        <w:t xml:space="preserve">(remove actual treatments)</w:t>
      </w:r>
    </w:p>
    <w:p w:rsidR="00000000" w:rsidDel="00000000" w:rsidP="00000000" w:rsidRDefault="00000000" w:rsidRPr="00000000" w14:paraId="00000243">
      <w:pPr>
        <w:rPr/>
      </w:pPr>
      <w:r>
        <w:rPr>
          <w:rtl w:val="0"/>
        </w:rPr>
      </w:r>
    </w:p>
    <w:p w:rsidR="00000000" w:rsidDel="00000000" w:rsidP="00000000" w:rsidRDefault="00000000" w:rsidRPr="00000000" w14:paraId="00000244">
      <w:pPr>
        <w:rPr/>
      </w:pPr>
      <w:r>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瞌睡熊貓" w:id="0" w:date="2026-07-09T19:36:14Z">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重寫</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