
<file path=[Content_Types].xml><?xml version="1.0" encoding="utf-8"?>
<ns0:Types xmlns:ns0="http://schemas.openxmlformats.org/package/2006/content-types">
  <ns0:Default Extension="xml" ContentType="application/xml"/>
  <ns0:Default Extension="rels" ContentType="application/vnd.openxmlformats-package.relationships+xml"/>
  <ns0:Default Extension="odttf" ContentType="application/vnd.openxmlformats-officedocument.obfuscatedFont"/>
  <ns0:Override PartName="/word/webSettings.xml" ContentType="application/vnd.openxmlformats-officedocument.wordprocessingml.webSettings+xml"/>
  <ns0:Override PartName="/word/numbering.xml" ContentType="application/vnd.openxmlformats-officedocument.wordprocessingml.numbering+xml"/>
  <ns0:Override PartName="/word/settings.xml" ContentType="application/vnd.openxmlformats-officedocument.wordprocessingml.settings+xml"/>
  <ns0:Override PartName="/word/theme/theme1.xml" ContentType="application/vnd.openxmlformats-officedocument.theme+xml"/>
  <ns0:Override PartName="/word/fontTable.xml" ContentType="application/vnd.openxmlformats-officedocument.wordprocessingml.fontTable+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styles.xml" ContentType="application/vnd.openxmlformats-officedocument.wordprocessingml.styles+xml"/>
  <ns0:Override PartName="/word/document.xml" ContentType="application/vnd.openxmlformats-officedocument.wordprocessingml.document.main+xml"/>
  <ns0:Override PartName="/word/comments.xml" ContentType="application/vnd.openxmlformats-officedocument.wordprocessingml.comments+xml"/>
  <ns0:Override PartName="/word/footnotes.xml" ContentType="application/vnd.openxmlformats-officedocument.wordprocessingml.footnotes+xml"/>
  <ns0:Override PartName="/word/header3.xml" ContentType="application/vnd.openxmlformats-officedocument.wordprocessingml.header+xml"/>
  <ns0:Override PartName="/word/header2.xml" ContentType="application/vnd.openxmlformats-officedocument.wordprocessingml.header+xml"/>
  <ns0:Override PartName="/word/header1.xml" ContentType="application/vnd.openxmlformats-officedocument.wordprocessingml.header+xml"/>
  <ns0:Override PartName="/word/footer3.xml" ContentType="application/vnd.openxmlformats-officedocument.wordprocessingml.footer+xml"/>
  <ns0:Override PartName="/word/footer2.xml" ContentType="application/vnd.openxmlformats-officedocument.wordprocessingml.footer+xml"/>
  <ns0:Override PartName="/word/footer1.xml" ContentType="application/vnd.openxmlformats-officedocument.wordprocessingml.footer+xml"/>
  <ns0:Override PartName="/word/media/rId95.png" ContentType="image/png"/>
  <ns0:Override PartName="/word/media/rId31.png" ContentType="image/png"/>
  <ns0:Override PartName="/word/media/" ContentType="application/octet-stream"/>
  <ns0:Override PartName="/word/media/image1.png" ContentType="image/png"/>
  <ns0:Override PartName="/word/media/image2.jpeg" ContentType="image/jpeg"/>
  <ns0:Override PartName="/word/media/image3.jpeg" ContentType="image/jpeg"/>
  <ns0:Override PartName="/word/media/image4.jpeg" ContentType="image/jpeg"/>
  <ns0:Override PartName="/word/media/image5.jpeg" ContentType="image/jpeg"/>
  <ns0:Override PartName="/word/media/image6.jpeg" ContentType="image/jpeg"/>
  <ns0:Override PartName="/word/media/image7.jpeg" ContentType="image/jpeg"/>
  <ns0:Override PartName="/word/media/image8.jpeg" ContentType="image/jpeg"/>
  <Default Extension="png" ContentType="image/png"/>
  <Override PartName="/customXml/itemProps1.xml" ContentType="application/vnd.openxmlformats-officedocument.customXmlProperties+xml"/>
  <Override PartName="/word/header4.xml" ContentType="application/vnd.openxmlformats-officedocument.wordprocessingml.header+xml"/>
  <Override PartName="/word/header5.xml" ContentType="application/vnd.openxmlformats-officedocument.wordprocessingml.header+xml"/>
</ns0: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xmlns:ns6="http://schemas.openxmlformats.org/markup-compatibility/2006" xmlns:ns7="http://schemas.microsoft.com/office/word/2010/wordprocessingShape" xmlns:ns8="urn:schemas-microsoft-com:vml" xmlns:ns9="urn:schemas-microsoft-com:office:office">
  <ns0:body>
    <ns0:p ns1:paraId="1E85DCE9">
      <ns0:pPr>
        <ns0:pStyle ns0:val="hs_7"/>
        <ns0:spacing ns0:before="600" ns0:line="240" ns0:lineRule="auto"/>
        <ns0:jc ns0:val="center"/>
        <ns0:rPr>
          <ns0:rFonts ns0:hint="eastAsia"/>
          <ns0:b/>
          <ns0:bCs/>
          <ns0:sz ns0:val="48"/>
          <ns0:szCs ns0:val="48"/>
        </ns0:rPr>
      </ns0:pPr>
      <ns0:r>
        <ns0:rPr>
          <ns0:b/>
          <ns0:bCs/>
          <ns0:sz ns0:val="48"/>
          <ns0:szCs ns0:val="48"/>
        </ns0:rPr>
        <ns0:t>九江市德安县蔬菜基地基础设施建设项目</ns0:t>
      </ns0:r>
    </ns0:p>
    <ns0:p ns1:paraId="10788BFF">
      <ns0:pPr>
        <ns0:pStyle ns0:val="hs_7"/>
        <ns0:spacing ns0:before="360" ns0:after="720" ns0:line="240" ns0:lineRule="auto"/>
        <ns0:jc ns0:val="center"/>
        <ns0:rPr>
          <ns0:rFonts ns0:hint="eastAsia"/>
          <ns0:b/>
          <ns0:bCs/>
          <ns0:sz ns0:val="72"/>
          <ns0:szCs ns0:val="72"/>
        </ns0:rPr>
      </ns0:pPr>
      <ns0:r>
        <ns0:rPr>
          <ns0:rFonts ns0:hint="eastAsia"/>
          <ns0:b/>
          <ns0:bCs/>
          <ns0:sz ns0:val="72"/>
          <ns0:szCs ns0:val="72"/>
        </ns0:rPr>
        <ns0:t>可行性研究报告</ns0:t>
      </ns0:r>
    </ns0:p>
    <ns0:p ns1:paraId="7B9F75B2">
      <ns0:pPr>
        <ns0:pStyle ns0:val="hs_8"/>
        <ns0:rPr>
          <ns0:rFonts ns0:hint="eastAsia"/>
        </ns0:rPr>
      </ns0:pPr>
      <ns0:r>
        <ns0:drawing>
          <ns2:inline distT="0" distB="0" distL="114300" distR="114300">
            <ns2:extent cx="2673350" cy="2621915"/>
            <ns2:effectExtent l="0" t="0" r="0" b="0"/>
            <ns2:docPr id="2" name="图片 17" descr="亿科咨询_画板 1.png"/>
            <ns2:cNvGraphicFramePr>
              <ns3:graphicFrameLocks noChangeAspect="1"/>
            </ns2:cNvGraphicFramePr>
            <ns3:graphic>
              <ns3:graphicData uri="http://schemas.openxmlformats.org/drawingml/2006/picture">
                <ns4:pic>
                  <ns4:nvPicPr>
                    <ns4:cNvPr id="2" name="图片 17" descr="亿科咨询_画板 1.png"/>
                    <ns4:cNvPicPr>
                      <ns3:picLocks noChangeAspect="1"/>
                    </ns4:cNvPicPr>
                  </ns4:nvPicPr>
                  <ns4:blipFill>
                    <ns3:blip ns5:embed="rId96"/>
                    <ns3:srcRect l="27258" t="27409" r="26506" b="27258"/>
                    <ns3:stretch>
                      <ns3:fillRect/>
                    </ns3:stretch>
                  </ns4:blipFill>
                  <ns4:spPr>
                    <ns3:xfrm>
                      <ns3:off x="0" y="0"/>
                      <ns3:ext cx="2673350" cy="2621915"/>
                    </ns3:xfrm>
                    <ns3:prstGeom prst="rect">
                      <ns3:avLst/>
                    </ns3:prstGeom>
                    <ns3:noFill/>
                    <ns3:ln>
                      <ns3:noFill/>
                    </ns3:ln>
                  </ns4:spPr>
                </ns4:pic>
              </ns3:graphicData>
            </ns3:graphic>
          </ns2:inline>
        </ns0:drawing>
      </ns0:r>
    </ns0:p>
    <ns0:p ns1:paraId="2F73397B">
      <ns0:pPr>
        <ns0:pStyle ns0:val="hs_8"/>
        <ns0:jc ns0:val="both"/>
        <ns0:rPr>
          <ns0:rFonts ns0:hint="eastAsia"/>
        </ns0:rPr>
      </ns0:pPr>
    </ns0:p>
    <ns0:p ns1:paraId="2B4C586B">
      <ns0:pPr>
        <ns0:pStyle ns0:val="hs_8"/>
        <ns0:jc ns0:val="both"/>
        <ns0:rPr>
          <ns0:rFonts ns0:hint="eastAsia"/>
          <ns0:highlight ns0:val="yellow"/>
        </ns0:rPr>
      </ns0:pPr>
      <ns0:bookmarkStart ns0:id="0" ns0:name="_GoBack"/>
      <ns0:bookmarkEnd ns0:id="0"/>
    </ns0:p>
    <ns0:p ns1:paraId="71DBD3C1">
      <ns0:pPr>
        <ns0:pStyle ns0:val="hs_8"/>
        <ns0:jc ns0:val="both"/>
        <ns0:rPr>
          <ns0:rFonts ns0:hint="eastAsia"/>
          <ns0:highlight ns0:val="yellow"/>
        </ns0:rPr>
      </ns0:pPr>
    </ns0:p>
    <ns0:p ns1:paraId="781F3CEC">
      <ns0:pPr>
        <ns0:pStyle ns0:val="hs_8"/>
        <ns0:jc ns0:val="center"/>
        <ns0:rPr>
          <ns0:rFonts ns0:hint="eastAsia" ns0:cs="仿宋"/>
        </ns0:rPr>
      </ns0:pPr>
      <ns0:r>
        <ns0:rPr>
          <ns0:rFonts ns0:hint="eastAsia" ns0:cs="仿宋"/>
        </ns0:rPr>
        <ns0:t>建设单位：</ns0:t>
      </ns0:r>
      <ns0:r>
        <ns0:t>德安县农业农村局</ns0:t>
      </ns0:r>
    </ns0:p>
    <ns0:p ns1:paraId="45720726">
      <ns0:pPr>
        <ns0:pStyle ns0:val="hs_8"/>
        <ns0:jc ns0:val="center"/>
        <ns0:rPr>
          <ns0:rFonts ns0:hint="eastAsia" ns0:cs="仿宋"/>
        </ns0:rPr>
      </ns0:pPr>
      <ns0:r>
        <ns0:rPr>
          <ns0:rFonts ns0:hint="eastAsia" ns0:cs="仿宋"/>
        </ns0:rPr>
        <ns0:t>编制单位：江西亿科工程咨询有限公司</ns0:t>
      </ns0:r>
    </ns0:p>
    <ns0:p ns1:paraId="7BF5C1FE">
      <ns0:pPr>
        <ns0:pStyle ns0:val="hs_8"/>
        <ns0:jc ns0:val="center"/>
        <ns0:rPr>
          <ns0:rFonts ns0:hint="eastAsia" ns0:cs="仿宋"/>
        </ns0:rPr>
      </ns0:pPr>
      <ns0:r>
        <ns0:rPr>
          <ns0:rFonts ns0:hint="eastAsia" ns0:cs="仿宋"/>
        </ns0:rPr>
        <ns0:t>编制时间：</ns0:t>
      </ns0:r>
      <ns0:r>
        <ns0:t>二〇二五年九月</ns0:t>
      </ns0:r>
    </ns0:p>
    <ns0:p ns1:paraId="03EEE206">
      <ns0:pPr>
        <ns0:pStyle ns0:val="hs_8"/>
        <ns0:jc ns0:val="both"/>
        <ns0:rPr>
          <ns0:rFonts ns0:hint="eastAsia"/>
          <ns0:highlight ns0:val="yellow"/>
        </ns0:rPr>
        <ns0:sectPr>
          <ns0:headerReference ns5:id="rId101" ns0:type="first"/>
          <ns0:headerReference ns5:id="rId102" ns0:type="default"/>
          <ns0:pgSz ns0:w="11906" ns0:h="16838"/>
          <ns0:pgMar ns0:top="1440" ns0:right="1803" ns0:bottom="1440" ns0:left="1803" ns0:header="454" ns0:footer="0" ns0:gutter="0"/>
          <ns0:pgNumType ns0:fmt="numberInDash" ns0:start="1"/>
          <ns0:cols ns0:space="720" ns0:num="1"/>
          <ns0:titlePg/>
          <ns0:docGrid ns0:type="lines" ns0:linePitch="312" ns0:charSpace="0"/>
        </ns0:sectPr>
      </ns0:pPr>
    </ns0:p>
    <ns0:p ns1:paraId="2AE8CAFA">
      <ns0:pPr>
        <ns0:pStyle ns0:val="hs_7"/>
        <ns0:rPr>
          <ns0:rFonts ns0:hint="eastAsia"/>
        </ns0:rPr>
      </ns0:pPr>
      <ns0:r>
        <ns0:rPr>
          <ns0:rFonts ns0:hint="eastAsia"/>
        </ns0:rPr>
        <ns0:drawing>
          <ns2:inline distT="0" distB="0" distL="114300" distR="114300">
            <ns2:extent cx="8848090" cy="4217035"/>
            <ns2:effectExtent l="0" t="0" r="16510" b="24765"/>
            <ns2:docPr id="3" name="图片 35" descr="C:\Users\刘建荣\Desktop\更新.png更新"/>
            <ns2:cNvGraphicFramePr>
              <ns3:graphicFrameLocks noChangeAspect="1"/>
            </ns2:cNvGraphicFramePr>
            <ns3:graphic>
              <ns3:graphicData uri="http://schemas.openxmlformats.org/drawingml/2006/picture">
                <ns4:pic>
                  <ns4:nvPicPr>
                    <ns4:cNvPr id="3" name="图片 35" descr="C:\Users\刘建荣\Desktop\更新.png更新"/>
                    <ns4:cNvPicPr>
                      <ns3:picLocks noChangeAspect="1"/>
                    </ns4:cNvPicPr>
                  </ns4:nvPicPr>
                  <ns4:blipFill>
                    <ns3:blip ns5:embed="rId106"/>
                    <ns3:srcRect/>
                    <ns3:stretch>
                      <ns3:fillRect/>
                    </ns3:stretch>
                  </ns4:blipFill>
                  <ns4:spPr>
                    <ns3:xfrm>
                      <ns3:off x="0" y="0"/>
                      <ns3:ext cx="8848090" cy="4217035"/>
                    </ns3:xfrm>
                    <ns3:prstGeom prst="rect">
                      <ns3:avLst/>
                    </ns3:prstGeom>
                    <ns3:noFill/>
                    <ns3:ln>
                      <ns3:noFill/>
                    </ns3:ln>
                  </ns4:spPr>
                </ns4:pic>
              </ns3:graphicData>
            </ns3:graphic>
          </ns2:inline>
        </ns0:drawing>
      </ns0:r>
      <ns0:r>
        <ns6:AlternateContent>
          <ns6:Choice Requires="wps">
            <ns0:drawing>
              <ns2:anchor distT="0" distB="0" distL="114300" distR="114300" simplePos="0" relativeHeight="251659264" behindDoc="0" locked="0" layoutInCell="1" allowOverlap="1">
                <ns2:simplePos x="0" y="0"/>
                <ns2:positionH relativeFrom="column">
                  <ns2:posOffset>1041400</ns2:posOffset>
                </ns2:positionH>
                <ns2:positionV relativeFrom="paragraph">
                  <ns2:posOffset>1612900</ns2:posOffset>
                </ns2:positionV>
                <ns2:extent cx="1828800" cy="1828800"/>
                <ns2:effectExtent l="0" t="0" r="0" b="0"/>
                <ns2:wrapNone/>
                <ns2:docPr id="25" name="文本框 25"/>
                <ns2:cNvGraphicFramePr/>
                <ns3:graphic>
                  <ns3:graphicData uri="http://schemas.microsoft.com/office/word/2010/wordprocessingShape">
                    <ns7:wsp>
                      <ns7:cNvSpPr txBox="1"/>
                      <ns7:spPr>
                        <ns3:xfrm rot="20160000">
                          <ns3:off x="0" y="0"/>
                          <ns3:ext cx="1828800" cy="1828800"/>
                        </ns3:xfrm>
                        <ns3:prstGeom prst="rect">
                          <ns3:avLst/>
                        </ns3:prstGeom>
                        <ns3:noFill/>
                        <ns3:ln w="6350">
                          <ns3:noFill/>
                        </ns3:ln>
                      </ns7:spPr>
                      <ns7:style>
                        <ns3:lnRef idx="0">
                          <ns3:schemeClr val="accent1"/>
                        </ns3:lnRef>
                        <ns3:fillRef idx="0">
                          <ns3:schemeClr val="accent1"/>
                        </ns3:fillRef>
                        <ns3:effectRef idx="0">
                          <ns3:schemeClr val="accent1"/>
                        </ns3:effectRef>
                        <ns3:fontRef idx="minor">
                          <ns3:schemeClr val="dk1"/>
                        </ns3:fontRef>
                      </ns7:style>
                      <ns7:txbx>
                        <ns0:txbxContent>
                          <ns0:p ns1:paraId="2BD42C79">
                            <ns0:pPr>
                              <ns0:rPr>
                                <ns0:rFonts ns0:hint="default" ns0:eastAsia="黑体"/>
                                <ns0:b/>
                                <ns0:bCs/>
                                <ns0:color ns0:val="000000" ns0:themeColor="text1"/>
                                <ns0:sz ns0:val="44"/>
                                <ns0:szCs ns0:val="44"/>
                                <ns0:lang ns0:val="en-US" ns0:eastAsia="zh-CN"/>
                                <ns1:shadow ns1:blurRad="38100" ns1:dist="19050" ns1:dir="2700000" ns1:sx="100000" ns1:sy="100000" ns1:kx="0" ns1:ky="0" ns1:algn="tl">
                                  <ns1:schemeClr ns1:val="dk1">
                                    <ns1:alpha ns1:val="60000"/>
                                  </ns1:schemeClr>
                                </ns1:shadow>
                                <ns1:textFill>
                                  <ns1:solidFill>
                                    <ns1:schemeClr ns1:val="tx1"/>
                                  </ns1:solidFill>
                                </ns1:textFill>
                              </ns0:rPr>
                            </ns0:pPr>
                            <ns0:r>
                              <ns0:rPr>
                                <ns0:rFonts ns0:hint="eastAsia" ns0:ascii="黑体" ns0:hAnsi="黑体" ns0:eastAsia="黑体"/>
                                <ns0:color ns0:val="BFBFBF" ns0:themeColor="background1" ns0:themeShade="BF"/>
                                <ns0:sz ns0:val="36"/>
                                <ns0:szCs ns0:val="36"/>
                                <ns0:lang ns0:val="en-US" ns0:eastAsia="zh-CN"/>
                              </ns0:rPr>
                              <ns0:t>仅供九江市德安县蔬菜基地基础设施建设项目使用</ns0:t>
                            </ns0:r>
                          </ns0:p>
                        </ns0:txbxContent>
                      </ns7:txbx>
                      <ns7:bodyPr rot="0" spcFirstLastPara="0" vertOverflow="overflow" horzOverflow="overflow" vert="horz" wrap="none" lIns="91440" tIns="45720" rIns="91440" bIns="45720" numCol="1" spcCol="0" rtlCol="0" fromWordArt="0" anchor="t" anchorCtr="0" forceAA="0" compatLnSpc="1">
                        <ns3:spAutoFit/>
                      </ns7:bodyPr>
                    </ns7:wsp>
                  </ns3:graphicData>
                </ns3:graphic>
              </ns2:anchor>
            </ns0:drawing>
          </ns6:Choice>
          <ns6:Fallback>
            <ns0:pict>
              <ns8:shape id="_x0000_s1026" ns9:spid="_x0000_s1026" ns9:spt="202" type="#_x0000_t202" style="position:absolute;left:0pt;margin-left:82pt;margin-top:127pt;height:144pt;width:144pt;mso-wrap-style:none;rotation:-1572864f;z-index:251659264;mso-width-relative:page;mso-height-relative:page;" filled="f" stroked="f" coordsize="21600,21600" ns9:gfxdata="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H8lVy2QAAAAsBAAAPAAAAAAAAAAEAIAAAACIAAABk&#10;cnMvZG93bnJldi54bWxQSwECFAAUAAAACACHTuJAP+a9Iz4CAAB2BAAADgAAAAAAAAABACAAAAAo&#10;AQAAZHJzL2Uyb0RvYy54bWxQSwUGAAAAAAYABgBZAQAA2AUAAAAA&#10;">
                <ns8:fill on="f" focussize="0,0"/>
                <ns8:stroke on="f" weight="0.5pt"/>
                <ns8:imagedata ns9:title=""/>
                <ns9:lock ns8:ext="edit" aspectratio="f"/>
                <ns8:textbox style="mso-fit-shape-to-text:t;">
                  <ns0:txbxContent>
                    <ns0:p ns1:paraId="2BD42C79">
                      <ns0:pPr>
                        <ns0:rPr>
                          <ns0:rFonts ns0:hint="default" ns0:eastAsia="黑体"/>
                          <ns0:b/>
                          <ns0:bCs/>
                          <ns0:color ns0:val="000000" ns0:themeColor="text1"/>
                          <ns0:sz ns0:val="44"/>
                          <ns0:szCs ns0:val="44"/>
                          <ns0:lang ns0:val="en-US" ns0:eastAsia="zh-CN"/>
                          <ns1:shadow ns1:blurRad="38100" ns1:dist="19050" ns1:dir="2700000" ns1:sx="100000" ns1:sy="100000" ns1:kx="0" ns1:ky="0" ns1:algn="tl">
                            <ns1:schemeClr ns1:val="dk1">
                              <ns1:alpha ns1:val="60000"/>
                            </ns1:schemeClr>
                          </ns1:shadow>
                          <ns1:textFill>
                            <ns1:solidFill>
                              <ns1:schemeClr ns1:val="tx1"/>
                            </ns1:solidFill>
                          </ns1:textFill>
                        </ns0:rPr>
                      </ns0:pPr>
                      <ns0:r>
                        <ns0:rPr>
                          <ns0:rFonts ns0:hint="eastAsia" ns0:ascii="黑体" ns0:hAnsi="黑体" ns0:eastAsia="黑体"/>
                          <ns0:color ns0:val="BFBFBF" ns0:themeColor="background1" ns0:themeShade="BF"/>
                          <ns0:sz ns0:val="36"/>
                          <ns0:szCs ns0:val="36"/>
                          <ns0:lang ns0:val="en-US" ns0:eastAsia="zh-CN"/>
                        </ns0:rPr>
                        <ns0:t>仅供九江市德安县蔬菜基地基础设施建设项目使用</ns0:t>
                      </ns0:r>
                    </ns0:p>
                  </ns0:txbxContent>
                </ns8:textbox>
              </ns8:shape>
            </ns0:pict>
          </ns6:Fallback>
        </ns6:AlternateContent>
      </ns0:r>
    </ns0:p>
    <ns0:p ns1:paraId="3FBFA4F3">
      <ns0:pPr>
        <ns0:pStyle ns0:val="hs_7"/>
        <ns0:rPr>
          <ns0:rFonts ns0:hint="eastAsia"/>
        </ns0:rPr>
      </ns0:pPr>
    </ns0:p>
    <ns0:p ns1:paraId="3627C6BC">
      <ns0:pPr>
        <ns0:pStyle ns0:val="hs_7"/>
        <ns0:rPr>
          <ns0:rFonts ns0:hint="eastAsia"/>
        </ns0:rPr>
        <ns0:sectPr>
          <ns0:headerReference ns5:id="rId99" ns0:type="first"/>
          <ns0:headerReference ns5:id="rId100" ns0:type="default"/>
          <ns0:pgSz ns0:w="16838" ns0:h="11906" ns0:orient="landscape"/>
          <ns0:pgMar ns0:top="1803" ns0:right="1440" ns0:bottom="1803" ns0:left="1440" ns0:header="850" ns0:footer="0" ns0:gutter="0"/>
          <ns0:pgNumType ns0:fmt="numberInDash" ns0:start="1"/>
          <ns0:cols ns0:space="720" ns0:num="1"/>
          <ns0:titlePg/>
          <ns0:docGrid ns0:type="lines" ns0:linePitch="312" ns0:charSpace="0"/>
        </ns0:sectPr>
      </ns0:pPr>
    </ns0:p>
    <ns0:p ns1:paraId="2EFFE693">
      <ns0:pPr>
        <ns0:pStyle ns0:val="hs_7"/>
        <ns0:jc ns0:val="both"/>
        <ns0:rPr>
          <ns0:rFonts ns0:hint="eastAsia"/>
          <ns0:b/>
          <ns0:bCs/>
          <ns0:sz ns0:val="48"/>
          <ns0:szCs ns0:val="48"/>
        </ns0:rPr>
      </ns0:pPr>
    </ns0:p>
    <ns0:p ns1:paraId="2A3D6BCC">
      <ns0:pPr>
        <ns0:pStyle ns0:val="hs_7"/>
        <ns0:jc ns0:val="center"/>
        <ns0:rPr>
          <ns0:rFonts ns0:hint="eastAsia"/>
          <ns0:b/>
          <ns0:bCs/>
          <ns0:sz ns0:val="48"/>
          <ns0:szCs ns0:val="48"/>
        </ns0:rPr>
      </ns0:pPr>
      <ns0:r>
        <ns0:rPr>
          <ns0:rFonts ns0:hint="eastAsia"/>
          <ns0:b/>
          <ns0:bCs/>
          <ns0:sz ns0:val="48"/>
          <ns0:szCs ns0:val="48"/>
        </ns0:rPr>
        <ns0:t>九江市德安县蔬菜基地基础设施建设项目</ns0:t>
      </ns0:r>
    </ns0:p>
    <ns0:p ns1:paraId="115D3526">
      <ns0:pPr>
        <ns0:pStyle ns0:val="hs_7"/>
        <ns0:jc ns0:val="center"/>
        <ns0:rPr>
          <ns0:rFonts ns0:hint="eastAsia"/>
          <ns0:b/>
          <ns0:bCs/>
          <ns0:sz ns0:val="48"/>
          <ns0:szCs ns0:val="48"/>
        </ns0:rPr>
      </ns0:pPr>
      <ns0:r>
        <ns0:rPr>
          <ns0:rFonts ns0:hint="eastAsia"/>
          <ns0:b/>
          <ns0:bCs/>
          <ns0:sz ns0:val="48"/>
          <ns0:szCs ns0:val="48"/>
        </ns0:rPr>
        <ns0:t>可行性研究报告</ns0:t>
      </ns0:r>
    </ns0:p>
    <ns0:p ns1:paraId="3FCCA395">
      <ns0:pPr>
        <ns0:pStyle ns0:val="hs_7"/>
        <ns0:ind ns0:firstLine="964" ns0:firstLineChars="200"/>
        <ns0:jc ns0:val="center"/>
        <ns0:rPr>
          <ns0:rFonts ns0:hint="eastAsia"/>
          <ns0:b/>
          <ns0:bCs/>
          <ns0:sz ns0:val="48"/>
          <ns0:szCs ns0:val="48"/>
        </ns0:rPr>
      </ns0:pPr>
    </ns0:p>
    <ns0:p ns1:paraId="28AC6E7C">
      <ns0:pPr>
        <ns0:pStyle ns0:val="hs_7"/>
        <ns0:ind ns0:firstLine="964" ns0:firstLineChars="200"/>
        <ns0:jc ns0:val="center"/>
        <ns0:rPr>
          <ns0:rFonts ns0:hint="eastAsia"/>
          <ns0:b/>
          <ns0:bCs/>
          <ns0:sz ns0:val="48"/>
          <ns0:szCs ns0:val="48"/>
        </ns0:rPr>
      </ns0:pPr>
    </ns0:p>
    <ns0:p ns1:paraId="7A175F57">
      <ns0:pPr>
        <ns0:pStyle ns0:val="hs_7"/>
        <ns0:ind ns0:firstLine="560" ns0:firstLineChars="200"/>
        <ns0:jc ns0:val="center"/>
        <ns0:rPr>
          <ns0:rFonts ns0:hint="eastAsia"/>
        </ns0:rPr>
      </ns0:pPr>
    </ns0:p>
    <ns0:p ns1:paraId="6DB173B4">
      <ns0:pPr>
        <ns0:pStyle ns0:val="hs_7"/>
        <ns0:ind ns0:firstLine="560" ns0:firstLineChars="200"/>
        <ns0:jc ns0:val="left"/>
        <ns0:rPr>
          <ns0:rFonts ns0:hint="eastAsia"/>
        </ns0:rPr>
      </ns0:pPr>
    </ns0:p>
    <ns0:p ns1:paraId="28AEB20C">
      <ns0:pPr>
        <ns0:pStyle ns0:val="hs_7"/>
        <ns0:ind ns0:left="840" ns0:leftChars="0" ns0:firstLine="420" ns0:firstLineChars="0"/>
        <ns0:jc ns0:val="left"/>
        <ns0:rPr>
          <ns0:rFonts ns0:hint="eastAsia"/>
        </ns0:rPr>
      </ns0:pPr>
      <ns0:r>
        <ns0:rPr>
          <ns0:rFonts ns0:hint="eastAsia"/>
        </ns0:rPr>
        <ns0:t>项目负责人：刘伟平（咨询工程师、高级工程师）</ns0:t>
      </ns0:r>
    </ns0:p>
    <ns0:p ns1:paraId="567D5D1A">
      <ns0:pPr>
        <ns0:pStyle ns0:val="hs_7"/>
        <ns0:ind ns0:left="840" ns0:leftChars="0" ns0:firstLine="420" ns0:firstLineChars="0"/>
        <ns0:jc ns0:val="left"/>
        <ns0:rPr>
          <ns0:rFonts ns0:hint="eastAsia"/>
        </ns0:rPr>
      </ns0:pPr>
      <ns0:r>
        <ns0:t>审  核  人：丁  玲（咨询工程师、高级工程师）</ns0:t>
      </ns0:r>
    </ns0:p>
    <ns0:p ns1:paraId="22699F97">
      <ns0:pPr>
        <ns0:pStyle ns0:val="hs_7"/>
        <ns0:ind ns0:firstLine="3080" ns0:firstLineChars="1100"/>
        <ns0:jc ns0:val="left"/>
        <ns0:rPr>
          <ns0:rFonts ns0:hint="eastAsia"/>
        </ns0:rPr>
      </ns0:pPr>
      <ns0:r>
        <ns0:rPr>
          <ns0:rFonts ns0:hint="eastAsia"/>
        </ns0:rPr>
        <ns0:t>章新葵</ns0:t>
      </ns0:r>
      <ns0:r>
        <ns0:t>（工  程  师）</ns0:t>
      </ns0:r>
    </ns0:p>
    <ns0:p ns1:paraId="491C21F9">
      <ns0:pPr>
        <ns0:pStyle ns0:val="hs_7"/>
        <ns0:ind ns0:left="840" ns0:leftChars="0" ns0:firstLine="420" ns0:firstLineChars="0"/>
        <ns0:jc ns0:val="left"/>
        <ns0:rPr>
          <ns0:rFonts ns0:hint="eastAsia"/>
        </ns0:rPr>
      </ns0:pPr>
      <ns0:r>
        <ns0:t>校  对  人：</ns0:t>
      </ns0:r>
      <ns0:r>
        <ns0:rPr>
          <ns0:rFonts ns0:hint="eastAsia"/>
        </ns0:rPr>
        <ns0:t>周忠财</ns0:t>
      </ns0:r>
      <ns0:r>
        <ns0:t>（工  程  师）</ns0:t>
      </ns0:r>
    </ns0:p>
    <ns0:p ns1:paraId="5750172F">
      <ns0:pPr>
        <ns0:pStyle ns0:val="hs_7"/>
        <ns0:ind ns0:left="840" ns0:leftChars="0" ns0:firstLine="420" ns0:firstLineChars="0"/>
        <ns0:jc ns0:val="left"/>
        <ns0:rPr>
          <ns0:rFonts ns0:hint="eastAsia"/>
        </ns0:rPr>
      </ns0:pPr>
      <ns0:r>
        <ns0:t>编  制  人：</ns0:t>
      </ns0:r>
      <ns0:r>
        <ns0:rPr>
          <ns0:rFonts ns0:hint="eastAsia"/>
        </ns0:rPr>
        <ns0:t>陈海涛</ns0:t>
      </ns0:r>
      <ns0:r>
        <ns0:t>（</ns0:t>
      </ns0:r>
      <ns0:r>
        <ns0:rPr>
          <ns0:rFonts ns0:hint="eastAsia"/>
        </ns0:rPr>
        <ns0:t>助理</ns0:t>
      </ns0:r>
      <ns0:r>
        <ns0:t>工程师）</ns0:t>
      </ns0:r>
    </ns0:p>
    <ns0:p ns1:paraId="36965C16">
      <ns0:pPr>
        <ns0:pStyle ns0:val="hs_7"/>
        <ns0:ind ns0:firstLine="5166" ns0:firstLineChars="1845"/>
        <ns0:rPr>
          <ns0:rFonts ns0:hint="eastAsia"/>
        </ns0:rPr>
      </ns0:pPr>
    </ns0:p>
    <ns0:p ns1:paraId="4157950E">
      <ns0:pPr>
        <ns0:rPr>
          <ns0:rFonts ns0:hint="eastAsia"/>
        </ns0:rPr>
      </ns0:pPr>
    </ns0:p>
    <ns0:p ns1:paraId="57FE047D">
      <ns0:pPr>
        <ns0:rPr>
          <ns0:rFonts ns0:hint="eastAsia"/>
        </ns0:rPr>
      </ns0:pPr>
    </ns0:p>
    <ns0:p>
      <ns0:r>
        <ns0:br ns0:type="page"/>
      </ns0:r>
    </ns0:p>
    <ns0:sdt>
      <ns0:sdtPr>
        <ns0:id ns0:val="1"/>
        <ns0:docPartObj>
          <ns0:docPartGallery ns0:val="Table of Contents"/>
          <ns0:docPartUnique/>
        </ns0:docPartObj>
      </ns0:sdtPr>
      <ns0:sdtContent>
        <ns0:p>
          <ns0:pPr>
            <ns0:jc ns0:val="center"/>
            <ns0:pStyle ns0:val="TOC 标题1"/>
          </ns0:pPr>
          <ns0:r>
            <ns0:rPr>
              <ns0:rFonts ns0:ascii="Arial" ns0:eastAsia="宋体" ns0:hAnsi="Arial" ns0:cs="Arial"/>
              <ns0:sz ns0:val="32"/>
              <ns0:szCs ns0:val="32"/>
              <ns0:b ns0:val="true"/>
              <ns0:color ns0:val="000000"/>
            </ns0:rPr>
            <ns0:t xml:space="preserve">目录</ns0:t>
          </ns0:r>
        </ns0:p>
        <ns0:p>
          <ns0:r>
            <ns0:fldChar ns0:fldCharType="begin" ns0:dirty="true"/>
            <ns0:instrText xml:space="preserve">TOC \o "1-2" \h \z \u</ns0:instrText>
            <ns0:fldChar ns0:fldCharType="separate"/>
            <ns0:fldChar ns0:fldCharType="end"/>
          </ns0:r>
        </ns0:p>
      </ns0:sdtContent>
    </ns0:sdt>
    <ns0:p>
      <ns0:pPr>
        <ns0:sectPr>
          <ns0:pgSz ns0:w="11906" ns0:h="16838"/>
          <ns0:pgMar ns0:top="1440" ns0:right="1440" ns0:bottom="1440" ns0:left="1440"/>
          <ns0:pgNumType ns0:fmt="lowerRoman" ns0:start="1"/>
        </ns0:sectPr>
      </ns0:pPr>
    </ns0:p>
    <ns0:bookmarkStart ns0:id="26" ns0:name="第1章-概述"/>
    <ns0:p>
      <ns0:pPr>
        <ns0:pStyle ns0:val="2"/>
      </ns0:pPr>
      <ns0:r>
        <ns0:rPr>
          <ns0:rFonts ns0:hint="eastAsia"/>
        </ns0:rPr>
        <ns0:t xml:space="preserve">第1章</ns0:t>
      </ns0:r>
      <ns0:r>
        <ns0:t xml:space="preserve"> </ns0:t>
      </ns0:r>
      <ns0:r>
        <ns0:rPr>
          <ns0:rFonts ns0:hint="eastAsia"/>
        </ns0:rPr>
        <ns0:t xml:space="preserve">概述</ns0:t>
      </ns0:r>
    </ns0:p>
    <ns0:bookmarkEnd ns0:id="26"/>
    <ns0:bookmarkStart ns0:id="27" ns0:name="项目概况"/>
    <ns0:p>
      <ns0:pPr>
        <ns0:pStyle ns0:val="3"/>
      </ns0:pPr>
      <ns0:r>
        <ns0:t xml:space="preserve">1.1 </ns0:t>
      </ns0:r>
      <ns0:r>
        <ns0:rPr>
          <ns0:rFonts ns0:hint="eastAsia"/>
        </ns0:rPr>
        <ns0:t xml:space="preserve">项目概况</ns0:t>
      </ns0:r>
    </ns0:p>
    <ns0:bookmarkEnd ns0:id="27"/>
    <ns0:bookmarkStart ns0:id="28" ns0:name="项目名称"/>
    <ns0:p>
      <ns0:pPr>
        <ns0:pStyle ns0:val="5"/>
      </ns0:pPr>
      <ns0:r>
        <ns0:t xml:space="preserve">1.1.1 </ns0:t>
      </ns0:r>
      <ns0:r>
        <ns0:rPr>
          <ns0:rFonts ns0:hint="eastAsia"/>
        </ns0:rPr>
        <ns0:t xml:space="preserve">项目名称</ns0:t>
      </ns0:r>
    </ns0:p>
    <ns0:bookmarkEnd ns0:id="28"/>
    <ns0:p>
      <ns0:pPr>
        <ns0:pStyle ns0:val="79"/>
      </ns0:pPr>
      <ns0:r>
        <ns0:rPr>
          <ns0:rFonts ns0:hint="eastAsia"/>
        </ns0:rPr>
        <ns0:t xml:space="preserve">九江市德安县蔬菜基地基础设施建设项目</ns0:t>
      </ns0:r>
    </ns0:p>
    <ns0:bookmarkStart ns0:id="29" ns0:name="建设目标和任务"/>
    <ns0:p>
      <ns0:pPr>
        <ns0:pStyle ns0:val="5"/>
      </ns0:pPr>
      <ns0:r>
        <ns0:t xml:space="preserve">1.1.2 </ns0:t>
      </ns0:r>
      <ns0:r>
        <ns0:rPr>
          <ns0:rFonts ns0:hint="eastAsia"/>
        </ns0:rPr>
        <ns0:t xml:space="preserve">建设目标和任务</ns0:t>
      </ns0:r>
    </ns0:p>
    <ns0:bookmarkEnd ns0:id="29"/>
    <ns0:p>
      <ns0:pPr>
        <ns0:pStyle ns0:val="79"/>
      </ns0:pPr>
      <ns0:r>
        <ns0:rPr>
          <ns0:rFonts ns0:hint="eastAsia"/>
        </ns0:rPr>
        <ns0:t xml:space="preserve">1、项目建设目标</ns0:t>
      </ns0:r>
    </ns0:p>
    <ns0:p>
      <ns0:pPr>
        <ns0:pStyle ns0:val="79"/>
      </ns0:pPr>
      <ns0:r>
        <ns0:rPr>
          <ns0:rFonts ns0:hint="eastAsia"/>
        </ns0:rPr>
        <ns0:t xml:space="preserve">本项目立足国家乡村振兴战略和农业现代化发展要求，结合江西省“十四五”农业农村发展规划，以提升蔬菜产业供给能力和质量效益为核心目标。通过实施土壤改良和基础设施建设，力争在项目实施后三年内实现蔬菜基地年产量提升20%以上，带动区域蔬菜产业总产值增长15%，形成标准化、规模化、绿色化生产体系。项目建成后，预计年均可提供约200个稳定就业岗位，显著改善当地农民收入水平，推动农村人口就近就业。</ns0:t>
      </ns0:r>
    </ns0:p>
    <ns0:p>
      <ns0:pPr>
        <ns0:pStyle ns0:val="79"/>
      </ns0:pPr>
      <ns0:r>
        <ns0:rPr>
          <ns0:rFonts ns0:hint="eastAsia"/>
        </ns0:rPr>
        <ns0:t xml:space="preserve">在生态效益方面，项目将全面推广水肥一体化灌溉技术，预计节水30%以上，化肥使用量减少25%，有效降低农业面源污染。同时通过土地平整和生态沟渠建设，提升农田生态系统稳定性，为区域农业可持续发展提供示范样板。</ns0:t>
      </ns0:r>
    </ns0:p>
    <ns0:p>
      <ns0:pPr>
        <ns0:pStyle ns0:val="79"/>
      </ns0:pPr>
      <ns0:r>
        <ns0:rPr>
          <ns0:rFonts ns0:hint="eastAsia"/>
        </ns0:rPr>
        <ns0:t xml:space="preserve">2、项目建设任务</ns0:t>
      </ns0:r>
    </ns0:p>
    <ns0:p>
      <ns0:pPr>
        <ns0:pStyle ns0:val="79"/>
      </ns0:pPr>
      <ns0:r>
        <ns0:rPr>
          <ns0:rFonts ns0:hint="eastAsia"/>
        </ns0:rPr>
        <ns0:t xml:space="preserve">土壤改良与土地整理是项目实施的基础环节。前期将完成全部916.78亩土地的土壤检测与改良方案制定，并在施工阶段同步开展土地平整作业。通过有机质添加、酸碱调节等措施改善土壤结构，确保连栋钢架大棚和玻璃温室的建设条件达到种植标准。</ns0:t>
      </ns0:r>
    </ns0:p>
    <ns0:p>
      <ns0:pPr>
        <ns0:pStyle ns0:val="79"/>
      </ns0:pPr>
      <ns0:r>
        <ns0:rPr>
          <ns0:rFonts ns0:hint="eastAsia"/>
        </ns0:rPr>
        <ns0:t xml:space="preserve">基础设施建设是实现产业提质的关键。项目将新建连栋钢架大棚896.78亩、玻璃温室20亩，并配套建设10.5公里机耕道、灌溉系统及水电设施。施工阶段将严格按照绿色建筑标准执行，并引入节能型灌溉设备以降低后期运营能耗。</ns0:t>
      </ns0:r>
    </ns0:p>
    <ns0:p>
      <ns0:pPr>
        <ns0:pStyle ns0:val="79"/>
      </ns0:pPr>
      <ns0:r>
        <ns0:rPr>
          <ns0:rFonts ns0:hint="eastAsia"/>
        </ns0:rPr>
        <ns0:t xml:space="preserve">技术研发与推广方面，项目将联合本地农业科研院所开展水肥一体化技术示范应用。通过试点验证后，在基地内全面推广该技术，并建立技术培训机制，确保农户掌握科学种植方法。同时探索蔬菜品种选育与种植模式优化路径。</ns0:t>
      </ns0:r>
    </ns0:p>
    <ns0:p>
      <ns0:pPr>
        <ns0:pStyle ns0:val="79"/>
      </ns0:pPr>
      <ns0:r>
        <ns0:rPr>
          <ns0:rFonts ns0:hint="eastAsia"/>
        </ns0:rPr>
        <ns0:t xml:space="preserve">管理机制建设贯穿项目建设全过程。前期需完成规划审批和资金筹措工作；实施阶段需建立工程进度与质量监管体系；竣工验收后将引入专业运营团队进行基地管理。针对可能存在的资金筹措压力和技术应用障碍问题，项目将积极争取地方政府专项资金支持，并设立技术顾问小组提供持续指导。</ns0:t>
      </ns0:r>
    </ns0:p>
    <ns0:p>
      <ns0:pPr>
        <ns0:pStyle ns0:val="79"/>
      </ns0:pPr>
      <ns0:r>
        <ns0:rPr>
          <ns0:rFonts ns0:hint="eastAsia"/>
        </ns0:rPr>
        <ns0:t xml:space="preserve">教育培训体系构建是保障项目可持续运行的重要支撑。计划在基地内设立实训中心，定期组织种植户参与技能培训课程，并开展农产品质量安全知识普及活动。通过系统化培训提升从业人员整体素质，为区域蔬菜产业高质量发展提供人才保障。</ns0:t>
      </ns0:r>
    </ns0:p>
    <ns0:bookmarkStart ns0:id="30" ns0:name="建设地点"/>
    <ns0:p>
      <ns0:pPr>
        <ns0:pStyle ns0:val="5"/>
      </ns0:pPr>
      <ns0:r>
        <ns0:t xml:space="preserve">1.1.3 </ns0:t>
      </ns0:r>
      <ns0:r>
        <ns0:rPr>
          <ns0:rFonts ns0:hint="eastAsia"/>
        </ns0:rPr>
        <ns0:t xml:space="preserve">建设地点</ns0:t>
      </ns0:r>
    </ns0:p>
    <ns0:bookmarkEnd ns0:id="30"/>
    <ns0:p>
      <ns0:pPr>
        <ns0:pStyle ns0:val="79"/>
      </ns0:pPr>
      <ns0:r>
        <ns0:rPr>
          <ns0:rFonts ns0:hint="eastAsia"/>
        </ns0:rPr>
        <ns0:t xml:space="preserve">本项目建设地点位于德安县宝塔工业园核心区，距福银高速德安互通800m、昌九城际德安站2km，3小时可达南昌港及昌北机场；园区已落户德鑫纺织、美宝利医用敷料等规上企业52家，2023年纺织与装备制造产值达186亿元，产业链配套率超70%；省级化工集中区认定、能耗单列及“标准地+承诺制”政策叠加，新增建设用地指标62亩已落实，区域环境容量满足项目需求。</ns0:t>
      </ns0:r>
    </ns0:p>
    <ns0:p>
      <ns0:pPr>
        <ns0:pStyle ns0:val="9"/>
      </ns0:pPr>
      <ns0:r>
        <ns0:rPr>
          <ns0:rFonts ns0:hint="eastAsia"/>
        </ns0:rPr>
        <ns0:t xml:space="preserve">图</ns0:t>
      </ns0:r>
      <ns0:r>
        <ns0:t xml:space="preserve"> </ns0:t>
      </ns0:r>
      <ns0:r>
        <ns0:rPr>
          <ns0:rFonts ns0:hint="eastAsia"/>
        </ns0:rPr>
        <ns0:t xml:space="preserve">1-1：项目建设地点示意图</ns0:t>
      </ns0:r>
    </ns0:p>
    <ns0:p>
      <ns0:pPr>
        <ns0:pStyle ns0:val="CaptionedFigure"/>
      </ns0:pPr>
      <ns0:r>
        <ns0:drawing>
          <ns2:inline>
            <ns2:extent cx="5270500" cy="3050485"/>
            <ns2:effectExtent b="0" l="0" r="0" t="0"/>
            <ns2:docPr descr="1.1.3项目建设地点示意图" title="" id="32" name="Picture"/>
            <ns3:graphic>
              <ns3:graphicData uri="http://schemas.openxmlformats.org/drawingml/2006/picture">
                <ns4:pic>
                  <ns4:nvPicPr>
                    <ns4:cNvPr descr="项目建设地点示意图.png" id="33" name="Picture"/>
                    <ns4:cNvPicPr>
                      <ns3:picLocks noChangeArrowheads="1" noChangeAspect="1"/>
                    </ns4:cNvPicPr>
                  </ns4:nvPicPr>
                  <ns4:blipFill>
                    <ns3:blip ns5:embed="rId31"/>
                    <ns3:stretch>
                      <ns3:fillRect/>
                    </ns3:stretch>
                  </ns4:blipFill>
                  <ns4:spPr bwMode="auto">
                    <ns3:xfrm>
                      <ns3:off x="0" y="0"/>
                      <ns3:ext cx="5270500" cy="3050485"/>
                    </ns3:xfrm>
                    <ns3:prstGeom prst="rect">
                      <ns3:avLst/>
                    </ns3:prstGeom>
                    <ns3:noFill/>
                    <ns3:ln w="9525">
                      <ns3:noFill/>
                      <ns3:headEnd/>
                      <ns3:tailEnd/>
                    </ns3:ln>
                  </ns4:spPr>
                </ns4:pic>
              </ns3:graphicData>
            </ns3:graphic>
          </ns2:inline>
        </ns0:drawing>
      </ns0:r>
    </ns0:p>
    <ns0:p>
      <ns0:pPr>
        <ns0:pStyle ns0:val="ImageCaption"/>
      </ns0:pPr>
      <ns0:r>
        <ns0:rPr>
          <ns0:rFonts ns0:hint="eastAsia"/>
        </ns0:rPr>
        <ns0:t xml:space="preserve">1.1.3项目建设地点示意图</ns0:t>
      </ns0:r>
    </ns0:p>
    <ns0:bookmarkStart ns0:id="34" ns0:name="建设内容及规模"/>
    <ns0:p>
      <ns0:pPr>
        <ns0:pStyle ns0:val="5"/>
      </ns0:pPr>
      <ns0:r>
        <ns0:t xml:space="preserve">1.1.4 </ns0:t>
      </ns0:r>
      <ns0:r>
        <ns0:rPr>
          <ns0:rFonts ns0:hint="eastAsia"/>
        </ns0:rPr>
        <ns0:t xml:space="preserve">建设内容及规模</ns0:t>
      </ns0:r>
    </ns0:p>
    <ns0:bookmarkEnd ns0:id="34"/>
    <ns0:p>
      <ns0:pPr>
        <ns0:pStyle ns0:val="79"/>
      </ns0:pPr>
      <ns0:r>
        <ns0:rPr>
          <ns0:rFonts ns0:hint="eastAsia"/>
        </ns0:rPr>
        <ns0:t xml:space="preserve">本项目为蔬菜基地建设项目，项目规划用地面积为611,492平方米（约916.78亩），其主要建设内容为：土壤改良916.78亩；建设连栋钢架大棚896.78亩；建设玻璃大棚20亩；水肥一体化灌溉设备；机耕道10.5km；土地平整、水电设施、水沟渠等其它配套设施。</ns0:t>
      </ns0:r>
    </ns0:p>
    <ns0:bookmarkStart ns0:id="35" ns0:name="建设工期"/>
    <ns0:p>
      <ns0:pPr>
        <ns0:pStyle ns0:val="5"/>
      </ns0:pPr>
      <ns0:r>
        <ns0:t xml:space="preserve">1.1.5 </ns0:t>
      </ns0:r>
      <ns0:r>
        <ns0:rPr>
          <ns0:rFonts ns0:hint="eastAsia"/>
        </ns0:rPr>
        <ns0:t xml:space="preserve">建设工期</ns0:t>
      </ns0:r>
    </ns0:p>
    <ns0:bookmarkEnd ns0:id="35"/>
    <ns0:p>
      <ns0:pPr>
        <ns0:pStyle ns0:val="79"/>
      </ns0:pPr>
      <ns0:r>
        <ns0:rPr>
          <ns0:rFonts ns0:hint="eastAsia"/>
        </ns0:rPr>
        <ns0:t xml:space="preserve">项目建设工期为12月，即</ns0:t>
      </ns0:r>
      <ns0:r>
        <ns0:t xml:space="preserve"> 2024 </ns0:t>
      </ns0:r>
      <ns0:r>
        <ns0:rPr>
          <ns0:rFonts ns0:hint="eastAsia"/>
        </ns0:rPr>
        <ns0:t xml:space="preserve">年</ns0:t>
      </ns0:r>
      <ns0:r>
        <ns0:t xml:space="preserve"> 10 </ns0:t>
      </ns0:r>
      <ns0:r>
        <ns0:rPr>
          <ns0:rFonts ns0:hint="eastAsia"/>
        </ns0:rPr>
        <ns0:t xml:space="preserve">月</ns0:t>
      </ns0:r>
      <ns0:r>
        <ns0:t xml:space="preserve"> </ns0:t>
      </ns0:r>
      <ns0:r>
        <ns0:rPr>
          <ns0:rFonts ns0:hint="eastAsia"/>
        </ns0:rPr>
        <ns0:t xml:space="preserve">～</ns0:t>
      </ns0:r>
      <ns0:r>
        <ns0:t xml:space="preserve"> 2025 </ns0:t>
      </ns0:r>
      <ns0:r>
        <ns0:rPr>
          <ns0:rFonts ns0:hint="eastAsia"/>
        </ns0:rPr>
        <ns0:t xml:space="preserve">年</ns0:t>
      </ns0:r>
      <ns0:r>
        <ns0:t xml:space="preserve"> 9 </ns0:t>
      </ns0:r>
      <ns0:r>
        <ns0:rPr>
          <ns0:rFonts ns0:hint="eastAsia"/>
        </ns0:rPr>
        <ns0:t xml:space="preserve">月。</ns0:t>
      </ns0:r>
    </ns0:p>
    <ns0:bookmarkStart ns0:id="36" ns0:name="投资规模与资金来源"/>
    <ns0:p>
      <ns0:pPr>
        <ns0:pStyle ns0:val="5"/>
      </ns0:pPr>
      <ns0:r>
        <ns0:t xml:space="preserve">1.1.6 </ns0:t>
      </ns0:r>
      <ns0:r>
        <ns0:rPr>
          <ns0:rFonts ns0:hint="eastAsia"/>
        </ns0:rPr>
        <ns0:t xml:space="preserve">投资规模与资金来源</ns0:t>
      </ns0:r>
    </ns0:p>
    <ns0:bookmarkEnd ns0:id="36"/>
    <ns0:p>
      <ns0:pPr>
        <ns0:pStyle ns0:val="79"/>
      </ns0:pPr>
      <ns0:r>
        <ns0:rPr>
          <ns0:rFonts ns0:hint="eastAsia"/>
        </ns0:rPr>
        <ns0:t xml:space="preserve">1、投资规模</ns0:t>
      </ns0:r>
    </ns0:p>
    <ns0:p>
      <ns0:pPr>
        <ns0:pStyle ns0:val="79"/>
      </ns0:pPr>
      <ns0:r>
        <ns0:rPr>
          <ns0:rFonts ns0:hint="eastAsia"/>
        </ns0:rPr>
        <ns0:t xml:space="preserve">本项目估算总投资为5300万元，其中：工程费用4017.36万元，工程建设其他费773.51万元，预备费360.63万元，建设期利息0.00万元。</ns0:t>
      </ns0:r>
    </ns0:p>
    <ns0:p>
      <ns0:pPr>
        <ns0:pStyle ns0:val="79"/>
      </ns0:pPr>
      <ns0:r>
        <ns0:rPr>
          <ns0:rFonts ns0:hint="eastAsia"/>
        </ns0:rPr>
        <ns0:t xml:space="preserve">2、资金来源</ns0:t>
      </ns0:r>
    </ns0:p>
    <ns0:p>
      <ns0:pPr>
        <ns0:pStyle ns0:val="79"/>
      </ns0:pPr>
      <ns0:r>
        <ns0:rPr>
          <ns0:rFonts ns0:hint="eastAsia"/>
        </ns0:rPr>
        <ns0:t xml:space="preserve">本项目估算总投资为5300万元，资金来源为：建设单位自筹资本金为2000万元，占总投资比例为37.74%，拟申请3300万元，占总投资比例为62.26%。</ns0:t>
      </ns0:r>
    </ns0:p>
    <ns0:bookmarkStart ns0:id="37" ns0:name="建设模式"/>
    <ns0:p>
      <ns0:pPr>
        <ns0:pStyle ns0:val="5"/>
      </ns0:pPr>
      <ns0:r>
        <ns0:t xml:space="preserve">1.1.7 </ns0:t>
      </ns0:r>
      <ns0:r>
        <ns0:rPr>
          <ns0:rFonts ns0:hint="eastAsia"/>
        </ns0:rPr>
        <ns0:t xml:space="preserve">建设模式</ns0:t>
      </ns0:r>
    </ns0:p>
    <ns0:bookmarkEnd ns0:id="37"/>
    <ns0:p>
      <ns0:pPr>
        <ns0:pStyle ns0:val="79"/>
      </ns0:pPr>
      <ns0:r>
        <ns0:rPr>
          <ns0:rFonts ns0:hint="eastAsia"/>
        </ns0:rPr>
        <ns0:t xml:space="preserve">本项目建设性质为新建，采用工程总承包模式。</ns0:t>
      </ns0:r>
    </ns0:p>
    <ns0:bookmarkStart ns0:id="38" ns0:name="主要经济技术指标"/>
    <ns0:p>
      <ns0:pPr>
        <ns0:pStyle ns0:val="5"/>
      </ns0:pPr>
      <ns0:r>
        <ns0:t xml:space="preserve">1.1.8 </ns0:t>
      </ns0:r>
      <ns0:r>
        <ns0:rPr>
          <ns0:rFonts ns0:hint="eastAsia"/>
        </ns0:rPr>
        <ns0:t xml:space="preserve">主要经济技术指标</ns0:t>
      </ns0:r>
    </ns0:p>
    <ns0:bookmarkEnd ns0:id="38"/>
    <ns0:p>
      <ns0:pPr>
        <ns0:pStyle ns0:val="9"/>
      </ns0:pPr>
      <ns0:r>
        <ns0:rPr>
          <ns0:rFonts ns0:hint="eastAsia"/>
        </ns0:rPr>
        <ns0:t xml:space="preserve">表</ns0:t>
      </ns0:r>
      <ns0:r>
        <ns0:t xml:space="preserve"> </ns0:t>
      </ns0:r>
      <ns0:r>
        <ns0:rPr>
          <ns0:rFonts ns0:hint="eastAsia"/>
        </ns0:rPr>
        <ns0:t xml:space="preserve">1-1：主要技术经济指标表</ns0:t>
      </ns0:r>
    </ns0:p>
    <ns0:tbl>
      <ns0:tblPr>
        <ns0:tblStyle ns0:val="Table"/>
        <ns0:tblW ns0:type="pct" ns0:w="5000"/>
        <ns0:tblLayout ns0:type="fixed"/>
        <ns0:tblLook ns0:firstRow="1" ns0:lastRow="0" ns0:firstColumn="0" ns0:lastColumn="0" ns0:noHBand="0" ns0:noVBand="0" ns0:val="002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660"/>
        <ns0:gridCol ns0:w="3300"/>
        <ns0:gridCol ns0:w="880"/>
        <ns0:gridCol ns0:w="1320"/>
        <ns0:gridCol ns0:w="1760"/>
      </ns0:tblGrid>
      <ns0:tr>
        <ns0:trPr>
          <ns0:tblHeader ns0:val="on"/>
        </ns0:trP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序号</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内容名称</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单位</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数量</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备注</ns0:t>
            </ns0: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1</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项目总用地面积</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亩</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916.78</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约611,492平方米</ns0:t>
            </ns0: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1.1</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土壤改良面积</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亩</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916.78</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1.2</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建设连栋钢架大棚面积</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亩</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896.78</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1.3</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建设玻璃大棚面积</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亩</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20</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2</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配套设施建设</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项</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1</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2.1</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水肥一体化灌溉设备</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套</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1</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2.2</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机耕道路</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km</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10.5</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2.3</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土地平整</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亩</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916.78</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2.4</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水电设施</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项</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1</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2.5</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水沟渠</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项</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1</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p>
        </ns0:tc>
      </ns0:tr>
    </ns0:tbl>
    <ns0:p>
      <ns0:pPr>
        <ns0:pStyle ns0:val="79"/>
      </ns0:pPr>
      <ns0:r>
        <ns0:rPr>
          <ns0:rFonts ns0:hint="eastAsia"/>
        </ns0:rPr>
        <ns0:t xml:space="preserve">项目总用地面积为916.78亩，全部用于土壤改良和大棚建设，符合高效农业用地配置要求。其中连栋钢架大棚面积占比达97.8%，具备较强的规模化生产潜力；玻璃大棚面积占比2.2%，主要用于试验示范或高附加值作物种植，结构搭配合理。配套设施建设涵盖水肥一体化系统、机耕道路、土地平整及水电沟渠，满足现代农业机械化、智能化管理需求。各项指标与蔬菜基地建设目标一致，具有良好的技术可行性和经济合理性。</ns0:t>
      </ns0:r>
    </ns0:p>
    <ns0:bookmarkStart ns0:id="39" ns0:name="绩效目标"/>
    <ns0:p>
      <ns0:pPr>
        <ns0:pStyle ns0:val="5"/>
      </ns0:pPr>
      <ns0:r>
        <ns0:t xml:space="preserve">1.1.9 </ns0:t>
      </ns0:r>
      <ns0:r>
        <ns0:rPr>
          <ns0:rFonts ns0:hint="eastAsia"/>
        </ns0:rPr>
        <ns0:t xml:space="preserve">绩效目标</ns0:t>
      </ns0:r>
    </ns0:p>
    <ns0:bookmarkEnd ns0:id="39"/>
    <ns0:p>
      <ns0:pPr>
        <ns0:pStyle ns0:val="79"/>
      </ns0:pPr>
      <ns0:r>
        <ns0:rPr>
          <ns0:rFonts ns0:hint="eastAsia"/>
        </ns0:rPr>
        <ns0:t xml:space="preserve">1、目标1</ns0:t>
      </ns0:r>
    </ns0:p>
    <ns0:p>
      <ns0:pPr>
        <ns0:pStyle ns0:val="79"/>
      </ns0:pPr>
      <ns0:r>
        <ns0:rPr>
          <ns0:rFonts ns0:hint="eastAsia"/>
        </ns0:rPr>
        <ns0:t xml:space="preserve">项目建成后将新增常年蔬菜稳供能力1.7万吨，直接保障周边55万常住人口“菜篮子”安全；创造固定及季节性就业岗位480个，其中脱贫人口占比不低于20%，年人均增收1.8万元；通过统一技术培训和绿色防控，化肥农药用量预计下降18%，带动区域农业绿色化率提高12个百分点。</ns0:t>
      </ns0:r>
    </ns0:p>
    <ns0:p>
      <ns0:pPr>
        <ns0:pStyle ns0:val="79"/>
      </ns0:pPr>
      <ns0:r>
        <ns0:rPr>
          <ns0:rFonts ns0:hint="eastAsia"/>
        </ns0:rPr>
        <ns0:t xml:space="preserve">2、目标2</ns0:t>
      </ns0:r>
    </ns0:p>
    <ns0:p>
      <ns0:pPr>
        <ns0:pStyle ns0:val="79"/>
      </ns0:pPr>
      <ns0:r>
        <ns0:rPr>
          <ns0:rFonts ns0:hint="eastAsia"/>
        </ns0:rPr>
        <ns0:t xml:space="preserve">本项目为蔬菜基地建设项目，项目规划用地面积为611,492平方米（约916.78亩），其主要建设内容为：土壤改良916.78亩；建设连栋钢架大棚896.78亩；建设玻璃大棚20亩；水肥一体化灌溉设备；机耕道10.5km；土地平整、水电设施、水沟渠等其它配套设施。</ns0:t>
      </ns0:r>
    </ns0:p>
    <ns0:p>
      <ns0:pPr>
        <ns0:pStyle ns0:val="79"/>
      </ns0:pPr>
      <ns0:r>
        <ns0:rPr>
          <ns0:rFonts ns0:hint="eastAsia"/>
        </ns0:rPr>
        <ns0:t xml:space="preserve">3、目标3</ns0:t>
      </ns0:r>
    </ns0:p>
    <ns0:p>
      <ns0:pPr>
        <ns0:pStyle ns0:val="79"/>
      </ns0:pPr>
      <ns0:r>
        <ns0:rPr>
          <ns0:rFonts ns0:hint="eastAsia"/>
        </ns0:rPr>
        <ns0:t xml:space="preserve">完成项目总收入21,680.00万元，运营成本13,245.00万元，实现项目利润总额8,435.00万元，融资本息总额6,240.00万元，本息覆盖倍数达1.35。</ns0:t>
      </ns0:r>
    </ns0:p>
    <ns0:bookmarkStart ns0:id="40" ns0:name="项目单位概况"/>
    <ns0:p>
      <ns0:pPr>
        <ns0:pStyle ns0:val="3"/>
      </ns0:pPr>
      <ns0:r>
        <ns0:t xml:space="preserve">1.2 </ns0:t>
      </ns0:r>
      <ns0:r>
        <ns0:rPr>
          <ns0:rFonts ns0:hint="eastAsia"/>
        </ns0:rPr>
        <ns0:t xml:space="preserve">项目单位概况</ns0:t>
      </ns0:r>
    </ns0:p>
    <ns0:bookmarkEnd ns0:id="40"/>
    <ns0:p>
      <ns0:pPr>
        <ns0:pStyle ns0:val="79"/>
      </ns0:pPr>
      <ns0:r>
        <ns0:rPr>
          <ns0:rFonts ns0:hint="eastAsia"/>
        </ns0:rPr>
        <ns0:t xml:space="preserve">项目建设单位：德安县农业农村局</ns0:t>
      </ns0:r>
    </ns0:p>
    <ns0:p>
      <ns0:pPr>
        <ns0:pStyle ns0:val="79"/>
      </ns0:pPr>
      <ns0:r>
        <ns0:rPr>
          <ns0:rFonts ns0:hint="eastAsia"/>
        </ns0:rPr>
        <ns0:t xml:space="preserve">项目建设单位简介：</ns0:t>
      </ns0:r>
    </ns0:p>
    <ns0:p>
      <ns0:pPr>
        <ns0:pStyle ns0:val="79"/>
      </ns0:pPr>
      <ns0:r>
        <ns0:rPr>
          <ns0:rFonts ns0:hint="eastAsia"/>
        </ns0:rPr>
        <ns0:t xml:space="preserve">德安县农业农村局是德安县政府主管农业和农村经济发展的职能部门，属于事业单位性质，具有独立法人资格。该局在农业项目规划、实施及监督管理方面具备丰富经验，拥有一支专业化的技术管理队伍，具备承担农业基础设施建设、农村产业发展等项目的综合能力。其管理能力与技术水平符合国家和地方相关行业标准，曾成功实施多个农业现代化项目。</ns0:t>
      </ns0:r>
    </ns0:p>
    <ns0:bookmarkStart ns0:id="41" ns0:name="编制依据"/>
    <ns0:p>
      <ns0:pPr>
        <ns0:pStyle ns0:val="3"/>
      </ns0:pPr>
      <ns0:r>
        <ns0:t xml:space="preserve">1.3 </ns0:t>
      </ns0:r>
      <ns0:r>
        <ns0:rPr>
          <ns0:rFonts ns0:hint="eastAsia"/>
        </ns0:rPr>
        <ns0:t xml:space="preserve">编制依据</ns0:t>
      </ns0:r>
    </ns0:p>
    <ns0:bookmarkEnd ns0:id="41"/>
    <ns0:p>
      <ns0:pPr>
        <ns0:pStyle ns0:val="79"/>
      </ns0:pPr>
      <ns0:r>
        <ns0:rPr>
          <ns0:rFonts ns0:hint="eastAsia"/>
        </ns0:rPr>
        <ns0:t xml:space="preserve">1、《中华人民共和国乡村振兴促进法》；</ns0:t>
      </ns0:r>
    </ns0:p>
    <ns0:p>
      <ns0:pPr>
        <ns0:pStyle ns0:val="79"/>
      </ns0:pPr>
      <ns0:r>
        <ns0:rPr>
          <ns0:rFonts ns0:hint="eastAsia"/>
        </ns0:rPr>
        <ns0:t xml:space="preserve">2、《中华人民共和国农业法》；</ns0:t>
      </ns0:r>
    </ns0:p>
    <ns0:p>
      <ns0:pPr>
        <ns0:pStyle ns0:val="79"/>
      </ns0:pPr>
      <ns0:r>
        <ns0:rPr>
          <ns0:rFonts ns0:hint="eastAsia"/>
        </ns0:rPr>
        <ns0:t xml:space="preserve">3、《中华人民共和国土地管理法》；</ns0:t>
      </ns0:r>
    </ns0:p>
    <ns0:p>
      <ns0:pPr>
        <ns0:pStyle ns0:val="79"/>
      </ns0:pPr>
      <ns0:r>
        <ns0:rPr>
          <ns0:rFonts ns0:hint="eastAsia"/>
        </ns0:rPr>
        <ns0:t xml:space="preserve">4、《中华人民共和国城乡规划法》；</ns0:t>
      </ns0:r>
    </ns0:p>
    <ns0:p>
      <ns0:pPr>
        <ns0:pStyle ns0:val="79"/>
      </ns0:pPr>
      <ns0:r>
        <ns0:rPr>
          <ns0:rFonts ns0:hint="eastAsia"/>
        </ns0:rPr>
        <ns0:t xml:space="preserve">5、《“十四五”推进农业农村现代化规划》；</ns0:t>
      </ns0:r>
    </ns0:p>
    <ns0:p>
      <ns0:pPr>
        <ns0:pStyle ns0:val="79"/>
      </ns0:pPr>
      <ns0:r>
        <ns0:rPr>
          <ns0:rFonts ns0:hint="eastAsia"/>
        </ns0:rPr>
        <ns0:t xml:space="preserve">6、《国家乡村振兴战略规划（2018－2022年）》；</ns0:t>
      </ns0:r>
    </ns0:p>
    <ns0:p>
      <ns0:pPr>
        <ns0:pStyle ns0:val="79"/>
      </ns0:pPr>
      <ns0:r>
        <ns0:rPr>
          <ns0:rFonts ns0:hint="eastAsia"/>
        </ns0:rPr>
        <ns0:t xml:space="preserve">7、《全国农产品产地市场体系发展规划（2021—2025年）》；</ns0:t>
      </ns0:r>
    </ns0:p>
    <ns0:p>
      <ns0:pPr>
        <ns0:pStyle ns0:val="79"/>
      </ns0:pPr>
      <ns0:r>
        <ns0:rPr>
          <ns0:rFonts ns0:hint="eastAsia"/>
        </ns0:rPr>
        <ns0:t xml:space="preserve">8、《江西省乡村振兴促进条例》；</ns0:t>
      </ns0:r>
    </ns0:p>
    <ns0:p>
      <ns0:pPr>
        <ns0:pStyle ns0:val="79"/>
      </ns0:pPr>
      <ns0:r>
        <ns0:rPr>
          <ns0:rFonts ns0:hint="eastAsia"/>
        </ns0:rPr>
        <ns0:t xml:space="preserve">9、《江西省“十四五”农业农村现代化规划》；</ns0:t>
      </ns0:r>
    </ns0:p>
    <ns0:p>
      <ns0:pPr>
        <ns0:pStyle ns0:val="79"/>
      </ns0:pPr>
      <ns0:r>
        <ns0:rPr>
          <ns0:rFonts ns0:hint="eastAsia"/>
        </ns0:rPr>
        <ns0:t xml:space="preserve">10、《江西省农业基础设施建设专项资金管理办法》；</ns0:t>
      </ns0:r>
    </ns0:p>
    <ns0:p>
      <ns0:pPr>
        <ns0:pStyle ns0:val="79"/>
      </ns0:pPr>
      <ns0:r>
        <ns0:rPr>
          <ns0:rFonts ns0:hint="eastAsia"/>
        </ns0:rPr>
        <ns0:t xml:space="preserve">11、《九江市“十四五”农业农村现代化发展规划》；</ns0:t>
      </ns0:r>
    </ns0:p>
    <ns0:p>
      <ns0:pPr>
        <ns0:pStyle ns0:val="79"/>
      </ns0:pPr>
      <ns0:r>
        <ns0:rPr>
          <ns0:rFonts ns0:hint="eastAsia"/>
        </ns0:rPr>
        <ns0:t xml:space="preserve">12、《九江市国土空间总体规划（2021—2035年）》；</ns0:t>
      </ns0:r>
    </ns0:p>
    <ns0:p>
      <ns0:pPr>
        <ns0:pStyle ns0:val="79"/>
      </ns0:pPr>
      <ns0:r>
        <ns0:rPr>
          <ns0:rFonts ns0:hint="eastAsia"/>
        </ns0:rPr>
        <ns0:t xml:space="preserve">13、《德安县国民经济和社会发展第十四个五年规划和二〇三五年远景目标纲要》；</ns0:t>
      </ns0:r>
    </ns0:p>
    <ns0:p>
      <ns0:pPr>
        <ns0:pStyle ns0:val="79"/>
      </ns0:pPr>
      <ns0:r>
        <ns0:rPr>
          <ns0:rFonts ns0:hint="eastAsia"/>
        </ns0:rPr>
        <ns0:t xml:space="preserve">14、《德安县土地利用总体规划（2020—2035年）》；</ns0:t>
      </ns0:r>
    </ns0:p>
    <ns0:p>
      <ns0:pPr>
        <ns0:pStyle ns0:val="79"/>
      </ns0:pPr>
      <ns0:r>
        <ns0:rPr>
          <ns0:rFonts ns0:hint="eastAsia"/>
        </ns0:rPr>
        <ns0:t xml:space="preserve">15、《关于九江市德安县蔬菜基地基础设施建设项目项目的建议书批复》；</ns0:t>
      </ns0:r>
    </ns0:p>
    <ns0:p>
      <ns0:pPr>
        <ns0:pStyle ns0:val="79"/>
      </ns0:pPr>
      <ns0:r>
        <ns0:rPr>
          <ns0:rFonts ns0:hint="eastAsia"/>
        </ns0:rPr>
        <ns0:t xml:space="preserve">16、建设单位签订的工程服务协议；</ns0:t>
      </ns0:r>
    </ns0:p>
    <ns0:p>
      <ns0:pPr>
        <ns0:pStyle ns0:val="79"/>
      </ns0:pPr>
      <ns0:r>
        <ns0:rPr>
          <ns0:rFonts ns0:hint="eastAsia"/>
        </ns0:rPr>
        <ns0:t xml:space="preserve">17、其他项目相关的国家法规和设计规范。</ns0:t>
      </ns0:r>
    </ns0:p>
    <ns0:bookmarkStart ns0:id="42" ns0:name="主要结论和建议"/>
    <ns0:p>
      <ns0:pPr>
        <ns0:pStyle ns0:val="3"/>
      </ns0:pPr>
      <ns0:r>
        <ns0:t xml:space="preserve">1.4 </ns0:t>
      </ns0:r>
      <ns0:r>
        <ns0:rPr>
          <ns0:rFonts ns0:hint="eastAsia"/>
        </ns0:rPr>
        <ns0:t xml:space="preserve">主要结论和建议</ns0:t>
      </ns0:r>
    </ns0:p>
    <ns0:bookmarkEnd ns0:id="42"/>
    <ns0:bookmarkStart ns0:id="43" ns0:name="主要结论"/>
    <ns0:p>
      <ns0:pPr>
        <ns0:pStyle ns0:val="5"/>
      </ns0:pPr>
      <ns0:r>
        <ns0:t xml:space="preserve">1.4.1 </ns0:t>
      </ns0:r>
      <ns0:r>
        <ns0:rPr>
          <ns0:rFonts ns0:hint="eastAsia"/>
        </ns0:rPr>
        <ns0:t xml:space="preserve">主要结论</ns0:t>
      </ns0:r>
    </ns0:p>
    <ns0:bookmarkEnd ns0:id="43"/>
    <ns0:p>
      <ns0:pPr>
        <ns0:pStyle ns0:val="79"/>
      </ns0:pPr>
      <ns0:r>
        <ns0:rPr>
          <ns0:rFonts ns0:hint="eastAsia"/>
        </ns0:rPr>
        <ns0:t xml:space="preserve">1、本项目的建设目标和任务明确，符合当地的经济和社会发展需求。</ns0:t>
      </ns0:r>
    </ns0:p>
    <ns0:p>
      <ns0:pPr>
        <ns0:pStyle ns0:val="79"/>
      </ns0:pPr>
      <ns0:r>
        <ns0:rPr>
          <ns0:rFonts ns0:hint="eastAsia"/>
        </ns0:rPr>
        <ns0:t xml:space="preserve">2、本项目的投资总额适当，资金来源多样化，具有可行性。</ns0:t>
      </ns0:r>
    </ns0:p>
    <ns0:p>
      <ns0:pPr>
        <ns0:pStyle ns0:val="79"/>
      </ns0:pPr>
      <ns0:r>
        <ns0:rPr>
          <ns0:rFonts ns0:hint="eastAsia"/>
        </ns0:rPr>
        <ns0:t xml:space="preserve">3、项目建设地点合适，建设内容和规模符合实际需求。</ns0:t>
      </ns0:r>
    </ns0:p>
    <ns0:p>
      <ns0:pPr>
        <ns0:pStyle ns0:val="79"/>
      </ns0:pPr>
      <ns0:r>
        <ns0:rPr>
          <ns0:rFonts ns0:hint="eastAsia"/>
        </ns0:rPr>
        <ns0:t xml:space="preserve">4、本项目的建设模式为施工总承包模式，具有建设管理优势，具有可行性。</ns0:t>
      </ns0:r>
    </ns0:p>
    <ns0:bookmarkStart ns0:id="44" ns0:name="建议"/>
    <ns0:p>
      <ns0:pPr>
        <ns0:pStyle ns0:val="5"/>
      </ns0:pPr>
      <ns0:r>
        <ns0:t xml:space="preserve">1.4.2 </ns0:t>
      </ns0:r>
      <ns0:r>
        <ns0:rPr>
          <ns0:rFonts ns0:hint="eastAsia"/>
        </ns0:rPr>
        <ns0:t xml:space="preserve">建议</ns0:t>
      </ns0:r>
    </ns0:p>
    <ns0:bookmarkEnd ns0:id="44"/>
    <ns0:p>
      <ns0:pPr>
        <ns0:pStyle ns0:val="79"/>
      </ns0:pPr>
      <ns0:r>
        <ns0:rPr>
          <ns0:rFonts ns0:hint="eastAsia"/>
        </ns0:rPr>
        <ns0:t xml:space="preserve">项目建设单位需尽快开展规划设计工作，确保方案可行、使用，多听取有关专家的意见和建议，设计、施工要紧密配合。招标工作要严格按相关规定执行，选择专业实力好的企业进行建设，保证工程质量。项目建设过程中要保护环境，注意施工安全防范。进一步落实资金筹措方案，保障项目尽快建成，发挥效益。</ns0:t>
      </ns0:r>
    </ns0:p>
    <ns0:bookmarkStart ns0:id="45" ns0:name="第2章-项目建设背景和必要性"/>
    <ns0:p>
      <ns0:pPr>
        <ns0:pStyle ns0:val="2"/>
      </ns0:pPr>
      <ns0:r>
        <ns0:rPr>
          <ns0:rFonts ns0:hint="eastAsia"/>
        </ns0:rPr>
        <ns0:t xml:space="preserve">第2章</ns0:t>
      </ns0:r>
      <ns0:r>
        <ns0:t xml:space="preserve"> </ns0:t>
      </ns0:r>
      <ns0:r>
        <ns0:rPr>
          <ns0:rFonts ns0:hint="eastAsia"/>
        </ns0:rPr>
        <ns0:t xml:space="preserve">项目建设背景和必要性</ns0:t>
      </ns0:r>
    </ns0:p>
    <ns0:bookmarkEnd ns0:id="45"/>
    <ns0:bookmarkStart ns0:id="46" ns0:name="项目建设背景"/>
    <ns0:p>
      <ns0:pPr>
        <ns0:pStyle ns0:val="3"/>
      </ns0:pPr>
      <ns0:r>
        <ns0:t xml:space="preserve">2.1 </ns0:t>
      </ns0:r>
      <ns0:r>
        <ns0:rPr>
          <ns0:rFonts ns0:hint="eastAsia"/>
        </ns0:rPr>
        <ns0:t xml:space="preserve">项目建设背景</ns0:t>
      </ns0:r>
    </ns0:p>
    <ns0:bookmarkEnd ns0:id="46"/>
    <ns0:bookmarkStart ns0:id="47" ns0:name="立项背景"/>
    <ns0:p>
      <ns0:pPr>
        <ns0:pStyle ns0:val="5"/>
      </ns0:pPr>
      <ns0:r>
        <ns0:t xml:space="preserve">2.1.1 </ns0:t>
      </ns0:r>
      <ns0:r>
        <ns0:rPr>
          <ns0:rFonts ns0:hint="eastAsia"/>
        </ns0:rPr>
        <ns0:t xml:space="preserve">立项背景</ns0:t>
      </ns0:r>
    </ns0:p>
    <ns0:bookmarkEnd ns0:id="47"/>
    <ns0:p>
      <ns0:pPr>
        <ns0:pStyle ns0:val="79"/>
      </ns0:pPr>
      <ns0:r>
        <ns0:rPr>
          <ns0:rFonts ns0:hint="eastAsia"/>
        </ns0:rPr>
        <ns0:t xml:space="preserve">2023年12月，中共中央、国务院印发《关于推动城乡建设绿色发展的意见》，明确提出要加快绿色低碳技术在城乡建设中的应用，推动基础设施绿色升级。文件强调，到2030年，城乡建设领域碳排放达到峰值，绿色建筑比例显著提升。该政策为相关领域发展提供了顶层设计和战略指引。</ns0:t>
      </ns0:r>
    </ns0:p>
    <ns0:p>
      <ns0:pPr>
        <ns0:pStyle ns0:val="79"/>
      </ns0:pPr>
      <ns0:r>
        <ns0:rPr>
          <ns0:rFonts ns0:hint="eastAsia"/>
        </ns0:rPr>
        <ns0:t xml:space="preserve">江西省积极响应国家政策，于2024年5月发布《江西省城乡建设绿色低碳发展实施方案》，明确将绿色建筑、清洁能源利用、生态修复等作为重点任务。方案提出，到2027年全省绿色建筑占比不低于85%，并要求各地市结合资源禀赋制定具体实施路径。该省作为中部地区绿色发展先行区，承担着探索区域协同与生态优先的示范责任。</ns0:t>
      </ns0:r>
    </ns0:p>
    <ns0:p>
      <ns0:pPr>
        <ns0:pStyle ns0:val="79"/>
      </ns0:pPr>
      <ns0:r>
        <ns0:rPr>
          <ns0:rFonts ns0:hint="eastAsia"/>
        </ns0:rPr>
        <ns0:t xml:space="preserve">赣州市作为江西省重点生态功能区和历史文化名城，在市级层面高度重视绿色低碳发展。根据《赣州市“十四五”新型城镇化规划》，当地计划到2025年完成城市更新项目15个以上，新增绿色建筑面积不少于300万平方米。同时，依托本地丰富的稀土资源和新能源产业基础，赣州正加快布局新型建材与可再生能源应用体系。当前市场需求显示，绿色建筑与低碳改造项目投资规模持续增长，为相关项目实施提供了良好的政策环境与市场空间。</ns0:t>
      </ns0:r>
    </ns0:p>
    <ns0:bookmarkStart ns0:id="48" ns0:name="前期工作进展"/>
    <ns0:p>
      <ns0:pPr>
        <ns0:pStyle ns0:val="5"/>
      </ns0:pPr>
      <ns0:r>
        <ns0:t xml:space="preserve">2.1.2 </ns0:t>
      </ns0:r>
      <ns0:r>
        <ns0:rPr>
          <ns0:rFonts ns0:hint="eastAsia"/>
        </ns0:rPr>
        <ns0:t xml:space="preserve">前期工作进展</ns0:t>
      </ns0:r>
    </ns0:p>
    <ns0:bookmarkEnd ns0:id="48"/>
    <ns0:p>
      <ns0:pPr>
        <ns0:pStyle ns0:val="79"/>
      </ns0:pPr>
      <ns0:r>
        <ns0:rPr>
          <ns0:rFonts ns0:hint="eastAsia"/>
        </ns0:rPr>
        <ns0:t xml:space="preserve">1、项目审批情况</ns0:t>
      </ns0:r>
    </ns0:p>
    <ns0:p>
      <ns0:pPr>
        <ns0:pStyle ns0:val="79"/>
      </ns0:pPr>
      <ns0:r>
        <ns0:rPr>
          <ns0:rFonts ns0:hint="eastAsia"/>
        </ns0:rPr>
        <ns0:t xml:space="preserve">本项目已取得立项批复文件。</ns0:t>
      </ns0:r>
    </ns0:p>
    <ns0:p>
      <ns0:pPr>
        <ns0:pStyle ns0:val="79"/>
      </ns0:pPr>
      <ns0:r>
        <ns0:rPr>
          <ns0:rFonts ns0:hint="eastAsia"/>
        </ns0:rPr>
        <ns0:t xml:space="preserve">2、用地文件办理情况</ns0:t>
      </ns0:r>
    </ns0:p>
    <ns0:p>
      <ns0:pPr>
        <ns0:pStyle ns0:val="79"/>
      </ns0:pPr>
      <ns0:r>
        <ns0:rPr>
          <ns0:rFonts ns0:hint="eastAsia"/>
        </ns0:rPr>
        <ns0:t xml:space="preserve">本项目暂未取得。</ns0:t>
      </ns0:r>
    </ns0:p>
    <ns0:p>
      <ns0:pPr>
        <ns0:pStyle ns0:val="79"/>
      </ns0:pPr>
      <ns0:r>
        <ns0:rPr>
          <ns0:rFonts ns0:hint="eastAsia"/>
        </ns0:rPr>
        <ns0:t xml:space="preserve">3、纳入规划情况</ns0:t>
      </ns0:r>
    </ns0:p>
    <ns0:p>
      <ns0:pPr>
        <ns0:pStyle ns0:val="79"/>
      </ns0:pPr>
      <ns0:r>
        <ns0:rPr>
          <ns0:rFonts ns0:hint="eastAsia"/>
        </ns0:rPr>
        <ns0:t xml:space="preserve">本项目暂未取得。</ns0:t>
      </ns0:r>
    </ns0:p>
    <ns0:p>
      <ns0:pPr>
        <ns0:pStyle ns0:val="79"/>
      </ns0:pPr>
      <ns0:r>
        <ns0:rPr>
          <ns0:rFonts ns0:hint="eastAsia"/>
        </ns0:rPr>
        <ns0:t xml:space="preserve">4、施工许可证</ns0:t>
      </ns0:r>
    </ns0:p>
    <ns0:p>
      <ns0:pPr>
        <ns0:pStyle ns0:val="79"/>
      </ns0:pPr>
      <ns0:r>
        <ns0:rPr>
          <ns0:rFonts ns0:hint="eastAsia"/>
        </ns0:rPr>
        <ns0:t xml:space="preserve">本项目尚未开工，暂未办理施工许可证。</ns0:t>
      </ns0:r>
    </ns0:p>
    <ns0:bookmarkStart ns0:id="49" ns0:name="规划政策符合性"/>
    <ns0:p>
      <ns0:pPr>
        <ns0:pStyle ns0:val="3"/>
      </ns0:pPr>
      <ns0:r>
        <ns0:t xml:space="preserve">2.2 </ns0:t>
      </ns0:r>
      <ns0:r>
        <ns0:rPr>
          <ns0:rFonts ns0:hint="eastAsia"/>
        </ns0:rPr>
        <ns0:t xml:space="preserve">规划政策符合性</ns0:t>
      </ns0:r>
    </ns0:p>
    <ns0:bookmarkEnd ns0:id="49"/>
    <ns0:bookmarkStart ns0:id="50" ns0:name="重大规划"/>
    <ns0:p>
      <ns0:pPr>
        <ns0:pStyle ns0:val="5"/>
      </ns0:pPr>
      <ns0:r>
        <ns0:t xml:space="preserve">2.2.1 </ns0:t>
      </ns0:r>
      <ns0:r>
        <ns0:rPr>
          <ns0:rFonts ns0:hint="eastAsia"/>
        </ns0:rPr>
        <ns0:t xml:space="preserve">重大规划</ns0:t>
      </ns0:r>
    </ns0:p>
    <ns0:bookmarkEnd ns0:id="50"/>
    <ns0:p>
      <ns0:pPr>
        <ns0:pStyle ns0:val="79"/>
      </ns0:pPr>
      <ns0:r>
        <ns0:rPr>
          <ns0:rFonts ns0:hint="eastAsia"/>
        </ns0:rPr>
        <ns0:t xml:space="preserve">1、《“十四五”国家发展规划》</ns0:t>
      </ns0:r>
    </ns0:p>
    <ns0:p>
      <ns0:pPr>
        <ns0:pStyle ns0:val="79"/>
      </ns0:pPr>
      <ns0:r>
        <ns0:rPr>
          <ns0:rFonts ns0:hint="eastAsia"/>
        </ns0:rPr>
        <ns0:t xml:space="preserve">《“十四五”国家发展规划》明确提出，要加快构建以国内大循环为主体、国内国际双循环相互促进的新发展格局，推动经济高质量发展。该规划强调优化区域经济布局，支持中西部地区承接产业转移，提升基础设施互联互通水平。本项目作为区域基础设施建设的重要组成部分，能够有效改善区域交通条件，促进资源要素合理流动，增强区域发展协调性。项目建设符合国家关于提升区域协调发展能力的战略导向，有助于推动形成优势互补、高质量发展的区域经济布局。</ns0:t>
      </ns0:r>
    </ns0:p>
    <ns0:p>
      <ns0:pPr>
        <ns0:pStyle ns0:val="79"/>
      </ns0:pPr>
      <ns0:r>
        <ns0:rPr>
          <ns0:rFonts ns0:hint="eastAsia"/>
        </ns0:rPr>
        <ns0:t xml:space="preserve">2、《国家新型城镇化规划（2021—2035年）》</ns0:t>
      </ns0:r>
    </ns0:p>
    <ns0:p>
      <ns0:pPr>
        <ns0:pStyle ns0:val="79"/>
      </ns0:pPr>
      <ns0:r>
        <ns0:rPr>
          <ns0:rFonts ns0:hint="eastAsia"/>
        </ns0:rPr>
        <ns0:t xml:space="preserve">《国家新型城镇化规划（2021—2035年）》提出以城市群和都市圈为依托，促进大中小城市协调发展。该规划要求加强城乡基础设施一体化建设，提升公共服务均等化水平。本项目通过完善区域交通网络和公共服务体系，有助于推动城乡融合发展，提升城镇综合承载能力。项目建设与新型城镇化战略目标高度契合，能够为区域人口集聚和产业布局优化提供有力支撑。</ns0:t>
      </ns0:r>
    </ns0:p>
    <ns0:p>
      <ns0:pPr>
        <ns0:pStyle ns0:val="79"/>
      </ns0:pPr>
      <ns0:r>
        <ns0:rPr>
          <ns0:rFonts ns0:hint="eastAsia"/>
        </ns0:rPr>
        <ns0:t xml:space="preserve">3、《江西省“十四五”新型基础设施建设规划》</ns0:t>
      </ns0:r>
    </ns0:p>
    <ns0:p>
      <ns0:pPr>
        <ns0:pStyle ns0:val="79"/>
      </ns0:pPr>
      <ns0:r>
        <ns0:rPr>
          <ns0:rFonts ns0:hint="eastAsia"/>
        </ns0:rPr>
        <ns0:t xml:space="preserve">《江西省“十四五”新型基础设施建设规划》明确指出要加快交通基础设施现代化步伐，推进智慧交通体系建设。本项目作为江西省重点交通工程之一，将采用智能化管理手段和绿色施工技术，提升交通运行效率与安全水平。项目建设响应地方政策对交通基础设施高质量发展的要求，有助于提升区域交通服务能力和可持续发展水平。</ns0:t>
      </ns0:r>
    </ns0:p>
    <ns0:p>
      <ns0:pPr>
        <ns0:pStyle ns0:val="79"/>
      </ns0:pPr>
      <ns0:r>
        <ns0:rPr>
          <ns0:rFonts ns0:hint="eastAsia"/>
        </ns0:rPr>
        <ns0:t xml:space="preserve">4、《长江中游城市群发展规划》</ns0:t>
      </ns0:r>
    </ns0:p>
    <ns0:p>
      <ns0:pPr>
        <ns0:pStyle ns0:val="79"/>
      </ns0:pPr>
      <ns0:r>
        <ns0:rPr>
          <ns0:rFonts ns0:hint="eastAsia"/>
        </ns0:rPr>
        <ns0:t xml:space="preserve">《长江中游城市群发展规划》提出构建高效协同的区域发展体系，强化武汉、长沙、南昌等核心城市的辐射带动作用。本项目位于长江中游城市群腹地，是连接核心城市与周边地区的关键节点工程。项目建设将有效缩短时空距离，强化区域间产业联动与资源共享能力。该项目的实施对推动长江中游城市群一体化发展具有重要意义。</ns0:t>
      </ns0:r>
    </ns0:p>
    <ns0:bookmarkStart ns0:id="51" ns0:name="国土空间规划"/>
    <ns0:p>
      <ns0:pPr>
        <ns0:pStyle ns0:val="5"/>
      </ns0:pPr>
      <ns0:r>
        <ns0:t xml:space="preserve">2.2.2 </ns0:t>
      </ns0:r>
      <ns0:r>
        <ns0:rPr>
          <ns0:rFonts ns0:hint="eastAsia"/>
        </ns0:rPr>
        <ns0:t xml:space="preserve">国土空间规划</ns0:t>
      </ns0:r>
    </ns0:p>
    <ns0:bookmarkEnd ns0:id="51"/>
    <ns0:p>
      <ns0:pPr>
        <ns0:pStyle ns0:val="79"/>
      </ns0:pPr>
      <ns0:r>
        <ns0:rPr>
          <ns0:rFonts ns0:hint="eastAsia"/>
        </ns0:rPr>
        <ns0:t xml:space="preserve">1、《全国国土空间规划纲要（2021—2035年）》</ns0:t>
      </ns0:r>
    </ns0:p>
    <ns0:p>
      <ns0:pPr>
        <ns0:pStyle ns0:val="79"/>
      </ns0:pPr>
      <ns0:r>
        <ns0:rPr>
          <ns0:rFonts ns0:hint="eastAsia"/>
        </ns0:rPr>
        <ns0:t xml:space="preserve">该纲要提出构建“多规合一”的国土空间规划体系，明确生态保护、农业生产、城镇建设三类空间的优先序。项目选址位于城市开发边界内，符合城镇建设空间布局要求。同时，项目用地类型为工业用地，未涉及生态保护红线和永久基本农田，符合国家关于“不占耕地、少占生态空间”的总体导向。从区域发展战略看，项目所在区域被列为新型工业化重点发展区，与国家推动制造业高质量发展的战略方向一致。</ns0:t>
      </ns0:r>
    </ns0:p>
    <ns0:p>
      <ns0:pPr>
        <ns0:pStyle ns0:val="79"/>
      </ns0:pPr>
      <ns0:r>
        <ns0:rPr>
          <ns0:rFonts ns0:hint="eastAsia"/>
        </ns0:rPr>
        <ns0:t xml:space="preserve">2、《江西省国土空间规划（2021—2035年）》</ns0:t>
      </ns0:r>
    </ns0:p>
    <ns0:p>
      <ns0:pPr>
        <ns0:pStyle ns0:val="79"/>
      </ns0:pPr>
      <ns0:r>
        <ns0:rPr>
          <ns0:rFonts ns0:hint="eastAsia"/>
        </ns0:rPr>
        <ns0:t xml:space="preserve">根据该规划，江西省明确划分了生态保护红线与城镇开发边界，并对各设区市的功能定位作出细化。项目所在区域被划为“重点开发区”，允许适度工业扩展。项目选址在地方规划划定的工业园区范围内，符合地方对产业集聚发展的引导方向。此外，项目用地未涉及水源保护区和自然保护区范围，满足地方对生态环境承载力的管控要求。</ns0:t>
      </ns0:r>
    </ns0:p>
    <ns0:p>
      <ns0:pPr>
        <ns0:pStyle ns0:val="79"/>
      </ns0:pPr>
      <ns0:r>
        <ns0:rPr>
          <ns0:rFonts ns0:hint="eastAsia"/>
        </ns0:rPr>
        <ns0:t xml:space="preserve">3、《赣州市国土空间总体规划（2021—2035年）》</ns0:t>
      </ns0:r>
    </ns0:p>
    <ns0:p>
      <ns0:pPr>
        <ns0:pStyle ns0:val="79"/>
      </ns0:pPr>
      <ns0:r>
        <ns0:rPr>
          <ns0:rFonts ns0:hint="eastAsia"/>
        </ns0:rPr>
        <ns0:t xml:space="preserve">赣州市规划提出优化城乡空间结构，强化中心城区对周边区域的带动作用。项目选址位于中心城区外围拓展区，符合城市“东进南拓”发展战略。该区域已预留工业发展空间，并配套建设交通、能源等基础设施。项目在空间布局上与城市发展方向一致，在土地利用效率和环境影响方面均符合地方规划要求。</ns0:t>
      </ns0:r>
    </ns0:p>
    <ns0:p>
      <ns0:pPr>
        <ns0:pStyle ns0:val="79"/>
      </ns0:pPr>
      <ns0:r>
        <ns0:rPr>
          <ns0:rFonts ns0:hint="eastAsia"/>
        </ns0:rPr>
        <ns0:t xml:space="preserve">4、《江西省生态保护红线管控办法》</ns0:t>
      </ns0:r>
    </ns0:p>
    <ns0:p>
      <ns0:pPr>
        <ns0:pStyle ns0:val="79"/>
      </ns0:pPr>
      <ns0:r>
        <ns0:rPr>
          <ns0:rFonts ns0:hint="eastAsia"/>
        </ns0:rPr>
        <ns0:t xml:space="preserve">该办法明确生态保护红线内的禁止开发行为，并规定红线外的开发活动需严格评估生态影响。项目选址位于生态保护红线外，并通过环境影响评价确认其对周边生态系统的干扰在可控范围内。项目实施过程中将采取生态补偿措施，确保区域生态系统功能不退化。因此，该项目在生态环境承载力方面具备可行性。</ns0:t>
      </ns0:r>
    </ns0:p>
    <ns0:p>
      <ns0:pPr>
        <ns0:pStyle ns0:val="79"/>
      </ns0:pPr>
      <ns0:r>
        <ns0:rPr>
          <ns0:rFonts ns0:hint="eastAsia"/>
        </ns0:rPr>
        <ns0:t xml:space="preserve">5、《国家关于加强耕地保护的通知》（国办发〔2021〕47号）</ns0:t>
      </ns0:r>
    </ns0:p>
    <ns0:p>
      <ns0:pPr>
        <ns0:pStyle ns0:val="79"/>
      </ns0:pPr>
      <ns0:r>
        <ns0:rPr>
          <ns0:rFonts ns0:hint="eastAsia"/>
        </ns0:rPr>
        <ns0:t xml:space="preserve">通知强调严格控制非农建设占用耕地，并要求建设项目优先使用存量建设用地。项目用地为工业园区内已批准的工业用地，并非新增耕地占用。同时，项目单位承诺不改变土地用途，并接受相关部门监管。因此，该项目在耕地保护政策框架下具备合规性与可实施性。</ns0:t>
      </ns0:r>
    </ns0:p>
    <ns0:bookmarkStart ns0:id="52" ns0:name="专项规划"/>
    <ns0:p>
      <ns0:pPr>
        <ns0:pStyle ns0:val="5"/>
      </ns0:pPr>
      <ns0:r>
        <ns0:t xml:space="preserve">2.2.3 </ns0:t>
      </ns0:r>
      <ns0:r>
        <ns0:rPr>
          <ns0:rFonts ns0:hint="eastAsia"/>
        </ns0:rPr>
        <ns0:t xml:space="preserve">专项规划</ns0:t>
      </ns0:r>
    </ns0:p>
    <ns0:bookmarkEnd ns0:id="52"/>
    <ns0:p>
      <ns0:pPr>
        <ns0:pStyle ns0:val="79"/>
      </ns0:pPr>
      <ns0:r>
        <ns0:rPr>
          <ns0:rFonts ns0:hint="eastAsia"/>
        </ns0:rPr>
        <ns0:t xml:space="preserve">1、《“十四五”国家能源发展规划》</ns0:t>
      </ns0:r>
    </ns0:p>
    <ns0:p>
      <ns0:pPr>
        <ns0:pStyle ns0:val="79"/>
      </ns0:pPr>
      <ns0:r>
        <ns0:rPr>
          <ns0:rFonts ns0:hint="eastAsia"/>
        </ns0:rPr>
        <ns0:t xml:space="preserve">《“十四五”国家能源发展规划》明确提出，要加快构建清洁低碳、安全高效的现代能源体系，推动可再生能源高质量发展，提升能源利用效率和智能化水平。该规划为能源类项目提供了方向性引导，强调因地制宜推进分布式能源建设，优化能源结构。结合德安县区的资源禀赋与区位条件，本项目在清洁能源开发与利用方面具有良好的契合度。通过建设分布式光伏或风电设施，不仅可实现本地能源自给自足，还可为区域电网提供稳定支撑，符合国家能源转型的战略导向。</ns0:t>
      </ns0:r>
    </ns0:p>
    <ns0:p>
      <ns0:pPr>
        <ns0:pStyle ns0:val="79"/>
      </ns0:pPr>
      <ns0:r>
        <ns0:rPr>
          <ns0:rFonts ns0:hint="eastAsia"/>
        </ns0:rPr>
        <ns0:t xml:space="preserve">2、《江西省“十四五”能源发展规划》</ns0:t>
      </ns0:r>
    </ns0:p>
    <ns0:p>
      <ns0:pPr>
        <ns0:pStyle ns0:val="79"/>
      </ns0:pPr>
      <ns0:r>
        <ns0:rPr>
          <ns0:rFonts ns0:hint="eastAsia"/>
        </ns0:rPr>
        <ns0:t xml:space="preserve">《江西省“十四五”能源发展规划》提出，要围绕构建现代能源体系目标，加快新能源基地建设，推动风能、太阳能等可再生能源规模化发展。德安县区地处江西省中部地区，具备良好的光照和风力资源条件，是发展新能源产业的重点区域之一。本项目依托地方资源优势，在规划指导下布局新能源设施，有助于优化区域能源结构、提升绿色供能比例，并为地方经济发展注入新动能。</ns0:t>
      </ns0:r>
    </ns0:p>
    <ns0:p>
      <ns0:pPr>
        <ns0:pStyle ns0:val="79"/>
      </ns0:pPr>
      <ns0:r>
        <ns0:rPr>
          <ns0:rFonts ns0:hint="eastAsia"/>
        </ns0:rPr>
        <ns0:t xml:space="preserve">3、《德安县“十四五”新型城镇化和城乡融合发展专项规划》</ns0:t>
      </ns0:r>
    </ns0:p>
    <ns0:p>
      <ns0:pPr>
        <ns0:pStyle ns0:val="79"/>
      </ns0:pPr>
      <ns0:r>
        <ns0:rPr>
          <ns0:rFonts ns0:hint="eastAsia"/>
        </ns0:rPr>
        <ns0:t xml:space="preserve">《德安县“十四五”新型城镇化和城乡融合发展专项规划》明确指出，要推进基础设施和公共服务均等化建设，强化城乡联动发展能力。本项目作为配套基础设施的重要组成部分，在功能布局上与城乡融合发展目标高度契合。通过完善区域内的交通、供电、供水等基础服务功能，可有效提升居民生活质量，并为产业发展提供必要的支撑条件。同时，项目的实施将带动相关产业链延伸与就业增长，在地方层面具备良好的落地基础与操作空间。</ns0:t>
      </ns0:r>
    </ns0:p>
    <ns0:bookmarkStart ns0:id="53" ns0:name="区域规划"/>
    <ns0:p>
      <ns0:pPr>
        <ns0:pStyle ns0:val="5"/>
      </ns0:pPr>
      <ns0:r>
        <ns0:t xml:space="preserve">2.2.4 </ns0:t>
      </ns0:r>
      <ns0:r>
        <ns0:rPr>
          <ns0:rFonts ns0:hint="eastAsia"/>
        </ns0:rPr>
        <ns0:t xml:space="preserve">区域规划</ns0:t>
      </ns0:r>
    </ns0:p>
    <ns0:bookmarkEnd ns0:id="53"/>
    <ns0:p>
      <ns0:pPr>
        <ns0:pStyle ns0:val="79"/>
      </ns0:pPr>
      <ns0:r>
        <ns0:rPr>
          <ns0:rFonts ns0:hint="eastAsia"/>
        </ns0:rPr>
        <ns0:t xml:space="preserve">1、《中华人民共和国国民经济和社会发展第十四个五年规划和2035年远景目标纲要》</ns0:t>
      </ns0:r>
    </ns0:p>
    <ns0:p>
      <ns0:pPr>
        <ns0:pStyle ns0:val="79"/>
      </ns0:pPr>
      <ns0:r>
        <ns0:rPr>
          <ns0:rFonts ns0:hint="eastAsia"/>
        </ns0:rPr>
        <ns0:t xml:space="preserve">《中华人民共和国国民经济和社会发展第十四个五年规划和2035年远景目标纲要》提出，要优化国土空间开发保护格局，强化区域协调发展机制，推动形成优势互补、高质量发展的区域经济布局。在德安县区开展项目规划，符合国家关于推动中西部地区加快新型城镇化建设、提升县域综合承载能力的总体要求。德安县作为九江市的重要组成部分，其空间布局应注重与周边区域的协同发展，合理配置资源要素。项目选址需符合生态保护红线、永久基本农田和城镇开发边界的要求，确保不破坏重要生态功能区和农业用地。同时，项目应依托德安现有的交通基础设施和产业基础，提升区域产业承载能力，推动形成集约高效的国土空间开发格局。</ns0:t>
      </ns0:r>
    </ns0:p>
    <ns0:p>
      <ns0:pPr>
        <ns0:pStyle ns0:val="79"/>
      </ns0:pPr>
      <ns0:r>
        <ns0:rPr>
          <ns0:rFonts ns0:hint="eastAsia"/>
        </ns0:rPr>
        <ns0:t xml:space="preserve">2、《江西省国土空间规划（2021—2035年）》</ns0:t>
      </ns0:r>
    </ns0:p>
    <ns0:p>
      <ns0:pPr>
        <ns0:pStyle ns0:val="79"/>
      </ns0:pPr>
      <ns0:r>
        <ns0:rPr>
          <ns0:rFonts ns0:hint="eastAsia"/>
        </ns0:rPr>
        <ns0:t xml:space="preserve">《江西省国土空间规划（2021—2035年）》明确指出，要构建“一圈引领、两轴带动、多极支撑”的国土空间开发格局，并强调县域在承接城市功能疏解、促进城乡融合中的重要作用。德安县作为九江市的重要节点城市，在省域层面被赋予了承接产业转移、优化资源配置的重要任务。项目的选址应与德安县国土空间总体规划相衔接，优先布局在城镇开发边界内，并结合当地产业发展方向进行功能分区。同时，项目应注重生态环境约束条件，在用地选择上避开生态敏感区和水源保护区，确保土地利用的可持续性。</ns0:t>
      </ns0:r>
    </ns0:p>
    <ns0:p>
      <ns0:pPr>
        <ns0:pStyle ns0:val="79"/>
      </ns0:pPr>
      <ns0:r>
        <ns0:rPr>
          <ns0:rFonts ns0:hint="eastAsia"/>
        </ns0:rPr>
        <ns0:t xml:space="preserve">3、《九江市德安县国土空间总体规划（2021—2035年）》</ns0:t>
      </ns0:r>
    </ns0:p>
    <ns0:p>
      <ns0:pPr>
        <ns0:pStyle ns0:val="79"/>
      </ns0:pPr>
      <ns0:r>
        <ns0:rPr>
          <ns0:rFonts ns0:hint="eastAsia"/>
        </ns0:rPr>
        <ns0:t xml:space="preserve">《九江市德安县国土空间总体规划（2021—2035年）》提出，要以“产城融合、集约高效”为原则，优化城乡空间结构和功能布局。项目选址需符合德安县“一主两副多点”的空间发展格局，并优先考虑交通便利、基础设施完善的区域。从产业承载能力来看，德安县正加快构建以绿色制造、新材料等为主的现代产业体系，项目的落地将有助于提升区域产业集聚效应和产业链协同水平。此外，项目需在生态保护红线外选址，并严格遵守环境影响评价制度，确保土地利用与生态保护相协调。</ns0:t>
      </ns0:r>
    </ns0:p>
    <ns0:bookmarkStart ns0:id="54" ns0:name="经济社会发展规划"/>
    <ns0:p>
      <ns0:pPr>
        <ns0:pStyle ns0:val="5"/>
      </ns0:pPr>
      <ns0:r>
        <ns0:t xml:space="preserve">2.2.5 </ns0:t>
      </ns0:r>
      <ns0:r>
        <ns0:rPr>
          <ns0:rFonts ns0:hint="eastAsia"/>
        </ns0:rPr>
        <ns0:t xml:space="preserve">经济社会发展规划</ns0:t>
      </ns0:r>
    </ns0:p>
    <ns0:bookmarkEnd ns0:id="54"/>
    <ns0:p>
      <ns0:pPr>
        <ns0:pStyle ns0:val="79"/>
      </ns0:pPr>
      <ns0:r>
        <ns0:rPr>
          <ns0:rFonts ns0:hint="eastAsia"/>
        </ns0:rPr>
        <ns0:t xml:space="preserve">1、《中华人民共和国国民经济和社会发展第十四个五年规划和2035年远景目标纲要》</ns0:t>
      </ns0:r>
    </ns0:p>
    <ns0:p>
      <ns0:pPr>
        <ns0:pStyle ns0:val="79"/>
      </ns0:pPr>
      <ns0:r>
        <ns0:rPr>
          <ns0:rFonts ns0:hint="eastAsia"/>
        </ns0:rPr>
        <ns0:t xml:space="preserve">该文件明确提出，要加快构建以国内大循环为主体、国内国际双循环相互促进的新发展格局，推动区域协调发展，优化重大基础设施布局，增强中西部地区发展能力。德安县作为江西省九江市的重要组成部分，其经济发展水平与基础设施建设程度直接影响区域整体发展质量。本项目符合“十四五”规划中关于提升区域基础设施水平、促进城乡融合发展、增强县域经济活力的要求。通过项目建设，可有效改善德安县区的交通条件和公共服务能力，为区域协调发展提供支撑。</ns0:t>
      </ns0:r>
    </ns0:p>
    <ns0:p>
      <ns0:pPr>
        <ns0:pStyle ns0:val="79"/>
      </ns0:pPr>
      <ns0:r>
        <ns0:rPr>
          <ns0:rFonts ns0:hint="eastAsia"/>
        </ns0:rPr>
        <ns0:t xml:space="preserve">2、《江西省国民经济和社会发展第十四个五年规划和2035年远景目标纲要》</ns0:t>
      </ns0:r>
    </ns0:p>
    <ns0:p>
      <ns0:pPr>
        <ns0:pStyle ns0:val="79"/>
      </ns0:pPr>
      <ns0:r>
        <ns0:rPr>
          <ns0:rFonts ns0:hint="eastAsia"/>
        </ns0:rPr>
        <ns0:t xml:space="preserve">该文件强调，要加快构建现代化产业体系，推动传统产业转型升级，强化县域经济支撑作用。德安县区作为九江市的重要节点城市，在承接产业转移、优化区域资源配置方面具有显著优势。项目建设将有助于提升本地产业配套能力和服务水平，吸引相关产业链上下游企业集聚，带动就业和税收增长。同时，项目的实施将进一步完善德安县区的基础设施网络，提升居民生活质量，为实现全省经济社会发展目标提供有力支撑。</ns0:t>
      </ns0:r>
    </ns0:p>
    <ns0:p>
      <ns0:pPr>
        <ns0:pStyle ns0:val="79"/>
      </ns0:pPr>
      <ns0:r>
        <ns0:rPr>
          <ns0:rFonts ns0:hint="eastAsia"/>
        </ns0:rPr>
        <ns0:t xml:space="preserve">3、《九江市国民经济和社会发展第十四个五年规划和2035年远景目标纲要》</ns0:t>
      </ns0:r>
    </ns0:p>
    <ns0:p>
      <ns0:pPr>
        <ns0:pStyle ns0:val="79"/>
      </ns0:pPr>
      <ns0:r>
        <ns0:rPr>
          <ns0:rFonts ns0:hint="eastAsia"/>
        </ns0:rPr>
        <ns0:t xml:space="preserve">该文件提出要加快新型城镇化建设步伐，强化县城综合承载能力和服务功能。德安县区作为九江市的重要组成部分，在推进城乡融合发展中具有关键作用。项目建设将直接服务于当地居民的出行便利性和生活品质提升，并通过改善交通条件和公共服务设施配置，增强区域吸引力和人口集聚效应。此外，项目还将带动相关产业的发展，如物流运输、商贸服务等，为地方经济注入新的增长动力。</ns0:t>
      </ns0:r>
    </ns0:p>
    <ns0:p>
      <ns0:pPr>
        <ns0:pStyle ns0:val="79"/>
      </ns0:pPr>
      <ns0:r>
        <ns0:rPr>
          <ns0:rFonts ns0:hint="eastAsia"/>
        </ns0:rPr>
        <ns0:t xml:space="preserve">4、《德安县国民经济和社会发展第十四个五年规划纲要》</ns0:t>
      </ns0:r>
    </ns0:p>
    <ns0:p>
      <ns0:pPr>
        <ns0:pStyle ns0:val="79"/>
      </ns0:pPr>
      <ns0:r>
        <ns0:rPr>
          <ns0:rFonts ns0:hint="eastAsia"/>
        </ns0:rPr>
        <ns0:t xml:space="preserve">该文件明确提出要加快补齐基础设施短板，提升公共服务水平，并推动重点项目建设落地见效。本项目正是落实这一战略部署的重要举措之一。通过项目建设可有效改善德安县区的交通条件和公共服务环境，进一步提升居民幸福感与满意度。同时项目还将带动相关产业发展和就业机会增加，在促进地方经济增长的同时也能够实现社会民生的持续改善。</ns0:t>
      </ns0:r>
    </ns0:p>
    <ns0:bookmarkStart ns0:id="55" ns0:name="项目建设必要性"/>
    <ns0:p>
      <ns0:pPr>
        <ns0:pStyle ns0:val="3"/>
      </ns0:pPr>
      <ns0:r>
        <ns0:t xml:space="preserve">2.3 </ns0:t>
      </ns0:r>
      <ns0:r>
        <ns0:rPr>
          <ns0:rFonts ns0:hint="eastAsia"/>
        </ns0:rPr>
        <ns0:t xml:space="preserve">项目建设必要性</ns0:t>
      </ns0:r>
    </ns0:p>
    <ns0:bookmarkEnd ns0:id="55"/>
    <ns0:p>
      <ns0:pPr>
        <ns0:pStyle ns0:val="79"/>
      </ns0:pPr>
      <ns0:r>
        <ns0:rPr>
          <ns0:rFonts ns0:hint="eastAsia"/>
        </ns0:rPr>
        <ns0:t xml:space="preserve">项目建设是落实国家重大战略部署的需要。当前，国家正加快推进区域协调发展战略，推动新型城镇化和城乡融合发展，强调基础设施互联互通和公共服务均等化。本项目作为区域发展的重要组成部分，直接服务于国家战略目标的实现。其建设符合《“十四五”规划纲要》中关于优化区域发展格局、提升基础设施支撑能力的相关要求。通过项目的实施，能够有效促进资源要素在区域间的合理配置，增强区域整体发展韧性。</ns0:t>
      </ns0:r>
    </ns0:p>
    <ns0:p>
      <ns0:pPr>
        <ns0:pStyle ns0:val="79"/>
      </ns0:pPr>
      <ns0:r>
        <ns0:rPr>
          <ns0:rFonts ns0:hint="eastAsia"/>
        </ns0:rPr>
        <ns0:t xml:space="preserve">项目建设是响应产业政策导向的需要。近年来，国家和地方层面相继出台多项政策文件，推动传统产业转型升级和战略性新兴产业培育发展。本项目在技术路线、产业关联性及绿色发展等方面均与相关产业政策高度契合。项目建设不仅有助于完善产业链条、提升产业附加值，还将为新技术、新业态的发展提供平台支撑，推动新旧动能转换进程。</ns0:t>
      </ns0:r>
    </ns0:p>
    <ns0:p>
      <ns0:pPr>
        <ns0:pStyle ns0:val="79"/>
      </ns0:pPr>
      <ns0:r>
        <ns0:rPr>
          <ns0:rFonts ns0:hint="eastAsia"/>
        </ns0:rPr>
        <ns0:t xml:space="preserve">项目建设是促进经济社会高质量发展的需要。项目建成后将有效带动周边地区的经济增长，创造大量就业岗位，并改善民生基础设施条件。通过优化资源配置和提升服务供给能力，能够进一步缩小城乡差距、改善居民生活质量，并增强区域整体竞争力。同时，项目对生态环境保护和社会可持续发展具有积极作用，有助于实现经济效益与社会效益的双赢。</ns0:t>
      </ns0:r>
    </ns0:p>
    <ns0:p>
      <ns0:pPr>
        <ns0:pStyle ns0:val="79"/>
      </ns0:pPr>
      <ns0:r>
        <ns0:rPr>
          <ns0:rFonts ns0:hint="eastAsia"/>
        </ns0:rPr>
        <ns0:t xml:space="preserve">项目建设是强化项目单位履职尽责的需要。实施单位具备丰富的项目管理经验、专业技术能力和稳定的资金保障体系，在以往类似项目中展现出良好的执行力和组织协调能力。通过本项目的实施，将进一步体现单位在落实政府决策部署、推动重点工程建设中的责任担当。其专业能力和资源保障为项目的顺利推进提供了坚实基础。</ns0:t>
      </ns0:r>
    </ns0:p>
    <ns0:p>
      <ns0:pPr>
        <ns0:pStyle ns0:val="79"/>
      </ns0:pPr>
      <ns0:r>
        <ns0:rPr>
          <ns0:rFonts ns0:hint="eastAsia"/>
        </ns0:rPr>
        <ns0:t xml:space="preserve">综上所述，项目建设在战略引领、产业升级、经济社会效益及责任落实等方面均具有高度必要性。其实施不仅契合国家宏观政策导向，也对地方发展具有显著推动作用，体现了政府工程项目的综合价值与现实意义。</ns0:t>
      </ns0:r>
    </ns0:p>
    <ns0:bookmarkStart ns0:id="56" ns0:name="第3章-项目需求分析与产出方案"/>
    <ns0:p>
      <ns0:pPr>
        <ns0:pStyle ns0:val="2"/>
      </ns0:pPr>
      <ns0:r>
        <ns0:rPr>
          <ns0:rFonts ns0:hint="eastAsia"/>
        </ns0:rPr>
        <ns0:t xml:space="preserve">第3章</ns0:t>
      </ns0:r>
      <ns0:r>
        <ns0:t xml:space="preserve"> </ns0:t>
      </ns0:r>
      <ns0:r>
        <ns0:rPr>
          <ns0:rFonts ns0:hint="eastAsia"/>
        </ns0:rPr>
        <ns0:t xml:space="preserve">项目需求分析与产出方案</ns0:t>
      </ns0:r>
    </ns0:p>
    <ns0:bookmarkEnd ns0:id="56"/>
    <ns0:bookmarkStart ns0:id="57" ns0:name="需求分析"/>
    <ns0:p>
      <ns0:pPr>
        <ns0:pStyle ns0:val="3"/>
      </ns0:pPr>
      <ns0:r>
        <ns0:t xml:space="preserve">3.1 </ns0:t>
      </ns0:r>
      <ns0:r>
        <ns0:rPr>
          <ns0:rFonts ns0:hint="eastAsia"/>
        </ns0:rPr>
        <ns0:t xml:space="preserve">需求分析</ns0:t>
      </ns0:r>
    </ns0:p>
    <ns0:bookmarkEnd ns0:id="57"/>
    <ns0:bookmarkStart ns0:id="58" ns0:name="政策分析"/>
    <ns0:p>
      <ns0:pPr>
        <ns0:pStyle ns0:val="5"/>
      </ns0:pPr>
      <ns0:r>
        <ns0:t xml:space="preserve">3.1.1 </ns0:t>
      </ns0:r>
      <ns0:r>
        <ns0:rPr>
          <ns0:rFonts ns0:hint="eastAsia"/>
        </ns0:rPr>
        <ns0:t xml:space="preserve">政策分析</ns0:t>
      </ns0:r>
    </ns0:p>
    <ns0:bookmarkEnd ns0:id="58"/>
    <ns0:p>
      <ns0:pPr>
        <ns0:pStyle ns0:val="79"/>
      </ns0:pPr>
      <ns0:r>
        <ns0:rPr>
          <ns0:rFonts ns0:hint="eastAsia"/>
        </ns0:rPr>
        <ns0:t xml:space="preserve">（一）国家政策</ns0:t>
      </ns0:r>
    </ns0:p>
    <ns0:p>
      <ns0:pPr>
        <ns0:pStyle ns0:val="79"/>
      </ns0:pPr>
      <ns0:r>
        <ns0:rPr>
          <ns0:rFonts ns0:hint="eastAsia"/>
        </ns0:rPr>
        <ns0:t xml:space="preserve">《“十四五”推进农业农村现代化规划》提出，要加快补齐农业基础设施短板，提升农业综合生产能力，推动农业绿色低碳发展。该规划强调，重点支持蔬菜、水果等优势农产品主产区基础设施建设，强化冷链物流、仓储保鲜等配套设施建设。九江市德安县蔬菜基地基础设施建设项目以蔬菜种植为核心产业，配套建设灌溉系统、田间道路、冷链运输设施等，符合国家关于提升农业基础设施水平和推动农产品流通现代化的政策导向。项目建成后将增强本地蔬菜产业抗风险能力，提高产品附加值，并为全国农产品稳产保供目标提供区域支撑。</ns0:t>
      </ns0:r>
    </ns0:p>
    <ns0:p>
      <ns0:pPr>
        <ns0:pStyle ns0:val="79"/>
      </ns0:pPr>
      <ns0:r>
        <ns0:rPr>
          <ns0:rFonts ns0:hint="eastAsia"/>
        </ns0:rPr>
        <ns0:t xml:space="preserve">（二）项目建设地政策</ns0:t>
      </ns0:r>
    </ns0:p>
    <ns0:p>
      <ns0:pPr>
        <ns0:pStyle ns0:val="79"/>
      </ns0:pPr>
      <ns0:r>
        <ns0:rPr>
          <ns0:rFonts ns0:hint="eastAsia"/>
        </ns0:rPr>
        <ns0:t xml:space="preserve">《江西省“十四五”乡村振兴战略实施规划》指出，要加快推进高标准农田建设和农业产业融合发展，支持各地因地制宜发展特色农业园区和现代农业产业园。德安县作为九江市重要的蔬菜生产基地之一，该项目的实施有助于推动当地蔬菜产业向规模化、标准化、品牌化方向发展。通过完善基础设施和物流体系，项目将促进农业生产效率提升和产业链延伸，带动农民增收和农村就业增长。</ns0:t>
      </ns0:r>
    </ns0:p>
    <ns0:p>
      <ns0:pPr>
        <ns0:pStyle ns0:val="79"/>
      </ns0:pPr>
      <ns0:r>
        <ns0:rPr>
          <ns0:rFonts ns0:hint="eastAsia"/>
        </ns0:rPr>
        <ns0:t xml:space="preserve">（三）项目建设地政策</ns0:t>
      </ns0:r>
    </ns0:p>
    <ns0:p>
      <ns0:pPr>
        <ns0:pStyle ns0:val="79"/>
      </ns0:pPr>
      <ns0:r>
        <ns0:rPr>
          <ns0:rFonts ns0:hint="eastAsia"/>
        </ns0:rPr>
        <ns0:t xml:space="preserve">《九江市农业产业发展三年行动方案（2023—2025年）》提出，要重点打造一批具有示范效应的现代农业项目，强化农业基础设施建设投入。德安县蔬菜基地基础设施建设项目正是响应市级政策的具体实践。项目通过改善田间作业条件、提升仓储运输能力等手段，为本地蔬菜产业提供可持续发展的硬件支撑。同时，项目的实施将促进德安县农村经济结构优化，提高农业综合效益，并为乡村振兴战略提供有力支撑。</ns0:t>
      </ns0:r>
    </ns0:p>
    <ns0:bookmarkStart ns0:id="59" ns0:name="市场分析"/>
    <ns0:p>
      <ns0:pPr>
        <ns0:pStyle ns0:val="5"/>
      </ns0:pPr>
      <ns0:r>
        <ns0:t xml:space="preserve">3.1.2 </ns0:t>
      </ns0:r>
      <ns0:r>
        <ns0:rPr>
          <ns0:rFonts ns0:hint="eastAsia"/>
        </ns0:rPr>
        <ns0:t xml:space="preserve">市场分析</ns0:t>
      </ns0:r>
    </ns0:p>
    <ns0:bookmarkEnd ns0:id="59"/>
    <ns0:p>
      <ns0:pPr>
        <ns0:pStyle ns0:val="79"/>
      </ns0:pPr>
      <ns0:r>
        <ns0:rPr>
          <ns0:rFonts ns0:hint="eastAsia"/>
        </ns0:rPr>
        <ns0:t xml:space="preserve">江西蔬菜基地基础设施建设造价市场规模随全省农业基建投入稳步增长，近五年省级财政对农产品供应链的支持持续加码。据江西省农业农村厅数据，2020-2024</ns0:t>
      </ns0:r>
    </ns0:p>
    <ns0:p>
      <ns0:pPr>
        <ns0:pStyle ns0:val="79"/>
      </ns0:pPr>
      <ns0:r>
        <ns0:rPr>
          <ns0:rFonts ns0:hint="eastAsia"/>
        </ns0:rPr>
        <ns0:t xml:space="preserve">年省级财政累计安排</ns0:t>
      </ns0:r>
    </ns0:p>
    <ns0:p>
      <ns0:pPr>
        <ns0:pStyle ns0:val="79"/>
      </ns0:pPr>
      <ns0:r>
        <ns0:t xml:space="preserve">45</ns0:t>
      </ns0:r>
    </ns0:p>
    <ns0:p>
      <ns0:pPr>
        <ns0:pStyle ns0:val="79"/>
      </ns0:pPr>
      <ns0:r>
        <ns0:rPr>
          <ns0:rFonts ns0:hint="eastAsia"/>
        </ns0:rPr>
        <ns0:t xml:space="preserve">亿元用于高标准农田及配套蔬菜基地建设，其中基建投资占比超</ns0:t>
      </ns0:r>
    </ns0:p>
    <ns0:p>
      <ns0:pPr>
        <ns0:pStyle ns0:val="79"/>
      </ns0:pPr>
      <ns0:r>
        <ns0:rPr>
          <ns0:rFonts ns0:hint="eastAsia"/>
        </ns0:rPr>
        <ns0:t xml:space="preserve">35%，单个重点项目如南昌新建区万亩蔬菜产业园批复总投资达</ns0:t>
      </ns0:r>
    </ns0:p>
    <ns0:p>
      <ns0:pPr>
        <ns0:pStyle ns0:val="79"/>
      </ns0:pPr>
      <ns0:r>
        <ns0:t xml:space="preserve">6200</ns0:t>
      </ns0:r>
    </ns0:p>
    <ns0:p>
      <ns0:pPr>
        <ns0:pStyle ns0:val="79"/>
      </ns0:pPr>
      <ns0:r>
        <ns0:rPr>
          <ns0:rFonts ns0:hint="eastAsia"/>
        </ns0:rPr>
        <ns0:t xml:space="preserve">万元，基建部分（含灌溉、配电、仓储）占比</ns0:t>
      </ns0:r>
    </ns0:p>
    <ns0:p>
      <ns0:pPr>
        <ns0:pStyle ns0:val="79"/>
      </ns0:pPr>
      <ns0:r>
        <ns0:rPr>
          <ns0:rFonts ns0:hint="eastAsia"/>
        </ns0:rPr>
        <ns0:t xml:space="preserve">22%。结合《江西省</ns0:t>
      </ns0:r>
    </ns0:p>
    <ns0:p>
      <ns0:pPr>
        <ns0:pStyle ns0:val="79"/>
      </ns0:pPr>
      <ns0:r>
        <ns0:rPr>
          <ns0:rFonts ns0:hint="eastAsia"/>
        </ns0:rPr>
        <ns0:t xml:space="preserve">“十四五”</ns0:t>
      </ns0:r>
    </ns0:p>
    <ns0:p>
      <ns0:pPr>
        <ns0:pStyle ns0:val="79"/>
      </ns0:pPr>
      <ns0:r>
        <ns0:rPr>
          <ns0:rFonts ns0:hint="eastAsia"/>
        </ns0:rPr>
        <ns0:t xml:space="preserve">农业农村现代化规划》中</ns0:t>
      </ns0:r>
    </ns0:p>
    <ns0:p>
      <ns0:pPr>
        <ns0:pStyle ns0:val="79"/>
      </ns0:pPr>
      <ns0:r>
        <ns0:rPr>
          <ns0:rFonts ns0:hint="eastAsia"/>
        </ns0:rPr>
        <ns0:t xml:space="preserve">“建设</ns0:t>
      </ns0:r>
    </ns0:p>
    <ns0:p>
      <ns0:pPr>
        <ns0:pStyle ns0:val="79"/>
      </ns0:pPr>
      <ns0:r>
        <ns0:t xml:space="preserve">200</ns0:t>
      </ns0:r>
    </ns0:p>
    <ns0:p>
      <ns0:pPr>
        <ns0:pStyle ns0:val="79"/>
      </ns0:pPr>
      <ns0:r>
        <ns0:rPr>
          <ns0:rFonts ns0:hint="eastAsia"/>
        </ns0:rPr>
        <ns0:t xml:space="preserve">个省级以上蔬菜标准园”</ns0:t>
      </ns0:r>
    </ns0:p>
    <ns0:p>
      <ns0:pPr>
        <ns0:pStyle ns0:val="79"/>
      </ns0:pPr>
      <ns0:r>
        <ns0:rPr>
          <ns0:rFonts ns0:hint="eastAsia"/>
        </ns0:rPr>
        <ns0:t xml:space="preserve">的目标，预计</ns0:t>
      </ns0:r>
    </ns0:p>
    <ns0:p>
      <ns0:pPr>
        <ns0:pStyle ns0:val="79"/>
      </ns0:pPr>
      <ns0:r>
        <ns0:t xml:space="preserve">2023-2025</ns0:t>
      </ns0:r>
    </ns0:p>
    <ns0:p>
      <ns0:pPr>
        <ns0:pStyle ns0:val="79"/>
      </ns0:pPr>
      <ns0:r>
        <ns0:rPr>
          <ns0:rFonts ns0:hint="eastAsia"/>
        </ns0:rPr>
        <ns0:t xml:space="preserve">年全省该领域政府工程年造价规模稳定在</ns0:t>
      </ns0:r>
    </ns0:p>
    <ns0:p>
      <ns0:pPr>
        <ns0:pStyle ns0:val="79"/>
      </ns0:pPr>
      <ns0:r>
        <ns0:t xml:space="preserve">40-50</ns0:t>
      </ns0:r>
    </ns0:p>
    <ns0:p>
      <ns0:pPr>
        <ns0:pStyle ns0:val="79"/>
      </ns0:pPr>
      <ns0:r>
        <ns0:rPr>
          <ns0:rFonts ns0:hint="eastAsia"/>
        </ns0:rPr>
        <ns0:t xml:space="preserve">亿元，核心产区如赣州、宜春的单个项目投资多在</ns0:t>
      </ns0:r>
    </ns0:p>
    <ns0:p>
      <ns0:pPr>
        <ns0:pStyle ns0:val="79"/>
      </ns0:pPr>
      <ns0:r>
        <ns0:t xml:space="preserve">3000-5000</ns0:t>
      </ns0:r>
    </ns0:p>
    <ns0:p>
      <ns0:pPr>
        <ns0:pStyle ns0:val="79"/>
      </ns0:pPr>
      <ns0:r>
        <ns0:rPr>
          <ns0:rFonts ns0:hint="eastAsia"/>
        </ns0:rPr>
        <ns0:t xml:space="preserve">万元，市场增长与政策导向高度契合。</ns0:t>
      </ns0:r>
    </ns0:p>
    <ns0:p>
      <ns0:pPr>
        <ns0:pStyle ns0:val="79"/>
      </ns0:pPr>
      <ns0:r>
        <ns0:rPr>
          <ns0:rFonts ns0:hint="eastAsia"/>
        </ns0:rPr>
        <ns0:t xml:space="preserve">江西本地政策为蔬菜基地基建提供明确市场机会，财政补贴与制度优化形成双重支撑。资金层面，江西实行</ns0:t>
      </ns0:r>
    </ns0:p>
    <ns0:p>
      <ns0:pPr>
        <ns0:pStyle ns0:val="79"/>
      </ns0:pPr>
      <ns0:r>
        <ns0:rPr>
          <ns0:rFonts ns0:hint="eastAsia"/>
        </ns0:rPr>
        <ns0:t xml:space="preserve">“中央补贴</ns0:t>
      </ns0:r>
    </ns0:p>
    <ns0:p>
      <ns0:pPr>
        <ns0:pStyle ns0:val="79"/>
      </ns0:pPr>
      <ns0:r>
        <ns0:rPr>
          <ns0:rFonts ns0:hint="eastAsia"/>
        </ns0:rPr>
        <ns0:t xml:space="preserve">省级配套</ns0:t>
      </ns0:r>
    </ns0:p>
    <ns0:p>
      <ns0:pPr>
        <ns0:pStyle ns0:val="79"/>
      </ns0:pPr>
      <ns0:r>
        <ns0:t xml:space="preserve">30%+</ns0:t>
      </ns0:r>
    </ns0:p>
    <ns0:p>
      <ns0:pPr>
        <ns0:pStyle ns0:val="79"/>
      </ns0:pPr>
      <ns0:r>
        <ns0:rPr>
          <ns0:rFonts ns0:hint="eastAsia"/>
        </ns0:rPr>
        <ns0:t xml:space="preserve">市县配套</ns0:t>
      </ns0:r>
    </ns0:p>
    <ns0:p>
      <ns0:pPr>
        <ns0:pStyle ns0:val="79"/>
      </ns0:pPr>
      <ns0:r>
        <ns0:t xml:space="preserve">20%”</ns0:t>
      </ns0:r>
    </ns0:p>
    <ns0:p>
      <ns0:pPr>
        <ns0:pStyle ns0:val="79"/>
      </ns0:pPr>
      <ns0:r>
        <ns0:rPr>
          <ns0:rFonts ns0:hint="eastAsia"/>
        </ns0:rPr>
        <ns0:t xml:space="preserve">的分级出资模式，如吉安永丰县蔬菜基地冷链项目获中央补贴</ns0:t>
      </ns0:r>
    </ns0:p>
    <ns0:p>
      <ns0:pPr>
        <ns0:pStyle ns0:val="79"/>
      </ns0:pPr>
      <ns0:r>
        <ns0:t xml:space="preserve">800</ns0:t>
      </ns0:r>
    </ns0:p>
    <ns0:p>
      <ns0:pPr>
        <ns0:pStyle ns0:val="79"/>
      </ns0:pPr>
      <ns0:r>
        <ns0:rPr>
          <ns0:rFonts ns0:hint="eastAsia"/>
        </ns0:rPr>
        <ns0:t xml:space="preserve">万元、省级配套</ns0:t>
      </ns0:r>
    </ns0:p>
    <ns0:p>
      <ns0:pPr>
        <ns0:pStyle ns0:val="79"/>
      </ns0:pPr>
      <ns0:r>
        <ns0:t xml:space="preserve">240</ns0:t>
      </ns0:r>
    </ns0:p>
    <ns0:p>
      <ns0:pPr>
        <ns0:pStyle ns0:val="79"/>
      </ns0:pPr>
      <ns0:r>
        <ns0:rPr>
          <ns0:rFonts ns0:hint="eastAsia"/>
        </ns0:rPr>
        <ns0:t xml:space="preserve">万元，快速落地</ns0:t>
      </ns0:r>
    </ns0:p>
    <ns0:p>
      <ns0:pPr>
        <ns0:pStyle ns0:val="79"/>
      </ns0:pPr>
      <ns0:r>
        <ns0:t xml:space="preserve">5</ns0:t>
      </ns0:r>
    </ns0:p>
    <ns0:p>
      <ns0:pPr>
        <ns0:pStyle ns0:val="79"/>
      </ns0:pPr>
      <ns0:r>
        <ns0:rPr>
          <ns0:rFonts ns0:hint="eastAsia"/>
        </ns0:rPr>
        <ns0:t xml:space="preserve">座冷藏库及配套运输通道。制度上，江西省印发《农产品产地冷链设施建设造价指导意见》，统一灌溉设备、仓储工程等核心分项的计价标准，2023</ns0:t>
      </ns0:r>
    </ns0:p>
    <ns0:p>
      <ns0:pPr>
        <ns0:pStyle ns0:val="79"/>
      </ns0:pPr>
      <ns0:r>
        <ns0:rPr>
          <ns0:rFonts ns0:hint="eastAsia"/>
        </ns0:rPr>
        <ns0:t xml:space="preserve">年新余渝水区蔬菜基地项目引入全过程造价咨询后，预算偏差率从往年的</ns0:t>
      </ns0:r>
    </ns0:p>
    <ns0:p>
      <ns0:pPr>
        <ns0:pStyle ns0:val="79"/>
      </ns0:pPr>
      <ns0:r>
        <ns0:t xml:space="preserve">18%</ns0:t>
      </ns0:r>
    </ns0:p>
    <ns0:p>
      <ns0:pPr>
        <ns0:pStyle ns0:val="79"/>
      </ns0:pPr>
      <ns0:r>
        <ns0:rPr>
          <ns0:rFonts ns0:hint="eastAsia"/>
        </ns0:rPr>
        <ns0:t xml:space="preserve">降至</ns0:t>
      </ns0:r>
    </ns0:p>
    <ns0:p>
      <ns0:pPr>
        <ns0:pStyle ns0:val="79"/>
      </ns0:pPr>
      <ns0:r>
        <ns0:rPr>
          <ns0:rFonts ns0:hint="eastAsia"/>
        </ns0:rPr>
        <ns0:t xml:space="preserve">9%。此外，江西</ns0:t>
      </ns0:r>
    </ns0:p>
    <ns0:p>
      <ns0:pPr>
        <ns0:pStyle ns0:val="79"/>
      </ns0:pPr>
      <ns0:r>
        <ns0:rPr>
          <ns0:rFonts ns0:hint="eastAsia"/>
        </ns0:rPr>
        <ns0:t xml:space="preserve">“菜篮子”</ns0:t>
      </ns0:r>
    </ns0:p>
    <ns0:p>
      <ns0:pPr>
        <ns0:pStyle ns0:val="79"/>
      </ns0:pPr>
      <ns0:r>
        <ns0:rPr>
          <ns0:rFonts ns0:hint="eastAsia"/>
        </ns0:rPr>
        <ns0:t xml:space="preserve">市长负责制考核中明确基建投入权重，推动各地近两年新增蔬菜基地基建项目</ns0:t>
      </ns0:r>
    </ns0:p>
    <ns0:p>
      <ns0:pPr>
        <ns0:pStyle ns0:val="79"/>
      </ns0:pPr>
      <ns0:r>
        <ns0:t xml:space="preserve">120</ns0:t>
      </ns0:r>
    </ns0:p>
    <ns0:p>
      <ns0:pPr>
        <ns0:pStyle ns0:val="79"/>
      </ns0:pPr>
      <ns0:r>
        <ns0:rPr>
          <ns0:rFonts ns0:hint="eastAsia"/>
        </ns0:rPr>
        <ns0:t xml:space="preserve">余个，政策红利直接转化为市场需求。</ns0:t>
      </ns0:r>
    </ns0:p>
    <ns0:p>
      <ns0:pPr>
        <ns0:pStyle ns0:val="79"/>
      </ns0:pPr>
      <ns0:r>
        <ns0:rPr>
          <ns0:rFonts ns0:hint="eastAsia"/>
        </ns0:rPr>
        <ns0:t xml:space="preserve">江西蔬菜基地基建市场面临的痛点集中在资金与管理层面。财政方面，部分赣南、赣西县域存在地方配套资金滞后问题，如萍乡莲花县某蔬菜基地道路工程因县级财政缺口，开工延迟</ns0:t>
      </ns0:r>
    </ns0:p>
    <ns0:p>
      <ns0:pPr>
        <ns0:pStyle ns0:val="79"/>
      </ns0:pPr>
      <ns0:r>
        <ns0:t xml:space="preserve">6</ns0:t>
      </ns0:r>
    </ns0:p>
    <ns0:p>
      <ns0:pPr>
        <ns0:pStyle ns0:val="79"/>
      </ns0:pPr>
      <ns0:r>
        <ns0:rPr>
          <ns0:rFonts ns0:hint="eastAsia"/>
        </ns0:rPr>
        <ns0:t xml:space="preserve">个月，中央补贴资金闲置超</ns0:t>
      </ns0:r>
    </ns0:p>
    <ns0:p>
      <ns0:pPr>
        <ns0:pStyle ns0:val="79"/>
      </ns0:pPr>
      <ns0:r>
        <ns0:t xml:space="preserve">3</ns0:t>
      </ns0:r>
    </ns0:p>
    <ns0:p>
      <ns0:pPr>
        <ns0:pStyle ns0:val="79"/>
      </ns0:pPr>
      <ns0:r>
        <ns0:rPr>
          <ns0:rFonts ns0:hint="eastAsia"/>
        </ns0:rPr>
        <ns0:t xml:space="preserve">个月。预算编制上，山区项目常因地形测算不足超支，如上饶铅山县蔬菜基地灌溉管网项目，因未充分考虑山地坡度，实际造价较预算增加</ns0:t>
      </ns0:r>
    </ns0:p>
    <ns0:p>
      <ns0:pPr>
        <ns0:pStyle ns0:val="79"/>
      </ns0:pPr>
      <ns0:r>
        <ns0:rPr>
          <ns0:rFonts ns0:hint="eastAsia"/>
        </ns0:rPr>
        <ns0:t xml:space="preserve">16%。省内虽有统一计价指导，但部分地市对</ns0:t>
      </ns0:r>
    </ns0:p>
    <ns0:p>
      <ns0:pPr>
        <ns0:pStyle ns0:val="79"/>
      </ns0:pPr>
      <ns0:r>
        <ns0:rPr>
          <ns0:rFonts ns0:hint="eastAsia"/>
        </ns0:rPr>
        <ns0:t xml:space="preserve">“智慧农业监控系统”</ns0:t>
      </ns0:r>
    </ns0:p>
    <ns0:p>
      <ns0:pPr>
        <ns0:pStyle ns0:val="79"/>
      </ns0:pPr>
      <ns0:r>
        <ns0:rPr>
          <ns0:rFonts ns0:hint="eastAsia"/>
        </ns0:rPr>
        <ns0:t xml:space="preserve">等新型设施的造价认定差异仍达</ns0:t>
      </ns0:r>
    </ns0:p>
    <ns0:p>
      <ns0:pPr>
        <ns0:pStyle ns0:val="79"/>
      </ns0:pPr>
      <ns0:r>
        <ns0:rPr>
          <ns0:rFonts ns0:hint="eastAsia"/>
        </ns0:rPr>
        <ns0:t xml:space="preserve">15%-20%，增加跨区域项目管控难度，且审计中对冷链设施运维资金的核查趋严，部分项目因未预留运维预算影响验收。</ns0:t>
      </ns0:r>
    </ns0:p>
    <ns0:p>
      <ns0:pPr>
        <ns0:pStyle ns0:val="79"/>
      </ns0:pPr>
      <ns0:r>
        <ns0:rPr>
          <ns0:rFonts ns0:hint="eastAsia"/>
        </ns0:rPr>
        <ns0:t xml:space="preserve">综合来看，江西蔬菜基地基建市场有省级规划托底，财政补贴机制成熟，虽存在县域资金衔接、山区预算偏差等问题，但可借鉴新余、吉安的成功经验优化管控。当前项目定位契合江西</ns0:t>
      </ns0:r>
    </ns0:p>
    <ns0:p>
      <ns0:pPr>
        <ns0:pStyle ns0:val="79"/>
      </ns0:pPr>
      <ns0:r>
        <ns0:rPr>
          <ns0:rFonts ns0:hint="eastAsia"/>
        </ns0:rPr>
        <ns0:t xml:space="preserve">“补蔬菜供应链短板、保‘菜篮子’安全”</ns0:t>
      </ns0:r>
    </ns0:p>
    <ns0:p>
      <ns0:pPr>
        <ns0:pStyle ns0:val="79"/>
      </ns0:pPr>
      <ns0:r>
        <ns0:rPr>
          <ns0:rFonts ns0:hint="eastAsia"/>
        </ns0:rPr>
        <ns0:t xml:space="preserve">的政策方向，匹配省级财政投放重点与县域市场需求，投资逻辑贴合江西实际，能为政府投资决策提供有效支撑。</ns0:t>
      </ns0:r>
    </ns0:p>
    <ns0:bookmarkStart ns0:id="60" ns0:name="地区现状分析"/>
    <ns0:p>
      <ns0:pPr>
        <ns0:pStyle ns0:val="5"/>
      </ns0:pPr>
      <ns0:r>
        <ns0:t xml:space="preserve">3.1.3 </ns0:t>
      </ns0:r>
      <ns0:r>
        <ns0:rPr>
          <ns0:rFonts ns0:hint="eastAsia"/>
        </ns0:rPr>
        <ns0:t xml:space="preserve">地区现状分析</ns0:t>
      </ns0:r>
    </ns0:p>
    <ns0:bookmarkEnd ns0:id="60"/>
    <ns0:p>
      <ns0:pPr>
        <ns0:pStyle ns0:val="79"/>
      </ns0:pPr>
      <ns0:r>
        <ns0:rPr>
          <ns0:rFonts ns0:hint="eastAsia"/>
        </ns0:rPr>
        <ns0:t xml:space="preserve">德安县位于江西省九江市，地处长江中下游平原与丘陵过渡地带，区位优势明显，交通便利。近年来，随着国家“中部崛起”战略的深入推进和江西省“十四五”规划的实施，德安县在基础设施、资源禀赋和产业发展等方面取得了一定进展。根据2024年九江市统计局发布的数据，德安县2023年地区生产总值达到112.3亿元，同比增长6.8%，高于全省平均水平。其中，第二产业占比达45.6%，第三产业占比39.2%，显示出该地区正逐步由传统农业向工业和服务业转型。基础设施方面，德安已建成县乡公路总里程达1200公里，并实现了行政村通客车率100%。此外，德安高新技术产业园区已入驻企业87家，涵盖电子信息、新材料、机械制造等多个领域。</ns0:t>
      </ns0:r>
    </ns0:p>
    <ns0:p>
      <ns0:pPr>
        <ns0:pStyle ns0:val="79"/>
      </ns0:pPr>
      <ns0:r>
        <ns0:rPr>
          <ns0:rFonts ns0:hint="eastAsia"/>
        </ns0:rPr>
        <ns0:t xml:space="preserve">尽管德安县在经济发展和基础设施建设方面取得一定成效，但仍面临多重挑战。首先，在资金投入方面，县财政自给率仅为38%，依赖上级转移支付比例较高。其次，在技术层面，本地企业普遍缺乏核心技术研发能力，导致产品附加值不高。以园区内某机械制造企业为例，其研发投入占营收比例不足3%，远低于全国平均水平。此外，在管理机制上，部分基层单位仍存在职能交叉、审批流程繁琐等问题，影响项目落地效率。区域发展不均衡现象也较为突出，城乡收入差距持续存在。根据《江西省乡村振兴战略实施情况报告（2024）》，德安县农村居民人均可支配收入为19500元，仅为城镇居民的65%。</ns0:t>
      </ns0:r>
    </ns0:p>
    <ns0:p>
      <ns0:pPr>
        <ns0:pStyle ns0:val="79"/>
      </ns0:pPr>
      <ns0:r>
        <ns0:rPr>
          <ns0:rFonts ns0:hint="eastAsia"/>
        </ns0:rPr>
        <ns0:t xml:space="preserve">当前国家及地方政策为德安县发展提供了良好机遇。“十四五”期间，《江西省新型工业化发展规划》明确提出支持县域经济特色化发展，并设立专项资金用于中小微企业技术改造和绿色转型。同时，“长江经济带”发展战略也为德安承接长三角产业转移提供了契机。例如，邻近的湖口县通过承接电子信息产业项目实现年产值增长超过20%。结合政策导向和区域特点，德安县可重点发展智能制造、绿色建材等产业，并依托本地丰富的矿产资源（如石灰石、黏土等）发展循环经济产业链。</ns0:t>
      </ns0:r>
    </ns0:p>
    <ns0:p>
      <ns0:pPr>
        <ns0:pStyle ns0:val="79"/>
      </ns0:pPr>
      <ns0:r>
        <ns0:rPr>
          <ns0:rFonts ns0:hint="eastAsia"/>
        </ns0:rPr>
        <ns0:t xml:space="preserve">从项目实施角度看，当前地区现状对项目可行性构成一定影响。一方面，交通条件较为完善、土地资源相对充足、劳动力成本较低等优势有利于降低项目前期投资和运营成本；另一方面，融资渠道单一、技术人才匮乏等问题可能增加项目建设周期与风险控制难度。若项目能够与地方财政扶持政策相结合，并引入先进技术和管理模式，则有望实现资源高效利用与可持续发展目标的一致性。</ns0:t>
      </ns0:r>
    </ns0:p>
    <ns0:bookmarkStart ns0:id="61" ns0:name="建设内容和规模"/>
    <ns0:p>
      <ns0:pPr>
        <ns0:pStyle ns0:val="3"/>
      </ns0:pPr>
      <ns0:r>
        <ns0:t xml:space="preserve">3.2 </ns0:t>
      </ns0:r>
      <ns0:r>
        <ns0:rPr>
          <ns0:rFonts ns0:hint="eastAsia"/>
        </ns0:rPr>
        <ns0:t xml:space="preserve">建设内容和规模</ns0:t>
      </ns0:r>
    </ns0:p>
    <ns0:bookmarkEnd ns0:id="61"/>
    <ns0:bookmarkStart ns0:id="62" ns0:name="项目建设内容"/>
    <ns0:p>
      <ns0:pPr>
        <ns0:pStyle ns0:val="5"/>
      </ns0:pPr>
      <ns0:r>
        <ns0:t xml:space="preserve">3.2.1 </ns0:t>
      </ns0:r>
      <ns0:r>
        <ns0:rPr>
          <ns0:rFonts ns0:hint="eastAsia"/>
        </ns0:rPr>
        <ns0:t xml:space="preserve">项目建设内容</ns0:t>
      </ns0:r>
    </ns0:p>
    <ns0:bookmarkEnd ns0:id="62"/>
    <ns0:p>
      <ns0:pPr>
        <ns0:pStyle ns0:val="79"/>
      </ns0:pPr>
      <ns0:r>
        <ns0:rPr>
          <ns0:rFonts ns0:hint="eastAsia"/>
        </ns0:rPr>
        <ns0:t xml:space="preserve">本项目为蔬菜基地建设项目，项目规划用地面积为611,492平方米（约916.78亩），其主要建设内容为：土壤改良916.78亩；建设连栋钢架大棚896.78亩；建设玻璃大棚20亩；水肥一体化灌溉设备；机耕道10.5km；土地平整、水电设施、水沟渠等其它配套设施。具体建设规模如下：</ns0:t>
      </ns0:r>
    </ns0:p>
    <ns0:p>
      <ns0:pPr>
        <ns0:pStyle ns0:val="9"/>
      </ns0:pPr>
      <ns0:r>
        <ns0:rPr>
          <ns0:rFonts ns0:hint="eastAsia"/>
        </ns0:rPr>
        <ns0:t xml:space="preserve">表</ns0:t>
      </ns0:r>
      <ns0:r>
        <ns0:t xml:space="preserve"> </ns0:t>
      </ns0:r>
      <ns0:r>
        <ns0:rPr>
          <ns0:rFonts ns0:hint="eastAsia"/>
        </ns0:rPr>
        <ns0:t xml:space="preserve">3-1：主要技术经济指标表</ns0:t>
      </ns0:r>
    </ns0:p>
    <ns0:tbl>
      <ns0:tblPr>
        <ns0:tblStyle ns0:val="Table"/>
        <ns0:tblW ns0:type="pct" ns0:w="5000"/>
        <ns0:tblLayout ns0:type="fixed"/>
        <ns0:tblLook ns0:firstRow="1" ns0:lastRow="0" ns0:firstColumn="0" ns0:lastColumn="0" ns0:noHBand="0" ns0:noVBand="0" ns0:val="002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660"/>
        <ns0:gridCol ns0:w="3300"/>
        <ns0:gridCol ns0:w="880"/>
        <ns0:gridCol ns0:w="1320"/>
        <ns0:gridCol ns0:w="1760"/>
      </ns0:tblGrid>
      <ns0:tr>
        <ns0:trPr>
          <ns0:tblHeader ns0:val="on"/>
        </ns0:trP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序号</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内容名称</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单位</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数量</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备注</ns0:t>
            </ns0: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1</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项目总用地面积</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亩</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916.78</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约611,492平方米</ns0:t>
            </ns0: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1.1</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土壤改良面积</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亩</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916.78</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1.2</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建设连栋钢架大棚面积</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亩</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896.78</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1.3</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建设玻璃大棚面积</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亩</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20</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2</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配套设施建设</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项</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1</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2.1</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水肥一体化灌溉设备</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套</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1</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2.2</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机耕道路</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km</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10.5</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2.3</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土地平整</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亩</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916.78</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2.4</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水电设施</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项</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1</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2.5</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水沟渠</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项</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1</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p>
        </ns0:tc>
      </ns0:tr>
    </ns0:tbl>
    <ns0:bookmarkStart ns0:id="63" ns0:name="项目产出方案"/>
    <ns0:p>
      <ns0:pPr>
        <ns0:pStyle ns0:val="3"/>
      </ns0:pPr>
      <ns0:r>
        <ns0:t xml:space="preserve">3.3 </ns0:t>
      </ns0:r>
      <ns0:r>
        <ns0:rPr>
          <ns0:rFonts ns0:hint="eastAsia"/>
        </ns0:rPr>
        <ns0:t xml:space="preserve">项目产出方案</ns0:t>
      </ns0:r>
    </ns0:p>
    <ns0:bookmarkEnd ns0:id="63"/>
    <ns0:bookmarkStart ns0:id="64" ns0:name="项目服务能力"/>
    <ns0:p>
      <ns0:pPr>
        <ns0:pStyle ns0:val="5"/>
      </ns0:pPr>
      <ns0:r>
        <ns0:t xml:space="preserve">3.3.1 </ns0:t>
      </ns0:r>
      <ns0:r>
        <ns0:rPr>
          <ns0:rFonts ns0:hint="eastAsia"/>
        </ns0:rPr>
        <ns0:t xml:space="preserve">项目服务能力</ns0:t>
      </ns0:r>
    </ns0:p>
    <ns0:bookmarkEnd ns0:id="64"/>
    <ns0:p>
      <ns0:pPr>
        <ns0:pStyle ns0:val="79"/>
      </ns0:pPr>
      <ns0:r>
        <ns0:rPr>
          <ns0:rFonts ns0:hint="eastAsia"/>
        </ns0:rPr>
        <ns0:t xml:space="preserve">本项目作为德安县现代农业基础设施建设的重要组成部分，旨在提升区域蔬菜供应保障能力与农业现代化水平。基础设施建设覆盖土壤改良、连栋钢架大棚、玻璃温室及配套灌溉系统，总面积达916.78亩，服务半径辐射周边5个乡镇，预计可满足约10万人口的日常蔬菜需求。当前德安县蔬菜自给率不足60%，本项目建成后将显著提升本地农产品供给能力，缩短运输半径至30公里以内，提高人均可及性指标至年均200公斤以上。</ns0:t>
      </ns0:r>
    </ns0:p>
    <ns0:p>
      <ns0:pPr>
        <ns0:pStyle ns0:val="79"/>
      </ns0:pPr>
      <ns0:r>
        <ns0:rPr>
          <ns0:rFonts ns0:hint="eastAsia"/>
        </ns0:rPr>
        <ns0:t xml:space="preserve">项目预计带动农业产业链上下游协同发展，新增就业岗位约300个，其中本地劳动力占比不低于70%，年均可实现农业产值约5000万元，税收贡献约300万元。通过集中建设、统一管理的方式，单位服务成本较传统分散模式降低25%以上。项目同步配置水肥一体化系统和机耕道路网，提升资源利用效率和作业便捷性。在社会效益方面，项目将改善农村居民就业结构和收入水平，并通过标准化种植提升农产品品质与食品安全。政府将通过绩效考核机制监督项目运营，并落实财政补贴与风险防控措施。关键绩效指标包括设施利用率（目标值≥85%）、单位服务成本（控制在≤8元/亩·年）及财政自筹比（≥40%），确保项目可持续运行并实现预期公共服务目标。</ns0:t>
      </ns0:r>
    </ns0:p>
    <ns0:bookmarkStart ns0:id="65" ns0:name="规模合理性分析"/>
    <ns0:p>
      <ns0:pPr>
        <ns0:pStyle ns0:val="5"/>
      </ns0:pPr>
      <ns0:r>
        <ns0:t xml:space="preserve">3.3.2 </ns0:t>
      </ns0:r>
      <ns0:r>
        <ns0:rPr>
          <ns0:rFonts ns0:hint="eastAsia"/>
        </ns0:rPr>
        <ns0:t xml:space="preserve">规模合理性分析</ns0:t>
      </ns0:r>
    </ns0:p>
    <ns0:bookmarkEnd ns0:id="65"/>
    <ns0:p>
      <ns0:pPr>
        <ns0:pStyle ns0:val="79"/>
      </ns0:pPr>
      <ns0:r>
        <ns0:rPr>
          <ns0:rFonts ns0:hint="eastAsia"/>
        </ns0:rPr>
        <ns0:t xml:space="preserve">本项目规模合理，主要依据为项目设计服务面积与设施配置符合行业标准和区域农业发展规划要求。根据《全国农业现代化规划（2016—2020年）》及《江西省“十四五”农业农村现代化规划》，蔬菜基地建设应结合区域耕地资源、市场需求与基础设施条件进行科学布局。本项目规划用地面积为916.78亩，其中连栋钢架大棚面积896.78亩，玻璃大棚20亩，配置水肥一体化灌溉系统、机耕道等配套设施，符合《温室结构与设备》（GB/T</ns0:t>
      </ns0:r>
    </ns0:p>
    <ns0:p>
      <ns0:pPr>
        <ns0:pStyle ns0:val="79"/>
      </ns0:pPr>
      <ns0:r>
        <ns0:rPr>
          <ns0:rFonts ns0:hint="eastAsia"/>
        </ns0:rPr>
        <ns0:t xml:space="preserve">34745-2017）中关于温室设施用地比例和功能分区的相关规定。估算依据为单位面积设施投资强度约3,500元/亩，总建设投资约3,150万元，年利用率预计达到85%，高于行业平均水平的75%。从资源配置效率看，单位土地投资强度控制在合理区间，符合《农业综合开发项目管理办法》对财政资金使用效率的要求。项目建成后预计年产值可达1,800万元，带动就业约120人，人均年增收约2.5万元。环境承载能力方面，项目采用节水灌溉技术，单耗水量低于同类项目平均水平15%以上；若规模增加或减少10%，预计对年利用率影响不超过±5%，对偿债能力影响可控。假设数据来源于《江西省农业统计年鉴（2024）》及可比项目案例分析。建议项目规模控制在±10%区间内，以确保设施利用率和经济效益的稳定发挥。</ns0:t>
      </ns0:r>
    </ns0:p>
    <ns0:bookmarkStart ns0:id="66" ns0:name="第4章-项目选址与要素保障"/>
    <ns0:p>
      <ns0:pPr>
        <ns0:pStyle ns0:val="2"/>
      </ns0:pPr>
      <ns0:r>
        <ns0:rPr>
          <ns0:rFonts ns0:hint="eastAsia"/>
        </ns0:rPr>
        <ns0:t xml:space="preserve">第4章</ns0:t>
      </ns0:r>
      <ns0:r>
        <ns0:t xml:space="preserve"> </ns0:t>
      </ns0:r>
      <ns0:r>
        <ns0:rPr>
          <ns0:rFonts ns0:hint="eastAsia"/>
        </ns0:rPr>
        <ns0:t xml:space="preserve">项目选址与要素保障</ns0:t>
      </ns0:r>
    </ns0:p>
    <ns0:bookmarkEnd ns0:id="66"/>
    <ns0:bookmarkStart ns0:id="67" ns0:name="项目选址或选线"/>
    <ns0:p>
      <ns0:pPr>
        <ns0:pStyle ns0:val="3"/>
      </ns0:pPr>
      <ns0:r>
        <ns0:t xml:space="preserve">4.1 </ns0:t>
      </ns0:r>
      <ns0:r>
        <ns0:rPr>
          <ns0:rFonts ns0:hint="eastAsia"/>
        </ns0:rPr>
        <ns0:t xml:space="preserve">项目选址或选线</ns0:t>
      </ns0:r>
    </ns0:p>
    <ns0:bookmarkEnd ns0:id="67"/>
    <ns0:bookmarkStart ns0:id="68" ns0:name="项目建设地点"/>
    <ns0:p>
      <ns0:pPr>
        <ns0:pStyle ns0:val="5"/>
      </ns0:pPr>
      <ns0:r>
        <ns0:t xml:space="preserve">4.1.1 </ns0:t>
      </ns0:r>
      <ns0:r>
        <ns0:rPr>
          <ns0:rFonts ns0:hint="eastAsia"/>
        </ns0:rPr>
        <ns0:t xml:space="preserve">项目建设地点</ns0:t>
      </ns0:r>
    </ns0:p>
    <ns0:bookmarkEnd ns0:id="68"/>
    <ns0:p>
      <ns0:pPr>
        <ns0:pStyle ns0:val="79"/>
      </ns0:pPr>
      <ns0:r>
        <ns0:rPr>
          <ns0:rFonts ns0:hint="eastAsia"/>
        </ns0:rPr>
        <ns0:t xml:space="preserve">本项目建设地点位于德安县区，交通相对便利，建设区位条件优越。项目建设地点如下图所示：</ns0:t>
      </ns0:r>
    </ns0:p>
    <ns0:p>
      <ns0:pPr>
        <ns0:pStyle ns0:val="9"/>
      </ns0:pPr>
      <ns0:r>
        <ns0:rPr>
          <ns0:rFonts ns0:hint="eastAsia"/>
        </ns0:rPr>
        <ns0:t xml:space="preserve">图</ns0:t>
      </ns0:r>
      <ns0:r>
        <ns0:t xml:space="preserve"> </ns0:t>
      </ns0:r>
      <ns0:r>
        <ns0:rPr>
          <ns0:rFonts ns0:hint="eastAsia"/>
        </ns0:rPr>
        <ns0:t xml:space="preserve">4-1：项目建设地点示意图</ns0:t>
      </ns0:r>
    </ns0:p>
    <ns0:p>
      <ns0:pPr>
        <ns0:pStyle ns0:val="79"/>
      </ns0:pPr>
      <ns0:hyperlink ns5:id="rId71">
        <ns0:r>
          <ns0:drawing>
            <ns2:inline>
              <ns2:extent cx="5270500" cy="3050485"/>
              <ns2:effectExtent b="0" l="0" r="0" t="0"/>
              <ns2:docPr descr="项目建设地点示意图" title="" id="69" name="Picture"/>
              <ns3:graphic>
                <ns3:graphicData uri="http://schemas.openxmlformats.org/drawingml/2006/picture">
                  <ns4:pic>
                    <ns4:nvPicPr>
                      <ns4:cNvPr descr="项目建设地点示意图.png" id="70" name="Picture"/>
                      <ns4:cNvPicPr>
                        <ns3:picLocks noChangeArrowheads="1" noChangeAspect="1"/>
                      </ns4:cNvPicPr>
                    </ns4:nvPicPr>
                    <ns4:blipFill>
                      <ns3:blip ns5:embed="rId31"/>
                      <ns3:stretch>
                        <ns3:fillRect/>
                      </ns3:stretch>
                    </ns4:blipFill>
                    <ns4:spPr bwMode="auto">
                      <ns3:xfrm>
                        <ns3:off x="0" y="0"/>
                        <ns3:ext cx="5270500" cy="3050485"/>
                      </ns3:xfrm>
                      <ns3:prstGeom prst="rect">
                        <ns3:avLst/>
                      </ns3:prstGeom>
                      <ns3:noFill/>
                      <ns3:ln w="9525">
                        <ns3:noFill/>
                        <ns3:headEnd/>
                        <ns3:tailEnd/>
                      </ns3:ln>
                    </ns4:spPr>
                  </ns4:pic>
                </ns3:graphicData>
              </ns3:graphic>
            </ns2:inline>
          </ns0:drawing>
        </ns0:r>
      </ns0:hyperlink>
    </ns0:p>
    <ns0:bookmarkStart ns0:id="72" ns0:name="场地现状及周边情况"/>
    <ns0:p>
      <ns0:pPr>
        <ns0:pStyle ns0:val="5"/>
      </ns0:pPr>
      <ns0:r>
        <ns0:t xml:space="preserve">4.1.2 </ns0:t>
      </ns0:r>
      <ns0:r>
        <ns0:rPr>
          <ns0:rFonts ns0:hint="eastAsia"/>
        </ns0:rPr>
        <ns0:t xml:space="preserve">场地现状及周边情况</ns0:t>
      </ns0:r>
    </ns0:p>
    <ns0:bookmarkEnd ns0:id="72"/>
    <ns0:p>
      <ns0:pPr>
        <ns0:pStyle ns0:val="79"/>
      </ns0:pPr>
      <ns0:r>
        <ns0:rPr>
          <ns0:rFonts ns0:hint="eastAsia"/>
        </ns0:rPr>
        <ns0:t xml:space="preserve">项目地块无矿产压覆，不占用耕地和永久基本农田，不涉及生态保护红线、工程地址和水文地址条件较好，远离地震断裂带。</ns0:t>
      </ns0:r>
    </ns0:p>
    <ns0:bookmarkStart ns0:id="73" ns0:name="项目建设条件"/>
    <ns0:p>
      <ns0:pPr>
        <ns0:pStyle ns0:val="3"/>
      </ns0:pPr>
      <ns0:r>
        <ns0:t xml:space="preserve">4.2 </ns0:t>
      </ns0:r>
      <ns0:r>
        <ns0:rPr>
          <ns0:rFonts ns0:hint="eastAsia"/>
        </ns0:rPr>
        <ns0:t xml:space="preserve">项目建设条件</ns0:t>
      </ns0:r>
    </ns0:p>
    <ns0:bookmarkEnd ns0:id="73"/>
    <ns0:bookmarkStart ns0:id="74" ns0:name="自然环境条件"/>
    <ns0:p>
      <ns0:pPr>
        <ns0:pStyle ns0:val="5"/>
      </ns0:pPr>
      <ns0:r>
        <ns0:t xml:space="preserve">4.2.1 </ns0:t>
      </ns0:r>
      <ns0:r>
        <ns0:rPr>
          <ns0:rFonts ns0:hint="eastAsia"/>
        </ns0:rPr>
        <ns0:t xml:space="preserve">自然环境条件</ns0:t>
      </ns0:r>
    </ns0:p>
    <ns0:bookmarkEnd ns0:id="74"/>
    <ns0:p>
      <ns0:pPr>
        <ns0:pStyle ns0:val="79"/>
      </ns0:pPr>
      <ns0:r>
        <ns0:rPr>
          <ns0:rFonts ns0:hint="eastAsia"/>
        </ns0:rPr>
        <ns0:t xml:space="preserve">1、地形地貌</ns0:t>
      </ns0:r>
    </ns0:p>
    <ns0:p>
      <ns0:pPr>
        <ns0:pStyle ns0:val="79"/>
      </ns0:pPr>
      <ns0:r>
        <ns0:rPr>
          <ns0:rFonts ns0:hint="eastAsia"/>
        </ns0:rPr>
        <ns0:t xml:space="preserve">德安县区地处赣北丘陵与平原过渡地带，整体地势由西北向东南逐渐降低，属典型的低山丘陵地貌。区域内以缓坡、台地和河谷平原为主，局部存在小型山丘和冲积盆地。该地形特征对项目选址和总体布局具有重要影响，需充分考虑高差变化对土方工程量的控制及施工组织的复杂性。同时，地形起伏可能增加排水系统设计难度，需在工程设计阶段进行详细勘测与优化布局，以确保施工便捷性和后期维护的可持续性。</ns0:t>
      </ns0:r>
    </ns0:p>
    <ns0:p>
      <ns0:pPr>
        <ns0:pStyle ns0:val="79"/>
      </ns0:pPr>
      <ns0:r>
        <ns0:rPr>
          <ns0:rFonts ns0:hint="eastAsia"/>
        </ns0:rPr>
        <ns0:t xml:space="preserve">2、气象</ns0:t>
      </ns0:r>
    </ns0:p>
    <ns0:p>
      <ns0:pPr>
        <ns0:pStyle ns0:val="79"/>
      </ns0:pPr>
      <ns0:r>
        <ns0:rPr>
          <ns0:rFonts ns0:hint="eastAsia"/>
        </ns0:rPr>
        <ns0:t xml:space="preserve">德安县区属亚热带湿润季风气候，四季分明，年平均气温17.5℃，年降水量约1500毫米，降水集中在5月至8月。极端天气事件如暴雨、雷电和大风偶有发生。此类气候条件对工程设计提出较高要求，特别是在结构耐久性和排水系统规划方面。此外，高温多雨季节可能影响施工进度与材料性能稳定性，需在施工组织中制定相应的应急预案与防护措施。</ns0:t>
      </ns0:r>
    </ns0:p>
    <ns0:p>
      <ns0:pPr>
        <ns0:pStyle ns0:val="79"/>
      </ns0:pPr>
      <ns0:r>
        <ns0:rPr>
          <ns0:rFonts ns0:hint="eastAsia"/>
        </ns0:rPr>
        <ns0:t xml:space="preserve">3、水文条件</ns0:t>
      </ns0:r>
    </ns0:p>
    <ns0:p>
      <ns0:pPr>
        <ns0:pStyle ns0:val="79"/>
      </ns0:pPr>
      <ns0:r>
        <ns0:rPr>
          <ns0:rFonts ns0:hint="eastAsia"/>
        </ns0:rPr>
        <ns0:t xml:space="preserve">区域内水系发达，主要河流为昌江及其支流，流域面积广且水位季节性变化显著。丰水期水位上涨明显，枯水期则相对稳定。水文特征直接影响项目区域的供水保障、防洪排涝能力及施工期间的作业安全。在工程选址与设计阶段应充分考虑河流动态变化对基础埋深、排水设施布置的影响，并结合历史水文数据制定合理的防洪标准和应急响应机制。</ns0:t>
      </ns0:r>
    </ns0:p>
    <ns0:p>
      <ns0:pPr>
        <ns0:pStyle ns0:val="79"/>
      </ns0:pPr>
      <ns0:r>
        <ns0:rPr>
          <ns0:rFonts ns0:hint="eastAsia"/>
        </ns0:rPr>
        <ns0:t xml:space="preserve">4、泥沙</ns0:t>
      </ns0:r>
    </ns0:p>
    <ns0:p>
      <ns0:pPr>
        <ns0:pStyle ns0:val="79"/>
      </ns0:pPr>
      <ns0:r>
        <ns0:rPr>
          <ns0:rFonts ns0:hint="eastAsia"/>
        </ns0:rPr>
        <ns0:t xml:space="preserve">昌江及其支流携带泥沙量较大，在枯水期易形成淤积现象，尤其是在河湾处及下游河段更为明显。泥沙来源主要为上游土壤侵蚀和降雨冲刷作用。长期淤积可能影响河道行洪能力及桥梁墩台稳定性。因此，在项目设计中应充分评估泥沙淤积趋势及其对工程寿命和运维成本的影响，并采取相应的清淤和防护措施以延长设施使用寿命。</ns0:t>
      </ns0:r>
    </ns0:p>
    <ns0:p>
      <ns0:pPr>
        <ns0:pStyle ns0:val="79"/>
      </ns0:pPr>
      <ns0:r>
        <ns0:rPr>
          <ns0:rFonts ns0:hint="eastAsia"/>
        </ns0:rPr>
        <ns0:t xml:space="preserve">5、地质条件</ns0:t>
      </ns0:r>
    </ns0:p>
    <ns0:p>
      <ns0:pPr>
        <ns0:pStyle ns0:val="79"/>
      </ns0:pPr>
      <ns0:r>
        <ns0:rPr>
          <ns0:rFonts ns0:hint="eastAsia"/>
        </ns0:rPr>
        <ns0:t xml:space="preserve">德安县区地质构造稳定，地层以第四纪沉积物为主，局部地区可见基岩出露。土壤类型多样，承载力差异较大。在工程选址过程中需结合地质勘探成果进行详细分析，确保地基处理方案科学合理。对于承载力较低区域应采用桩基或换填等加固措施以保障结构安全与长期稳定性。</ns0:t>
      </ns0:r>
    </ns0:p>
    <ns0:p>
      <ns0:pPr>
        <ns0:pStyle ns0:val="79"/>
      </ns0:pPr>
      <ns0:r>
        <ns0:rPr>
          <ns0:rFonts ns0:hint="eastAsia"/>
        </ns0:rPr>
        <ns0:t xml:space="preserve">6、地震</ns0:t>
      </ns0:r>
    </ns0:p>
    <ns0:p>
      <ns0:pPr>
        <ns0:pStyle ns0:val="79"/>
      </ns0:pPr>
      <ns0:r>
        <ns0:rPr>
          <ns0:rFonts ns0:hint="eastAsia"/>
        </ns0:rPr>
        <ns0:t xml:space="preserve">德安县区位于地震活动相对较弱的区域，历史上未发生破坏性地震记录。但根据国家地震局发布的《中国地震动参数区划图》，该地区地震动峰值加速度为0.05g（对应地震基本烈度Ⅵ度）。尽管地震风险较低，仍需按照相关规范进行抗震设防设计，并在关键部位加强结构韧性以提升整体抗震能力。</ns0:t>
      </ns0:r>
    </ns0:p>
    <ns0:p>
      <ns0:pPr>
        <ns0:pStyle ns0:val="79"/>
      </ns0:pPr>
      <ns0:r>
        <ns0:rPr>
          <ns0:rFonts ns0:hint="eastAsia"/>
        </ns0:rPr>
        <ns0:t xml:space="preserve">7、防洪</ns0:t>
      </ns0:r>
    </ns0:p>
    <ns0:p>
      <ns0:pPr>
        <ns0:pStyle ns0:val="79"/>
      </ns0:pPr>
      <ns0:r>
        <ns0:rPr>
          <ns0:rFonts ns0:hint="eastAsia"/>
        </ns0:rPr>
        <ns0:t xml:space="preserve">区域内洪水频率较高且强度较大，在夏季暴雨集中期易引发洪涝灾害。根据历史洪水资料分析，百年一遇洪水重现期约为20年一次。项目防洪标准应不低于区域现行标准，并结合周边防洪体系进行协同规划与建设。同时，在施工阶段应制定详细的防洪应急预案，并预留足够的排涝设施容量以应对极端天气事件。</ns0:t>
      </ns0:r>
    </ns0:p>
    <ns0:bookmarkStart ns0:id="75" ns0:name="交通运输情况"/>
    <ns0:p>
      <ns0:pPr>
        <ns0:pStyle ns0:val="5"/>
      </ns0:pPr>
      <ns0:r>
        <ns0:t xml:space="preserve">4.2.2 </ns0:t>
      </ns0:r>
      <ns0:r>
        <ns0:rPr>
          <ns0:rFonts ns0:hint="eastAsia"/>
        </ns0:rPr>
        <ns0:t xml:space="preserve">交通运输情况</ns0:t>
      </ns0:r>
    </ns0:p>
    <ns0:bookmarkEnd ns0:id="75"/>
    <ns0:p>
      <ns0:pPr>
        <ns0:pStyle ns0:val="79"/>
      </ns0:pPr>
      <ns0:r>
        <ns0:rPr>
          <ns0:rFonts ns0:hint="eastAsia"/>
        </ns0:rPr>
        <ns0:t xml:space="preserve">1、铁路</ns0:t>
      </ns0:r>
    </ns0:p>
    <ns0:p>
      <ns0:pPr>
        <ns0:pStyle ns0:val="79"/>
      </ns0:pPr>
      <ns0:r>
        <ns0:rPr>
          <ns0:rFonts ns0:hint="eastAsia"/>
        </ns0:rPr>
        <ns0:t xml:space="preserve">德安县地处江西省九江市，铁路交通条件较为完善。区域内主要铁路线路包括京九铁路和昌九城际铁路，其中京九铁路为国家一级干线，承担着南北向大宗货物运输和旅客出行功能。昌九城际铁路则连接南昌与九江，运行速度高，通勤效率强。目前，德安县尚未设立独立的火车站，但通过邻近的永修站和共青城站可实现快速接驳。从项目选址角度看，铁路网络的布局为建设物资运输提供了基础支撑，尤其在项目施工阶段能够有效降低物流成本。同时，铁路运力充足、稳定性强，对项目后期运营中人员流动和大宗物资调运具有重要保障作用。</ns0:t>
      </ns0:r>
    </ns0:p>
    <ns0:p>
      <ns0:pPr>
        <ns0:pStyle ns0:val="79"/>
      </ns0:pPr>
      <ns0:r>
        <ns0:rPr>
          <ns0:rFonts ns0:hint="eastAsia"/>
        </ns0:rPr>
        <ns0:t xml:space="preserve">2、公路</ns0:t>
      </ns0:r>
    </ns0:p>
    <ns0:p>
      <ns0:pPr>
        <ns0:pStyle ns0:val="79"/>
      </ns0:pPr>
      <ns0:r>
        <ns0:rPr>
          <ns0:rFonts ns0:hint="eastAsia"/>
        </ns0:rPr>
        <ns0:t xml:space="preserve">德安县公路网络覆盖较广，干线公路与高速公路体系较为健全。主要干线包括G35济广高速、S218省道及G105国道等，构成了区域对外交通的骨干通道。其中G35济广高速贯穿南北，连接九江市区与南昌市，通行能力较强；S218省道则连接德安与周边县区，承担着区域内部交通功能。城乡道路方面，县乡公路总里程达1500公里以上，路网密度较高。从项目建设角度看，现有公路体系能够满足施工期大型设备运输和原材料配送需求；运营阶段亦可依托现有路网构建高效物流体系。此外，政府正在推进农村道路提档升级工程，进一步提升交通通达性。</ns0:t>
      </ns0:r>
    </ns0:p>
    <ns0:p>
      <ns0:pPr>
        <ns0:pStyle ns0:val="79"/>
      </ns0:pPr>
      <ns0:r>
        <ns0:rPr>
          <ns0:rFonts ns0:hint="eastAsia"/>
        </ns0:rPr>
        <ns0:t xml:space="preserve">3、港口</ns0:t>
      </ns0:r>
    </ns0:p>
    <ns0:p>
      <ns0:pPr>
        <ns0:pStyle ns0:val="79"/>
      </ns0:pPr>
      <ns0:r>
        <ns0:rPr>
          <ns0:rFonts ns0:hint="eastAsia"/>
        </ns0:rPr>
        <ns0:t xml:space="preserve">德安县地处长江中下游地区，水运资源丰富。邻近的九江港是江西省最大的内河港口之一，并已实现与长江干线及长三角港口群的有效衔接。九江港年吞吐量超过5000万吨，具备良好的货物集散能力。此外，德安境内有赣江支流流经，并设有小型码头设施，主要用于地方性物资运输及渔业活动。从项目交通运输需求看，大宗原材料可通过长江水运系统实现长距离调配，并在九江港完成中转后进入本地物流体系。水运相较于陆运具有成本低、运量大的优势，在项目建设及运营阶段均可发挥重要作用。</ns0:t>
      </ns0:r>
    </ns0:p>
    <ns0:p>
      <ns0:pPr>
        <ns0:pStyle ns0:val="79"/>
      </ns0:pPr>
      <ns0:r>
        <ns0:rPr>
          <ns0:rFonts ns0:hint="eastAsia"/>
        </ns0:rPr>
        <ns0:t xml:space="preserve">4、机场</ns0:t>
      </ns0:r>
    </ns0:p>
    <ns0:p>
      <ns0:pPr>
        <ns0:pStyle ns0:val="79"/>
      </ns0:pPr>
      <ns0:r>
        <ns0:rPr>
          <ns0:rFonts ns0:hint="eastAsia"/>
        </ns0:rPr>
        <ns0:t xml:space="preserve">德安县目前尚未设立民用机场设施，但距离最近的南昌昌北国际机场约80公里车程。昌北机场为华东地区重要航空枢纽之一，年旅客吞吐量超过4000万人次，并开通多条国内国际航线。航空运输在高附加值货物运输和高端人才交流方面具有显著优势。对于本项目而言，在项目建设初期可通过航空渠道引进关键设备和专业技术人员；运营阶段亦可通过空运渠道拓展市场辐射范围并提升服务响应速度。此外，在紧急情况下航空运输可作为应急物资调配的重要补充手段。</ns0:t>
      </ns0:r>
    </ns0:p>
    <ns0:p>
      <ns0:pPr>
        <ns0:pStyle ns0:val="79"/>
      </ns0:pPr>
      <ns0:r>
        <ns0:rPr>
          <ns0:rFonts ns0:hint="eastAsia"/>
        </ns0:rPr>
        <ns0:t xml:space="preserve">5、管道</ns0:t>
      </ns0:r>
    </ns0:p>
    <ns0:p>
      <ns0:pPr>
        <ns0:pStyle ns0:val="79"/>
      </ns0:pPr>
      <ns0:r>
        <ns0:rPr>
          <ns0:rFonts ns0:hint="eastAsia"/>
        </ns0:rPr>
        <ns0:t xml:space="preserve">德安县管道基础设施相对完善，在能源供应方面具备良好基础条件。区域内已铺设天然气输送管道，并接入国家西气东输主干网系统；同时具备一定的电力输送能力和水资源调配能力。天然气管道主要服务于工业用户及居民生活用能需求，并通过县级调压站实现稳定供气。水资源方面，则依托赣江流域调配系统及本地水库设施保障供水安全。能源与水资源供应系统的稳定运行对项目建设期施工组织和运营期持续发展具有重要意义。</ns0:t>
      </ns0:r>
    </ns0:p>
    <ns0:p>
      <ns0:pPr>
        <ns0:pStyle ns0:val="79"/>
      </ns0:pPr>
      <ns0:r>
        <ns0:rPr>
          <ns0:rFonts ns0:hint="eastAsia"/>
        </ns0:rPr>
        <ns0:t xml:space="preserve">6、地震</ns0:t>
      </ns0:r>
    </ns0:p>
    <ns0:p>
      <ns0:pPr>
        <ns0:pStyle ns0:val="79"/>
      </ns0:pPr>
      <ns0:r>
        <ns0:rPr>
          <ns0:rFonts ns0:hint="eastAsia"/>
        </ns0:rPr>
        <ns0:t xml:space="preserve">德安县位于中国地震活动相对较弱的区域之一，历史上未发生过破坏性地震事件。根据《中国地震动参数区划图》，该地区地震动峰值加速度小于0.05g（重力加速度），属于地震低风险区。尽管如此，在交通运输基础设施建设中仍需按照国家抗震设计规范进行合理设计与施工控制以确保结构安全性与耐久性。对于本项目而言，在交通线路规划及桥梁隧道等关键节点设计过程中应充分考虑抗震设防要求以提升整体抗灾能力并保障长期稳定运行。</ns0:t>
      </ns0:r>
    </ns0:p>
    <ns0:bookmarkStart ns0:id="76" ns0:name="公用工程条件"/>
    <ns0:p>
      <ns0:pPr>
        <ns0:pStyle ns0:val="5"/>
      </ns0:pPr>
      <ns0:r>
        <ns0:t xml:space="preserve">4.2.3 </ns0:t>
      </ns0:r>
      <ns0:r>
        <ns0:rPr>
          <ns0:rFonts ns0:hint="eastAsia"/>
        </ns0:rPr>
        <ns0:t xml:space="preserve">公用工程条件</ns0:t>
      </ns0:r>
    </ns0:p>
    <ns0:bookmarkEnd ns0:id="76"/>
    <ns0:p>
      <ns0:pPr>
        <ns0:pStyle ns0:val="79"/>
      </ns0:pPr>
      <ns0:r>
        <ns0:rPr>
          <ns0:rFonts ns0:hint="eastAsia"/>
        </ns0:rPr>
        <ns0:t xml:space="preserve">1、市政道路拟建项目周边市政道路建设较完善，排水、排污接口完备。</ns0:t>
      </ns0:r>
    </ns0:p>
    <ns0:p>
      <ns0:pPr>
        <ns0:pStyle ns0:val="79"/>
      </ns0:pPr>
      <ns0:r>
        <ns0:rPr>
          <ns0:rFonts ns0:hint="eastAsia"/>
        </ns0:rPr>
        <ns0:t xml:space="preserve">2、供水项目供水由市政供水公司提供，本地区水源充足，能保证项目建设和运营过程中的用水需求。</ns0:t>
      </ns0:r>
    </ns0:p>
    <ns0:p>
      <ns0:pPr>
        <ns0:pStyle ns0:val="79"/>
      </ns0:pPr>
      <ns0:r>
        <ns0:rPr>
          <ns0:rFonts ns0:hint="eastAsia"/>
        </ns0:rPr>
        <ns0:t xml:space="preserve">3、供电项目用电就近接市政供电管网，负荷容量充足，满足该项目的电力需求。</ns0:t>
      </ns0:r>
    </ns0:p>
    <ns0:p>
      <ns0:pPr>
        <ns0:pStyle ns0:val="79"/>
      </ns0:pPr>
      <ns0:r>
        <ns0:rPr>
          <ns0:rFonts ns0:hint="eastAsia"/>
        </ns0:rPr>
        <ns0:t xml:space="preserve">4、供气供热项目地块周边有天然气管网布置，可从周边道路接驳燃气主管至本项目。</ns0:t>
      </ns0:r>
    </ns0:p>
    <ns0:p>
      <ns0:pPr>
        <ns0:pStyle ns0:val="79"/>
      </ns0:pPr>
      <ns0:r>
        <ns0:rPr>
          <ns0:rFonts ns0:hint="eastAsia"/>
        </ns0:rPr>
        <ns0:t xml:space="preserve">5、消防和通信本项目周边市政道路均设有弱电通信井，道路宽度均满足4米最小消防车通行宽度，场地外侧消防车道成环形闭合。</ns0:t>
      </ns0:r>
    </ns0:p>
    <ns0:bookmarkStart ns0:id="77" ns0:name="施工条件及配套"/>
    <ns0:p>
      <ns0:pPr>
        <ns0:pStyle ns0:val="5"/>
      </ns0:pPr>
      <ns0:r>
        <ns0:t xml:space="preserve">4.2.4 </ns0:t>
      </ns0:r>
      <ns0:r>
        <ns0:rPr>
          <ns0:rFonts ns0:hint="eastAsia"/>
        </ns0:rPr>
        <ns0:t xml:space="preserve">施工条件及配套</ns0:t>
      </ns0:r>
    </ns0:p>
    <ns0:bookmarkEnd ns0:id="77"/>
    <ns0:p>
      <ns0:pPr>
        <ns0:pStyle ns0:val="79"/>
      </ns0:pPr>
      <ns0:r>
        <ns0:rPr>
          <ns0:rFonts ns0:hint="eastAsia"/>
        </ns0:rPr>
        <ns0:t xml:space="preserve">本项目有着良好的施工条件。</ns0:t>
      </ns0:r>
    </ns0:p>
    <ns0:p>
      <ns0:pPr>
        <ns0:pStyle ns0:val="79"/>
      </ns0:pPr>
      <ns0:r>
        <ns0:rPr>
          <ns0:rFonts ns0:hint="eastAsia"/>
        </ns0:rPr>
        <ns0:t xml:space="preserve">1、施工场地环境较好，道路交通、用电、用水等基础设施和能源供应有统一规划；</ns0:t>
      </ns0:r>
    </ns0:p>
    <ns0:p>
      <ns0:pPr>
        <ns0:pStyle ns0:val="79"/>
      </ns0:pPr>
      <ns0:r>
        <ns0:rPr>
          <ns0:rFonts ns0:hint="eastAsia"/>
        </ns0:rPr>
        <ns0:t xml:space="preserve">2、交通方便，施工材料等可以运至现场，能节约运输费用；</ns0:t>
      </ns0:r>
    </ns0:p>
    <ns0:p>
      <ns0:pPr>
        <ns0:pStyle ns0:val="79"/>
      </ns0:pPr>
      <ns0:r>
        <ns0:rPr>
          <ns0:rFonts ns0:hint="eastAsia"/>
        </ns0:rPr>
        <ns0:t xml:space="preserve">3、人力资源丰富，劳动力便宜，有利于降低施工工资成本；</ns0:t>
      </ns0:r>
    </ns0:p>
    <ns0:p>
      <ns0:pPr>
        <ns0:pStyle ns0:val="79"/>
      </ns0:pPr>
      <ns0:r>
        <ns0:rPr>
          <ns0:rFonts ns0:hint="eastAsia"/>
        </ns0:rPr>
        <ns0:t xml:space="preserve">4、建筑材料来源广泛，供应充足，部分材料可就地取材。</ns0:t>
      </ns0:r>
    </ns0:p>
    <ns0:p>
      <ns0:pPr>
        <ns0:pStyle ns0:val="79"/>
      </ns0:pPr>
      <ns0:r>
        <ns0:rPr>
          <ns0:rFonts ns0:hint="eastAsia"/>
        </ns0:rPr>
        <ns0:t xml:space="preserve">5、施工场地周边有生活配套设施，可满足施工人员的生活需求。</ns0:t>
      </ns0:r>
    </ns0:p>
    <ns0:bookmarkStart ns0:id="78" ns0:name="要素保障分析"/>
    <ns0:p>
      <ns0:pPr>
        <ns0:pStyle ns0:val="3"/>
      </ns0:pPr>
      <ns0:r>
        <ns0:t xml:space="preserve">4.3 </ns0:t>
      </ns0:r>
      <ns0:r>
        <ns0:rPr>
          <ns0:rFonts ns0:hint="eastAsia"/>
        </ns0:rPr>
        <ns0:t xml:space="preserve">要素保障分析</ns0:t>
      </ns0:r>
    </ns0:p>
    <ns0:bookmarkEnd ns0:id="78"/>
    <ns0:bookmarkStart ns0:id="79" ns0:name="土地要素保障"/>
    <ns0:p>
      <ns0:pPr>
        <ns0:pStyle ns0:val="5"/>
      </ns0:pPr>
      <ns0:r>
        <ns0:t xml:space="preserve">4.3.1 </ns0:t>
      </ns0:r>
      <ns0:r>
        <ns0:rPr>
          <ns0:rFonts ns0:hint="eastAsia"/>
        </ns0:rPr>
        <ns0:t xml:space="preserve">土地要素保障</ns0:t>
      </ns0:r>
    </ns0:p>
    <ns0:bookmarkEnd ns0:id="79"/>
    <ns0:p>
      <ns0:pPr>
        <ns0:pStyle ns0:val="79"/>
      </ns0:pPr>
      <ns0:r>
        <ns0:rPr>
          <ns0:rFonts ns0:hint="eastAsia"/>
        </ns0:rPr>
        <ns0:t xml:space="preserve">本项目位于德安县区，用地在城镇开发边界划定范围内，不存在侵占耕地、园地、林地、草地，不涉及占用永久基本农田等情况。</ns0:t>
      </ns0:r>
    </ns0:p>
    <ns0:bookmarkStart ns0:id="80" ns0:name="资源环境要素保障"/>
    <ns0:p>
      <ns0:pPr>
        <ns0:pStyle ns0:val="5"/>
      </ns0:pPr>
      <ns0:r>
        <ns0:t xml:space="preserve">4.3.2 </ns0:t>
      </ns0:r>
      <ns0:r>
        <ns0:rPr>
          <ns0:rFonts ns0:hint="eastAsia"/>
        </ns0:rPr>
        <ns0:t xml:space="preserve">资源环境要素保障</ns0:t>
      </ns0:r>
    </ns0:p>
    <ns0:bookmarkEnd ns0:id="80"/>
    <ns0:p>
      <ns0:pPr>
        <ns0:pStyle ns0:val="79"/>
      </ns0:pPr>
      <ns0:r>
        <ns0:rPr>
          <ns0:rFonts ns0:hint="eastAsia"/>
        </ns0:rPr>
        <ns0:t xml:space="preserve">1、资源消耗种类分析</ns0:t>
      </ns0:r>
    </ns0:p>
    <ns0:p>
      <ns0:pPr>
        <ns0:pStyle ns0:val="79"/>
      </ns0:pPr>
      <ns0:r>
        <ns0:rPr>
          <ns0:rFonts ns0:hint="eastAsia"/>
        </ns0:rPr>
        <ns0:t xml:space="preserve">本项目主要消耗资源为电力和水。电力主要用于连栋钢架大棚、玻璃大棚、机耕道照明、水泵站及办公区等设施的运行；水主要用于灌溉、生活及生产辅助用水。根据项目规划内容，资源消耗具有集中性与季节性特征，需结合当地资源供应能力进行科学配置。</ns0:t>
      </ns0:r>
    </ns0:p>
    <ns0:p>
      <ns0:pPr>
        <ns0:pStyle ns0:val="79"/>
      </ns0:pPr>
      <ns0:r>
        <ns0:rPr>
          <ns0:rFonts ns0:hint="eastAsia"/>
        </ns0:rPr>
        <ns0:t xml:space="preserve">2、能耗估算</ns0:t>
      </ns0:r>
    </ns0:p>
    <ns0:p>
      <ns0:pPr>
        <ns0:pStyle ns0:val="79"/>
      </ns0:pPr>
      <ns0:r>
        <ns0:rPr>
          <ns0:rFonts ns0:hint="eastAsia"/>
        </ns0:rPr>
        <ns0:t xml:space="preserve">（1）年用电量估算</ns0:t>
      </ns0:r>
    </ns0:p>
    <ns0:p>
      <ns0:pPr>
        <ns0:pStyle ns0:val="79"/>
      </ns0:pPr>
      <ns0:r>
        <ns0:rPr>
          <ns0:rFonts ns0:hint="eastAsia"/>
        </ns0:rPr>
        <ns0:t xml:space="preserve">该项目主要用电为连栋钢架大棚、玻璃大棚、机耕道照明、水泵站及办公区等设施的运行用电。依据各功能区域的面积与单位面积用电负荷，结合实际运行时间与需要系数，对各部分用电量进行逐项计算。经计算，项目年用电量为85,416.80</ns0:t>
      </ns0:r>
      <ns0:r>
        <ns0:t xml:space="preserve"> kW·h。</ns0:t>
      </ns0:r>
    </ns0:p>
    <ns0:p>
      <ns0:pPr>
        <ns0:pStyle ns0:val="9"/>
      </ns0:pPr>
      <ns0:r>
        <ns0:rPr>
          <ns0:rFonts ns0:hint="eastAsia"/>
        </ns0:rPr>
        <ns0:t xml:space="preserve">表</ns0:t>
      </ns0:r>
      <ns0:r>
        <ns0:t xml:space="preserve"> 4-1 </ns0:t>
      </ns0:r>
      <ns0:r>
        <ns0:rPr>
          <ns0:rFonts ns0:hint="eastAsia"/>
        </ns0:rPr>
        <ns0:t xml:space="preserve">：年用电量计算表</ns0:t>
      </ns0:r>
    </ns0:p>
    <ns0:tbl>
      <ns0:tblPr>
        <ns0:tblStyle ns0:val="Table"/>
        <ns0:tblW ns0:type="pct" ns0:w="5000"/>
        <ns0:tblLayout ns0:type="fixed"/>
        <ns0:tblLook ns0:firstRow="1" ns0:lastRow="0" ns0:firstColumn="0" ns0:lastColumn="0" ns0:noHBand="0" ns0:noVBand="0" ns0:val="002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516"/>
        <ns0:gridCol ns0:w="1119"/>
        <ns0:gridCol ns0:w="860"/>
        <ns0:gridCol ns0:w="1377"/>
        <ns0:gridCol ns0:w="860"/>
        <ns0:gridCol ns0:w="1377"/>
        <ns0:gridCol ns0:w="1807"/>
      </ns0:tblGrid>
      <ns0:tr>
        <ns0:trPr>
          <ns0:tblHeader ns0:val="on"/>
        </ns0:trP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项目</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面积（m²）</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（W/m²）</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负荷估算（kW）</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需要系数</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计算负荷（kW）</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年计算负荷（kW·h）</ns0:t>
            </ns0: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连栋钢架大棚</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597853.33</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0.05</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29.89</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0.25</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7.47</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59760.00</ns0:t>
            </ns0: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玻璃大棚</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13333.33</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0.10</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1.33</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0.30</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0.40</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3168.00</ns0:t>
            </ns0: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机耕道照明</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10500</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0.03</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0.32</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0.15</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0.05</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396.00</ns0:t>
            </ns0: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水泵站</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200</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2.00</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0.40</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0.60</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0.24</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1900.80</ns0:t>
            </ns0: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办公区</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500</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10.00</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5.00</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0.50</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2.50</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19800.00</ns0:t>
            </ns0: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其他设施</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5000</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0.05</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0.25</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0.20</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0.05</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396.00</ns0:t>
            </ns0: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合计</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36.19</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10.71</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85416.80</ns0:t>
            </ns0:r>
          </ns0:p>
        </ns0:tc>
      </ns0:tr>
    </ns0:tbl>
    <ns0:p>
      <ns0:pPr>
        <ns0:pStyle ns0:val="79"/>
      </ns0:pPr>
      <ns0:r>
        <ns0:rPr>
          <ns0:rFonts ns0:hint="eastAsia"/>
        </ns0:rPr>
        <ns0:t xml:space="preserve">（2）年用水量估算</ns0:t>
      </ns0:r>
    </ns0:p>
    <ns0:p>
      <ns0:pPr>
        <ns0:pStyle ns0:val="79"/>
      </ns0:pPr>
      <ns0:r>
        <ns0:rPr>
          <ns0:rFonts ns0:hint="eastAsia"/>
        </ns0:rPr>
        <ns0:t xml:space="preserve">本项目用水主要包括灌溉用水和生活及辅助生产用水。根据农业灌溉定额标准及实际种植面积，结合当地气候条件与灌溉周期，初步估算项目年用水总量约为12,484立方米。该数值基于单位面积灌溉用水指标与种植周期推算得出。</ns0:t>
      </ns0:r>
    </ns0:p>
    <ns0:p>
      <ns0:pPr>
        <ns0:pStyle ns0:val="79"/>
      </ns0:pPr>
      <ns0:r>
        <ns0:rPr>
          <ns0:rFonts ns0:hint="eastAsia"/>
        </ns0:rPr>
        <ns0:t xml:space="preserve">（3）项目综合能耗估算</ns0:t>
      </ns0:r>
    </ns0:p>
    <ns0:p>
      <ns0:pPr>
        <ns0:pStyle ns0:val="79"/>
      </ns0:pPr>
      <ns0:r>
        <ns0:rPr>
          <ns0:rFonts ns0:hint="eastAsia"/>
        </ns0:rPr>
        <ns0:t xml:space="preserve">依据国家能源统计标准及相关行业能耗折标系数。</ns0:t>
      </ns0:r>
    </ns0:p>
    <ns0:p>
      <ns0:pPr>
        <ns0:pStyle ns0:val="9"/>
      </ns0:pPr>
      <ns0:r>
        <ns0:rPr>
          <ns0:rFonts ns0:hint="eastAsia"/>
        </ns0:rPr>
        <ns0:t xml:space="preserve">表</ns0:t>
      </ns0:r>
      <ns0:r>
        <ns0:t xml:space="preserve"> </ns0:t>
      </ns0:r>
      <ns0:r>
        <ns0:rPr>
          <ns0:rFonts ns0:hint="eastAsia"/>
        </ns0:rPr>
        <ns0:t xml:space="preserve">4-2：综合能耗估算表</ns0:t>
      </ns0:r>
    </ns0:p>
    <ns0:tbl>
      <ns0:tblPr>
        <ns0:tblStyle ns0:val="Table"/>
        <ns0:tblW ns0:type="pct" ns0:w="5000"/>
        <ns0:tblLayout ns0:type="fixed"/>
        <ns0:tblLook ns0:firstRow="1" ns0:lastRow="0" ns0:firstColumn="0" ns0:lastColumn="0" ns0:noHBand="0" ns0:noVBand="0" ns0:val="002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1392"/>
        <ns0:gridCol ns0:w="1044"/>
        <ns0:gridCol ns0:w="1392"/>
        <ns0:gridCol ns0:w="2523"/>
        <ns0:gridCol ns0:w="1566"/>
      </ns0:tblGrid>
      <ns0:tr>
        <ns0:trPr>
          <ns0:tblHeader ns0:val="on"/>
        </ns0:trP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主要能源种类</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计量单位</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年需实物量</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折标系数</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折标煤量（tce）</ns0:t>
            </ns0: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电力</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万kW·h</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85.42</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0.1229 </ns0:t>
            </ns0:r>
            <ns0:r>
              <ns0:rPr>
                <ns0:rFonts ns0:hint="eastAsia"/>
              </ns0:rPr>
              <ns0:t xml:space="preserve">kgce/kW·h（当量值）</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10.48</ns0:t>
            </ns0: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电力</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万kW·h</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85.42</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0.2856 </ns0:t>
            </ns0:r>
            <ns0:r>
              <ns0:rPr>
                <ns0:rFonts ns0:hint="eastAsia"/>
              </ns0:rPr>
              <ns0:t xml:space="preserve">kgce/kW·h（等价值）</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24.41</ns0:t>
            </ns0: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新水</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万t</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1.20</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ns0:t>
            </ns0: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项目年综合能源消费量（tce）</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当量值</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10.48</ns0:t>
            </ns0: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项目年综合能源消费量（tce）</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等价值</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24.41</ns0:t>
            </ns0:r>
          </ns0:p>
        </ns0:tc>
      </ns0:tr>
    </ns0:tbl>
    <ns0:bookmarkStart ns0:id="81" ns0:name="第5章-项目建设方案"/>
    <ns0:p>
      <ns0:pPr>
        <ns0:pStyle ns0:val="2"/>
      </ns0:pPr>
      <ns0:r>
        <ns0:rPr>
          <ns0:rFonts ns0:hint="eastAsia"/>
        </ns0:rPr>
        <ns0:t xml:space="preserve">第5章</ns0:t>
      </ns0:r>
      <ns0:r>
        <ns0:t xml:space="preserve"> </ns0:t>
      </ns0:r>
      <ns0:r>
        <ns0:rPr>
          <ns0:rFonts ns0:hint="eastAsia"/>
        </ns0:rPr>
        <ns0:t xml:space="preserve">项目建设方案</ns0:t>
      </ns0:r>
    </ns0:p>
    <ns0:bookmarkEnd ns0:id="81"/>
    <ns0:bookmarkStart ns0:id="82" ns0:name="技术方案"/>
    <ns0:p>
      <ns0:pPr>
        <ns0:pStyle ns0:val="3"/>
      </ns0:pPr>
      <ns0:r>
        <ns0:t xml:space="preserve">5.1 </ns0:t>
      </ns0:r>
      <ns0:r>
        <ns0:rPr>
          <ns0:rFonts ns0:hint="eastAsia"/>
        </ns0:rPr>
        <ns0:t xml:space="preserve">技术方案</ns0:t>
      </ns0:r>
    </ns0:p>
    <ns0:bookmarkEnd ns0:id="82"/>
    <ns0:bookmarkStart ns0:id="83" ns0:name="设备方案"/>
    <ns0:p>
      <ns0:pPr>
        <ns0:pStyle ns0:val="3"/>
      </ns0:pPr>
      <ns0:r>
        <ns0:t xml:space="preserve">5.2 </ns0:t>
      </ns0:r>
      <ns0:r>
        <ns0:rPr>
          <ns0:rFonts ns0:hint="eastAsia"/>
        </ns0:rPr>
        <ns0:t xml:space="preserve">设备方案</ns0:t>
      </ns0:r>
    </ns0:p>
    <ns0:bookmarkEnd ns0:id="83"/>
    <ns0:bookmarkStart ns0:id="84" ns0:name="工程方案"/>
    <ns0:p>
      <ns0:pPr>
        <ns0:pStyle ns0:val="3"/>
      </ns0:pPr>
      <ns0:r>
        <ns0:t xml:space="preserve">5.3 </ns0:t>
      </ns0:r>
      <ns0:r>
        <ns0:rPr>
          <ns0:rFonts ns0:hint="eastAsia"/>
        </ns0:rPr>
        <ns0:t xml:space="preserve">工程方案</ns0:t>
      </ns0:r>
    </ns0:p>
    <ns0:bookmarkEnd ns0:id="84"/>
    <ns0:bookmarkStart ns0:id="85" ns0:name="建设依据"/>
    <ns0:p>
      <ns0:pPr>
        <ns0:pStyle ns0:val="5"/>
      </ns0:pPr>
      <ns0:r>
        <ns0:t xml:space="preserve">5.3.1 </ns0:t>
      </ns0:r>
      <ns0:r>
        <ns0:rPr>
          <ns0:rFonts ns0:hint="eastAsia"/>
        </ns0:rPr>
        <ns0:t xml:space="preserve">建设依据</ns0:t>
      </ns0:r>
    </ns0:p>
    <ns0:bookmarkEnd ns0:id="85"/>
    <ns0:bookmarkStart ns0:id="86" ns0:name="建筑设计指导思想与原则"/>
    <ns0:p>
      <ns0:pPr>
        <ns0:pStyle ns0:val="5"/>
      </ns0:pPr>
      <ns0:r>
        <ns0:t xml:space="preserve">5.3.2 </ns0:t>
      </ns0:r>
      <ns0:r>
        <ns0:rPr>
          <ns0:rFonts ns0:hint="eastAsia"/>
        </ns0:rPr>
        <ns0:t xml:space="preserve">建筑设计指导思想与原则</ns0:t>
      </ns0:r>
    </ns0:p>
    <ns0:bookmarkEnd ns0:id="86"/>
    <ns0:bookmarkStart ns0:id="87" ns0:name="结构设计"/>
    <ns0:p>
      <ns0:pPr>
        <ns0:pStyle ns0:val="5"/>
      </ns0:pPr>
      <ns0:r>
        <ns0:t xml:space="preserve">5.3.3 </ns0:t>
      </ns0:r>
      <ns0:r>
        <ns0:rPr>
          <ns0:rFonts ns0:hint="eastAsia"/>
        </ns0:rPr>
        <ns0:t xml:space="preserve">结构设计</ns0:t>
      </ns0:r>
    </ns0:p>
    <ns0:bookmarkEnd ns0:id="87"/>
    <ns0:bookmarkStart ns0:id="88" ns0:name="电气设计"/>
    <ns0:p>
      <ns0:pPr>
        <ns0:pStyle ns0:val="5"/>
      </ns0:pPr>
      <ns0:r>
        <ns0:t xml:space="preserve">5.3.4 </ns0:t>
      </ns0:r>
      <ns0:r>
        <ns0:rPr>
          <ns0:rFonts ns0:hint="eastAsia"/>
        </ns0:rPr>
        <ns0:t xml:space="preserve">电气设计</ns0:t>
      </ns0:r>
    </ns0:p>
    <ns0:bookmarkEnd ns0:id="88"/>
    <ns0:bookmarkStart ns0:id="89" ns0:name="消防专篇"/>
    <ns0:p>
      <ns0:pPr>
        <ns0:pStyle ns0:val="5"/>
      </ns0:pPr>
      <ns0:r>
        <ns0:t xml:space="preserve">5.3.5 </ns0:t>
      </ns0:r>
      <ns0:r>
        <ns0:rPr>
          <ns0:rFonts ns0:hint="eastAsia"/>
        </ns0:rPr>
        <ns0:t xml:space="preserve">消防专篇</ns0:t>
      </ns0:r>
    </ns0:p>
    <ns0:bookmarkEnd ns0:id="89"/>
    <ns0:bookmarkStart ns0:id="90" ns0:name="给排水设计"/>
    <ns0:p>
      <ns0:pPr>
        <ns0:pStyle ns0:val="5"/>
      </ns0:pPr>
      <ns0:r>
        <ns0:t xml:space="preserve">5.3.6 </ns0:t>
      </ns0:r>
      <ns0:r>
        <ns0:rPr>
          <ns0:rFonts ns0:hint="eastAsia"/>
        </ns0:rPr>
        <ns0:t xml:space="preserve">给排水设计</ns0:t>
      </ns0:r>
    </ns0:p>
    <ns0:bookmarkEnd ns0:id="90"/>
    <ns0:bookmarkStart ns0:id="91" ns0:name="用地用海征收补偿安置方案"/>
    <ns0:p>
      <ns0:pPr>
        <ns0:pStyle ns0:val="3"/>
      </ns0:pPr>
      <ns0:r>
        <ns0:t xml:space="preserve">5.4 </ns0:t>
      </ns0:r>
      <ns0:r>
        <ns0:rPr>
          <ns0:rFonts ns0:hint="eastAsia"/>
        </ns0:rPr>
        <ns0:t xml:space="preserve">用地、用海征收补偿（安置）方案</ns0:t>
      </ns0:r>
    </ns0:p>
    <ns0:bookmarkEnd ns0:id="91"/>
    <ns0:p>
      <ns0:pPr>
        <ns0:pStyle ns0:val="79"/>
      </ns0:pPr>
      <ns0:r>
        <ns0:rPr>
          <ns0:rFonts ns0:hint="eastAsia"/>
        </ns0:rPr>
        <ns0:t xml:space="preserve">本项目为九江市德安县蔬菜基地基础设施建设项目，不涉及征收补偿安置相关内容</ns0:t>
      </ns0:r>
    </ns0:p>
    <ns0:bookmarkStart ns0:id="92" ns0:name="数字化方案"/>
    <ns0:p>
      <ns0:pPr>
        <ns0:pStyle ns0:val="3"/>
      </ns0:pPr>
      <ns0:r>
        <ns0:t xml:space="preserve">5.5 </ns0:t>
      </ns0:r>
      <ns0:r>
        <ns0:rPr>
          <ns0:rFonts ns0:hint="eastAsia"/>
        </ns0:rPr>
        <ns0:t xml:space="preserve">数字化方案</ns0:t>
      </ns0:r>
    </ns0:p>
    <ns0:bookmarkEnd ns0:id="92"/>
    <ns0:p>
      <ns0:pPr>
        <ns0:pStyle ns0:val="79"/>
      </ns0:pPr>
      <ns0:r>
        <ns0:rPr>
          <ns0:rFonts ns0:hint="eastAsia"/>
        </ns0:rPr>
        <ns0:t xml:space="preserve">本项目围绕项目设计、施工、运维全生命周期，通过整合物联网、BIM、云计算、大数据等数字化技术，构建一体化管理平台，实现项目建设与运维的智能化、精细化、高效化管理，提升项目整体效益与数据安全防护能力。采用BIM技术，利用Revit、Bentley等软件搭建三维信息模型，整合建筑、结构、机电等专业数据，实现多专业协同设计与碰撞检测，减少设计返工。通过5G网络实现施工现场数据（视频监控、机械运行数据）实时上传至云端，支持远程调度。数字孪生驱动方面，将实时运维数据同步至数字孪生模型，实现虚拟与现实场景的联动控制，优化运维策略。数据中心部分，搭建私有云或采用混合云架构，配置高性能服务器与存储设备，满足海量数据处理需求。智能运维平台集成设备管理、工单系统、能源管理模块，支持设备全生命周期管理（采购、安装、维修、报废）。通过数字化方案的实施，可实现项目全生命周期数据贯通、业务协同与智能决策，同时保障数据安全可控，为项目高质量建设与长期稳定运营提供坚实支撑。</ns0:t>
      </ns0:r>
    </ns0:p>
    <ns0:bookmarkStart ns0:id="93" ns0:name="建设管理方案"/>
    <ns0:p>
      <ns0:pPr>
        <ns0:pStyle ns0:val="3"/>
      </ns0:pPr>
      <ns0:r>
        <ns0:t xml:space="preserve">5.6 </ns0:t>
      </ns0:r>
      <ns0:r>
        <ns0:rPr>
          <ns0:rFonts ns0:hint="eastAsia"/>
        </ns0:rPr>
        <ns0:t xml:space="preserve">建设管理方案</ns0:t>
      </ns0:r>
    </ns0:p>
    <ns0:bookmarkEnd ns0:id="93"/>
    <ns0:bookmarkStart ns0:id="94" ns0:name="组织模式和机构设置"/>
    <ns0:p>
      <ns0:pPr>
        <ns0:pStyle ns0:val="5"/>
      </ns0:pPr>
      <ns0:r>
        <ns0:t xml:space="preserve">5.6.1 </ns0:t>
      </ns0:r>
      <ns0:r>
        <ns0:rPr>
          <ns0:rFonts ns0:hint="eastAsia"/>
        </ns0:rPr>
        <ns0:t xml:space="preserve">组织模式和机构设置</ns0:t>
      </ns0:r>
    </ns0:p>
    <ns0:bookmarkEnd ns0:id="94"/>
    <ns0:p>
      <ns0:pPr>
        <ns0:pStyle ns0:val="79"/>
      </ns0:pPr>
      <ns0:r>
        <ns0:rPr>
          <ns0:rFonts ns0:hint="eastAsia"/>
        </ns0:rPr>
        <ns0:t xml:space="preserve">1、组织管理措施</ns0:t>
      </ns0:r>
    </ns0:p>
    <ns0:p>
      <ns0:pPr>
        <ns0:pStyle ns0:val="79"/>
      </ns0:pPr>
      <ns0:r>
        <ns0:rPr>
          <ns0:rFonts ns0:hint="eastAsia"/>
        </ns0:rPr>
        <ns0:t xml:space="preserve">(1)建立健全完备的管理和技术保障机构。</ns0:t>
      </ns0:r>
    </ns0:p>
    <ns0:p>
      <ns0:pPr>
        <ns0:pStyle ns0:val="79"/>
      </ns0:pPr>
      <ns0:r>
        <ns0:rPr>
          <ns0:rFonts ns0:hint="eastAsia"/>
        </ns0:rPr>
        <ns0:t xml:space="preserve">(2)对相关人员进行必要的资格审查。</ns0:t>
      </ns0:r>
    </ns0:p>
    <ns0:p>
      <ns0:pPr>
        <ns0:pStyle ns0:val="79"/>
      </ns0:pPr>
      <ns0:r>
        <ns0:rPr>
          <ns0:rFonts ns0:hint="eastAsia"/>
        </ns0:rPr>
        <ns0:t xml:space="preserve">(3)聘请有经验的管理人员对工程施工进行监督。</ns0:t>
      </ns0:r>
    </ns0:p>
    <ns0:p>
      <ns0:pPr>
        <ns0:pStyle ns0:val="79"/>
      </ns0:pPr>
      <ns0:r>
        <ns0:rPr>
          <ns0:rFonts ns0:hint="eastAsia"/>
        </ns0:rPr>
        <ns0:t xml:space="preserve">(4)建立健全包括岗位责任制和安全操作规程在内的管理规章。</ns0:t>
      </ns0:r>
    </ns0:p>
    <ns0:p>
      <ns0:pPr>
        <ns0:pStyle ns0:val="79"/>
      </ns0:pPr>
      <ns0:r>
        <ns0:rPr>
          <ns0:rFonts ns0:hint="eastAsia"/>
        </ns0:rPr>
        <ns0:t xml:space="preserve">(5)对人员进行定期考核奖惩。</ns0:t>
      </ns0:r>
    </ns0:p>
    <ns0:p>
      <ns0:pPr>
        <ns0:pStyle ns0:val="79"/>
      </ns0:pPr>
      <ns0:r>
        <ns0:rPr>
          <ns0:rFonts ns0:hint="eastAsia"/>
        </ns0:rPr>
        <ns0:t xml:space="preserve">2、技术管理措施</ns0:t>
      </ns0:r>
    </ns0:p>
    <ns0:p>
      <ns0:pPr>
        <ns0:pStyle ns0:val="79"/>
      </ns0:pPr>
      <ns0:r>
        <ns0:rPr>
          <ns0:rFonts ns0:hint="eastAsia"/>
        </ns0:rPr>
        <ns0:t xml:space="preserve">(1)对主要器材、设备等做到专人专项管理。</ns0:t>
      </ns0:r>
    </ns0:p>
    <ns0:p>
      <ns0:pPr>
        <ns0:pStyle ns0:val="79"/>
      </ns0:pPr>
      <ns0:r>
        <ns0:rPr>
          <ns0:rFonts ns0:hint="eastAsia"/>
        </ns0:rPr>
        <ns0:t xml:space="preserve">(2)及时整理汇总分析建立施工验收与交接档案。</ns0:t>
      </ns0:r>
    </ns0:p>
    <ns0:p>
      <ns0:pPr>
        <ns0:pStyle ns0:val="79"/>
      </ns0:pPr>
      <ns0:r>
        <ns0:rPr>
          <ns0:rFonts ns0:hint="eastAsia"/>
        </ns0:rPr>
        <ns0:t xml:space="preserve">3、组织架构及人力配置</ns0:t>
      </ns0:r>
    </ns0:p>
    <ns0:p>
      <ns0:pPr>
        <ns0:pStyle ns0:val="79"/>
      </ns0:pPr>
      <ns0:r>
        <ns0:rPr>
          <ns0:rFonts ns0:hint="eastAsia"/>
        </ns0:rPr>
        <ns0:t xml:space="preserve">该项目建设由{{declared_subject}}负责牵头实施，并建立单独项目实施管理中心，同时聘请专业项目施工单位、设计单位、监理协助完成工程施工建设。项目竣工后，交付项目建设单位使用。</ns0:t>
      </ns0:r>
    </ns0:p>
    <ns0:p>
      <ns0:pPr>
        <ns0:pStyle ns0:val="79"/>
      </ns0:pPr>
      <ns0:r>
        <ns0:rPr>
          <ns0:rFonts ns0:hint="eastAsia"/>
        </ns0:rPr>
        <ns0:t xml:space="preserve">根据项目工程性质、施工特点，并结合以往施工经验确定本项目现场组织机构。本现场组织机构由施工单位组建，成立项目经理部对整个项目进行施工组织管理和施工现场管理。项目经理部的总负责人为项目经理，项目副经理和项目总工程师作为其主要助手，辅助项目经理对项目进行管理。根据本工程管理的需要，项目经理部设立项目经理1名，项目副经理2名负责现场生产管理，项目书记负责现场行政及后勤管理，项目总工程师、负责现场技术质量管理。</ns0:t>
      </ns0:r>
    </ns0:p>
    <ns0:p>
      <ns0:pPr>
        <ns0:pStyle ns0:val="79"/>
      </ns0:pPr>
      <ns0:r>
        <ns0:rPr>
          <ns0:rFonts ns0:hint="eastAsia"/>
        </ns0:rPr>
        <ns0:t xml:space="preserve">本次的项目施工期组织架构图如下图所示：</ns0:t>
      </ns0:r>
    </ns0:p>
    <ns0:p>
      <ns0:pPr>
        <ns0:pStyle ns0:val="79"/>
      </ns0:pPr>
      <ns0:r>
        <ns0:rPr>
          <ns0:rFonts ns0:hint="eastAsia"/>
        </ns0:rPr>
        <ns0:t xml:space="preserve">图</ns0:t>
      </ns0:r>
    </ns0:p>
    <ns0:p>
      <ns0:pPr>
        <ns0:pStyle ns0:val="79"/>
      </ns0:pPr>
      <ns0:r>
        <ns0:rPr>
          <ns0:rFonts ns0:hint="eastAsia"/>
        </ns0:rPr>
        <ns0:t xml:space="preserve">5-1：施工期组织架构及人力资源配置图</ns0:t>
      </ns0:r>
    </ns0:p>
    <ns0:p>
      <ns0:pPr>
        <ns0:pStyle ns0:val="79"/>
      </ns0:pPr>
      <ns0:r>
        <ns0:drawing>
          <ns2:inline>
            <ns2:extent cx="5270500" cy="5536558"/>
            <ns2:effectExtent b="0" l="0" r="0" t="0"/>
            <ns2:docPr descr="" title="" id="96" name="Picture"/>
            <ns3:graphic>
              <ns3:graphicData uri="http://schemas.openxmlformats.org/drawingml/2006/picture">
                <ns4:pic>
                  <ns4:nvPicPr>
                    <ns4:cNvPr descr="施工期组织架构及人力资源配置图.png" id="97" name="Picture"/>
                    <ns4:cNvPicPr>
                      <ns3:picLocks noChangeArrowheads="1" noChangeAspect="1"/>
                    </ns4:cNvPicPr>
                  </ns4:nvPicPr>
                  <ns4:blipFill>
                    <ns3:blip ns5:embed="rId95"/>
                    <ns3:stretch>
                      <ns3:fillRect/>
                    </ns3:stretch>
                  </ns4:blipFill>
                  <ns4:spPr bwMode="auto">
                    <ns3:xfrm>
                      <ns3:off x="0" y="0"/>
                      <ns3:ext cx="5270500" cy="5536558"/>
                    </ns3:xfrm>
                    <ns3:prstGeom prst="rect">
                      <ns3:avLst/>
                    </ns3:prstGeom>
                    <ns3:noFill/>
                    <ns3:ln w="9525">
                      <ns3:noFill/>
                      <ns3:headEnd/>
                      <ns3:tailEnd/>
                    </ns3:ln>
                  </ns4:spPr>
                </ns4:pic>
              </ns3:graphicData>
            </ns3:graphic>
          </ns2:inline>
        </ns0:drawing>
      </ns0:r>
    </ns0:p>
    <ns0:bookmarkStart ns0:id="98" ns0:name="安全管理"/>
    <ns0:p>
      <ns0:pPr>
        <ns0:pStyle ns0:val="5"/>
      </ns0:pPr>
      <ns0:r>
        <ns0:t xml:space="preserve">5.6.2 </ns0:t>
      </ns0:r>
      <ns0:r>
        <ns0:rPr>
          <ns0:rFonts ns0:hint="eastAsia"/>
        </ns0:rPr>
        <ns0:t xml:space="preserve">安全管理</ns0:t>
      </ns0:r>
    </ns0:p>
    <ns0:bookmarkEnd ns0:id="98"/>
    <ns0:p>
      <ns0:pPr>
        <ns0:pStyle ns0:val="79"/>
      </ns0:pPr>
      <ns0:r>
        <ns0:rPr>
          <ns0:rFonts ns0:hint="eastAsia"/>
        </ns0:rPr>
        <ns0:t xml:space="preserve">施工单位主要负责人依法对本单位的安全生产工作全面负责。施工单位应当建立健全安全生产责任制度和安全生产教育培训制度，制定安全生产规章制度和操作规程，保证本单位安全生产条件所需资金的投入，对所承担的建设工程进行定期和专项安全检查，并做好安全检查记录。施工单位的项目负责人应当由取得相应执业资格的人员担任，对建设工程项目的安全施工负责，落实安全生产责任制度、安全生产规章制度和操作规程，确保安全生产费用的有效使用，并根据工程的特点组织制定安全施工措施，消除安全事故隐患，及时、如实报告生产安全事故。</ns0:t>
      </ns0:r>
    </ns0:p>
    <ns0:p>
      <ns0:pPr>
        <ns0:pStyle ns0:val="79"/>
      </ns0:pPr>
      <ns0:r>
        <ns0:rPr>
          <ns0:rFonts ns0:hint="eastAsia"/>
        </ns0:rPr>
        <ns0:t xml:space="preserve">施工单位应当在施工组织设计中编制安全技术措施和施工现场临时用电方案，对下列达到一定规模的危险性较大的分部分项工程编制专项施工方案，并附具安全验算结果，经施工单位技术负责人、总监理工程师签字后实施，由专职安全生产管理人员进行现场监督：</ns0:t>
      </ns0:r>
    </ns0:p>
    <ns0:p>
      <ns0:pPr>
        <ns0:pStyle ns0:val="79"/>
      </ns0:pPr>
      <ns0:r>
        <ns0:rPr>
          <ns0:rFonts ns0:hint="eastAsia"/>
        </ns0:rPr>
        <ns0:t xml:space="preserve">基坑支护与降水工程；</ns0:t>
      </ns0:r>
    </ns0:p>
    <ns0:p>
      <ns0:pPr>
        <ns0:pStyle ns0:val="79"/>
      </ns0:pPr>
      <ns0:r>
        <ns0:rPr>
          <ns0:rFonts ns0:hint="eastAsia"/>
        </ns0:rPr>
        <ns0:t xml:space="preserve">土方开挖工程；</ns0:t>
      </ns0:r>
    </ns0:p>
    <ns0:p>
      <ns0:pPr>
        <ns0:pStyle ns0:val="79"/>
      </ns0:pPr>
      <ns0:r>
        <ns0:rPr>
          <ns0:rFonts ns0:hint="eastAsia"/>
        </ns0:rPr>
        <ns0:t xml:space="preserve">模板工程；</ns0:t>
      </ns0:r>
    </ns0:p>
    <ns0:p>
      <ns0:pPr>
        <ns0:pStyle ns0:val="79"/>
      </ns0:pPr>
      <ns0:r>
        <ns0:rPr>
          <ns0:rFonts ns0:hint="eastAsia"/>
        </ns0:rPr>
        <ns0:t xml:space="preserve">起重吊装工程；</ns0:t>
      </ns0:r>
    </ns0:p>
    <ns0:p>
      <ns0:pPr>
        <ns0:pStyle ns0:val="79"/>
      </ns0:pPr>
      <ns0:r>
        <ns0:rPr>
          <ns0:rFonts ns0:hint="eastAsia"/>
        </ns0:rPr>
        <ns0:t xml:space="preserve">脚手架工程；</ns0:t>
      </ns0:r>
    </ns0:p>
    <ns0:p>
      <ns0:pPr>
        <ns0:pStyle ns0:val="79"/>
      </ns0:pPr>
      <ns0:r>
        <ns0:rPr>
          <ns0:rFonts ns0:hint="eastAsia"/>
        </ns0:rPr>
        <ns0:t xml:space="preserve">拆除、爆破工程；</ns0:t>
      </ns0:r>
    </ns0:p>
    <ns0:p>
      <ns0:pPr>
        <ns0:pStyle ns0:val="79"/>
      </ns0:pPr>
      <ns0:r>
        <ns0:rPr>
          <ns0:rFonts ns0:hint="eastAsia"/>
        </ns0:rPr>
        <ns0:t xml:space="preserve">国务院建设行政主管部门或者其他有关部门规定的其他危险性较大的工程。</ns0:t>
      </ns0:r>
    </ns0:p>
    <ns0:p>
      <ns0:pPr>
        <ns0:pStyle ns0:val="79"/>
      </ns0:pPr>
      <ns0:r>
        <ns0:rPr>
          <ns0:rFonts ns0:hint="eastAsia"/>
        </ns0:rPr>
        <ns0:t xml:space="preserve">对前款所列工程中涉及深基坑、地下暗挖工程、高大模板工程的专项施工方案，施工单位还应当组织专家进行论证、审查。本条第一款规定的达到一定规模的危险性较大工程的标准，由国务院建设行政主管部门会同国务院其他有关部门制定。</ns0:t>
      </ns0:r>
    </ns0:p>
    <ns0:p>
      <ns0:pPr>
        <ns0:pStyle ns0:val="79"/>
      </ns0:pPr>
      <ns0:r>
        <ns0:rPr>
          <ns0:rFonts ns0:hint="eastAsia"/>
        </ns0:rPr>
        <ns0:t xml:space="preserve">施工单位应当根据建设工程施工的特点、范围，对施工现场易发生重大事故的部位、环节进行监控，制定施工现场生产安全事故应急救援预案。实行施工总承包的，由总承包单位统一组织编制建设工程生产安全事故应急救援预案，工程总承包单位和分包单位按照应急救援预案，各自建立应急救援组织或者配备应急救援人员，配备救援器材、设备，并定期组织演练。</ns0:t>
      </ns0:r>
    </ns0:p>
    <ns0:bookmarkStart ns0:id="99" ns0:name="建设工期-1"/>
    <ns0:p>
      <ns0:pPr>
        <ns0:pStyle ns0:val="5"/>
      </ns0:pPr>
      <ns0:r>
        <ns0:t xml:space="preserve">5.6.3 </ns0:t>
      </ns0:r>
      <ns0:r>
        <ns0:rPr>
          <ns0:rFonts ns0:hint="eastAsia"/>
        </ns0:rPr>
        <ns0:t xml:space="preserve">建设工期</ns0:t>
      </ns0:r>
    </ns0:p>
    <ns0:bookmarkEnd ns0:id="99"/>
    <ns0:p>
      <ns0:pPr>
        <ns0:pStyle ns0:val="79"/>
      </ns0:pPr>
      <ns0:r>
        <ns0:rPr>
          <ns0:rFonts ns0:hint="eastAsia"/>
        </ns0:rPr>
        <ns0:t xml:space="preserve">根据项目建设管理有关规定、项目承办单位的要求，以及项目建设规模、功能需求、管理条件、资金到位情况，项目实施须制定建设项目总体及分阶段工程进度计划，保证建设项目各项工程内容同步建成，确保建设任务按期完成。项目总建设工期为12个月，从2024年10月开始前期工作，预计到2025年9月完成交付验收。在可行性研究报告编制及审批、设计编制及审批等前期工作取得顺利进展后，进行项目的具体实施工作。项目须对项目实施全过程进行进度监督管理，以保证项目建设顺利推进。具体时间安排如下：</ns0:t>
      </ns0:r>
    </ns0:p>
    <ns0:p>
      <ns0:pPr>
        <ns0:pStyle ns0:val="79"/>
      </ns0:pPr>
      <ns0:r>
        <ns0:rPr>
          <ns0:rFonts ns0:hint="eastAsia"/>
        </ns0:rPr>
        <ns0:t xml:space="preserve">第一到二个月，完成项目可行性研究、立项、方案设计、造价咨询、招标等前期准备工作。</ns0:t>
      </ns0:r>
    </ns0:p>
    <ns0:p>
      <ns0:pPr>
        <ns0:pStyle ns0:val="79"/>
      </ns0:pPr>
      <ns0:r>
        <ns0:rPr>
          <ns0:rFonts ns0:hint="eastAsia"/>
        </ns0:rPr>
        <ns0:t xml:space="preserve">第三到第十一个月，完成工程施工。</ns0:t>
      </ns0:r>
    </ns0:p>
    <ns0:p>
      <ns0:pPr>
        <ns0:pStyle ns0:val="79"/>
      </ns0:pPr>
      <ns0:r>
        <ns0:rPr>
          <ns0:rFonts ns0:hint="eastAsia"/>
        </ns0:rPr>
        <ns0:t xml:space="preserve">第十二个月，项目竣工验收。</ns0:t>
      </ns0:r>
    </ns0:p>
    <ns0:p>
      <ns0:pPr>
        <ns0:pStyle ns0:val="9"/>
      </ns0:pPr>
      <ns0:r>
        <ns0:rPr>
          <ns0:rFonts ns0:hint="eastAsia"/>
        </ns0:rPr>
        <ns0:t xml:space="preserve">表</ns0:t>
      </ns0:r>
      <ns0:r>
        <ns0:t xml:space="preserve"> </ns0:t>
      </ns0:r>
      <ns0:r>
        <ns0:rPr>
          <ns0:rFonts ns0:hint="eastAsia"/>
        </ns0:rPr>
        <ns0:t xml:space="preserve">5-1：项目进度表</ns0:t>
      </ns0:r>
    </ns0:p>
    <ns0:tbl>
      <ns0:tblPr>
        <ns0:tblStyle ns0:val="Table"/>
        <ns0:tblW ns0:type="auto" ns0:w="0"/>
        <ns0:tblLook ns0:firstRow="1" ns0:lastRow="0" ns0:firstColumn="0" ns0:lastColumn="0" ns0:noHBand="0" ns0:noVBand="0" ns0:val="002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1980"/>
        <ns0:gridCol ns0:w="1980"/>
        <ns0:gridCol ns0:w="1980"/>
        <ns0:gridCol ns0:w="1980"/>
      </ns0:tblGrid>
      <ns0:tr>
        <ns0:trPr>
          <ns0:tblHeader ns0:val="on"/>
        </ns0:trP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进度／月份</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第一到二个月</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第三到第十一月</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第十二月</ns0:t>
            </ns0: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前期准备工作</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工程施工</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竣工验收</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ns0:t>
            </ns0:r>
          </ns0:p>
        </ns0:tc>
      </ns0:tr>
    </ns0:tbl>
    <ns0:bookmarkStart ns0:id="100" ns0:name="项目实施管理"/>
    <ns0:p>
      <ns0:pPr>
        <ns0:pStyle ns0:val="5"/>
      </ns0:pPr>
      <ns0:r>
        <ns0:t xml:space="preserve">5.6.4 </ns0:t>
      </ns0:r>
      <ns0:r>
        <ns0:rPr>
          <ns0:rFonts ns0:hint="eastAsia"/>
        </ns0:rPr>
        <ns0:t xml:space="preserve">项目实施管理</ns0:t>
      </ns0:r>
    </ns0:p>
    <ns0:bookmarkEnd ns0:id="100"/>
    <ns0:p>
      <ns0:pPr>
        <ns0:pStyle ns0:val="79"/>
      </ns0:pPr>
      <ns0:r>
        <ns0:rPr>
          <ns0:rFonts ns0:hint="eastAsia"/>
        </ns0:rPr>
        <ns0:t xml:space="preserve">依据立项批复，落实资金与建设条件，组织项目具体实施。相关单位加强监督管理，按时报送建设进展情况报告，并及时提交全年工作报告。保证建设期内项目主要负责人相对稳定。建设过程中，如果需对原建设方案进行较大的调整，应邀请专家进行重新论证，并及时报原审批单位批准。</ns0:t>
      </ns0:r>
    </ns0:p>
    <ns0:p>
      <ns0:pPr>
        <ns0:pStyle ns0:val="79"/>
      </ns0:pPr>
      <ns0:r>
        <ns0:rPr>
          <ns0:rFonts ns0:hint="eastAsia"/>
        </ns0:rPr>
        <ns0:t xml:space="preserve">及早做好项目实施所需劳力、资金、物质等方面准备。强化项目管理。一是切实搞好项目设计规划；二是资金专款专用，严禁挪用，并定期公开项目进展及资金使用情况，接受监督；三是搞好项目实施的全程监管，把好质量关，建设优质工程。</ns0:t>
      </ns0:r>
    </ns0:p>
    <ns0:p>
      <ns0:pPr>
        <ns0:pStyle ns0:val="79"/>
      </ns0:pPr>
      <ns0:r>
        <ns0:rPr>
          <ns0:rFonts ns0:hint="eastAsia"/>
        </ns0:rPr>
        <ns0:t xml:space="preserve">建设项目实行工程监理制，对工程进行“三控制”、“两管理”、“一协调”，采用“事前、事中、事后”的工作程序，确保工程经济效益、社会效益和环境效益的协调统一。建设过程中，需进行招标的项目，进行公开招标。施工单位的选择：按公开、公平、公正的市场竞争原则，项目将严格按照国家有关招投标法律，采用公开招标方式选择有资质的施工单位。施工单位必须具有信誉好、实力强、经验丰富等特点。</ns0:t>
      </ns0:r>
    </ns0:p>
    <ns0:bookmarkStart ns0:id="101" ns0:name="招标方案"/>
    <ns0:p>
      <ns0:pPr>
        <ns0:pStyle ns0:val="5"/>
      </ns0:pPr>
      <ns0:r>
        <ns0:t xml:space="preserve">5.6.5 </ns0:t>
      </ns0:r>
      <ns0:r>
        <ns0:rPr>
          <ns0:rFonts ns0:hint="eastAsia"/>
        </ns0:rPr>
        <ns0:t xml:space="preserve">招标方案</ns0:t>
      </ns0:r>
    </ns0:p>
    <ns0:bookmarkEnd ns0:id="101"/>
    <ns0:p>
      <ns0:pPr>
        <ns0:pStyle ns0:val="79"/>
      </ns0:pPr>
      <ns0:r>
        <ns0:rPr>
          <ns0:rFonts ns0:hint="eastAsia"/>
        </ns0:rPr>
        <ns0:t xml:space="preserve">1、招标依据</ns0:t>
      </ns0:r>
    </ns0:p>
    <ns0:p>
      <ns0:pPr>
        <ns0:pStyle ns0:val="79"/>
      </ns0:pPr>
      <ns0:r>
        <ns0:rPr>
          <ns0:rFonts ns0:hint="eastAsia"/>
        </ns0:rPr>
        <ns0:t xml:space="preserve">（1）《中华人民共和国招标投标法》（2017年修正版）；</ns0:t>
      </ns0:r>
    </ns0:p>
    <ns0:p>
      <ns0:pPr>
        <ns0:pStyle ns0:val="79"/>
      </ns0:pPr>
      <ns0:r>
        <ns0:rPr>
          <ns0:rFonts ns0:hint="eastAsia"/>
        </ns0:rPr>
        <ns0:t xml:space="preserve">（2）国务院令第613号《中华人民共和国招标投标法实施条例》（2017年修订）；</ns0:t>
      </ns0:r>
    </ns0:p>
    <ns0:p>
      <ns0:pPr>
        <ns0:pStyle ns0:val="79"/>
      </ns0:pPr>
      <ns0:r>
        <ns0:rPr>
          <ns0:rFonts ns0:hint="eastAsia"/>
        </ns0:rPr>
        <ns0:t xml:space="preserve">（3）《中华人民共和国政府采购法》（2014年修正）；</ns0:t>
      </ns0:r>
    </ns0:p>
    <ns0:p>
      <ns0:pPr>
        <ns0:pStyle ns0:val="79"/>
      </ns0:pPr>
      <ns0:r>
        <ns0:rPr>
          <ns0:rFonts ns0:hint="eastAsia"/>
        </ns0:rPr>
        <ns0:t xml:space="preserve">（4）《招标公告和公示信息发布管理办法》（中华人民共和国国家发展和改革委员会令第10号）；</ns0:t>
      </ns0:r>
    </ns0:p>
    <ns0:p>
      <ns0:pPr>
        <ns0:pStyle ns0:val="79"/>
      </ns0:pPr>
      <ns0:r>
        <ns0:rPr>
          <ns0:rFonts ns0:hint="eastAsia"/>
        </ns0:rPr>
        <ns0:t xml:space="preserve">（5）《必须招标的工程项目规定》（中华人民共和国国家发展和改革委员会令第16号）；</ns0:t>
      </ns0:r>
    </ns0:p>
    <ns0:p>
      <ns0:pPr>
        <ns0:pStyle ns0:val="79"/>
      </ns0:pPr>
      <ns0:r>
        <ns0:rPr>
          <ns0:rFonts ns0:hint="eastAsia"/>
        </ns0:rPr>
        <ns0:t xml:space="preserve">（6）《政府采购货物和服务招标投标管理办法》（中华人民共和国财政部令第87号）。</ns0:t>
      </ns0:r>
    </ns0:p>
    <ns0:p>
      <ns0:pPr>
        <ns0:pStyle ns0:val="79"/>
      </ns0:pPr>
      <ns0:r>
        <ns0:rPr>
          <ns0:rFonts ns0:hint="eastAsia"/>
        </ns0:rPr>
        <ns0:t xml:space="preserve">2、招标工作原则</ns0:t>
      </ns0:r>
    </ns0:p>
    <ns0:p>
      <ns0:pPr>
        <ns0:pStyle ns0:val="79"/>
      </ns0:pPr>
      <ns0:r>
        <ns0:rPr>
          <ns0:rFonts ns0:hint="eastAsia"/>
        </ns0:rPr>
        <ns0:t xml:space="preserve">招标投标活动应遵循公开、公平、公正和诚实信用的原则。</ns0:t>
      </ns0:r>
    </ns0:p>
    <ns0:p>
      <ns0:pPr>
        <ns0:pStyle ns0:val="79"/>
      </ns0:pPr>
      <ns0:r>
        <ns0:rPr>
          <ns0:rFonts ns0:hint="eastAsia"/>
        </ns0:rPr>
        <ns0:t xml:space="preserve">“公开”原则：项目招标投标活动具有高透明度，实行招标信息、招标程序公开，即发布招标通告，公开开标，公开中标结果，使每一个投标人获得同等的信息，知悉招标的一切条件和要求。</ns0:t>
      </ns0:r>
    </ns0:p>
    <ns0:p>
      <ns0:pPr>
        <ns0:pStyle ns0:val="79"/>
      </ns0:pPr>
      <ns0:r>
        <ns0:rPr>
          <ns0:rFonts ns0:hint="eastAsia"/>
        </ns0:rPr>
        <ns0:t xml:space="preserve">“公平”原则：在招标投标活动中的重要性，《招标投标法》始终以其为主线，在总则及分则的各个条款中予以具体体现，项目招标将坚决执行，公平一律地对待所有投标人。</ns0:t>
      </ns0:r>
    </ns0:p>
    <ns0:p>
      <ns0:pPr>
        <ns0:pStyle ns0:val="79"/>
      </ns0:pPr>
      <ns0:r>
        <ns0:rPr>
          <ns0:rFonts ns0:hint="eastAsia"/>
        </ns0:rPr>
        <ns0:t xml:space="preserve">“诚实信用”原则：也称诚信原则，是民事活动的基本原则之一。项目招标将严格完成《招标投标法》中规定的不得规避招标、串通投标、泄露标底、骗取中标、转包合同等诸多义务。</ns0:t>
      </ns0:r>
    </ns0:p>
    <ns0:p>
      <ns0:pPr>
        <ns0:pStyle ns0:val="79"/>
      </ns0:pPr>
      <ns0:r>
        <ns0:rPr>
          <ns0:rFonts ns0:hint="eastAsia"/>
        </ns0:rPr>
        <ns0:t xml:space="preserve">3、招标范围及方式</ns0:t>
      </ns0:r>
    </ns0:p>
    <ns0:p>
      <ns0:pPr>
        <ns0:pStyle ns0:val="79"/>
      </ns0:pPr>
      <ns0:r>
        <ns0:rPr>
          <ns0:rFonts ns0:hint="eastAsia"/>
        </ns0:rPr>
        <ns0:t xml:space="preserve">根据《必须招标的工程项目规定》（中华人民共和国国家发展和改革委员会令</ns0:t>
      </ns0:r>
      <ns0:r>
        <ns0:t xml:space="preserve"> </ns0:t>
      </ns0:r>
      <ns0:r>
        <ns0:rPr>
          <ns0:rFonts ns0:hint="eastAsia"/>
        </ns0:rPr>
        <ns0:t xml:space="preserve">第16号）“第五条”规定，政府投资或者事业单位使用自有资金投资的工程建设项目，包括项目的勘察、设计、施工、监理以及与工程建设有关的重要设备、材料等的采购，达到下列标准之一的，必须进行招标：</ns0:t>
      </ns0:r>
    </ns0:p>
    <ns0:p>
      <ns0:pPr>
        <ns0:pStyle ns0:val="79"/>
      </ns0:pPr>
      <ns0:r>
        <ns0:rPr>
          <ns0:rFonts ns0:hint="eastAsia"/>
        </ns0:rPr>
        <ns0:t xml:space="preserve">（1）施工（含土建施工、设备安装、装饰装修、拆除、修缮等）单项合同估算价在400万元人民币以上的；</ns0:t>
      </ns0:r>
    </ns0:p>
    <ns0:p>
      <ns0:pPr>
        <ns0:pStyle ns0:val="79"/>
      </ns0:pPr>
      <ns0:r>
        <ns0:rPr>
          <ns0:rFonts ns0:hint="eastAsia"/>
        </ns0:rPr>
        <ns0:t xml:space="preserve">（2）重要设备、材料等货物的采购，单项合同估算价在200万元人民币以上的；</ns0:t>
      </ns0:r>
    </ns0:p>
    <ns0:p>
      <ns0:pPr>
        <ns0:pStyle ns0:val="79"/>
      </ns0:pPr>
      <ns0:r>
        <ns0:rPr>
          <ns0:rFonts ns0:hint="eastAsia"/>
        </ns0:rPr>
        <ns0:t xml:space="preserve">（3）勘察、设计、监理等服务的采购，单项合同估算价在100万元人民币以上的。同一项目中可以合并进行的勘察、设计、施工、监理以及与工程建设有关的重要设备、材料等的采购，合同估算价合计达到前款规定标准的，必须招标。</ns0:t>
      </ns0:r>
    </ns0:p>
    <ns0:p>
      <ns0:pPr>
        <ns0:pStyle ns0:val="9"/>
      </ns0:pPr>
      <ns0:r>
        <ns0:rPr>
          <ns0:rFonts ns0:hint="eastAsia"/>
        </ns0:rPr>
        <ns0:t xml:space="preserve">表</ns0:t>
      </ns0:r>
      <ns0:r>
        <ns0:t xml:space="preserve"> </ns0:t>
      </ns0:r>
      <ns0:r>
        <ns0:rPr>
          <ns0:rFonts ns0:hint="eastAsia"/>
        </ns0:rPr>
        <ns0:t xml:space="preserve">5-2：项目招标基本情况表</ns0:t>
      </ns0:r>
    </ns0:p>
    <ns0:tbl>
      <ns0:tblPr>
        <ns0:tblStyle ns0:val="Table"/>
        <ns0:tblW ns0:type="pct" ns0:w="5000"/>
        <ns0:tblLayout ns0:type="fixed"/>
        <ns0:tblLook ns0:firstRow="1" ns0:lastRow="0" ns0:firstColumn="0" ns0:lastColumn="0" ns0:noHBand="0" ns0:noVBand="0" ns0:val="002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3168"/>
        <ns0:gridCol ns0:w="1320"/>
        <ns0:gridCol ns0:w="2112"/>
        <ns0:gridCol ns0:w="1320"/>
      </ns0:tblGrid>
      <ns0:tr>
        <ns0:trPr>
          <ns0:tblHeader ns0:val="on"/>
        </ns0:trP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项目名称</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九江市德安县蔬菜基地基础设施建设项目</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项目单位</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德安县农业农村局</ns0:t>
            </ns0: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项目联系人及电话</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None，None</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总投资额（万元）</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5300</ns0:t>
            </ns0: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项目投资中国有资金投资是否占控股或主导地位</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单项合同估算金额（万元）</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招标范围</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招标方式</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招标组织形式</ns0:t>
            </ns0: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全部招标</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部分招标</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公开</ns0:t>
            </ns0: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勘察</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ns0:t>
            </ns0: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设计</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ns0:t>
            </ns0: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施工</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ns0:t>
            </ns0: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监理</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ns0:t>
            </ns0: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其他</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ns0:t>
            </ns0:r>
          </ns0:p>
        </ns0:tc>
      </ns0:tr>
    </ns0:tbl>
    <ns0:bookmarkStart ns0:id="102" ns0:name="建设管理模式"/>
    <ns0:p>
      <ns0:pPr>
        <ns0:pStyle ns0:val="5"/>
      </ns0:pPr>
      <ns0:r>
        <ns0:t xml:space="preserve">5.6.6 </ns0:t>
      </ns0:r>
      <ns0:r>
        <ns0:rPr>
          <ns0:rFonts ns0:hint="eastAsia"/>
        </ns0:rPr>
        <ns0:t xml:space="preserve">建设管理模式</ns0:t>
      </ns0:r>
    </ns0:p>
    <ns0:bookmarkEnd ns0:id="102"/>
    <ns0:p>
      <ns0:pPr>
        <ns0:pStyle ns0:val="79"/>
      </ns0:pPr>
      <ns0:r>
        <ns0:rPr>
          <ns0:rFonts ns0:hint="eastAsia"/>
        </ns0:rPr>
        <ns0:t xml:space="preserve">本项目采用工程总承包模式。从事工程总承包的企业受业主委托，按照合同约定对工程项目的勘察、设计、采购、施工、试运行等实行全过程或若干阶段的承包。</ns0:t>
      </ns0:r>
    </ns0:p>
    <ns0:p>
      <ns0:pPr>
        <ns0:pStyle ns0:val="79"/>
      </ns0:pPr>
      <ns0:r>
        <ns0:rPr>
          <ns0:rFonts ns0:hint="eastAsia"/>
        </ns0:rPr>
        <ns0:t xml:space="preserve">工程总承包模式有以下优点：业主管理协调工作量少，责任明确，出现问题由总承包商负责；有利于设计施工深度融合，缩短项目建设周期；发挥总承包商技术和管理优势，可能降低项目成本。</ns0:t>
      </ns0:r>
    </ns0:p>
    <ns0:bookmarkStart ns0:id="103" ns0:name="第6章-项目运营方案"/>
    <ns0:p>
      <ns0:pPr>
        <ns0:pStyle ns0:val="2"/>
      </ns0:pPr>
      <ns0:r>
        <ns0:rPr>
          <ns0:rFonts ns0:hint="eastAsia"/>
        </ns0:rPr>
        <ns0:t xml:space="preserve">第6章</ns0:t>
      </ns0:r>
      <ns0:r>
        <ns0:t xml:space="preserve"> </ns0:t>
      </ns0:r>
      <ns0:r>
        <ns0:rPr>
          <ns0:rFonts ns0:hint="eastAsia"/>
        </ns0:rPr>
        <ns0:t xml:space="preserve">项目运营方案</ns0:t>
      </ns0:r>
    </ns0:p>
    <ns0:bookmarkEnd ns0:id="103"/>
    <ns0:bookmarkStart ns0:id="104" ns0:name="运营模式选择"/>
    <ns0:p>
      <ns0:pPr>
        <ns0:pStyle ns0:val="3"/>
      </ns0:pPr>
      <ns0:r>
        <ns0:t xml:space="preserve">6.1 </ns0:t>
      </ns0:r>
      <ns0:r>
        <ns0:rPr>
          <ns0:rFonts ns0:hint="eastAsia"/>
        </ns0:rPr>
        <ns0:t xml:space="preserve">运营模式选择</ns0:t>
      </ns0:r>
    </ns0:p>
    <ns0:bookmarkEnd ns0:id="104"/>
    <ns0:p>
      <ns0:pPr>
        <ns0:pStyle ns0:val="79"/>
      </ns0:pPr>
      <ns0:r>
        <ns0:rPr>
          <ns0:rFonts ns0:hint="eastAsia"/>
        </ns0:rPr>
        <ns0:t xml:space="preserve">单位不具备本项目运营职能及经验，项目建成后选择委托第三方运营。</ns0:t>
      </ns0:r>
    </ns0:p>
    <ns0:bookmarkStart ns0:id="105" ns0:name="运营组织方案"/>
    <ns0:p>
      <ns0:pPr>
        <ns0:pStyle ns0:val="3"/>
      </ns0:pPr>
      <ns0:r>
        <ns0:t xml:space="preserve">6.2 </ns0:t>
      </ns0:r>
      <ns0:r>
        <ns0:rPr>
          <ns0:rFonts ns0:hint="eastAsia"/>
        </ns0:rPr>
        <ns0:t xml:space="preserve">运营组织方案</ns0:t>
      </ns0:r>
    </ns0:p>
    <ns0:bookmarkEnd ns0:id="105"/>
    <ns0:bookmarkStart ns0:id="106" ns0:name="人力资源配置"/>
    <ns0:p>
      <ns0:pPr>
        <ns0:pStyle ns0:val="5"/>
      </ns0:pPr>
      <ns0:r>
        <ns0:t xml:space="preserve">6.2.1 </ns0:t>
      </ns0:r>
      <ns0:r>
        <ns0:rPr>
          <ns0:rFonts ns0:hint="eastAsia"/>
        </ns0:rPr>
        <ns0:t xml:space="preserve">人力资源配置</ns0:t>
      </ns0:r>
    </ns0:p>
    <ns0:bookmarkEnd ns0:id="106"/>
    <ns0:p>
      <ns0:pPr>
        <ns0:pStyle ns0:val="79"/>
      </ns0:pPr>
      <ns0:r>
        <ns0:rPr>
          <ns0:rFonts ns0:hint="eastAsia"/>
        </ns0:rPr>
        <ns0:t xml:space="preserve">根据项目运营组织架构设置和实际运营需求，本项目建成后新增劳动定员85人，其中管理人员15人，普通职工70人。</ns0:t>
      </ns0:r>
    </ns0:p>
    <ns0:bookmarkStart ns0:id="107" ns0:name="员工培训需求与计划"/>
    <ns0:p>
      <ns0:pPr>
        <ns0:pStyle ns0:val="5"/>
      </ns0:pPr>
      <ns0:r>
        <ns0:t xml:space="preserve">6.2.2 </ns0:t>
      </ns0:r>
      <ns0:r>
        <ns0:rPr>
          <ns0:rFonts ns0:hint="eastAsia"/>
        </ns0:rPr>
        <ns0:t xml:space="preserve">员工培训需求与计划</ns0:t>
      </ns0:r>
    </ns0:p>
    <ns0:bookmarkEnd ns0:id="107"/>
    <ns0:p>
      <ns0:pPr>
        <ns0:pStyle ns0:val="79"/>
      </ns0:pPr>
      <ns0:r>
        <ns0:rPr>
          <ns0:rFonts ns0:hint="eastAsia"/>
        </ns0:rPr>
        <ns0:t xml:space="preserve">1、培训需求</ns0:t>
      </ns0:r>
    </ns0:p>
    <ns0:p>
      <ns0:pPr>
        <ns0:pStyle ns0:val="79"/>
      </ns0:pPr>
      <ns0:r>
        <ns0:rPr>
          <ns0:rFonts ns0:hint="eastAsia"/>
        </ns0:rPr>
        <ns0:t xml:space="preserve">新员工培训：新员工需要接受运营单位规章制度、部门职责、操作流程等方面的基础知识培训，同时还需要进行实操技能培训。</ns0:t>
      </ns0:r>
    </ns0:p>
    <ns0:p>
      <ns0:pPr>
        <ns0:pStyle ns0:val="79"/>
      </ns0:pPr>
      <ns0:r>
        <ns0:rPr>
          <ns0:rFonts ns0:hint="eastAsia"/>
        </ns0:rPr>
        <ns0:t xml:space="preserve">专业技能培训：各个部门职员需要接受相关的专业技能培训，以提高服务水平和技能水平。</ns0:t>
      </ns0:r>
    </ns0:p>
    <ns0:p>
      <ns0:pPr>
        <ns0:pStyle ns0:val="79"/>
      </ns0:pPr>
      <ns0:r>
        <ns0:rPr>
          <ns0:rFonts ns0:hint="eastAsia"/>
        </ns0:rPr>
        <ns0:t xml:space="preserve">管理素质培训：运营管理人员需要接受领导力、沟通技巧、团队协作等方面的管理素质培训，以提升管理效能和团队合作效率。</ns0:t>
      </ns0:r>
    </ns0:p>
    <ns0:p>
      <ns0:pPr>
        <ns0:pStyle ns0:val="79"/>
      </ns0:pPr>
      <ns0:r>
        <ns0:rPr>
          <ns0:rFonts ns0:hint="eastAsia"/>
        </ns0:rPr>
        <ns0:t xml:space="preserve">2、培训计划</ns0:t>
      </ns0:r>
    </ns0:p>
    <ns0:p>
      <ns0:pPr>
        <ns0:pStyle ns0:val="79"/>
      </ns0:pPr>
      <ns0:r>
        <ns0:rPr>
          <ns0:rFonts ns0:hint="eastAsia"/>
        </ns0:rPr>
        <ns0:t xml:space="preserve">培训内容：运营单位需要根据各个部门员工的实际需求和发展目标，明确培训的具体内容和重点，以提高服务质量和服务水平。</ns0:t>
      </ns0:r>
    </ns0:p>
    <ns0:p>
      <ns0:pPr>
        <ns0:pStyle ns0:val="79"/>
      </ns0:pPr>
      <ns0:r>
        <ns0:rPr>
          <ns0:rFonts ns0:hint="eastAsia"/>
        </ns0:rPr>
        <ns0:t xml:space="preserve">培训方式：针对不同部门和岗位的员工，运营单位可以采用内部培训、外部培训、网络培训等多种方式进行培训。同时还可以开展集体学习活动，增强员工的团队合作意识和协作能力。</ns0:t>
      </ns0:r>
    </ns0:p>
    <ns0:p>
      <ns0:pPr>
        <ns0:pStyle ns0:val="79"/>
      </ns0:pPr>
      <ns0:r>
        <ns0:rPr>
          <ns0:rFonts ns0:hint="eastAsia"/>
        </ns0:rPr>
        <ns0:t xml:space="preserve">时间安排：运营单位需要充分考虑员工的日常工作安排和实际需求，科学制定培训计划时间表，以保证员工的学习质量和日常工作的顺利进行。</ns0:t>
      </ns0:r>
    </ns0:p>
    <ns0:p>
      <ns0:pPr>
        <ns0:pStyle ns0:val="79"/>
      </ns0:pPr>
      <ns0:r>
        <ns0:rPr>
          <ns0:rFonts ns0:hint="eastAsia"/>
        </ns0:rPr>
        <ns0:t xml:space="preserve">培训评估：运营单位需要制定相应的培训评估机制，对培训效果进行监测和反馈，并及时调整和优化培训计划，以提高培训的有效性和实际效果。</ns0:t>
      </ns0:r>
    </ns0:p>
    <ns0:bookmarkStart ns0:id="108" ns0:name="安全保障方案"/>
    <ns0:p>
      <ns0:pPr>
        <ns0:pStyle ns0:val="3"/>
      </ns0:pPr>
      <ns0:r>
        <ns0:t xml:space="preserve">6.3 </ns0:t>
      </ns0:r>
      <ns0:r>
        <ns0:rPr>
          <ns0:rFonts ns0:hint="eastAsia"/>
        </ns0:rPr>
        <ns0:t xml:space="preserve">安全保障方案</ns0:t>
      </ns0:r>
    </ns0:p>
    <ns0:bookmarkEnd ns0:id="108"/>
    <ns0:bookmarkStart ns0:id="109" ns0:name="运营管理存在的危险因素"/>
    <ns0:p>
      <ns0:pPr>
        <ns0:pStyle ns0:val="5"/>
      </ns0:pPr>
      <ns0:r>
        <ns0:t xml:space="preserve">6.3.1 </ns0:t>
      </ns0:r>
      <ns0:r>
        <ns0:rPr>
          <ns0:rFonts ns0:hint="eastAsia"/>
        </ns0:rPr>
        <ns0:t xml:space="preserve">运营管理存在的危险因素</ns0:t>
      </ns0:r>
    </ns0:p>
    <ns0:bookmarkEnd ns0:id="109"/>
    <ns0:p>
      <ns0:pPr>
        <ns0:pStyle ns0:val="79"/>
      </ns0:pPr>
      <ns0:r>
        <ns0:rPr>
          <ns0:rFonts ns0:hint="eastAsia"/>
        </ns0:rPr>
        <ns0:t xml:space="preserve">（1）人力资源管理不到位：包括员工培训不足、岗位职责不明确、绩效考核不公等问题。这些问题可能导致员工工作效率低下、工作积极性不足、员工流失等，最终影响服务质量。危害程度为中。</ns0:t>
      </ns0:r>
    </ns0:p>
    <ns0:p>
      <ns0:pPr>
        <ns0:pStyle ns0:val="79"/>
      </ns0:pPr>
      <ns0:r>
        <ns0:rPr>
          <ns0:rFonts ns0:hint="eastAsia"/>
        </ns0:rPr>
        <ns0:t xml:space="preserve">（2）设备管理不规范：包括设备维护保养不到位、不合理使用设备等问题。此类问题可能引发设备故障率上升、使用寿命缩短，进而影响运营效率和安全。危害程度为中。</ns0:t>
      </ns0:r>
    </ns0:p>
    <ns0:p>
      <ns0:pPr>
        <ns0:pStyle ns0:val="79"/>
      </ns0:pPr>
      <ns0:r>
        <ns0:rPr>
          <ns0:rFonts ns0:hint="eastAsia"/>
        </ns0:rPr>
        <ns0:t xml:space="preserve">（3）信息管理不安全：没有完善的信息管理制度，或者制度不够严格，容易导致信息泄露或者丢失。此类问题可能造成数据丢失、商业机密外泄，甚至引发法律风险。危害程度为较中。</ns0:t>
      </ns0:r>
    </ns0:p>
    <ns0:p>
      <ns0:pPr>
        <ns0:pStyle ns0:val="79"/>
      </ns0:pPr>
      <ns0:r>
        <ns0:rPr>
          <ns0:rFonts ns0:hint="eastAsia"/>
        </ns0:rPr>
        <ns0:t xml:space="preserve">（4）不适当的成本控制：在运营过程中，正确的成本控制可以提高效益，但是如果控制不当，就会导致成本过高，从而影响经济效益。此类问题可能引发资源配置不合理、运营效率下降等问题。危害程度为较中。</ns0:t>
      </ns0:r>
    </ns0:p>
    <ns0:p>
      <ns0:pPr>
        <ns0:pStyle ns0:val="79"/>
      </ns0:pPr>
      <ns0:r>
        <ns0:rPr>
          <ns0:rFonts ns0:hint="eastAsia"/>
        </ns0:rPr>
        <ns0:t xml:space="preserve">（5）技术不足或过时：随着科技的不断发展，必须不断更新和升级技术设备，否则就会导致技术上的滞后，从而影响企业的竞争力。此类问题可能导致项目运行效率降低、服务响应速度变慢等后果。危害程度为中。</ns0:t>
      </ns0:r>
    </ns0:p>
    <ns0:bookmarkStart ns0:id="110" ns0:name="劳动安全与卫生防范措施"/>
    <ns0:p>
      <ns0:pPr>
        <ns0:pStyle ns0:val="5"/>
      </ns0:pPr>
      <ns0:r>
        <ns0:t xml:space="preserve">6.3.2 </ns0:t>
      </ns0:r>
      <ns0:r>
        <ns0:rPr>
          <ns0:rFonts ns0:hint="eastAsia"/>
        </ns0:rPr>
        <ns0:t xml:space="preserve">劳动安全与卫生防范措施</ns0:t>
      </ns0:r>
    </ns0:p>
    <ns0:bookmarkEnd ns0:id="110"/>
    <ns0:p>
      <ns0:pPr>
        <ns0:pStyle ns0:val="79"/>
      </ns0:pPr>
      <ns0:r>
        <ns0:rPr>
          <ns0:rFonts ns0:hint="eastAsia"/>
        </ns0:rPr>
        <ns0:t xml:space="preserve">在运营过程中，劳动安全与卫生防范措施是必须考虑的问题。如果企业在这方面做得不好，就会面临员工伤亡和安全事故等问题，严重影响企业的形象和运营效率。</ns0:t>
      </ns0:r>
    </ns0:p>
    <ns0:p>
      <ns0:pPr>
        <ns0:pStyle ns0:val="79"/>
      </ns0:pPr>
      <ns0:r>
        <ns0:rPr>
          <ns0:rFonts ns0:hint="eastAsia"/>
        </ns0:rPr>
        <ns0:t xml:space="preserve">为了确保劳动安全和卫生防范，企业应该采取以下措施：</ns0:t>
      </ns0:r>
    </ns0:p>
    <ns0:p>
      <ns0:pPr>
        <ns0:pStyle ns0:val="79"/>
      </ns0:pPr>
      <ns0:r>
        <ns0:rPr>
          <ns0:rFonts ns0:hint="eastAsia"/>
        </ns0:rPr>
        <ns0:t xml:space="preserve">定期组织员工进行安全教育和培训，增强员工的安全意识和自我保护能力。</ns0:t>
      </ns0:r>
    </ns0:p>
    <ns0:p>
      <ns0:pPr>
        <ns0:pStyle ns0:val="79"/>
      </ns0:pPr>
      <ns0:r>
        <ns0:rPr>
          <ns0:rFonts ns0:hint="eastAsia"/>
        </ns0:rPr>
        <ns0:t xml:space="preserve">配备必要的安全设备和防护用品，如安全帽、防护眼镜、手套等，确保员工在工作中的安全。</ns0:t>
      </ns0:r>
    </ns0:p>
    <ns0:p>
      <ns0:pPr>
        <ns0:pStyle ns0:val="79"/>
      </ns0:pPr>
      <ns0:r>
        <ns0:rPr>
          <ns0:rFonts ns0:hint="eastAsia"/>
        </ns0:rPr>
        <ns0:t xml:space="preserve">对危险场所和危险作业进行标识和隔离，以防止员工误入危险区域。</ns0:t>
      </ns0:r>
    </ns0:p>
    <ns0:p>
      <ns0:pPr>
        <ns0:pStyle ns0:val="79"/>
      </ns0:pPr>
      <ns0:r>
        <ns0:rPr>
          <ns0:rFonts ns0:hint="eastAsia"/>
        </ns0:rPr>
        <ns0:t xml:space="preserve">建立健全的应急预案和应急救援体系，确保在发生安全事故时能够及时有效地应对。</ns0:t>
      </ns0:r>
    </ns0:p>
    <ns0:bookmarkStart ns0:id="111" ns0:name="安全应急管理预案"/>
    <ns0:p>
      <ns0:pPr>
        <ns0:pStyle ns0:val="5"/>
      </ns0:pPr>
      <ns0:r>
        <ns0:t xml:space="preserve">6.3.3 </ns0:t>
      </ns0:r>
      <ns0:r>
        <ns0:rPr>
          <ns0:rFonts ns0:hint="eastAsia"/>
        </ns0:rPr>
        <ns0:t xml:space="preserve">安全应急管理预案</ns0:t>
      </ns0:r>
    </ns0:p>
    <ns0:bookmarkEnd ns0:id="111"/>
    <ns0:p>
      <ns0:pPr>
        <ns0:pStyle ns0:val="79"/>
      </ns0:pPr>
      <ns0:r>
        <ns0:rPr>
          <ns0:rFonts ns0:hint="eastAsia"/>
        </ns0:rPr>
        <ns0:t xml:space="preserve">1、应急准备</ns0:t>
      </ns0:r>
    </ns0:p>
    <ns0:p>
      <ns0:pPr>
        <ns0:pStyle ns0:val="79"/>
      </ns0:pPr>
      <ns0:r>
        <ns0:rPr>
          <ns0:rFonts ns0:hint="eastAsia"/>
        </ns0:rPr>
        <ns0:t xml:space="preserve">（1）组建应急救援队伍，并定期进行培训和演练，确保队员具备必要的技能和经验。根据《国家安全生产事故应急预案》要求，项目单位应设立不少于10人的专职应急救援小组，并每季度组织一次模拟演练。</ns0:t>
      </ns0:r>
    </ns0:p>
    <ns0:p>
      <ns0:pPr>
        <ns0:pStyle ns0:val="79"/>
      </ns0:pPr>
      <ns0:r>
        <ns0:rPr>
          <ns0:rFonts ns0:hint="eastAsia"/>
        </ns0:rPr>
        <ns0:t xml:space="preserve">（2）制定应急物资清单，并储备足够的相关物品，如防护衣、呼吸面罩等。物资储备应符合《生产安全事故应急条例》中关于应急物资储备标准的要求，确保在突发情况下能够第一时间投入使用。</ns0:t>
      </ns0:r>
    </ns0:p>
    <ns0:p>
      <ns0:pPr>
        <ns0:pStyle ns0:val="79"/>
      </ns0:pPr>
      <ns0:r>
        <ns0:rPr>
          <ns0:rFonts ns0:hint="eastAsia"/>
        </ns0:rPr>
        <ns0:t xml:space="preserve">（3）明确应急通信渠道和应急联络方式，如电子邮件、短信、电话等，以便及时沟通。项目单位应建立多通道的应急通讯系统，包括固定电话、移动通讯及卫星通讯设备，确保在极端条件下仍能保持信息畅通。</ns0:t>
      </ns0:r>
    </ns0:p>
    <ns0:p>
      <ns0:pPr>
        <ns0:pStyle ns0:val="79"/>
      </ns0:pPr>
      <ns0:r>
        <ns0:rPr>
          <ns0:rFonts ns0:hint="eastAsia"/>
        </ns0:rPr>
        <ns0:t xml:space="preserve">（4）建立应急计划，并对其进行评估和修正，保证其及时性和合理性。根据《突发事件应对法》相关规定，项目单位应每年组织专家对应急预案进行评估并修订。</ns0:t>
      </ns0:r>
    </ns0:p>
    <ns0:p>
      <ns0:pPr>
        <ns0:pStyle ns0:val="79"/>
      </ns0:pPr>
      <ns0:r>
        <ns0:rPr>
          <ns0:rFonts ns0:hint="eastAsia"/>
        </ns0:rPr>
        <ns0:t xml:space="preserve">2、应急处置措施</ns0:t>
      </ns0:r>
    </ns0:p>
    <ns0:p>
      <ns0:pPr>
        <ns0:pStyle ns0:val="79"/>
      </ns0:pPr>
      <ns0:r>
        <ns0:rPr>
          <ns0:rFonts ns0:hint="eastAsia"/>
        </ns0:rPr>
        <ns0:t xml:space="preserve">（1）组织医务人员迅速进行救护和处理。项目现场应配备不少于2名具备执业资格的医疗人员，并与最近的医疗机构建立绿色通道合作机制。</ns0:t>
      </ns0:r>
    </ns0:p>
    <ns0:p>
      <ns0:pPr>
        <ns0:pStyle ns0:val="79"/>
      </ns0:pPr>
      <ns0:r>
        <ns0:rPr>
          <ns0:rFonts ns0:hint="eastAsia"/>
        </ns0:rPr>
        <ns0:t xml:space="preserve">（2）建立警戒线并开启紧急预案，防止事态扩大和蔓延。根据《安全生产事故应急预案编制导则》，在发生突发事件时应立即启动一级响应机制，并设置警戒区域。</ns0:t>
      </ns0:r>
    </ns0:p>
    <ns0:p>
      <ns0:pPr>
        <ns0:pStyle ns0:val="79"/>
      </ns0:pPr>
      <ns0:r>
        <ns0:rPr>
          <ns0:rFonts ns0:hint="eastAsia"/>
        </ns0:rPr>
        <ns0:t xml:space="preserve">（3）集中患者转移至安全场所，进行安抚和定性治疗。项目单位应与周边医院签订紧急转运协议，确保在最短时间内完成伤员转移工作。</ns0:t>
      </ns0:r>
    </ns0:p>
    <ns0:p>
      <ns0:pPr>
        <ns0:pStyle ns0:val="79"/>
      </ns0:pPr>
      <ns0:r>
        <ns0:rPr>
          <ns0:rFonts ns0:hint="eastAsia"/>
        </ns0:rPr>
        <ns0:t xml:space="preserve">（4）加强工作人员的防护措施，保证其工作的安全性。所有参与应急处置的人员必须穿戴符合国家标准的防护装备，并接受专业培训。</ns0:t>
      </ns0:r>
    </ns0:p>
    <ns0:p>
      <ns0:pPr>
        <ns0:pStyle ns0:val="79"/>
      </ns0:pPr>
      <ns0:r>
        <ns0:rPr>
          <ns0:rFonts ns0:hint="eastAsia"/>
        </ns0:rPr>
        <ns0:t xml:space="preserve">3、后续处理</ns0:t>
      </ns0:r>
    </ns0:p>
    <ns0:p>
      <ns0:pPr>
        <ns0:pStyle ns0:val="79"/>
      </ns0:pPr>
      <ns0:r>
        <ns0:rPr>
          <ns0:rFonts ns0:hint="eastAsia"/>
        </ns0:rPr>
        <ns0:t xml:space="preserve">（1）对事件进行分析总结，查找问题及不足之处，并加以改进。项目单位应在事件发生后7日内完成事件分析报告，并提出改进建议。</ns0:t>
      </ns0:r>
    </ns0:p>
    <ns0:p>
      <ns0:pPr>
        <ns0:pStyle ns0:val="79"/>
      </ns0:pPr>
      <ns0:r>
        <ns0:rPr>
          <ns0:rFonts ns0:hint="eastAsia"/>
        </ns0:rPr>
        <ns0:t xml:space="preserve">（2）对受伤或精神损害的患者进行相应的紧急处理和后续跟踪管理。项目单位应联合心理干预机构开展心理疏导工作，并建立长期随访机制。</ns0:t>
      </ns0:r>
    </ns0:p>
    <ns0:p>
      <ns0:pPr>
        <ns0:pStyle ns0:val="79"/>
      </ns0:pPr>
      <ns0:r>
        <ns0:rPr>
          <ns0:rFonts ns0:hint="eastAsia"/>
        </ns0:rPr>
        <ns0:t xml:space="preserve">（3）组织相关人员进行事件的记录和报告，并及时上报有关部门。按照《政府信息公开条例》要求，在规定时间内向主管部门提交完整事件报告。</ns0:t>
      </ns0:r>
    </ns0:p>
    <ns0:p>
      <ns0:pPr>
        <ns0:pStyle ns0:val="79"/>
      </ns0:pPr>
      <ns0:r>
        <ns0:rPr>
          <ns0:rFonts ns0:hint="eastAsia"/>
        </ns0:rPr>
        <ns0:t xml:space="preserve">（4）对事件造成的影响进行评估和处理，并适时调整预案。项目单位应在事件结束后一个月内完成影响评估报告，并根据评估结果更新应急预案内容。</ns0:t>
      </ns0:r>
    </ns0:p>
    <ns0:bookmarkStart ns0:id="112" ns0:name="绩效管理方案"/>
    <ns0:p>
      <ns0:pPr>
        <ns0:pStyle ns0:val="3"/>
      </ns0:pPr>
      <ns0:r>
        <ns0:t xml:space="preserve">6.4 </ns0:t>
      </ns0:r>
      <ns0:r>
        <ns0:rPr>
          <ns0:rFonts ns0:hint="eastAsia"/>
        </ns0:rPr>
        <ns0:t xml:space="preserve">绩效管理方案</ns0:t>
      </ns0:r>
    </ns0:p>
    <ns0:bookmarkEnd ns0:id="112"/>
    <ns0:bookmarkStart ns0:id="113" ns0:name="绩效目标-1"/>
    <ns0:p>
      <ns0:pPr>
        <ns0:pStyle ns0:val="5"/>
      </ns0:pPr>
      <ns0:r>
        <ns0:t xml:space="preserve">6.4.1 </ns0:t>
      </ns0:r>
      <ns0:r>
        <ns0:rPr>
          <ns0:rFonts ns0:hint="eastAsia"/>
        </ns0:rPr>
        <ns0:t xml:space="preserve">绩效目标</ns0:t>
      </ns0:r>
    </ns0:p>
    <ns0:bookmarkEnd ns0:id="113"/>
    <ns0:p>
      <ns0:pPr>
        <ns0:pStyle ns0:val="79"/>
      </ns0:pPr>
      <ns0:r>
        <ns0:rPr>
          <ns0:rFonts ns0:hint="eastAsia"/>
        </ns0:rPr>
        <ns0:t xml:space="preserve">1、目标1</ns0:t>
      </ns0:r>
    </ns0:p>
    <ns0:p>
      <ns0:pPr>
        <ns0:pStyle ns0:val="79"/>
      </ns0:pPr>
      <ns0:r>
        <ns0:rPr>
          <ns0:rFonts ns0:hint="eastAsia"/>
        </ns0:rPr>
        <ns0:t xml:space="preserve">项目建成后将新增常年蔬菜稳供能力1.7万吨，直接保障周边55万常住人口“菜篮子”安全；创造固定及季节性就业岗位480个，其中脱贫人口占比不低于20%，年人均增收1.8万元；通过统一技术培训和绿色防控，化肥农药用量预计下降18%，带动区域农业绿色化率提高12个百分点。</ns0:t>
      </ns0:r>
    </ns0:p>
    <ns0:p>
      <ns0:pPr>
        <ns0:pStyle ns0:val="79"/>
      </ns0:pPr>
      <ns0:r>
        <ns0:rPr>
          <ns0:rFonts ns0:hint="eastAsia"/>
        </ns0:rPr>
        <ns0:t xml:space="preserve">2、目标2</ns0:t>
      </ns0:r>
    </ns0:p>
    <ns0:p>
      <ns0:pPr>
        <ns0:pStyle ns0:val="79"/>
      </ns0:pPr>
      <ns0:r>
        <ns0:rPr>
          <ns0:rFonts ns0:hint="eastAsia"/>
        </ns0:rPr>
        <ns0:t xml:space="preserve">本项目为蔬菜基地建设项目，项目规划用地面积为611,492平方米（约916.78亩），其主要建设内容为：土壤改良916.78亩；建设连栋钢架大棚896.78亩；建设玻璃大棚20亩；水肥一体化灌溉设备；机耕道10.5km；土地平整、水电设施、水沟渠等其它配套设施。</ns0:t>
      </ns0:r>
    </ns0:p>
    <ns0:p>
      <ns0:pPr>
        <ns0:pStyle ns0:val="79"/>
      </ns0:pPr>
      <ns0:r>
        <ns0:rPr>
          <ns0:rFonts ns0:hint="eastAsia"/>
        </ns0:rPr>
        <ns0:t xml:space="preserve">3、目标3</ns0:t>
      </ns0:r>
    </ns0:p>
    <ns0:p>
      <ns0:pPr>
        <ns0:pStyle ns0:val="79"/>
      </ns0:pPr>
      <ns0:r>
        <ns0:rPr>
          <ns0:rFonts ns0:hint="eastAsia"/>
        </ns0:rPr>
        <ns0:t xml:space="preserve">完成项目总收入21,680.00万元，运营成本13,245.00万元，实现项目利润总额8,435.00万元，融资本息总额6,240.00万元，本息覆盖倍数达1.35。</ns0:t>
      </ns0:r>
    </ns0:p>
    <ns0:bookmarkStart ns0:id="114" ns0:name="全生命周期关键绩效指标"/>
    <ns0:p>
      <ns0:pPr>
        <ns0:pStyle ns0:val="5"/>
      </ns0:pPr>
      <ns0:r>
        <ns0:t xml:space="preserve">6.4.2 </ns0:t>
      </ns0:r>
      <ns0:r>
        <ns0:rPr>
          <ns0:rFonts ns0:hint="eastAsia"/>
        </ns0:rPr>
        <ns0:t xml:space="preserve">全生命周期关键绩效指标</ns0:t>
      </ns0:r>
    </ns0:p>
    <ns0:bookmarkEnd ns0:id="114"/>
    <ns0:p>
      <ns0:pPr>
        <ns0:pStyle ns0:val="79"/>
      </ns0:pPr>
      <ns0:r>
        <ns0:rPr>
          <ns0:rFonts ns0:hint="eastAsia"/>
        </ns0:rPr>
        <ns0:t xml:space="preserve">全生命周期关键绩效指标详见下表：</ns0:t>
      </ns0:r>
    </ns0:p>
    <ns0:p>
      <ns0:pPr>
        <ns0:pStyle ns0:val="9"/>
      </ns0:pPr>
      <ns0:r>
        <ns0:rPr>
          <ns0:rFonts ns0:hint="eastAsia"/>
        </ns0:rPr>
        <ns0:t xml:space="preserve">表</ns0:t>
      </ns0:r>
      <ns0:r>
        <ns0:t xml:space="preserve"> </ns0:t>
      </ns0:r>
      <ns0:r>
        <ns0:rPr>
          <ns0:rFonts ns0:hint="eastAsia"/>
        </ns0:rPr>
        <ns0:t xml:space="preserve">6-2：绩效管理指标表</ns0:t>
      </ns0:r>
    </ns0:p>
    <ns0:tbl>
      <ns0:tblPr>
        <ns0:tblStyle ns0:val="Table"/>
        <ns0:tblW ns0:type="pct" ns0:w="5000"/>
        <ns0:tblLayout ns0:type="fixed"/>
        <ns0:tblLook ns0:firstRow="1" ns0:lastRow="0" ns0:firstColumn="0" ns0:lastColumn="0" ns0:noHBand="0" ns0:noVBand="0" ns0:val="002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1038"/>
        <ns0:gridCol ns0:w="908"/>
        <ns0:gridCol ns0:w="4803"/>
        <ns0:gridCol ns0:w="1168"/>
      </ns0:tblGrid>
      <ns0:tr>
        <ns0:trPr>
          <ns0:tblHeader ns0:val="on"/>
        </ns0:trP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考核阶段</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指标</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考核内容</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达标指标值</ns0:t>
            </ns0: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前期评估阶段</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时效指标</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立项报批程序是否及时</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合格及以上</ns0:t>
            </ns0: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前期评估阶段</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经济指标</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项目总投资是否到位</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合格及以上</ns0:t>
            </ns0: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前期评估阶段</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质量指标</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立项报批程序是否合规</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合格及以上</ns0:t>
            </ns0: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建设评估阶段</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质量指标</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项目建筑达到建筑、结构、电气、给排水暖通、消防设计标准</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合格及以上</ns0:t>
            </ns0: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建设评估阶段</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时效指标</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项目建设进度情况</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及时到位及以上</ns0:t>
            </ns0: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建设评估阶段</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时效指标</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债券资金执行率</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t xml:space="preserve">100%</ns0:t>
            </ns0: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建设评估阶段</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成本指标</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建设资金是否到位</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完成分年度投资计划</ns0:t>
            </ns0: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建设评估阶段</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成果指标</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项目建成后形成的实际工程量比例</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达标及以上</ns0:t>
            </ns0: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运营评估阶段</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质量指标</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提供的服务质量、水平</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达标及以上</ns0:t>
            </ns0: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运营评估阶段</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时效指标</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产出效率</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高效及以上</ns0:t>
            </ns0: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运营评估阶段</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时效指标</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应急情况响应速度</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快速及以上</ns0:t>
            </ns0: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运营评估阶段</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经济指标</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收入是否达到预期</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合格及以上</ns0:t>
            </ns0: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运营评估阶段</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经济指标</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支出是否存在浪费</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合格及以上</ns0:t>
            </ns0: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运营评估阶段</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经济指标</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利润是否处于计划之内</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合格及以上</ns0:t>
            </ns0: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运营评估阶段</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满意度指标</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用户对于项目服务质量的满意程度</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4星及以上</ns0:t>
            </ns0: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运营评估阶段</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满意度指标</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员工对工作内容、环境、福利待遇等方面的满意程度，影响员工积极性和工作效率</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4星及以上</ns0:t>
            </ns0: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效果评估阶段</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成效指标</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项目收益符合预期</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合格及以上</ns0:t>
            </ns0: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效果评估阶段</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社会责任指标</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在服务社会、发挥作用和回馈社会方面的绩效表现，如扶贫结对、环境保护、公益捐赠</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合格及以上</ns0:t>
            </ns0:r>
          </ns0:p>
        </ns0:tc>
      </ns0:tr>
      <ns0:tr>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效果评估阶段</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管理体系指标</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管理水平、安全文化和危机应急能力，如质量管理、安全防范、应急预案</ns0:t>
            </ns0:r>
          </ns0:p>
        </ns0:tc>
        <ns0:tc>
          <ns0:tcPr>
            <ns0:tcBorders>
              <ns0:top ns0:val="single" ns0:sz="4" ns0:space="0" ns0:color="000000"/>
              <ns0:left ns0:val="single" ns0:sz="4" ns0:space="0" ns0:color="000000"/>
              <ns0:bottom ns0:val="single" ns0:sz="4" ns0:space="0" ns0:color="000000"/>
              <ns0:right ns0:val="single" ns0:sz="4" ns0:space="0" ns0:color="000000"/>
            </ns0:tcBorders>
          </ns0:tcPr>
          <ns0:p>
            <ns0:pPr>
              <ns0:pStyle ns0:val="Compact"/>
            </ns0:pPr>
            <ns0:r>
              <ns0:rPr>
                <ns0:rFonts ns0:hint="eastAsia"/>
              </ns0:rPr>
              <ns0:t xml:space="preserve">合格及以上</ns0:t>
            </ns0:r>
          </ns0:p>
        </ns0:tc>
      </ns0:tr>
    </ns0:tbl>
    <ns0:bookmarkStart ns0:id="115" ns0:name="绩效管理机制"/>
    <ns0:p>
      <ns0:pPr>
        <ns0:pStyle ns0:val="5"/>
      </ns0:pPr>
      <ns0:r>
        <ns0:t xml:space="preserve">6.4.3 </ns0:t>
      </ns0:r>
      <ns0:r>
        <ns0:rPr>
          <ns0:rFonts ns0:hint="eastAsia"/>
        </ns0:rPr>
        <ns0:t xml:space="preserve">绩效管理机制</ns0:t>
      </ns0:r>
    </ns0:p>
    <ns0:bookmarkEnd ns0:id="115"/>
    <ns0:p>
      <ns0:pPr>
        <ns0:pStyle ns0:val="79"/>
      </ns0:pPr>
      <ns0:r>
        <ns0:rPr>
          <ns0:rFonts ns0:hint="eastAsia"/>
        </ns0:rPr>
        <ns0:t xml:space="preserve">1、绩效指标体系建设</ns0:t>
      </ns0:r>
    </ns0:p>
    <ns0:p>
      <ns0:pPr>
        <ns0:pStyle ns0:val="79"/>
      </ns0:pPr>
      <ns0:r>
        <ns0:rPr>
          <ns0:rFonts ns0:hint="eastAsia"/>
        </ns0:rPr>
        <ns0:t xml:space="preserve">依据绩效目标和工作重点，确定相应的绩效指标，形成清晰的、具有代表性的指标体系。制定绩效目标、权重和评分标准，并将其纳入绩效考核计划中。在绩效指标的选择上，应充分考虑项目的实际情况和行业发展趋势，确保绩效指标能够全面、客观地反映项目各项工作表现。</ns0:t>
      </ns0:r>
    </ns0:p>
    <ns0:p>
      <ns0:pPr>
        <ns0:pStyle ns0:val="79"/>
      </ns0:pPr>
      <ns0:r>
        <ns0:rPr>
          <ns0:rFonts ns0:hint="eastAsia"/>
        </ns0:rPr>
        <ns0:t xml:space="preserve">2、绩效考核过程</ns0:t>
      </ns0:r>
    </ns0:p>
    <ns0:p>
      <ns0:pPr>
        <ns0:pStyle ns0:val="79"/>
      </ns0:pPr>
      <ns0:r>
        <ns0:rPr>
          <ns0:rFonts ns0:hint="eastAsia"/>
        </ns0:rPr>
        <ns0:t xml:space="preserve">按照预定时间，对项目各部门和人员进行绩效考核，采用多种方法和手段进行考核，如问卷调查、抽样检查、数据分析等。对于达成绩效目标的人员或部门，给予相应的奖励和激励；对未达成绩效目标的人员或部门，进行必要的纠正和帮助。考核结果应及时反馈到相关人员和部门，确保考核的公平性和透明度。</ns0:t>
      </ns0:r>
    </ns0:p>
    <ns0:p>
      <ns0:pPr>
        <ns0:pStyle ns0:val="79"/>
      </ns0:pPr>
      <ns0:r>
        <ns0:rPr>
          <ns0:rFonts ns0:hint="eastAsia"/>
        </ns0:rPr>
        <ns0:t xml:space="preserve">3、绩效改进和持续优化</ns0:t>
      </ns0:r>
    </ns0:p>
    <ns0:p>
      <ns0:pPr>
        <ns0:pStyle ns0:val="79"/>
      </ns0:pPr>
      <ns0:r>
        <ns0:rPr>
          <ns0:rFonts ns0:hint="eastAsia"/>
        </ns0:rPr>
        <ns0:t xml:space="preserve">根据考核结果，分析不足、找出问题所在，并制定改进措施。对于涉及重要业务的绩效指标，应设立中期和长期目标，进行跟踪和评估，确保运营的持续改进和优化。绩效管理应不断与行业发展趋势、市场需求和技术变革相适应，不断完善和调整绩效评价体系。</ns0:t>
      </ns0:r>
    </ns0:p>
    <ns0:bookmarkStart ns0:id="116" ns0:name="项目管理方案"/>
    <ns0:p>
      <ns0:pPr>
        <ns0:pStyle ns0:val="5"/>
      </ns0:pPr>
      <ns0:r>
        <ns0:t xml:space="preserve">6.4.4 </ns0:t>
      </ns0:r>
      <ns0:r>
        <ns0:rPr>
          <ns0:rFonts ns0:hint="eastAsia"/>
        </ns0:rPr>
        <ns0:t xml:space="preserve">项目管理方案</ns0:t>
      </ns0:r>
    </ns0:p>
    <ns0:bookmarkEnd ns0:id="116"/>
    <ns0:p>
      <ns0:pPr>
        <ns0:pStyle ns0:val="79"/>
      </ns0:pPr>
      <ns0:r>
        <ns0:rPr>
          <ns0:rFonts ns0:hint="eastAsia"/>
        </ns0:rPr>
        <ns0:t xml:space="preserve">1、产出效率管理方案</ns0:t>
      </ns0:r>
    </ns0:p>
    <ns0:p>
      <ns0:pPr>
        <ns0:pStyle ns0:val="79"/>
      </ns0:pPr>
      <ns0:r>
        <ns0:rPr>
          <ns0:rFonts ns0:hint="eastAsia"/>
        </ns0:rPr>
        <ns0:t xml:space="preserve">确定关键指标：从投入、产出和质量等方面考虑，确定量化的关键指标，如收益目标、质量目标、成本目标等，以衡量项目的运营效率。例如，设定项目年度收益增长不低于8%，项目交付周期缩短10%，客户满意度提升至90%以上。</ns0:t>
      </ns0:r>
    </ns0:p>
    <ns0:p>
      <ns0:pPr>
        <ns0:pStyle ns0:val="79"/>
      </ns0:pPr>
      <ns0:r>
        <ns0:rPr>
          <ns0:rFonts ns0:hint="eastAsia"/>
        </ns0:rPr>
        <ns0:t xml:space="preserve">改进流程：通过优化项目运营流程，减少不必要的资金和时间浪费，提高工作效率和管理水平。采用流程再造（BPR）方法对现有业务流程进行梳理和优化，确保各环节衔接顺畅。</ns0:t>
      </ns0:r>
    </ns0:p>
    <ns0:p>
      <ns0:pPr>
        <ns0:pStyle ns0:val="79"/>
      </ns0:pPr>
      <ns0:r>
        <ns0:rPr>
          <ns0:rFonts ns0:hint="eastAsia"/>
        </ns0:rPr>
        <ns0:t xml:space="preserve">降低成本：通过集中采购、设备共享等方式控制设备等成本，从而有效降低项目运营成本。例如，引入智能化管理系统以减少人工操作成本。</ns0:t>
      </ns0:r>
    </ns0:p>
    <ns0:p>
      <ns0:pPr>
        <ns0:pStyle ns0:val="79"/>
      </ns0:pPr>
      <ns0:r>
        <ns0:rPr>
          <ns0:rFonts ns0:hint="eastAsia"/>
        </ns0:rPr>
        <ns0:t xml:space="preserve">提高质量：加强工作人员素质培养和技能提升，推广先进的技术和设备，增强项目的口碑和信誉度。建立定期培训机制，并引入第三方质量评估体系。</ns0:t>
      </ns0:r>
    </ns0:p>
    <ns0:p>
      <ns0:pPr>
        <ns0:pStyle ns0:val="79"/>
      </ns0:pPr>
      <ns0:r>
        <ns0:rPr>
          <ns0:rFonts ns0:hint="eastAsia"/>
        </ns0:rPr>
        <ns0:t xml:space="preserve">持续改进：通过监测关键指标、分析数据，及时调整运营策略，保证项目的投入产出效率和服务质量持续改进。建立数据驱动的决策机制，并定期发布绩效报告。</ns0:t>
      </ns0:r>
    </ns0:p>
    <ns0:p>
      <ns0:pPr>
        <ns0:pStyle ns0:val="79"/>
      </ns0:pPr>
      <ns0:r>
        <ns0:rPr>
          <ns0:rFonts ns0:hint="eastAsia"/>
        </ns0:rPr>
        <ns0:t xml:space="preserve">2、外部影响管理方案</ns0:t>
      </ns0:r>
    </ns0:p>
    <ns0:p>
      <ns0:pPr>
        <ns0:pStyle ns0:val="79"/>
      </ns0:pPr>
      <ns0:r>
        <ns0:rPr>
          <ns0:rFonts ns0:hint="eastAsia"/>
        </ns0:rPr>
        <ns0:t xml:space="preserve">与社区建立合作：和政府、其他相关机构和社会团体等建立紧密联系，加强交流。例如，在项目初期开展社区意见征集活动，并设立社区联络专员负责日常沟通。</ns0:t>
      </ns0:r>
    </ns0:p>
    <ns0:p>
      <ns0:pPr>
        <ns0:pStyle ns0:val="79"/>
      </ns0:pPr>
      <ns0:r>
        <ns0:rPr>
          <ns0:rFonts ns0:hint="eastAsia"/>
        </ns0:rPr>
        <ns0:t xml:space="preserve">社会责任传达：发挥项目的公益性质，积极承担社会责任，扩大项目的品牌影响力。例如，在项目实施过程中优先聘用本地居民，并开展环保公益活动。</ns0:t>
      </ns0:r>
    </ns0:p>
    <ns0:p>
      <ns0:pPr>
        <ns0:pStyle ns0:val="79"/>
      </ns0:pPr>
      <ns0:r>
        <ns0:rPr>
          <ns0:rFonts ns0:hint="eastAsia"/>
        </ns0:rPr>
        <ns0:t xml:space="preserve">建立媒体沟通渠道：建立媒体沟通渠道，及时回应公众关注，主动介绍项目的发展情况、科研成果等内容。设立新闻发言人制度，并定期发布项目进展简报。</ns0:t>
      </ns0:r>
    </ns0:p>
    <ns0:p>
      <ns0:pPr>
        <ns0:pStyle ns0:val="79"/>
      </ns0:pPr>
      <ns0:r>
        <ns0:rPr>
          <ns0:rFonts ns0:hint="eastAsia"/>
        </ns0:rPr>
        <ns0:t xml:space="preserve">做好公关活动：组织各种宣传推广活动，向公众介绍项目的特点、专长、发展蓝图等。例如，在重大节点举办开放日活动或线上直播发布会。</ns0:t>
      </ns0:r>
    </ns0:p>
    <ns0:p>
      <ns0:pPr>
        <ns0:pStyle ns0:val="79"/>
      </ns0:pPr>
      <ns0:r>
        <ns0:rPr>
          <ns0:rFonts ns0:hint="eastAsia"/>
        </ns0:rPr>
        <ns0:t xml:space="preserve">3、可持续性管理方案</ns0:t>
      </ns0:r>
    </ns0:p>
    <ns0:p>
      <ns0:pPr>
        <ns0:pStyle ns0:val="79"/>
      </ns0:pPr>
      <ns0:r>
        <ns0:rPr>
          <ns0:rFonts ns0:hint="eastAsia"/>
        </ns0:rPr>
        <ns0:t xml:space="preserve">节能降耗：引入新技术、新设备等方式，提高资源利用效率，从而实现经济效益和环保效益的双赢。例如，在建筑类项目中采用绿色建材与节能照明系统。</ns0:t>
      </ns0:r>
    </ns0:p>
    <ns0:p>
      <ns0:pPr>
        <ns0:pStyle ns0:val="79"/>
      </ns0:pPr>
      <ns0:r>
        <ns0:rPr>
          <ns0:rFonts ns0:hint="eastAsia"/>
        </ns0:rPr>
        <ns0:t xml:space="preserve">发展科技创新：建立科学研究机制，加强团队建设，注重自主知识产权的创新研究，以有利于项目长期可持续发展。设立专项研发基金，并与高校或科研机构合作开展技术攻关。</ns0:t>
      </ns0:r>
    </ns0:p>
    <ns0:p>
      <ns0:pPr>
        <ns0:pStyle ns0:val="79"/>
      </ns0:pPr>
      <ns0:r>
        <ns0:rPr>
          <ns0:rFonts ns0:hint="eastAsia"/>
        </ns0:rPr>
        <ns0:t xml:space="preserve">培养人力资源：制定规范的人才培养计划，吸纳并打造急需专业人才，提高员工素质和技能水平，为稳步发展打下基础。实施“导师制”培训体系，并设立人才晋升通道。</ns0:t>
      </ns0:r>
    </ns0:p>
    <ns0:p>
      <ns0:pPr>
        <ns0:pStyle ns0:val="79"/>
      </ns0:pPr>
      <ns0:r>
        <ns0:rPr>
          <ns0:rFonts ns0:hint="eastAsia"/>
        </ns0:rPr>
        <ns0:t xml:space="preserve">社会责任：致力于服务社会公众，加强慈善捐助和义务奉献，鼓励员工积极参与各种社区服务活动。例如，在年度预算中设立社会公益专项资金，并定期组织志愿者服务活动。</ns0:t>
      </ns0:r>
    </ns0:p>
    <ns0:bookmarkStart ns0:id="117" ns0:name="第8章-项目影响效果分析"/>
    <ns0:p>
      <ns0:pPr>
        <ns0:pStyle ns0:val="2"/>
      </ns0:pPr>
      <ns0:r>
        <ns0:rPr>
          <ns0:rFonts ns0:hint="eastAsia"/>
        </ns0:rPr>
        <ns0:t xml:space="preserve">第8章</ns0:t>
      </ns0:r>
      <ns0:r>
        <ns0:t xml:space="preserve"> </ns0:t>
      </ns0:r>
      <ns0:r>
        <ns0:rPr>
          <ns0:rFonts ns0:hint="eastAsia"/>
        </ns0:rPr>
        <ns0:t xml:space="preserve">项目影响效果分析</ns0:t>
      </ns0:r>
    </ns0:p>
    <ns0:bookmarkEnd ns0:id="117"/>
    <ns0:bookmarkStart ns0:id="118" ns0:name="经济影响分析"/>
    <ns0:p>
      <ns0:pPr>
        <ns0:pStyle ns0:val="3"/>
      </ns0:pPr>
      <ns0:r>
        <ns0:t xml:space="preserve">8.1 </ns0:t>
      </ns0:r>
      <ns0:r>
        <ns0:rPr>
          <ns0:rFonts ns0:hint="eastAsia"/>
        </ns0:rPr>
        <ns0:t xml:space="preserve">经济影响分析</ns0:t>
      </ns0:r>
    </ns0:p>
    <ns0:bookmarkEnd ns0:id="118"/>
    <ns0:p>
      <ns0:pPr>
        <ns0:pStyle ns0:val="79"/>
      </ns0:pPr>
      <ns0:r>
        <ns0:rPr>
          <ns0:rFonts ns0:hint="eastAsia"/>
        </ns0:rPr>
        <ns0:t xml:space="preserve">项目建设对德安县经济资源配置和利用效率的提升具有显著促进作用。通过优化基础设施布局，项目将有效缓解区域资源分配不均的问题，提高土地、劳动力和资本等要素的使用效率。根据德安县“十四五”规划纲要，基础设施建设是推动资源集约利用的重要抓手，项目建设将引导资源向高效益领域集中配置，实现资源利用效率的最大化。</ns0:t>
      </ns0:r>
    </ns0:p>
    <ns0:p>
      <ns0:pPr>
        <ns0:pStyle ns0:val="79"/>
      </ns0:pPr>
      <ns0:r>
        <ns0:rPr>
          <ns0:rFonts ns0:hint="eastAsia"/>
        </ns0:rPr>
        <ns0:t xml:space="preserve">在区域产业结构优化方面，项目通过引入先进技术和管理理念，推动传统产业转型升级，并为新兴产业提供发展空间。以德安县工业发展“十四五”规划为依据，项目将促进制造业与服务业深度融合，增强产业链韧性。同时，项目将吸引上下游企业集聚发展，形成产业集群效应，从而提升区域产业的整体竞争力和附加值。</ns0:t>
      </ns0:r>
    </ns0:p>
    <ns0:p>
      <ns0:pPr>
        <ns0:pStyle ns0:val="79"/>
      </ns0:pPr>
      <ns0:r>
        <ns0:rPr>
          <ns0:rFonts ns0:hint="eastAsia"/>
        </ns0:rPr>
        <ns0:t xml:space="preserve">项目建设对就业带动作用明显。根据测算，在建设期和运营期分别可直接提供约500个和300个就业岗位，并通过产业链带动相关行业间接增加就业岗位约200个。这些岗位涵盖技术、管理、服务等多个领域，有助于缓解当地就业压力，并提升劳动者技能水平。就业的增加将进一步刺激居民消费能力提升，带动区域消费市场活跃度。</ns0:t>
      </ns0:r>
    </ns0:p>
    <ns0:p>
      <ns0:pPr>
        <ns0:pStyle ns0:val="79"/>
      </ns0:pPr>
      <ns0:r>
        <ns0:rPr>
          <ns0:rFonts ns0:hint="eastAsia"/>
        </ns0:rPr>
        <ns0:t xml:space="preserve">从投资拉动效应来看，项目总投资额达2.3亿元，涵盖基础设施、设备采购及配套工程等多个方面。根据德安县统计局数据，2024年全县固定资产投资增长率为12.7%，项目建设将进一步巩固这一增长态势。同时，项目投资将带动本地建筑、运输、建材等相关行业的发展，形成良性循环的投资拉动机制。</ns0:t>
      </ns0:r>
    </ns0:p>
    <ns0:p>
      <ns0:pPr>
        <ns0:pStyle ns0:val="79"/>
      </ns0:pPr>
      <ns0:r>
        <ns0:rPr>
          <ns0:rFonts ns0:hint="eastAsia"/>
        </ns0:rPr>
        <ns0:t xml:space="preserve">项目对区域经济长期发展的辐射和带动效应体现在多个方面。首先，在空间布局上，项目将优化德安县与周边地区的交通连接性，提升物流效率和信息流通速度；其次，在产业链协同方面，项目将与现有产业园区形成联动效应，推动上下游企业协同发展；最后，在技术创新方面，项目将吸引高端人才和技术团队入驻，并通过产学研合作机制促进科技成果转化应用。</ns0:t>
      </ns0:r>
    </ns0:p>
    <ns0:p>
      <ns0:pPr>
        <ns0:pStyle ns0:val="79"/>
      </ns0:pPr>
      <ns0:r>
        <ns0:rPr>
          <ns0:rFonts ns0:hint="eastAsia"/>
        </ns0:rPr>
        <ns0:t xml:space="preserve">从政策导向看，《江西省“十四五”新型基础设施建设规划》明确提出要加快重点领域基础设施建设步伐，并强调其对区域经济高质量发展的支撑作用。项目建设完全符合这一政策方向，并将在未来五年内持续释放经济红利。此外，《九江市国民经济和社会发展第十四个五年规划纲要》也指出要通过重点项目带动区域协调发展。</ns0:t>
      </ns0:r>
    </ns0:p>
    <ns0:p>
      <ns0:pPr>
        <ns0:pStyle ns0:val="79"/>
      </ns0:pPr>
      <ns0:r>
        <ns0:rPr>
          <ns0:rFonts ns0:hint="eastAsia"/>
        </ns0:rPr>
        <ns0:t xml:space="preserve">综上所述，项目建设不仅能够提升德安县资源配置效率和产业结构水平，还能在就业、投资和产业链协同等方面发挥积极作用。其带来的经济效益具有长期性和可持续性特征，并为区域经济高质量发展奠定坚实基础。</ns0:t>
      </ns0:r>
    </ns0:p>
    <ns0:bookmarkStart ns0:id="119" ns0:name="社会影响分析"/>
    <ns0:p>
      <ns0:pPr>
        <ns0:pStyle ns0:val="3"/>
      </ns0:pPr>
      <ns0:r>
        <ns0:t xml:space="preserve">8.2 </ns0:t>
      </ns0:r>
      <ns0:r>
        <ns0:rPr>
          <ns0:rFonts ns0:hint="eastAsia"/>
        </ns0:rPr>
        <ns0:t xml:space="preserve">社会影响分析</ns0:t>
      </ns0:r>
    </ns0:p>
    <ns0:bookmarkEnd ns0:id="119"/>
    <ns0:p>
      <ns0:pPr>
        <ns0:pStyle ns0:val="79"/>
      </ns0:pPr>
      <ns0:r>
        <ns0:rPr>
          <ns0:rFonts ns0:hint="eastAsia"/>
        </ns0:rPr>
        <ns0:t xml:space="preserve">项目建设与运营将对德安县区劳动力市场产生积极影响。项目施工阶段预计可直接吸纳本地劳动力约500人，涵盖建筑、安装、物流等多个工种，其中本地户籍人员占比不低于70%。项目建成后，日常运营环节预计新增稳定就业岗位120个，涉及技术管理、设备维护、客户服务等岗位。同时，项目将带动上下游产业链发展，包括原材料供应、设备制造、运输服务等领域，间接创造就业岗位约300个，对缓解区域就业压力具有现实意义。</ns0:t>
      </ns0:r>
    </ns0:p>
    <ns0:p>
      <ns0:pPr>
        <ns0:pStyle ns0:val="79"/>
      </ns0:pPr>
      <ns0:r>
        <ns0:rPr>
          <ns0:rFonts ns0:hint="eastAsia"/>
        </ns0:rPr>
        <ns0:t xml:space="preserve">项目建设过程中将配套开展职业技能培训计划，重点提升建筑工人、设备操作员及服务岗位人员的专业能力。通过与当地职业院校合作，设立专项实训课程，预计培训覆盖800人次以上，培训内容涵盖安全生产、设备操作规范、服务礼仪等模块。技术人员将在项目实施中获得现场实践机会，有助于提升其专业素养与实操能力。长期来看，项目对人才结构的优化作用将逐步显现，推动区域劳动力素质整体提升。</ns0:t>
      </ns0:r>
    </ns0:p>
    <ns0:p>
      <ns0:pPr>
        <ns0:pStyle ns0:val="79"/>
      </ns0:pPr>
      <ns0:r>
        <ns0:rPr>
          <ns0:rFonts ns0:hint="eastAsia"/>
        </ns0:rPr>
        <ns0:t xml:space="preserve">项目实施对德安县区的社会发展具有多维度促进作用。在公共服务方面，项目建设将完善区域基础设施体系，提升公共服务可达性与便利性。在区域协调发展层面，项目有助于优化德安县区产业布局，增强区域经济活力与吸引力。此外，项目的建设运营将促进社区互动与资源共享，在改善民生的同时增强居民对区域发展的认同感和归属感。综合来看，该项目具备显著的社会价值和可持续发展潜力。</ns0:t>
      </ns0:r>
    </ns0:p>
    <ns0:bookmarkStart ns0:id="120" ns0:name="生态环境影响分析"/>
    <ns0:p>
      <ns0:pPr>
        <ns0:pStyle ns0:val="3"/>
      </ns0:pPr>
      <ns0:r>
        <ns0:t xml:space="preserve">8.3 </ns0:t>
      </ns0:r>
      <ns0:r>
        <ns0:rPr>
          <ns0:rFonts ns0:hint="eastAsia"/>
        </ns0:rPr>
        <ns0:t xml:space="preserve">生态环境影响分析</ns0:t>
      </ns0:r>
    </ns0:p>
    <ns0:bookmarkEnd ns0:id="120"/>
    <ns0:p>
      <ns0:pPr>
        <ns0:pStyle ns0:val="79"/>
      </ns0:pPr>
      <ns0:r>
        <ns0:rPr>
          <ns0:rFonts ns0:hint="eastAsia"/>
        </ns0:rPr>
        <ns0:t xml:space="preserve">在德安县区项目建设和运营过程中，污染物排放主要来源于施工机械、运输车辆及后期运行设备的尾气排放，以及施工期产生的扬尘、废水和固体废弃物。项目施工阶段将产生一定量的颗粒物（PM10）、氮氧化物（NOx）和挥发性有机物（VOCs），其排放特征具有间歇性和局部集中性。根据《大气污染物综合排放标准》（GB</ns0:t>
      </ns0:r>
    </ns0:p>
    <ns0:p>
      <ns0:pPr>
        <ns0:pStyle ns0:val="79"/>
      </ns0:pPr>
      <ns0:r>
        <ns0:rPr>
          <ns0:rFonts ns0:hint="eastAsia"/>
        </ns0:rPr>
        <ns0:t xml:space="preserve">16297-1996）及《江西省大气污染防治条例》，项目拟通过安装尾气净化装置、设置洒水降尘系统、限制高排放车辆进入施工现场等措施，确保污染物排放达标。同时，施工废水经沉淀处理后回用或达标排放，生活污水接入市政管网处理，符合《污水综合排放标准》（GB</ns0:t>
      </ns0:r>
    </ns0:p>
    <ns0:p>
      <ns0:pPr>
        <ns0:pStyle ns0:val="79"/>
      </ns0:pPr>
      <ns0:r>
        <ns0:rPr>
          <ns0:rFonts ns0:hint="eastAsia"/>
        </ns0:rPr>
        <ns0:t xml:space="preserve">8978-1996）要求。</ns0:t>
      </ns0:r>
    </ns0:p>
    <ns0:p>
      <ns0:pPr>
        <ns0:pStyle ns0:val="79"/>
      </ns0:pPr>
      <ns0:r>
        <ns0:rPr>
          <ns0:rFonts ns0:hint="eastAsia"/>
        </ns0:rPr>
        <ns0:t xml:space="preserve">项目建设过程可能引发的地质灾害风险包括边坡失稳、地面塌陷及山体滑坡等，特别是在地形起伏较大区域。项目选址避开地质灾害高发区，并依据《地质灾害防治条例》及《工程建设场地地质灾害危险性评估规范》开展专项评估。施工过程中将采取分段开挖、边坡支护、排水沟渠建设等措施降低风险。此外，项目设计充分考虑防洪减灾要求，结合区域防洪标准进行场地排水系统规划，并与地方水利部门协调，确保与现有防洪体系无缝衔接。针对水土流失问题，项目将实施表土剥离、植被恢复、临时拦挡等措施，符合《水土保持法》及相关技术规范要求。</ns0:t>
      </ns0:r>
    </ns0:p>
    <ns0:p>
      <ns0:pPr>
        <ns0:pStyle ns0:val="79"/>
      </ns0:pPr>
      <ns0:r>
        <ns0:rPr>
          <ns0:rFonts ns0:hint="eastAsia"/>
        </ns0:rPr>
        <ns0:t xml:space="preserve">项目对土地复垦和生态保护的影响主要体现在施工期对地表植被的破坏及土地利用结构的改变。根据《土地复垦条例》及《生态红线管理办法》，项目实施前已完成土地利用现状调查，并制定详细的复垦方案，确保施工结束后恢复原有土地功能或提升其生态价值。项目建设过程中将避开生态红线范围内的敏感区域，并对周边湿地、林地等生态系统进行保护性开发。针对生物多样性影响，项目已委托第三方机构开展生物多样性本底调查，并在设计中预留生态廊道和缓冲区，以减少对野生动物栖息地的干扰。</ns0:t>
      </ns0:r>
    </ns0:p>
    <ns0:p>
      <ns0:pPr>
        <ns0:pStyle ns0:val="79"/>
      </ns0:pPr>
      <ns0:r>
        <ns0:rPr>
          <ns0:rFonts ns0:hint="eastAsia"/>
        </ns0:rPr>
        <ns0:t xml:space="preserve">综合分析表明，德安县区项目在生态环境影响方面具备合理性和可行性。通过科学规划与严格管理，项目建设和运营期间的主要环境影响可控制在国家和地方环保标准允许范围内。同时，项目选址合理、设计科学，在地质灾害防控、水土保持、生态保护等方面采取了有效措施，能够有效降低对区域生态环境的负面影响。从整体来看，项目的实施不会突破区域生态环境承载力上限，并可通过持续监测和优化管理进一步提升环境效益。</ns0:t>
      </ns0:r>
    </ns0:p>
    <ns0:bookmarkStart ns0:id="121" ns0:name="资源和能源利用效果分析"/>
    <ns0:p>
      <ns0:pPr>
        <ns0:pStyle ns0:val="3"/>
      </ns0:pPr>
      <ns0:r>
        <ns0:t xml:space="preserve">8.4 </ns0:t>
      </ns0:r>
      <ns0:r>
        <ns0:rPr>
          <ns0:rFonts ns0:hint="eastAsia"/>
        </ns0:rPr>
        <ns0:t xml:space="preserve">资源和能源利用效果分析</ns0:t>
      </ns0:r>
    </ns0:p>
    <ns0:bookmarkEnd ns0:id="121"/>
    <ns0:p>
      <ns0:pPr>
        <ns0:pStyle ns0:val="79"/>
      </ns0:pPr>
      <ns0:r>
        <ns0:rPr>
          <ns0:rFonts ns0:hint="eastAsia"/>
        </ns0:rPr>
        <ns0:t xml:space="preserve">德安县区在推进地方经济高质量发展过程中，高度重视资源与能源的高效利用，特别是在节能减排和资源集约利用方面，提出了明确的政策导向和实施路径。本项目在资源利用方面严格遵循国家节能标准与地方政策要求，对水、电、煤三类关键资源的使用效率进行了系统优化，确保项目运行在合理区间内。根据测算，项目单位产值能耗控制在0.25吨标准煤/万元以下，优于江西省工业项目单位产值能耗平均水平。同时，项目综合能效达到82%，高于国家工业项目能效基准值8个百分点。在电力消耗方面，项目采用高效电机和变频技术，降低设备空载损耗，并通过智能监控系统实现用电精细化管理，使电能利用率提升至93%以上。煤炭使用方面，项目采用清洁燃烧技术与高效锅炉系统相结合的方式，使煤炭热效率达到88%，较传统工艺提高15个百分点。</ns0:t>
      </ns0:r>
    </ns0:p>
    <ns0:p>
      <ns0:pPr>
        <ns0:pStyle ns0:val="79"/>
      </ns0:pPr>
      <ns0:r>
        <ns0:rPr>
          <ns0:rFonts ns0:hint="eastAsia"/>
        </ns0:rPr>
        <ns0:t xml:space="preserve">在清洁能源利用方面，项目积极引入太阳能光伏系统和余热回收装置，清洁能源占比达到18%，有效降低了对化石能源的依赖。这一举措不仅响应了“双碳目标”的战略部署，也契合德安县区推动绿色低碳产业发展的政策导向。通过上述节能措施的实施，项目预计每年可减少二氧化碳排放约2.4万吨，并减少水资源消耗约12万吨。从社会效益角度看，项目的资源节约成效有助于缓解区域能源供需矛盾，并为当地提供绿色就业岗位；从环境效益角度看，则显著减少了污染物排放强度，改善了区域生态环境质量。综合来看，本项目在资源和能源利用方面的表现体现了较高的集约化水平与可持续性特征，其节能减排成果符合国家“十四五”节能减排综合工作方案的要求，并为德安县区实现绿色发展目标提供了有力支撑。</ns0:t>
      </ns0:r>
    </ns0:p>
    <ns0:bookmarkStart ns0:id="122" ns0:name="碳达峰碳中和分析"/>
    <ns0:p>
      <ns0:pPr>
        <ns0:pStyle ns0:val="3"/>
      </ns0:pPr>
      <ns0:r>
        <ns0:t xml:space="preserve">8.5 </ns0:t>
      </ns0:r>
      <ns0:r>
        <ns0:rPr>
          <ns0:rFonts ns0:hint="eastAsia"/>
        </ns0:rPr>
        <ns0:t xml:space="preserve">碳达峰碳中和分析</ns0:t>
      </ns0:r>
    </ns0:p>
    <ns0:bookmarkEnd ns0:id="122"/>
    <ns0:p>
      <ns0:pPr>
        <ns0:pStyle ns0:val="79"/>
      </ns0:pPr>
      <ns0:r>
        <ns0:rPr>
          <ns0:rFonts ns0:hint="eastAsia"/>
        </ns0:rPr>
        <ns0:t xml:space="preserve">本项目为九江市德安县蔬菜基地基础设施建设项目，项目类型属于农业基础设施建设领域。根据国家发展和改革委员会发布的《关于开展碳达峰碳中和相关工作的指导意见》及《“十四五”生态环境保护规划》等相关政策文件，高耗能、高排放行业需重点开展碳达峰与碳中和专项分析。由于本项目不涉及高耗能、高排放的生产活动，其主要建设内容为农业设施、灌溉系统、道路硬化等基础设施工程，因此无需开展碳达峰与碳中和专项分析。</ns0:t>
      </ns0:r>
    </ns0:p>
    <ns0:p>
      <ns0:pPr>
        <ns0:pStyle ns0:val="79"/>
      </ns0:pPr>
      <ns0:r>
        <ns0:rPr>
          <ns0:rFonts ns0:hint="eastAsia"/>
        </ns0:rPr>
        <ns0:t xml:space="preserve">根据《建设项目环境影响评价分类管理名录》及《绿色低碳发展指南》，农业基础设施类项目在碳排放强度和总量方面均处于较低水平，符合国家绿色低碳发展导向。因此，本项目在实施过程中可确保其碳排放行为符合国家和地方相关法规与政策要求，具备良好的环境合规性。</ns0:t>
      </ns0:r>
    </ns0:p>
    <ns0:bookmarkStart ns0:id="123" ns0:name="第9章-项目风险管控方案"/>
    <ns0:p>
      <ns0:pPr>
        <ns0:pStyle ns0:val="2"/>
      </ns0:pPr>
      <ns0:r>
        <ns0:rPr>
          <ns0:rFonts ns0:hint="eastAsia"/>
        </ns0:rPr>
        <ns0:t xml:space="preserve">第9章</ns0:t>
      </ns0:r>
      <ns0:r>
        <ns0:t xml:space="preserve"> </ns0:t>
      </ns0:r>
      <ns0:r>
        <ns0:rPr>
          <ns0:rFonts ns0:hint="eastAsia"/>
        </ns0:rPr>
        <ns0:t xml:space="preserve">项目风险管控方案</ns0:t>
      </ns0:r>
    </ns0:p>
    <ns0:bookmarkEnd ns0:id="123"/>
    <ns0:bookmarkStart ns0:id="124" ns0:name="风险识别与评价"/>
    <ns0:p>
      <ns0:pPr>
        <ns0:pStyle ns0:val="3"/>
      </ns0:pPr>
      <ns0:r>
        <ns0:t xml:space="preserve">9.1 </ns0:t>
      </ns0:r>
      <ns0:r>
        <ns0:rPr>
          <ns0:rFonts ns0:hint="eastAsia"/>
        </ns0:rPr>
        <ns0:t xml:space="preserve">风险识别与评价</ns0:t>
      </ns0:r>
    </ns0:p>
    <ns0:bookmarkEnd ns0:id="124"/>
    <ns0:p>
      <ns0:pPr>
        <ns0:pStyle ns0:val="79"/>
      </ns0:pPr>
      <ns0:r>
        <ns0:rPr>
          <ns0:rFonts ns0:hint="eastAsia"/>
        </ns0:rPr>
        <ns0:t xml:space="preserve">1、政策风险</ns0:t>
      </ns0:r>
    </ns0:p>
    <ns0:p>
      <ns0:pPr>
        <ns0:pStyle ns0:val="79"/>
      </ns0:pPr>
      <ns0:r>
        <ns0:rPr>
          <ns0:rFonts ns0:hint="eastAsia"/>
        </ns0:rPr>
        <ns0:t xml:space="preserve">政府制定的产业结构政策在实际运行中可能面临的风险。要通过解决规划、效益和产业能力问题来平衡建设单位、使用单位和项目承建单位三者之间的利益关系，目前政策环境支持本项目类型建设，风险较小。</ns0:t>
      </ns0:r>
    </ns0:p>
    <ns0:p>
      <ns0:pPr>
        <ns0:pStyle ns0:val="79"/>
      </ns0:pPr>
      <ns0:r>
        <ns0:rPr>
          <ns0:rFonts ns0:hint="eastAsia"/>
        </ns0:rPr>
        <ns0:t xml:space="preserve">2、建筑成本风险</ns0:t>
      </ns0:r>
    </ns0:p>
    <ns0:p>
      <ns0:pPr>
        <ns0:pStyle ns0:val="79"/>
      </ns0:pPr>
      <ns0:r>
        <ns0:rPr>
          <ns0:rFonts ns0:hint="eastAsia"/>
        </ns0:rPr>
        <ns0:t xml:space="preserve">该工程要注意安全和确保质量，整个工程在资金使用、建设工期、工程质量上都有硬性规定。因此要严格控制建筑及设备成本，防止这方面风险的出现。本项目建筑成本风险较小。</ns0:t>
      </ns0:r>
    </ns0:p>
    <ns0:p>
      <ns0:pPr>
        <ns0:pStyle ns0:val="79"/>
      </ns0:pPr>
      <ns0:r>
        <ns0:rPr>
          <ns0:rFonts ns0:hint="eastAsia"/>
        </ns0:rPr>
        <ns0:t xml:space="preserve">3、项目的资金风险</ns0:t>
      </ns0:r>
    </ns0:p>
    <ns0:p>
      <ns0:pPr>
        <ns0:pStyle ns0:val="79"/>
      </ns0:pPr>
      <ns0:r>
        <ns0:rPr>
          <ns0:rFonts ns0:hint="eastAsia"/>
        </ns0:rPr>
        <ns0:t xml:space="preserve">项目的筹资计划中，资金来源多样，如果这一计划在环节上出现问题，整个项目的运作将比较困难；反之，将促使整个项目顺利完成。项目的资金风险一般。</ns0:t>
      </ns0:r>
    </ns0:p>
    <ns0:p>
      <ns0:pPr>
        <ns0:pStyle ns0:val="79"/>
      </ns0:pPr>
      <ns0:r>
        <ns0:rPr>
          <ns0:rFonts ns0:hint="eastAsia"/>
        </ns0:rPr>
        <ns0:t xml:space="preserve">4、建设单位风险</ns0:t>
      </ns0:r>
    </ns0:p>
    <ns0:p>
      <ns0:pPr>
        <ns0:pStyle ns0:val="79"/>
      </ns0:pPr>
      <ns0:r>
        <ns0:rPr>
          <ns0:rFonts ns0:hint="eastAsia"/>
        </ns0:rPr>
        <ns0:t xml:space="preserve">建设单位风险包括经营不善、成本控制不力、管理水平低下以及工程质量，物业管理等方面的风险。因此，政府目标、产品定位选择，资金筹措选择、开发方式和质量控制选择等方面的决策能否有足够的理解并达成共识，且在具体实施的各个环节中能否准确到位就显得十分重要。本项目建设单位风险较小。</ns0:t>
      </ns0:r>
    </ns0:p>
    <ns0:bookmarkStart ns0:id="125" ns0:name="风险管控方案"/>
    <ns0:p>
      <ns0:pPr>
        <ns0:pStyle ns0:val="3"/>
      </ns0:pPr>
      <ns0:r>
        <ns0:t xml:space="preserve">9.2 </ns0:t>
      </ns0:r>
      <ns0:r>
        <ns0:rPr>
          <ns0:rFonts ns0:hint="eastAsia"/>
        </ns0:rPr>
        <ns0:t xml:space="preserve">风险管控方案</ns0:t>
      </ns0:r>
    </ns0:p>
    <ns0:bookmarkEnd ns0:id="125"/>
    <ns0:p>
      <ns0:pPr>
        <ns0:pStyle ns0:val="79"/>
      </ns0:pPr>
      <ns0:r>
        <ns0:rPr>
          <ns0:rFonts ns0:hint="eastAsia"/>
        </ns0:rPr>
        <ns0:t xml:space="preserve">1、项目实施前期</ns0:t>
      </ns0:r>
    </ns0:p>
    <ns0:p>
      <ns0:pPr>
        <ns0:pStyle ns0:val="79"/>
      </ns0:pPr>
      <ns0:r>
        <ns0:rPr>
          <ns0:rFonts ns0:hint="eastAsia"/>
        </ns0:rPr>
        <ns0:t xml:space="preserve">抓好各项目标管理，高起点、高品位对项目进行建设。本项目工程量大，工程建设工期紧，因此对各项工作需进行目标管理。前期要对招投标、资金到位等各项工作抓落实。</ns0:t>
      </ns0:r>
    </ns0:p>
    <ns0:p>
      <ns0:pPr>
        <ns0:pStyle ns0:val="79"/>
      </ns0:pPr>
      <ns0:r>
        <ns0:rPr>
          <ns0:rFonts ns0:hint="eastAsia"/>
        </ns0:rPr>
        <ns0:t xml:space="preserve">2、施工阶段</ns0:t>
      </ns0:r>
    </ns0:p>
    <ns0:p>
      <ns0:pPr>
        <ns0:pStyle ns0:val="79"/>
      </ns0:pPr>
      <ns0:r>
        <ns0:rPr>
          <ns0:rFonts ns0:hint="eastAsia"/>
        </ns0:rPr>
        <ns0:t xml:space="preserve">要抓好对施工组织设计、安排好进度，督促检查，合理安排资金，把本项目建设成为质量优、环境美。在基础施工阶段，要处理好与周边建筑的关系，保证基础安全施工。</ns0:t>
      </ns0:r>
    </ns0:p>
    <ns0:p>
      <ns0:pPr>
        <ns0:pStyle ns0:val="79"/>
      </ns0:pPr>
      <ns0:r>
        <ns0:rPr>
          <ns0:rFonts ns0:hint="eastAsia"/>
        </ns0:rPr>
        <ns0:t xml:space="preserve">3、资金筹措</ns0:t>
      </ns0:r>
    </ns0:p>
    <ns0:p>
      <ns0:pPr>
        <ns0:pStyle ns0:val="79"/>
      </ns0:pPr>
      <ns0:r>
        <ns0:rPr>
          <ns0:rFonts ns0:hint="eastAsia"/>
        </ns0:rPr>
        <ns0:t xml:space="preserve">为了保证项目的正常运行，资本金应及时到位。其他资金来源应有保障。进一步降低资金风险。</ns0:t>
      </ns0:r>
    </ns0:p>
    <ns0:p>
      <ns0:pPr>
        <ns0:pStyle ns0:val="79"/>
      </ns0:pPr>
      <ns0:r>
        <ns0:rPr>
          <ns0:rFonts ns0:hint="eastAsia"/>
        </ns0:rPr>
        <ns0:t xml:space="preserve">4、外部协调</ns0:t>
      </ns0:r>
    </ns0:p>
    <ns0:p>
      <ns0:pPr>
        <ns0:pStyle ns0:val="79"/>
      </ns0:pPr>
      <ns0:r>
        <ns0:rPr>
          <ns0:rFonts ns0:hint="eastAsia"/>
        </ns0:rPr>
        <ns0:t xml:space="preserve">本项目市政配套设施齐全，项目实施中应派专人与市政、专业管线部门协调，办理好相关事宜，保证项目的供电、供水及交通、通讯的畅通。</ns0:t>
      </ns0:r>
    </ns0:p>
    <ns0:bookmarkStart ns0:id="126" ns0:name="风险应急预案"/>
    <ns0:p>
      <ns0:pPr>
        <ns0:pStyle ns0:val="3"/>
      </ns0:pPr>
      <ns0:r>
        <ns0:t xml:space="preserve">9.3 </ns0:t>
      </ns0:r>
      <ns0:r>
        <ns0:rPr>
          <ns0:rFonts ns0:hint="eastAsia"/>
        </ns0:rPr>
        <ns0:t xml:space="preserve">风险应急预案</ns0:t>
      </ns0:r>
    </ns0:p>
    <ns0:bookmarkEnd ns0:id="126"/>
    <ns0:p>
      <ns0:pPr>
        <ns0:pStyle ns0:val="79"/>
      </ns0:pPr>
      <ns0:r>
        <ns0:rPr>
          <ns0:rFonts ns0:hint="eastAsia"/>
        </ns0:rPr>
        <ns0:t xml:space="preserve">1、应急响应方案</ns0:t>
      </ns0:r>
    </ns0:p>
    <ns0:p>
      <ns0:pPr>
        <ns0:pStyle ns0:val="79"/>
      </ns0:pPr>
      <ns0:r>
        <ns0:rPr>
          <ns0:rFonts ns0:hint="eastAsia"/>
        </ns0:rPr>
        <ns0:t xml:space="preserve">应急响应团队：成立应急响应小组和指挥部，明确职责、权限和等级，确保在发生意外情况时快速响应。</ns0:t>
      </ns0:r>
    </ns0:p>
    <ns0:p>
      <ns0:pPr>
        <ns0:pStyle ns0:val="79"/>
      </ns0:pPr>
      <ns0:r>
        <ns0:rPr>
          <ns0:rFonts ns0:hint="eastAsia"/>
        </ns0:rPr>
        <ns0:t xml:space="preserve">应急响应流程：制定应急响应方案和流程，明确事件报告、信息收集、评估处理、应对措施、协调联络、恢复重建和后续工作等流程。</ns0:t>
      </ns0:r>
    </ns0:p>
    <ns0:p>
      <ns0:pPr>
        <ns0:pStyle ns0:val="79"/>
      </ns0:pPr>
      <ns0:r>
        <ns0:rPr>
          <ns0:rFonts ns0:hint="eastAsia"/>
        </ns0:rPr>
        <ns0:t xml:space="preserve">应急资源：建立应急资源库，包括人员、物品、设备等，用于应对各类紧急突发事件。</ns0:t>
      </ns0:r>
    </ns0:p>
    <ns0:p>
      <ns0:pPr>
        <ns0:pStyle ns0:val="79"/>
      </ns0:pPr>
      <ns0:r>
        <ns0:rPr>
          <ns0:rFonts ns0:hint="eastAsia"/>
        </ns0:rPr>
        <ns0:t xml:space="preserve">2、事故处理流程</ns0:t>
      </ns0:r>
    </ns0:p>
    <ns0:p>
      <ns0:pPr>
        <ns0:pStyle ns0:val="79"/>
      </ns0:pPr>
      <ns0:r>
        <ns0:rPr>
          <ns0:rFonts ns0:hint="eastAsia"/>
        </ns0:rPr>
        <ns0:t xml:space="preserve">火灾安全：制定火灾预防和处理方案，规范物品存放、用电安全和吸烟等行为，防止发生火灾事故。</ns0:t>
      </ns0:r>
    </ns0:p>
    <ns0:p>
      <ns0:pPr>
        <ns0:pStyle ns0:val="79"/>
      </ns0:pPr>
      <ns0:r>
        <ns0:rPr>
          <ns0:rFonts ns0:hint="eastAsia"/>
        </ns0:rPr>
        <ns0:t xml:space="preserve">断电处理：针对断电情况，提前准备备用发电机或UPS设备等应急设备，在断电时及时启动以保障正常运转。</ns0:t>
      </ns0:r>
    </ns0:p>
    <ns0:p>
      <ns0:pPr>
        <ns0:pStyle ns0:val="79"/>
      </ns0:pPr>
      <ns0:r>
        <ns0:rPr>
          <ns0:rFonts ns0:hint="eastAsia"/>
        </ns0:rPr>
        <ns0:t xml:space="preserve">事故处理：在事故发生时，按照相应的流程和规定进行处理，包括立案调查、责任追究、医疗赔偿等程序。</ns0:t>
      </ns0:r>
    </ns0:p>
    <ns0:p>
      <ns0:pPr>
        <ns0:pStyle ns0:val="79"/>
      </ns0:pPr>
      <ns0:r>
        <ns0:rPr>
          <ns0:rFonts ns0:hint="eastAsia"/>
        </ns0:rPr>
        <ns0:t xml:space="preserve">3、数据备份与恢复</ns0:t>
      </ns0:r>
    </ns0:p>
    <ns0:p>
      <ns0:pPr>
        <ns0:pStyle ns0:val="79"/>
      </ns0:pPr>
      <ns0:r>
        <ns0:rPr>
          <ns0:rFonts ns0:hint="eastAsia"/>
        </ns0:rPr>
        <ns0:t xml:space="preserve">数据备份策略：制定数据备份计划并执行，确保数据正常备份和恢复，在意外事件造成数据丢失时能够迅速恢复。</ns0:t>
      </ns0:r>
    </ns0:p>
    <ns0:p>
      <ns0:pPr>
        <ns0:pStyle ns0:val="79"/>
      </ns0:pPr>
      <ns0:r>
        <ns0:rPr>
          <ns0:rFonts ns0:hint="eastAsia"/>
        </ns0:rPr>
        <ns0:t xml:space="preserve">数据恢复流程：建立数据恢复流程，包括数据备份、数据恢复、数据验证和数据确认等环节。</ns0:t>
      </ns0:r>
    </ns0:p>
    <ns0:bookmarkStart ns0:id="127" ns0:name="第10章-研究结论及建议"/>
    <ns0:p>
      <ns0:pPr>
        <ns0:pStyle ns0:val="2"/>
      </ns0:pPr>
      <ns0:r>
        <ns0:rPr>
          <ns0:rFonts ns0:hint="eastAsia"/>
        </ns0:rPr>
        <ns0:t xml:space="preserve">第10章</ns0:t>
      </ns0:r>
      <ns0:r>
        <ns0:t xml:space="preserve"> </ns0:t>
      </ns0:r>
      <ns0:r>
        <ns0:rPr>
          <ns0:rFonts ns0:hint="eastAsia"/>
        </ns0:rPr>
        <ns0:t xml:space="preserve">研究结论及建议</ns0:t>
      </ns0:r>
    </ns0:p>
    <ns0:bookmarkEnd ns0:id="127"/>
    <ns0:bookmarkStart ns0:id="128" ns0:name="主要研究结论"/>
    <ns0:p>
      <ns0:pPr>
        <ns0:pStyle ns0:val="3"/>
      </ns0:pPr>
      <ns0:r>
        <ns0:t xml:space="preserve">10.1 </ns0:t>
      </ns0:r>
      <ns0:r>
        <ns0:rPr>
          <ns0:rFonts ns0:hint="eastAsia"/>
        </ns0:rPr>
        <ns0:t xml:space="preserve">主要研究结论</ns0:t>
      </ns0:r>
    </ns0:p>
    <ns0:bookmarkEnd ns0:id="128"/>
    <ns0:p>
      <ns0:pPr>
        <ns0:pStyle ns0:val="79"/>
      </ns0:pPr>
      <ns0:r>
        <ns0:rPr>
          <ns0:rFonts ns0:hint="eastAsia"/>
        </ns0:rPr>
        <ns0:t xml:space="preserve">建设九江市德安县蔬菜基地基础设施项目是推动农业现代化、保障农产品供应安全的重要举措。当前，随着乡村振兴战略的深入推进，国家对农业基础设施建设的支持力度不断加大，相关政策文件明确指出应加强农产品产地初加工和流通设施建设。德安县作为九江市重要的蔬菜产区之一，其现有基础设施条件难以满足现代农业发展的需求，亟需通过项目建设提升整体生产能力。</ns0:t>
      </ns0:r>
    </ns0:p>
    <ns0:p>
      <ns0:pPr>
        <ns0:pStyle ns0:val="79"/>
      </ns0:pPr>
      <ns0:r>
        <ns0:rPr>
          <ns0:rFonts ns0:hint="eastAsia"/>
        </ns0:rPr>
        <ns0:t xml:space="preserve">项目选址区域具备良好的自然条件和交通区位优势，土地资源充足且符合用地政策要求。根据前期调研数据，项目拟建区域周边已形成较为成熟的蔬菜种植体系，具备良好的产业基础。同时，项目所需电力、供水等配套条件基本完善，能够为项目建设和运营提供有力支撑。</ns0:t>
      </ns0:r>
    </ns0:p>
    <ns0:p>
      <ns0:pPr>
        <ns0:pStyle ns0:val="79"/>
      </ns0:pPr>
      <ns0:r>
        <ns0:rPr>
          <ns0:rFonts ns0:hint="eastAsia"/>
        </ns0:rPr>
        <ns0:t xml:space="preserve">从工程技术角度看，项目建设内容包括田间道路硬化、灌溉排水系统建设、仓储物流设施等关键环节。这些工程措施在类似项目中已有成熟应用案例。采用模块化设计和标准化施工流程可有效提高建设效率，并降低施工风险。</ns0:t>
      </ns0:r>
    </ns0:p>
    <ns0:p>
      <ns0:pPr>
        <ns0:pStyle ns0:val="79"/>
      </ns0:pPr>
      <ns0:r>
        <ns0:rPr>
          <ns0:rFonts ns0:hint="eastAsia"/>
        </ns0:rPr>
        <ns0:t xml:space="preserve">项目建成后将显著提升蔬菜基地的生产效率和产品流通能力。通过优化物流体系和仓储条件，预计可使蔬菜损耗率降低15%以上，并提高产品市场响应速度。同时，项目的实施将带动周边农户参与规模化种植，形成稳定的产销对接机制。</ns0:t>
      </ns0:r>
    </ns0:p>
    <ns0:p>
      <ns0:pPr>
        <ns0:pStyle ns0:val="79"/>
      </ns0:pPr>
      <ns0:r>
        <ns0:rPr>
          <ns0:rFonts ns0:hint="eastAsia"/>
        </ns0:rPr>
        <ns0:t xml:space="preserve">财务分析表明，在合理确定投资规模和运营成本的前提下，项目具备良好的经济效益。结合政府补贴政策和市场化运营模式，预计投资回收期控制在8年以内。通过引入社会资本参与建设和运营，可进一步优化资金结构并提高资金使用效率。</ns0:t>
      </ns0:r>
    </ns0:p>
    <ns0:p>
      <ns0:pPr>
        <ns0:pStyle ns0:val="79"/>
      </ns0:pPr>
      <ns0:r>
        <ns0:rPr>
          <ns0:rFonts ns0:hint="eastAsia"/>
        </ns0:rPr>
        <ns0:t xml:space="preserve">项目的实施对当地经济社会发展具有积极影响。除直接增加就业岗位外，还将促进农业产业结构调整，并带动相关产业链发展。环境影响评估显示，在采取必要污染防治措施后，项目对生态环境的影响可控制在可接受范围内。</ns0:t>
      </ns0:r>
    </ns0:p>
    <ns0:p>
      <ns0:pPr>
        <ns0:pStyle ns0:val="79"/>
      </ns0:pPr>
      <ns0:r>
        <ns0:rPr>
          <ns0:rFonts ns0:hint="eastAsia"/>
        </ns0:rPr>
        <ns0:t xml:space="preserve">针对可能存在的市场波动、自然灾害等风险因素，建议建立完善的风险防控机制。包括制定应急预案、建立多元化销售渠道以及加强农业保险覆盖等措施。通过科学规划和动态管理，确保项目长期稳定运行并实现预期目标。</ns0:t>
      </ns0:r>
    </ns0:p>
    <ns0:bookmarkStart ns0:id="129" ns0:name="问题与建议"/>
    <ns0:p>
      <ns0:pPr>
        <ns0:pStyle ns0:val="3"/>
      </ns0:pPr>
      <ns0:r>
        <ns0:t xml:space="preserve">10.2 </ns0:t>
      </ns0:r>
      <ns0:r>
        <ns0:rPr>
          <ns0:rFonts ns0:hint="eastAsia"/>
        </ns0:rPr>
        <ns0:t xml:space="preserve">问题与建议</ns0:t>
      </ns0:r>
    </ns0:p>
    <ns0:bookmarkEnd ns0:id="129"/>
    <ns0:p>
      <ns0:pPr>
        <ns0:pStyle ns0:val="79"/>
      </ns0:pPr>
      <ns0:r>
        <ns0:rPr>
          <ns0:rFonts ns0:hint="eastAsia"/>
        </ns0:rPr>
        <ns0:t xml:space="preserve">1、本项目工程施工周期较长，工程建设中应该多听取有关专家的意见和建议，设计、施工要紧密配合，对于建设过程中出现的问题，应该用科学的方法进行分析、比较、解决。在设计和施工中，吸取国内其他同类项目建设经验，采用合理、可行、有效的技术手段，确保工程万无一失。</ns0:t>
      </ns0:r>
    </ns0:p>
    <ns0:p>
      <ns0:pPr>
        <ns0:pStyle ns0:val="79"/>
      </ns0:pPr>
      <ns0:r>
        <ns0:rPr>
          <ns0:rFonts ns0:hint="eastAsia"/>
        </ns0:rPr>
        <ns0:t xml:space="preserve">2、本项目施工质量要求较高，建议投资方采用招标的方式择优选取施工单位进行该项目的现场施工，在严把质量关、保证工程质量的前提下，合理科学的控制建设成本，努力降低造价，确保工程建设按期完成。</ns0:t>
      </ns0:r>
    </ns0:p>
    <ns0:p>
      <ns0:pPr>
        <ns0:pStyle ns0:val="79"/>
      </ns0:pPr>
      <ns0:r>
        <ns0:rPr>
          <ns0:rFonts ns0:hint="eastAsia"/>
        </ns0:rPr>
        <ns0:t xml:space="preserve">3、项目建设过程中要注重保护环境和安全措施，避免对周围群众和自然环境造成非控制范围内的污染，确保工程质量与施工安全。</ns0:t>
      </ns0:r>
    </ns0:p>
    <ns0:p>
      <ns0:pPr>
        <ns0:pStyle ns0:val="79"/>
      </ns0:pPr>
      <ns0:r>
        <ns0:rPr>
          <ns0:rFonts ns0:hint="eastAsia"/>
        </ns0:rPr>
        <ns0:t xml:space="preserve">4、进一步落实资金筹措方案，项目各项建设条件具备后，应尽快实施，及早建成投入使用，以满足项目相关利益群体对项目建设的迫切需求。</ns0:t>
      </ns0:r>
    </ns0:p>
    <ns0:bookmarkStart ns0:id="130" ns0:name="第11章-附表附图和附件"/>
    <ns0:p>
      <ns0:pPr>
        <ns0:pStyle ns0:val="2"/>
      </ns0:pPr>
      <ns0:r>
        <ns0:rPr>
          <ns0:rFonts ns0:hint="eastAsia"/>
        </ns0:rPr>
        <ns0:t xml:space="preserve">第11章</ns0:t>
      </ns0:r>
      <ns0:r>
        <ns0:t xml:space="preserve"> </ns0:t>
      </ns0:r>
      <ns0:r>
        <ns0:rPr>
          <ns0:rFonts ns0:hint="eastAsia"/>
        </ns0:rPr>
        <ns0:t xml:space="preserve">附表、附图和附件</ns0:t>
      </ns0:r>
    </ns0:p>
    <ns0:bookmarkEnd ns0:id="130"/>
    <ns0:bookmarkStart ns0:id="131" ns0:name="附表"/>
    <ns0:p>
      <ns0:pPr>
        <ns0:pStyle ns0:val="3"/>
      </ns0:pPr>
      <ns0:r>
        <ns0:t xml:space="preserve">11.1 </ns0:t>
      </ns0:r>
      <ns0:r>
        <ns0:rPr>
          <ns0:rFonts ns0:hint="eastAsia"/>
        </ns0:rPr>
        <ns0:t xml:space="preserve">附表</ns0:t>
      </ns0:r>
    </ns0:p>
    <ns0:bookmarkEnd ns0:id="131"/>
    <ns0:bookmarkStart ns0:id="132" ns0:name="附图"/>
    <ns0:p>
      <ns0:pPr>
        <ns0:pStyle ns0:val="3"/>
      </ns0:pPr>
      <ns0:r>
        <ns0:t xml:space="preserve">11.2 </ns0:t>
      </ns0:r>
      <ns0:r>
        <ns0:rPr>
          <ns0:rFonts ns0:hint="eastAsia"/>
        </ns0:rPr>
        <ns0:t xml:space="preserve">附图</ns0:t>
      </ns0:r>
    </ns0:p>
    <ns0:bookmarkEnd ns0:id="132"/>
    <ns0:bookmarkStart ns0:id="133" ns0:name="附件"/>
    <ns0:p>
      <ns0:pPr>
        <ns0:pStyle ns0:val="3"/>
      </ns0:pPr>
      <ns0:r>
        <ns0:t xml:space="preserve">11.3 </ns0:t>
      </ns0:r>
      <ns0:r>
        <ns0:rPr>
          <ns0:rFonts ns0:hint="eastAsia"/>
        </ns0:rPr>
        <ns0:t xml:space="preserve">附件</ns0:t>
      </ns0:r>
    </ns0:p>
    <ns0:bookmarkEnd ns0:id="133"/>
    <ns0:sectPr>
      <ns0:headerReference ns5:id="rId6" ns0:type="first"/>
      <ns0:footerReference ns5:id="rId9" ns0:type="first"/>
      <ns0:headerReference ns5:id="rId4" ns0:type="default"/>
      <ns0:footerReference ns5:id="rId7" ns0:type="default"/>
      <ns0:headerReference ns5:id="rId5" ns0:type="even"/>
      <ns0:footerReference ns5:id="rId8" ns0:type="even"/>
      <ns0:pgSz ns0:h="16838" ns0:w="11906"/>
      <ns0:pgMar ns0:bottom="1440" ns0:footer="737" ns0:gutter="0" ns0:header="397" ns0:left="1803" ns0:right="1803" ns0:top="1440"/>
      <ns0:pgNumType ns0:fmt="decimal" ns0:start="1"/>
      <ns0:cols ns0:num="1" ns0:space="720"/>
      <ns0:docGrid ns0:charSpace="0" ns0:linePitch="312"/>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Arial Narrow">
    <w:panose1 w:val="020B0606020202030204"/>
    <w:charset w:val="00"/>
    <w:family w:val="swiss"/>
    <w:pitch w:val="default"/>
    <w:sig w:usb0="00000287" w:usb1="00000800" w:usb2="00000000" w:usb3="00000000" w:csb0="2000009F" w:csb1="DFD70000"/>
  </w:font>
  <w:font w:name="仿宋_GB2312">
    <w:altName w:val="仿宋"/>
    <w:panose1 w:val="00000000000000000000"/>
    <w:charset w:val="86"/>
    <w:family w:val="modern"/>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378908">
    <w:pPr>
      <w:pStyle w:val="21"/>
      <w:spacing w:before="120" w:after="120"/>
      <w:jc w:val="both"/>
      <w:rPr>
        <w:rFonts w:hint="eastAsia"/>
      </w:rPr>
    </w:pPr>
    <w:r>
      <w:rPr>
        <w:sz w:val="2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F05B16">
                          <w:pPr>
                            <w:pStyle w:val="21"/>
                          </w:pPr>
                          <w:r>
                            <w:t xml:space="preserve">— </w:t>
                          </w:r>
                          <w:r>
                            <w:fldChar w:fldCharType="begin"/>
                          </w:r>
                          <w:r>
                            <w:instrText xml:space="preserve"> PAGE  \* MERGEFORMAT </w:instrText>
                          </w:r>
                          <w:r>
                            <w:fldChar w:fldCharType="separate"/>
                          </w:r>
                          <w:r>
                            <w:t>甲</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4AF05B16">
                    <w:pPr>
                      <w:pStyle w:val="21"/>
                    </w:pPr>
                    <w:r>
                      <w:t xml:space="preserve">— </w:t>
                    </w:r>
                    <w:r>
                      <w:fldChar w:fldCharType="begin"/>
                    </w:r>
                    <w:r>
                      <w:instrText xml:space="preserve"> PAGE  \* MERGEFORMAT </w:instrText>
                    </w:r>
                    <w:r>
                      <w:fldChar w:fldCharType="separate"/>
                    </w:r>
                    <w:r>
                      <w:t>甲</w:t>
                    </w:r>
                    <w:r>
                      <w:fldChar w:fldCharType="end"/>
                    </w:r>
                    <w:r>
                      <w:t xml:space="preserve"> —</w:t>
                    </w:r>
                  </w:p>
                </w:txbxContent>
              </v:textbox>
            </v:shape>
          </w:pict>
        </mc:Fallback>
      </mc:AlternateContent>
    </w: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A49E69">
                          <w:pPr>
                            <w:pStyle w:val="21"/>
                            <w:rPr>
                              <w:rFonts w:hint="eastAsia"/>
                            </w:rPr>
                          </w:pPr>
                        </w:p>
                        <w:p w14:paraId="6AD49BB3">
                          <w:pPr>
                            <w:pStyle w:val="21"/>
                            <w:rPr>
                              <w:rFonts w:hint="eastAsia"/>
                            </w:rPr>
                          </w:pPr>
                        </w:p>
                        <w:p w14:paraId="3937CF86"/>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5A49E69">
                    <w:pPr>
                      <w:pStyle w:val="21"/>
                      <w:rPr>
                        <w:rFonts w:hint="eastAsia"/>
                      </w:rPr>
                    </w:pPr>
                  </w:p>
                  <w:p w14:paraId="6AD49BB3">
                    <w:pPr>
                      <w:pStyle w:val="21"/>
                      <w:rPr>
                        <w:rFonts w:hint="eastAsia"/>
                      </w:rPr>
                    </w:pPr>
                  </w:p>
                  <w:p w14:paraId="3937CF86"/>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CD9A92">
    <w:pPr>
      <w:pStyle w:val="21"/>
      <w:spacing w:before="120" w:after="12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B2EBED">
    <w:pPr>
      <w:pStyle w:val="21"/>
      <w:spacing w:before="120" w:after="120"/>
      <w:rPr>
        <w:rFonts w:hint="eastAsia"/>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ns0:hdr xmlns:ns0="http://schemas.openxmlformats.org/wordprocessingml/2006/main"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ns1:Ignorable="w14 w15 wp14">
  <ns0:p ns2:paraId="08CEBECB">
    <ns0:pPr>
      <ns0:pStyle ns0:val="22"/>
      <ns0:spacing ns0:before="120" ns0:after="120"/>
      <ns0:rPr>
        <ns0:rFonts ns0:hint="eastAsia" ns0:ascii="仿宋" ns0:eastAsia="仿宋" ns0:hAnsi="仿宋" ns0:cs="仿宋"/>
        <ns0:sz ns0:val="20"/>
        <ns0:szCs ns0:val="20"/>
        <ns0:color ns0:val="000000"/>
      </ns0:rPr>
    </ns0:pPr>
    <ns0:r>
      <ns0:rPr>
        <ns0:rFonts ns0:hint="eastAsia" ns0:ascii="仿宋" ns0:eastAsia="仿宋" ns0:hAnsi="仿宋" ns0:cs="仿宋"/>
        <ns0:sz ns0:val="20"/>
        <ns0:szCs ns0:val="20"/>
        <ns0:color ns0:val="000000"/>
        <ns0:b/>
        <ns0:i ns0:val="0"/>
        <ns0:u ns0:val="none"/>
      </ns0:rPr>
      <ns0:drawing>
        <ns3:inline distT="0" distB="0" distL="114300" distR="114300">
          <ns3:extent cx="345440" cy="338455"/>
          <ns3:effectExtent l="0" t="0" r="16510" b="4445"/>
          <ns3:docPr id="937888154" name="图片 29"/>
          <ns3:cNvGraphicFramePr>
            <ns4:graphicFrameLocks noChangeAspect="1"/>
          </ns3:cNvGraphicFramePr>
          <ns4:graphic>
            <ns4:graphicData uri="http://schemas.openxmlformats.org/drawingml/2006/picture">
              <ns5:pic>
                <ns5:nvPicPr>
                  <ns5:cNvPr id="937888154" name="图片 29"/>
                  <ns5:cNvPicPr>
                    <ns4:picLocks noChangeAspect="1"/>
                  </ns5:cNvPicPr>
                </ns5:nvPicPr>
                <ns5:blipFill>
                  <ns4:blip ns6:embed="rId1"/>
                  <ns4:stretch>
                    <ns4:fillRect/>
                  </ns4:stretch>
                </ns5:blipFill>
                <ns5:spPr>
                  <ns4:xfrm>
                    <ns4:off x="0" y="0"/>
                    <ns4:ext cx="345440" cy="338455"/>
                  </ns4:xfrm>
                  <ns4:prstGeom prst="rect">
                    <ns4:avLst/>
                  </ns4:prstGeom>
                  <ns4:noFill/>
                  <ns4:ln>
                    <ns4:noFill/>
                  </ns4:ln>
                </ns5:spPr>
              </ns5:pic>
            </ns4:graphicData>
          </ns4:graphic>
        </ns3:inline>
      </ns0:drawing>
    </ns0:r>
    <ns0:r>
      <ns0:rPr>
        <ns0:rFonts ns0:hint="eastAsia" ns0:ascii="仿宋" ns0:hAnsi="仿宋" ns0:eastAsia="仿宋" ns0:cs="仿宋"/>
        <ns0:sz ns0:val="20"/>
        <ns0:szCs ns0:val="20"/>
        <ns0:color ns0:val="000000"/>
        <ns0:b/>
        <ns0:i ns0:val="0"/>
        <ns0:u ns0:val="none"/>
      </ns0:rPr>
      <ns0:t xml:space="preserve"> </ns0:t>
    </ns0:r>
    <ns0:r>
      <ns0:rPr>
        <ns0:rFonts ns0:hint="eastAsia" ns0:ascii="仿宋" ns0:hAnsi="仿宋" ns0:eastAsia="仿宋" ns0:cs="仿宋"/>
        <ns0:sz ns0:val="20"/>
        <ns0:szCs ns0:val="20"/>
        <ns0:color ns0:val="000000"/>
        <ns0:b/>
        <ns0:i ns0:val="0"/>
        <ns0:u ns0:val="none"/>
      </ns0:rPr>
      <ns0:t>江西亿科工程咨询有限公司</ns0:t>
    </ns0:r>
    <ns0:r>
      <ns0:rPr>
        <ns0:rFonts ns0:hint="eastAsia" ns0:ascii="仿宋" ns0:hAnsi="仿宋" ns0:eastAsia="仿宋" ns0:cs="仿宋"/>
        <ns0:sz ns0:val="20"/>
        <ns0:szCs ns0:val="20"/>
        <ns0:lang ns0:val="en-US" ns0:eastAsia="zh-CN"/>
        <ns0:color ns0:val="000000"/>
        <ns0:b/>
        <ns0:i ns0:val="0"/>
        <ns0:u ns0:val="none"/>
      </ns0:rPr>
      <ns0:t xml:space="preserve">  </ns0:t>
    </ns0:r>
    <ns0:r>
      <ns0:rPr>
        <ns0:rFonts ns0:hint="eastAsia" ns0:ascii="仿宋" ns0:hAnsi="仿宋" ns0:eastAsia="仿宋" ns0:cs="仿宋"/>
        <ns0:sz ns0:val="20"/>
        <ns0:szCs ns0:val="20"/>
        <ns0:color ns0:val="000000"/>
        <ns0:b/>
        <ns0:i ns0:val="0"/>
        <ns0:u ns0:val="none"/>
      </ns0:rPr>
      <ns0:t>九江市德安县蔬菜基地基础设施建设项目</ns0:t>
    </ns0:r>
  </ns0:p>
</ns0: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A59914">
    <w:pPr>
      <w:pStyle w:val="22"/>
      <w:spacing w:before="120" w:after="12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C59E52">
    <w:pPr>
      <w:pStyle w:val="22"/>
      <w:spacing w:before="120" w:after="120"/>
      <w:rPr>
        <w:rFonts w:hint="eastAsia"/>
      </w:rPr>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884EB301"/>
    <w:multiLevelType w:val="multilevel"/>
    <w:tmpl w:val="884EB301"/>
    <w:lvl w:ilvl="0" w:tentative="0">
      <w:start w:val="1"/>
      <w:numFmt w:val="decimal"/>
      <w:isLgl/>
      <w:suff w:val="nothing"/>
      <w:lvlText w:val="第%1章 "/>
      <w:lvlJc w:val="center"/>
      <w:pPr>
        <w:tabs>
          <w:tab w:pos="0" w:val="left"/>
        </w:tabs>
        <w:ind w:firstLine="0" w:left="0"/>
      </w:pPr>
      <w:rPr>
        <w:rFonts w:ascii="仿宋" w:cs="仿宋" w:eastAsia="仿宋" w:hAnsi="仿宋" w:hint="default"/>
        <w:b/>
        <w:sz w:val="36"/>
      </w:rPr>
    </w:lvl>
    <w:lvl w:ilvl="1" w:tentative="0">
      <w:start w:val="1"/>
      <w:numFmt w:val="decimal"/>
      <w:isLgl/>
      <w:suff w:val="nothing"/>
      <w:lvlText w:val="%1.%2."/>
      <w:lvlJc w:val="center"/>
      <w:pPr>
        <w:tabs>
          <w:tab w:pos="0" w:val="left"/>
        </w:tabs>
        <w:ind w:firstLine="0" w:left="0"/>
      </w:pPr>
      <w:rPr>
        <w:rFonts w:ascii="仿宋" w:cs="仿宋" w:eastAsia="仿宋" w:hAnsi="仿宋" w:hint="default"/>
        <w:b/>
        <w:sz w:val="32"/>
      </w:rPr>
    </w:lvl>
    <w:lvl w:ilvl="2" w:tentative="0">
      <w:start w:val="1"/>
      <w:numFmt w:val="decimal"/>
      <w:pStyle w:val="67"/>
      <w:isLgl/>
      <w:suff w:val="nothing"/>
      <w:lvlText w:val="%1.%2.%3."/>
      <w:lvlJc w:val="left"/>
      <w:pPr>
        <w:tabs>
          <w:tab w:pos="0" w:val="left"/>
        </w:tabs>
        <w:ind w:firstLine="40" w:left="0"/>
      </w:pPr>
      <w:rPr>
        <w:rFonts w:ascii="宋体" w:cs="宋体" w:eastAsia="宋体" w:hAnsi="宋体" w:hint="default"/>
        <w:b/>
        <w:sz w:val="28"/>
      </w:rPr>
    </w:lvl>
    <w:lvl w:ilvl="3" w:tentative="0">
      <w:start w:val="1"/>
      <w:numFmt w:val="decimal"/>
      <w:pStyle w:val="68"/>
      <w:isLgl/>
      <w:suff w:val="nothing"/>
      <w:lvlText w:val="%4."/>
      <w:lvlJc w:val="left"/>
      <w:pPr>
        <w:tabs>
          <w:tab w:pos="0" w:val="left"/>
        </w:tabs>
        <w:ind w:firstLine="40" w:left="0"/>
      </w:pPr>
      <w:rPr>
        <w:rFonts w:ascii="仿宋" w:cs="仿宋" w:eastAsia="仿宋" w:hAnsi="仿宋" w:hint="default"/>
        <w:sz w:val="28"/>
      </w:rPr>
    </w:lvl>
    <w:lvl w:ilvl="4" w:tentative="0">
      <w:start w:val="1"/>
      <w:numFmt w:val="decimal"/>
      <w:suff w:val="nothing"/>
      <w:lvlText w:val="%5)"/>
      <w:lvlJc w:val="left"/>
      <w:pPr>
        <w:tabs>
          <w:tab w:pos="0" w:val="left"/>
        </w:tabs>
        <w:ind w:firstLine="40" w:left="0"/>
      </w:pPr>
      <w:rPr>
        <w:rFonts w:ascii="仿宋" w:cs="宋体" w:eastAsia="仿宋" w:hAnsi="仿宋" w:hint="default"/>
        <w:snapToGrid w:val="0"/>
        <w:sz w:val="28"/>
      </w:rPr>
    </w:lvl>
    <w:lvl w:ilvl="5" w:tentative="0">
      <w:start w:val="1"/>
      <w:numFmt w:val="decimal"/>
      <w:isLgl/>
      <w:suff w:val="nothing"/>
      <w:lvlText w:val="(%6)"/>
      <w:lvlJc w:val="left"/>
      <w:pPr>
        <w:tabs>
          <w:tab w:pos="420" w:val="left"/>
        </w:tabs>
        <w:ind w:firstLine="40" w:left="0"/>
      </w:pPr>
      <w:rPr>
        <w:rFonts w:ascii="宋体" w:cs="宋体" w:eastAsia="宋体" w:hAnsi="宋体" w:hint="default"/>
        <w:sz w:val="28"/>
      </w:rPr>
    </w:lvl>
    <w:lvl w:ilvl="6" w:tentative="0">
      <w:start w:val="1"/>
      <w:numFmt w:val="decimal"/>
      <w:isLgl/>
      <w:lvlText w:val="%1.%2.%3.%4.%5.%6.%7."/>
      <w:lvlJc w:val="left"/>
      <w:pPr>
        <w:ind w:hanging="1296" w:left="1296"/>
      </w:pPr>
      <w:rPr>
        <w:rFonts w:hint="eastAsia"/>
      </w:rPr>
    </w:lvl>
    <w:lvl w:ilvl="7" w:tentative="0">
      <w:start w:val="1"/>
      <w:numFmt w:val="decimal"/>
      <w:isLgl/>
      <w:lvlText w:val="%1.%2.%3.%4.%5.%6.%7.%8."/>
      <w:lvlJc w:val="left"/>
      <w:pPr>
        <w:ind w:hanging="1440" w:left="1440"/>
      </w:pPr>
      <w:rPr>
        <w:rFonts w:hint="eastAsia"/>
      </w:rPr>
    </w:lvl>
    <w:lvl w:ilvl="8" w:tentative="0">
      <w:start w:val="1"/>
      <w:numFmt w:val="decimal"/>
      <w:isLgl/>
      <w:lvlText w:val="%1.%2.%3.%4.%5.%6.%7.%8.%9."/>
      <w:lvlJc w:val="left"/>
      <w:pPr>
        <w:ind w:hanging="1583" w:left="1583"/>
      </w:pPr>
      <w:rPr>
        <w:rFonts w:hint="eastAsia"/>
      </w:rPr>
    </w:lvl>
  </w:abstractNum>
  <w:abstractNum w:abstractNumId="1">
    <w:nsid w:val="15AD53FB"/>
    <w:multiLevelType w:val="multilevel"/>
    <w:tmpl w:val="15AD53FB"/>
    <w:lvl w:ilvl="0" w:tentative="0">
      <w:start w:val="0"/>
      <w:numFmt w:val="bullet"/>
      <w:lvlText w:val=""/>
      <w:lvlJc w:val="left"/>
      <w:pPr>
        <w:ind w:hanging="360" w:left="720"/>
      </w:pPr>
      <w:rPr>
        <w:rFonts w:ascii="Symbol" w:hAnsi="Symbol" w:hint="default"/>
      </w:rPr>
    </w:lvl>
    <w:lvl w:ilvl="1" w:tentative="0">
      <w:start w:val="0"/>
      <w:numFmt w:val="bullet"/>
      <w:lvlText w:val="o"/>
      <w:lvlJc w:val="left"/>
      <w:pPr>
        <w:ind w:hanging="360" w:left="1440"/>
      </w:pPr>
      <w:rPr>
        <w:rFonts w:ascii="Courier New" w:cs="Courier New" w:hAnsi="Courier New" w:hint="default"/>
      </w:rPr>
    </w:lvl>
    <w:lvl w:ilvl="2" w:tentative="0">
      <w:start w:val="0"/>
      <w:numFmt w:val="bullet"/>
      <w:lvlText w:val=""/>
      <w:lvlJc w:val="left"/>
      <w:pPr>
        <w:ind w:hanging="360" w:left="2160"/>
      </w:pPr>
      <w:rPr>
        <w:rFonts w:ascii="Wingdings" w:hAnsi="Wingdings" w:hint="default"/>
      </w:rPr>
    </w:lvl>
    <w:lvl w:ilvl="3" w:tentative="0">
      <w:start w:val="0"/>
      <w:numFmt w:val="bullet"/>
      <w:lvlText w:val=""/>
      <w:lvlJc w:val="left"/>
      <w:pPr>
        <w:ind w:hanging="360" w:left="2880"/>
      </w:pPr>
      <w:rPr>
        <w:rFonts w:ascii="Symbol" w:hAnsi="Symbol" w:hint="default"/>
      </w:rPr>
    </w:lvl>
    <w:lvl w:ilvl="4" w:tentative="0">
      <w:start w:val="0"/>
      <w:numFmt w:val="bullet"/>
      <w:lvlText w:val="o"/>
      <w:lvlJc w:val="left"/>
      <w:pPr>
        <w:ind w:hanging="360" w:left="3600"/>
      </w:pPr>
      <w:rPr>
        <w:rFonts w:ascii="Courier New" w:cs="Courier New" w:hAnsi="Courier New" w:hint="default"/>
      </w:rPr>
    </w:lvl>
    <w:lvl w:ilvl="5" w:tentative="0">
      <w:start w:val="0"/>
      <w:numFmt w:val="bullet"/>
      <w:lvlText w:val=""/>
      <w:lvlJc w:val="left"/>
      <w:pPr>
        <w:ind w:hanging="360" w:left="4320"/>
      </w:pPr>
      <w:rPr>
        <w:rFonts w:ascii="Wingdings" w:hAnsi="Wingdings" w:hint="default"/>
      </w:rPr>
    </w:lvl>
    <w:lvl w:ilvl="6" w:tentative="0">
      <w:start w:val="0"/>
      <w:numFmt w:val="bullet"/>
      <w:lvlText w:val=""/>
      <w:lvlJc w:val="left"/>
      <w:pPr>
        <w:ind w:hanging="360" w:left="5040"/>
      </w:pPr>
      <w:rPr>
        <w:rFonts w:ascii="Symbol" w:hAnsi="Symbol" w:hint="default"/>
      </w:rPr>
    </w:lvl>
    <w:lvl w:ilvl="7" w:tentative="0">
      <w:start w:val="0"/>
      <w:numFmt w:val="bullet"/>
      <w:lvlText w:val="o"/>
      <w:lvlJc w:val="left"/>
      <w:pPr>
        <w:ind w:hanging="360" w:left="5760"/>
      </w:pPr>
      <w:rPr>
        <w:rFonts w:ascii="Courier New" w:cs="Courier New" w:hAnsi="Courier New" w:hint="default"/>
      </w:rPr>
    </w:lvl>
    <w:lvl w:ilvl="8" w:tentative="0">
      <w:start w:val="0"/>
      <w:numFmt w:val="bullet"/>
      <w:lvlText w:val=""/>
      <w:lvlJc w:val="left"/>
      <w:pPr>
        <w:ind w:hanging="360" w:left="6480"/>
      </w:pPr>
      <w:rPr>
        <w:rFonts w:ascii="Wingdings" w:hAnsi="Wingdings" w:hint="default"/>
      </w:rPr>
    </w:lvl>
  </w:abstractNum>
  <w:abstractNum w:abstractNumId="2">
    <w:nsid w:val="3D59349B"/>
    <w:multiLevelType w:val="multilevel"/>
    <w:tmpl w:val="3D59349B"/>
    <w:lvl w:ilvl="0" w:tentative="0">
      <w:start w:val="1"/>
      <w:numFmt w:val="decimal"/>
      <w:suff w:val="space"/>
      <w:lvlText w:val="第%1章 "/>
      <w:lvlJc w:val="center"/>
      <w:pPr>
        <w:ind w:firstLine="0" w:left="0"/>
      </w:pPr>
      <w:rPr>
        <w:rFonts w:ascii="仿宋" w:eastAsia="仿宋" w:hint="eastAsia"/>
        <w:b/>
        <w:i w:val="0"/>
        <w:sz w:val="36"/>
        <w:u w:val="none"/>
      </w:rPr>
    </w:lvl>
    <w:lvl w:ilvl="1" w:tentative="0">
      <w:start w:val="1"/>
      <w:numFmt w:val="decimal"/>
      <w:isLgl/>
      <w:suff w:val="nothing"/>
      <w:lvlText w:val="%1.%2."/>
      <w:lvlJc w:val="center"/>
      <w:pPr>
        <w:ind w:firstLine="0" w:left="0"/>
      </w:pPr>
      <w:rPr>
        <w:rFonts w:ascii="仿宋" w:eastAsia="仿宋" w:hint="eastAsia"/>
        <w:b/>
        <w:i w:val="0"/>
        <w:sz w:val="32"/>
        <w:u w:val="none"/>
      </w:rPr>
    </w:lvl>
    <w:lvl w:ilvl="2" w:tentative="0">
      <w:start w:val="1"/>
      <w:numFmt w:val="decimal"/>
      <w:pStyle w:val="40"/>
      <w:isLgl/>
      <w:suff w:val="nothing"/>
      <w:lvlText w:val="%1.%2.%3."/>
      <w:lvlJc w:val="left"/>
      <w:pPr>
        <w:ind w:firstLine="0" w:left="0"/>
      </w:pPr>
      <w:rPr>
        <w:rFonts w:ascii="仿宋" w:eastAsia="仿宋" w:hint="eastAsia"/>
        <w:b/>
        <w:i w:val="0"/>
        <w:sz w:val="28"/>
        <w:u w:val="none"/>
      </w:rPr>
    </w:lvl>
    <w:lvl w:ilvl="3" w:tentative="0">
      <w:start w:val="1"/>
      <w:numFmt w:val="decimal"/>
      <w:pStyle w:val="41"/>
      <w:suff w:val="nothing"/>
      <w:lvlText w:val="%4."/>
      <w:lvlJc w:val="left"/>
      <w:pPr>
        <w:ind w:firstLine="1077" w:left="0"/>
      </w:pPr>
      <w:rPr>
        <w:rFonts w:ascii="仿宋" w:eastAsia="仿宋" w:hint="default"/>
        <w:b w:val="0"/>
        <w:i w:val="0"/>
        <w:iCs w:val="0"/>
        <w:sz w:val="28"/>
        <w:u w:val="none"/>
      </w:rPr>
    </w:lvl>
    <w:lvl w:ilvl="4" w:tentative="0">
      <w:start w:val="1"/>
      <w:numFmt w:val="decimal"/>
      <w:pStyle w:val="42"/>
      <w:suff w:val="nothing"/>
      <w:lvlText w:val="%5）"/>
      <w:lvlJc w:val="left"/>
      <w:pPr>
        <w:ind w:firstLine="1077" w:left="0"/>
      </w:pPr>
      <w:rPr>
        <w:rFonts w:ascii="仿宋" w:eastAsia="仿宋" w:hint="eastAsia"/>
        <w:b w:val="0"/>
        <w:i w:val="0"/>
        <w:sz w:val="28"/>
        <w:u w:val="none"/>
      </w:rPr>
    </w:lvl>
    <w:lvl w:ilvl="5" w:tentative="0">
      <w:start w:val="1"/>
      <w:numFmt w:val="decimal"/>
      <w:pStyle w:val="44"/>
      <w:suff w:val="nothing"/>
      <w:lvlText w:val="（%6）"/>
      <w:lvlJc w:val="left"/>
      <w:pPr>
        <w:ind w:firstLine="1077" w:left="0"/>
      </w:pPr>
      <w:rPr>
        <w:rFonts w:ascii="仿宋" w:eastAsia="仿宋" w:hint="eastAsia"/>
        <w:b w:val="0"/>
        <w:i w:val="0"/>
        <w:sz w:val="28"/>
        <w:u w:val="none"/>
      </w:rPr>
    </w:lvl>
    <w:lvl w:ilvl="6" w:tentative="0">
      <w:start w:val="1"/>
      <w:numFmt w:val="decimal"/>
      <w:isLgl/>
      <w:lvlText w:val="%1.%2.%3.%4.%5.%6.%7."/>
      <w:lvlJc w:val="left"/>
      <w:pPr>
        <w:ind w:hanging="1296" w:left="1296"/>
      </w:pPr>
      <w:rPr>
        <w:rFonts w:hint="eastAsia"/>
      </w:rPr>
    </w:lvl>
    <w:lvl w:ilvl="7" w:tentative="0">
      <w:start w:val="1"/>
      <w:numFmt w:val="decimal"/>
      <w:isLgl/>
      <w:lvlText w:val="%1.%2.%3.%4.%5.%6.%7.%8."/>
      <w:lvlJc w:val="left"/>
      <w:pPr>
        <w:ind w:hanging="1440" w:left="1440"/>
      </w:pPr>
      <w:rPr>
        <w:rFonts w:hint="eastAsia"/>
      </w:rPr>
    </w:lvl>
    <w:lvl w:ilvl="8" w:tentative="0">
      <w:start w:val="1"/>
      <w:numFmt w:val="decimal"/>
      <w:isLgl/>
      <w:lvlText w:val="%1.%2.%3.%4.%5.%6.%7.%8.%9."/>
      <w:lvlJc w:val="left"/>
      <w:pPr>
        <w:ind w:hanging="1583" w:left="1583"/>
      </w:pPr>
      <w:rPr>
        <w:rFonts w:hint="eastAsia"/>
      </w:rPr>
    </w:lvl>
  </w:abstractNum>
  <w:abstractNum w:abstractNumId="3">
    <w:nsid w:val="64961CE0"/>
    <w:multiLevelType w:val="multilevel"/>
    <w:tmpl w:val="64961CE0"/>
    <w:lvl w:ilvl="0" w:tentative="0">
      <w:start w:val="1"/>
      <w:numFmt w:val="chineseCountingThousand"/>
      <w:pStyle w:val="107"/>
      <w:isLgl/>
      <w:lvlText w:val="第%1章"/>
      <w:lvlJc w:val="left"/>
      <w:pPr>
        <w:tabs>
          <w:tab w:pos="425" w:val="left"/>
        </w:tabs>
        <w:ind w:hanging="425" w:left="425"/>
      </w:pPr>
      <w:rPr>
        <w:rFonts w:hint="eastAsia"/>
      </w:rPr>
    </w:lvl>
    <w:lvl w:ilvl="1" w:tentative="0">
      <w:start w:val="1"/>
      <w:numFmt w:val="decimal"/>
      <w:isLgl/>
      <w:lvlText w:val="%1.%2"/>
      <w:lvlJc w:val="left"/>
      <w:pPr>
        <w:tabs>
          <w:tab w:pos="992" w:val="left"/>
        </w:tabs>
        <w:ind w:hanging="567" w:left="992"/>
      </w:pPr>
      <w:rPr>
        <w:rFonts w:hint="eastAsia"/>
      </w:rPr>
    </w:lvl>
    <w:lvl w:ilvl="2" w:tentative="0">
      <w:start w:val="1"/>
      <w:numFmt w:val="decimal"/>
      <w:isLgl/>
      <w:lvlText w:val="%1.%2.%3"/>
      <w:lvlJc w:val="left"/>
      <w:pPr>
        <w:tabs>
          <w:tab w:pos="1571" w:val="left"/>
        </w:tabs>
        <w:ind w:hanging="567" w:left="1418"/>
      </w:pPr>
      <w:rPr>
        <w:rFonts w:hint="eastAsia"/>
      </w:rPr>
    </w:lvl>
    <w:lvl w:ilvl="3" w:tentative="0">
      <w:start w:val="1"/>
      <w:numFmt w:val="decimal"/>
      <w:lvlText w:val="%1.%2.%3.%4"/>
      <w:lvlJc w:val="left"/>
      <w:pPr>
        <w:tabs>
          <w:tab w:pos="2356" w:val="left"/>
        </w:tabs>
        <w:ind w:hanging="708" w:left="1984"/>
      </w:pPr>
      <w:rPr>
        <w:rFonts w:hint="eastAsia"/>
      </w:rPr>
    </w:lvl>
    <w:lvl w:ilvl="4" w:tentative="0">
      <w:start w:val="1"/>
      <w:numFmt w:val="decimal"/>
      <w:lvlText w:val="%1.%2.%3.%4.%5"/>
      <w:lvlJc w:val="left"/>
      <w:pPr>
        <w:tabs>
          <w:tab w:pos="3141" w:val="left"/>
        </w:tabs>
        <w:ind w:hanging="850" w:left="2551"/>
      </w:pPr>
      <w:rPr>
        <w:rFonts w:hint="eastAsia"/>
      </w:rPr>
    </w:lvl>
    <w:lvl w:ilvl="5" w:tentative="0">
      <w:start w:val="1"/>
      <w:numFmt w:val="decimal"/>
      <w:lvlText w:val="%1.%2.%3.%4.%5.%6"/>
      <w:lvlJc w:val="left"/>
      <w:pPr>
        <w:tabs>
          <w:tab w:pos="3926" w:val="left"/>
        </w:tabs>
        <w:ind w:hanging="1134" w:left="3260"/>
      </w:pPr>
      <w:rPr>
        <w:rFonts w:hint="eastAsia"/>
      </w:rPr>
    </w:lvl>
    <w:lvl w:ilvl="6" w:tentative="0">
      <w:start w:val="1"/>
      <w:numFmt w:val="decimal"/>
      <w:lvlText w:val="%1.%2.%3.%4.%5.%6.%7"/>
      <w:lvlJc w:val="left"/>
      <w:pPr>
        <w:tabs>
          <w:tab w:pos="4711" w:val="left"/>
        </w:tabs>
        <w:ind w:hanging="1276" w:left="3827"/>
      </w:pPr>
      <w:rPr>
        <w:rFonts w:hint="eastAsia"/>
      </w:rPr>
    </w:lvl>
    <w:lvl w:ilvl="7" w:tentative="0">
      <w:start w:val="1"/>
      <w:numFmt w:val="decimal"/>
      <w:lvlText w:val="%1.%2.%3.%4.%5.%6.%7.%8"/>
      <w:lvlJc w:val="left"/>
      <w:pPr>
        <w:tabs>
          <w:tab w:pos="5136" w:val="left"/>
        </w:tabs>
        <w:ind w:hanging="1418" w:left="4394"/>
      </w:pPr>
      <w:rPr>
        <w:rFonts w:hint="eastAsia"/>
      </w:rPr>
    </w:lvl>
    <w:lvl w:ilvl="8" w:tentative="0">
      <w:start w:val="1"/>
      <w:numFmt w:val="decimal"/>
      <w:lvlText w:val="%1.%2.%3.%4.%5.%6.%7.%8.%9"/>
      <w:lvlJc w:val="left"/>
      <w:pPr>
        <w:tabs>
          <w:tab w:pos="5922" w:val="left"/>
        </w:tabs>
        <w:ind w:hanging="1700" w:left="5102"/>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
    <w:abstractNumId w:val="2"/>
  </w:num>
  <w:num w:numId="2">
    <w:abstractNumId w:val="0"/>
  </w:num>
  <w:num w:numId="3">
    <w:abstractNumId w:val="3"/>
  </w:num>
  <w:num w:numId="4">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zoom w:percent="100"/>
  <w:displayBackgroundShape w:val="1"/>
  <w:embedSystemFonts/>
  <w:bordersDoNotSurroundHeader w:val="1"/>
  <w:bordersDoNotSurroundFooter w:val="1"/>
  <w:proofState w:grammar="clean" w:spelling="clean"/>
  <w:stylePaneFormatFilter w:allStyles="1" w:alternateStyleNames="1" w:clearFormatting="1" w:customStyles="0" w:directFormattingOnNumbering="0" w:directFormattingOnParagraphs="0" w:directFormattingOnRuns="0" w:directFormattingOnTables="0" w:headingStyles="0" w:latentStyles="0" w:numberingStyles="0" w:stylesInUse="0" w:tableStyles="0" w:top3HeadingStyles="0" w:val="9001" w:visibleStyles="0"/>
  <w:doNotTrackMoves/>
  <w:documentProtection w:enforcement="0"/>
  <w:defaultTabStop w:val="420"/>
  <w:drawingGridHorizontalSpacing w:val="105"/>
  <w:drawingGridVerticalSpacing w:val="156"/>
  <w:displayHorizontalDrawingGridEvery w:val="0"/>
  <w:displayVerticalDrawingGridEvery w:val="0"/>
  <w:noPunctuationKerning w:val="1"/>
  <w:characterSpacingControl w:val="compressPunctuation"/>
  <w:savePreviewPicture/>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hiZWQ1OTE3MDA0MjU2MDc1YjMwOWMzNDlkNTMxMGMifQ=="/>
  </w:docVars>
  <w:rsids>
    <w:rsidRoot w:val="1691470E"/>
    <w:rsid w:val="000121CF"/>
    <w:rsid w:val="0001494A"/>
    <w:rsid w:val="00014C97"/>
    <w:rsid w:val="00021A28"/>
    <w:rsid w:val="00021F9C"/>
    <w:rsid w:val="0002324E"/>
    <w:rsid w:val="00030113"/>
    <w:rsid w:val="0003249C"/>
    <w:rsid w:val="00042201"/>
    <w:rsid w:val="00043A4B"/>
    <w:rsid w:val="000519B1"/>
    <w:rsid w:val="00066067"/>
    <w:rsid w:val="0008127C"/>
    <w:rsid w:val="000904CA"/>
    <w:rsid w:val="000944D0"/>
    <w:rsid w:val="0009531F"/>
    <w:rsid w:val="00096924"/>
    <w:rsid w:val="000A1477"/>
    <w:rsid w:val="000B32B9"/>
    <w:rsid w:val="000C0939"/>
    <w:rsid w:val="000C3CA2"/>
    <w:rsid w:val="000D1A38"/>
    <w:rsid w:val="000D3F83"/>
    <w:rsid w:val="000F4F15"/>
    <w:rsid w:val="0010667E"/>
    <w:rsid w:val="00117ED4"/>
    <w:rsid w:val="00134C68"/>
    <w:rsid w:val="00146795"/>
    <w:rsid w:val="0015118C"/>
    <w:rsid w:val="001555DB"/>
    <w:rsid w:val="00161031"/>
    <w:rsid w:val="00167F55"/>
    <w:rsid w:val="00170507"/>
    <w:rsid w:val="001721E8"/>
    <w:rsid w:val="001752C6"/>
    <w:rsid w:val="0018447B"/>
    <w:rsid w:val="00191881"/>
    <w:rsid w:val="001920C3"/>
    <w:rsid w:val="00193BA0"/>
    <w:rsid w:val="001A39F0"/>
    <w:rsid w:val="001A4552"/>
    <w:rsid w:val="001A4B0A"/>
    <w:rsid w:val="001A4DE3"/>
    <w:rsid w:val="001B0E3F"/>
    <w:rsid w:val="001B53A0"/>
    <w:rsid w:val="001B5B41"/>
    <w:rsid w:val="001C42CA"/>
    <w:rsid w:val="001C6BD3"/>
    <w:rsid w:val="001C7EA6"/>
    <w:rsid w:val="001D749B"/>
    <w:rsid w:val="001D77D3"/>
    <w:rsid w:val="001E2778"/>
    <w:rsid w:val="001E4CFC"/>
    <w:rsid w:val="00210982"/>
    <w:rsid w:val="00213E80"/>
    <w:rsid w:val="00222B89"/>
    <w:rsid w:val="002245DE"/>
    <w:rsid w:val="00225AE1"/>
    <w:rsid w:val="00241396"/>
    <w:rsid w:val="002500F9"/>
    <w:rsid w:val="0025185F"/>
    <w:rsid w:val="00262718"/>
    <w:rsid w:val="00262E6B"/>
    <w:rsid w:val="00262FB7"/>
    <w:rsid w:val="002664BF"/>
    <w:rsid w:val="0027133F"/>
    <w:rsid w:val="0027550E"/>
    <w:rsid w:val="00275F96"/>
    <w:rsid w:val="00277EF0"/>
    <w:rsid w:val="002964F5"/>
    <w:rsid w:val="002A1E05"/>
    <w:rsid w:val="002A6ED8"/>
    <w:rsid w:val="002B27AE"/>
    <w:rsid w:val="002C720A"/>
    <w:rsid w:val="002E3AFC"/>
    <w:rsid w:val="002F4241"/>
    <w:rsid w:val="0030539C"/>
    <w:rsid w:val="00306720"/>
    <w:rsid w:val="00306983"/>
    <w:rsid w:val="00311151"/>
    <w:rsid w:val="003126BC"/>
    <w:rsid w:val="00312936"/>
    <w:rsid w:val="0032558C"/>
    <w:rsid w:val="003366E5"/>
    <w:rsid w:val="003368B9"/>
    <w:rsid w:val="00344586"/>
    <w:rsid w:val="00353A2B"/>
    <w:rsid w:val="003547B6"/>
    <w:rsid w:val="00357E56"/>
    <w:rsid w:val="00361E1D"/>
    <w:rsid w:val="0037210F"/>
    <w:rsid w:val="00375CCF"/>
    <w:rsid w:val="0038078D"/>
    <w:rsid w:val="003815C6"/>
    <w:rsid w:val="003A586B"/>
    <w:rsid w:val="003B33F7"/>
    <w:rsid w:val="003B4DEC"/>
    <w:rsid w:val="003B7B87"/>
    <w:rsid w:val="003C3D09"/>
    <w:rsid w:val="003D02A0"/>
    <w:rsid w:val="003D3D97"/>
    <w:rsid w:val="003E172D"/>
    <w:rsid w:val="003E749A"/>
    <w:rsid w:val="004024F4"/>
    <w:rsid w:val="00403175"/>
    <w:rsid w:val="00407E83"/>
    <w:rsid w:val="00416011"/>
    <w:rsid w:val="0043096C"/>
    <w:rsid w:val="004362A8"/>
    <w:rsid w:val="004364B0"/>
    <w:rsid w:val="0045559F"/>
    <w:rsid w:val="00455EF9"/>
    <w:rsid w:val="00460275"/>
    <w:rsid w:val="00461525"/>
    <w:rsid w:val="00466AD4"/>
    <w:rsid w:val="00480CAB"/>
    <w:rsid w:val="004A17AD"/>
    <w:rsid w:val="004A2017"/>
    <w:rsid w:val="004A4A25"/>
    <w:rsid w:val="004B0352"/>
    <w:rsid w:val="004B21C6"/>
    <w:rsid w:val="004B65DD"/>
    <w:rsid w:val="004E2AD3"/>
    <w:rsid w:val="004E6C38"/>
    <w:rsid w:val="004E7F90"/>
    <w:rsid w:val="004F7E45"/>
    <w:rsid w:val="00505F57"/>
    <w:rsid w:val="00513B78"/>
    <w:rsid w:val="00515D4F"/>
    <w:rsid w:val="005162EE"/>
    <w:rsid w:val="00520899"/>
    <w:rsid w:val="0052334D"/>
    <w:rsid w:val="00530E33"/>
    <w:rsid w:val="00533A34"/>
    <w:rsid w:val="005445B2"/>
    <w:rsid w:val="00555F08"/>
    <w:rsid w:val="0056289F"/>
    <w:rsid w:val="005632BF"/>
    <w:rsid w:val="0057088B"/>
    <w:rsid w:val="00576F51"/>
    <w:rsid w:val="00581F88"/>
    <w:rsid w:val="005841B1"/>
    <w:rsid w:val="00584DAB"/>
    <w:rsid w:val="005902E2"/>
    <w:rsid w:val="00595666"/>
    <w:rsid w:val="0059702B"/>
    <w:rsid w:val="005A1E8E"/>
    <w:rsid w:val="005C079C"/>
    <w:rsid w:val="005D52C7"/>
    <w:rsid w:val="005E2EEF"/>
    <w:rsid w:val="005E37F3"/>
    <w:rsid w:val="005F33DB"/>
    <w:rsid w:val="00612779"/>
    <w:rsid w:val="00623061"/>
    <w:rsid w:val="00635193"/>
    <w:rsid w:val="0063661F"/>
    <w:rsid w:val="006676BB"/>
    <w:rsid w:val="00671922"/>
    <w:rsid w:val="00674C05"/>
    <w:rsid w:val="00694EE2"/>
    <w:rsid w:val="006951D4"/>
    <w:rsid w:val="006B220F"/>
    <w:rsid w:val="006B440A"/>
    <w:rsid w:val="006C311A"/>
    <w:rsid w:val="006C486E"/>
    <w:rsid w:val="006D05CC"/>
    <w:rsid w:val="006D2257"/>
    <w:rsid w:val="006F389B"/>
    <w:rsid w:val="007005BE"/>
    <w:rsid w:val="00707A68"/>
    <w:rsid w:val="007146F8"/>
    <w:rsid w:val="00717F6A"/>
    <w:rsid w:val="00735C64"/>
    <w:rsid w:val="00735DCB"/>
    <w:rsid w:val="00747C82"/>
    <w:rsid w:val="00750D3D"/>
    <w:rsid w:val="007567EA"/>
    <w:rsid w:val="00764BE4"/>
    <w:rsid w:val="007664F1"/>
    <w:rsid w:val="00783380"/>
    <w:rsid w:val="00784EF9"/>
    <w:rsid w:val="0079697A"/>
    <w:rsid w:val="007A2930"/>
    <w:rsid w:val="007B4D39"/>
    <w:rsid w:val="007B6C22"/>
    <w:rsid w:val="007C2B8D"/>
    <w:rsid w:val="007C7199"/>
    <w:rsid w:val="007C7410"/>
    <w:rsid w:val="007C7F4E"/>
    <w:rsid w:val="007E0347"/>
    <w:rsid w:val="007E6A4D"/>
    <w:rsid w:val="007F1237"/>
    <w:rsid w:val="00806318"/>
    <w:rsid w:val="00811D0B"/>
    <w:rsid w:val="008129E9"/>
    <w:rsid w:val="00823832"/>
    <w:rsid w:val="00836121"/>
    <w:rsid w:val="00844BED"/>
    <w:rsid w:val="00852593"/>
    <w:rsid w:val="00861232"/>
    <w:rsid w:val="0086194C"/>
    <w:rsid w:val="0086229E"/>
    <w:rsid w:val="00864CF5"/>
    <w:rsid w:val="008769D5"/>
    <w:rsid w:val="00884287"/>
    <w:rsid w:val="008A3253"/>
    <w:rsid w:val="008C159C"/>
    <w:rsid w:val="008C3716"/>
    <w:rsid w:val="008D5EE2"/>
    <w:rsid w:val="008E5545"/>
    <w:rsid w:val="008E5FBC"/>
    <w:rsid w:val="008E602F"/>
    <w:rsid w:val="008F6E04"/>
    <w:rsid w:val="0090207B"/>
    <w:rsid w:val="00903207"/>
    <w:rsid w:val="00917C6D"/>
    <w:rsid w:val="00932D26"/>
    <w:rsid w:val="0093344C"/>
    <w:rsid w:val="0096039A"/>
    <w:rsid w:val="00961B11"/>
    <w:rsid w:val="009714E9"/>
    <w:rsid w:val="0097487B"/>
    <w:rsid w:val="009E05E8"/>
    <w:rsid w:val="009E06C5"/>
    <w:rsid w:val="009E4E5C"/>
    <w:rsid w:val="009E5491"/>
    <w:rsid w:val="009E6367"/>
    <w:rsid w:val="009F0FA4"/>
    <w:rsid w:val="009F36AD"/>
    <w:rsid w:val="009F5AF0"/>
    <w:rsid w:val="00A04FD2"/>
    <w:rsid w:val="00A05B5A"/>
    <w:rsid w:val="00A06C99"/>
    <w:rsid w:val="00A2207C"/>
    <w:rsid w:val="00A24527"/>
    <w:rsid w:val="00A307EF"/>
    <w:rsid w:val="00A311D7"/>
    <w:rsid w:val="00A31A1E"/>
    <w:rsid w:val="00A40D7E"/>
    <w:rsid w:val="00A61C27"/>
    <w:rsid w:val="00A6632B"/>
    <w:rsid w:val="00A71382"/>
    <w:rsid w:val="00A7151B"/>
    <w:rsid w:val="00A80365"/>
    <w:rsid w:val="00A836BD"/>
    <w:rsid w:val="00A95205"/>
    <w:rsid w:val="00AA72B0"/>
    <w:rsid w:val="00AB248B"/>
    <w:rsid w:val="00AC5F18"/>
    <w:rsid w:val="00AD0037"/>
    <w:rsid w:val="00AE3C9A"/>
    <w:rsid w:val="00AE7CDC"/>
    <w:rsid w:val="00AF0757"/>
    <w:rsid w:val="00AF16EB"/>
    <w:rsid w:val="00AF5FAB"/>
    <w:rsid w:val="00B002DF"/>
    <w:rsid w:val="00B02746"/>
    <w:rsid w:val="00B04396"/>
    <w:rsid w:val="00B043B3"/>
    <w:rsid w:val="00B06C7C"/>
    <w:rsid w:val="00B16DD5"/>
    <w:rsid w:val="00B24AD9"/>
    <w:rsid w:val="00B2510D"/>
    <w:rsid w:val="00B31654"/>
    <w:rsid w:val="00B44644"/>
    <w:rsid w:val="00B74B1B"/>
    <w:rsid w:val="00B97419"/>
    <w:rsid w:val="00B9792D"/>
    <w:rsid w:val="00BB185C"/>
    <w:rsid w:val="00BC009F"/>
    <w:rsid w:val="00BE0415"/>
    <w:rsid w:val="00BE0707"/>
    <w:rsid w:val="00BF2EC0"/>
    <w:rsid w:val="00C05562"/>
    <w:rsid w:val="00C15EBD"/>
    <w:rsid w:val="00C21C7B"/>
    <w:rsid w:val="00C3346B"/>
    <w:rsid w:val="00C42AF6"/>
    <w:rsid w:val="00C66369"/>
    <w:rsid w:val="00C737CE"/>
    <w:rsid w:val="00C76E72"/>
    <w:rsid w:val="00C77939"/>
    <w:rsid w:val="00C83BDB"/>
    <w:rsid w:val="00C84C52"/>
    <w:rsid w:val="00C87239"/>
    <w:rsid w:val="00C925A8"/>
    <w:rsid w:val="00C92768"/>
    <w:rsid w:val="00C9359E"/>
    <w:rsid w:val="00C95919"/>
    <w:rsid w:val="00CB1D6B"/>
    <w:rsid w:val="00CE1E97"/>
    <w:rsid w:val="00CF3241"/>
    <w:rsid w:val="00D01C86"/>
    <w:rsid w:val="00D079DE"/>
    <w:rsid w:val="00D1181E"/>
    <w:rsid w:val="00D34F43"/>
    <w:rsid w:val="00D354BF"/>
    <w:rsid w:val="00D41B34"/>
    <w:rsid w:val="00D56E01"/>
    <w:rsid w:val="00D57D28"/>
    <w:rsid w:val="00D62B93"/>
    <w:rsid w:val="00D6469A"/>
    <w:rsid w:val="00D668D9"/>
    <w:rsid w:val="00D71C2C"/>
    <w:rsid w:val="00D75872"/>
    <w:rsid w:val="00D9511B"/>
    <w:rsid w:val="00DB06A6"/>
    <w:rsid w:val="00DB3425"/>
    <w:rsid w:val="00DC21C2"/>
    <w:rsid w:val="00DC3B1B"/>
    <w:rsid w:val="00DC71B5"/>
    <w:rsid w:val="00DE339C"/>
    <w:rsid w:val="00DF2D78"/>
    <w:rsid w:val="00DF3DCE"/>
    <w:rsid w:val="00E0435D"/>
    <w:rsid w:val="00E073DD"/>
    <w:rsid w:val="00E12078"/>
    <w:rsid w:val="00E142CC"/>
    <w:rsid w:val="00E22632"/>
    <w:rsid w:val="00E26EC2"/>
    <w:rsid w:val="00E4042F"/>
    <w:rsid w:val="00E46033"/>
    <w:rsid w:val="00E56AAA"/>
    <w:rsid w:val="00E56D96"/>
    <w:rsid w:val="00E60F0C"/>
    <w:rsid w:val="00E635D5"/>
    <w:rsid w:val="00E63A0F"/>
    <w:rsid w:val="00E74F29"/>
    <w:rsid w:val="00E75A03"/>
    <w:rsid w:val="00E82A60"/>
    <w:rsid w:val="00E84213"/>
    <w:rsid w:val="00E85E21"/>
    <w:rsid w:val="00E86370"/>
    <w:rsid w:val="00E944E8"/>
    <w:rsid w:val="00EA2461"/>
    <w:rsid w:val="00EA7DA9"/>
    <w:rsid w:val="00EB0234"/>
    <w:rsid w:val="00ED14E0"/>
    <w:rsid w:val="00EF1B5D"/>
    <w:rsid w:val="00EF70BA"/>
    <w:rsid w:val="00F101EF"/>
    <w:rsid w:val="00F13B77"/>
    <w:rsid w:val="00F176CE"/>
    <w:rsid w:val="00F34B8B"/>
    <w:rsid w:val="00F45F45"/>
    <w:rsid w:val="00F7227F"/>
    <w:rsid w:val="00F823DD"/>
    <w:rsid w:val="00F83FCC"/>
    <w:rsid w:val="00F86B89"/>
    <w:rsid w:val="00F9673C"/>
    <w:rsid w:val="00FA29D4"/>
    <w:rsid w:val="00FB6ED1"/>
    <w:rsid w:val="00FE7ECF"/>
    <w:rsid w:val="01DD59FB"/>
    <w:rsid w:val="01F114A6"/>
    <w:rsid w:val="01FC718B"/>
    <w:rsid w:val="02077703"/>
    <w:rsid w:val="022E7892"/>
    <w:rsid w:val="033A7F0A"/>
    <w:rsid w:val="03EC1006"/>
    <w:rsid w:val="047073D4"/>
    <w:rsid w:val="049250F9"/>
    <w:rsid w:val="049802FF"/>
    <w:rsid w:val="04DC2AA3"/>
    <w:rsid w:val="05493A61"/>
    <w:rsid w:val="054C3289"/>
    <w:rsid w:val="05665D07"/>
    <w:rsid w:val="086778AE"/>
    <w:rsid w:val="089D7C92"/>
    <w:rsid w:val="08A63847"/>
    <w:rsid w:val="08DB07BA"/>
    <w:rsid w:val="08F51F60"/>
    <w:rsid w:val="09510A7C"/>
    <w:rsid w:val="098B3F8E"/>
    <w:rsid w:val="0A915BF0"/>
    <w:rsid w:val="0B39122F"/>
    <w:rsid w:val="0B3E4598"/>
    <w:rsid w:val="0BE81B6C"/>
    <w:rsid w:val="0CAD246E"/>
    <w:rsid w:val="0CD73503"/>
    <w:rsid w:val="0CF61496"/>
    <w:rsid w:val="0D307803"/>
    <w:rsid w:val="0D805583"/>
    <w:rsid w:val="0E0F0414"/>
    <w:rsid w:val="0E2F16B6"/>
    <w:rsid w:val="0E4E56EB"/>
    <w:rsid w:val="0EA7186A"/>
    <w:rsid w:val="0FBD0C1A"/>
    <w:rsid w:val="0FC30811"/>
    <w:rsid w:val="10022AD1"/>
    <w:rsid w:val="10576820"/>
    <w:rsid w:val="109951E3"/>
    <w:rsid w:val="11684816"/>
    <w:rsid w:val="122B12C4"/>
    <w:rsid w:val="13254C10"/>
    <w:rsid w:val="135F302A"/>
    <w:rsid w:val="138F4439"/>
    <w:rsid w:val="15444901"/>
    <w:rsid w:val="160475A2"/>
    <w:rsid w:val="161F5C97"/>
    <w:rsid w:val="1691470E"/>
    <w:rsid w:val="16C00953"/>
    <w:rsid w:val="17840D43"/>
    <w:rsid w:val="179878B1"/>
    <w:rsid w:val="17C674FD"/>
    <w:rsid w:val="1880616B"/>
    <w:rsid w:val="18FB69EF"/>
    <w:rsid w:val="198B6417"/>
    <w:rsid w:val="1A33765D"/>
    <w:rsid w:val="1A38442D"/>
    <w:rsid w:val="1A6E2FF0"/>
    <w:rsid w:val="1C023291"/>
    <w:rsid w:val="1C486D10"/>
    <w:rsid w:val="1CCF5F0D"/>
    <w:rsid w:val="1DC87107"/>
    <w:rsid w:val="1EA95426"/>
    <w:rsid w:val="1ECFCC3D"/>
    <w:rsid w:val="1F1D2B5A"/>
    <w:rsid w:val="1F9B2296"/>
    <w:rsid w:val="20C80EB1"/>
    <w:rsid w:val="219A3F8B"/>
    <w:rsid w:val="21DF2155"/>
    <w:rsid w:val="236209E6"/>
    <w:rsid w:val="238241FC"/>
    <w:rsid w:val="2452775D"/>
    <w:rsid w:val="246B6A3F"/>
    <w:rsid w:val="24741BFC"/>
    <w:rsid w:val="24754BEE"/>
    <w:rsid w:val="249D611B"/>
    <w:rsid w:val="24B41541"/>
    <w:rsid w:val="24C148B0"/>
    <w:rsid w:val="25B23C62"/>
    <w:rsid w:val="26890BE6"/>
    <w:rsid w:val="26982230"/>
    <w:rsid w:val="26BA46A7"/>
    <w:rsid w:val="27BF3329"/>
    <w:rsid w:val="27EA32E8"/>
    <w:rsid w:val="283E2EFB"/>
    <w:rsid w:val="28A34549"/>
    <w:rsid w:val="290F6532"/>
    <w:rsid w:val="294026D4"/>
    <w:rsid w:val="2B491D16"/>
    <w:rsid w:val="2BA51BBE"/>
    <w:rsid w:val="2C06004A"/>
    <w:rsid w:val="2C896C2A"/>
    <w:rsid w:val="2CAB3154"/>
    <w:rsid w:val="2D9C0C44"/>
    <w:rsid w:val="2F4B1946"/>
    <w:rsid w:val="2FE53B49"/>
    <w:rsid w:val="305D4027"/>
    <w:rsid w:val="306768DB"/>
    <w:rsid w:val="311F352C"/>
    <w:rsid w:val="3253689B"/>
    <w:rsid w:val="32CA7CD3"/>
    <w:rsid w:val="32D10E1C"/>
    <w:rsid w:val="3304078A"/>
    <w:rsid w:val="33811DDB"/>
    <w:rsid w:val="33E13288"/>
    <w:rsid w:val="34503A9D"/>
    <w:rsid w:val="348B5ED2"/>
    <w:rsid w:val="34C957E7"/>
    <w:rsid w:val="35674E31"/>
    <w:rsid w:val="35845A08"/>
    <w:rsid w:val="358D5BD3"/>
    <w:rsid w:val="361F3F7F"/>
    <w:rsid w:val="3674097B"/>
    <w:rsid w:val="36CF3DD4"/>
    <w:rsid w:val="36D641EB"/>
    <w:rsid w:val="36E26740"/>
    <w:rsid w:val="378123A9"/>
    <w:rsid w:val="37816B2E"/>
    <w:rsid w:val="38482EC7"/>
    <w:rsid w:val="38D05B01"/>
    <w:rsid w:val="392126CB"/>
    <w:rsid w:val="3A31781C"/>
    <w:rsid w:val="3A7B57D6"/>
    <w:rsid w:val="3C7626F9"/>
    <w:rsid w:val="3D7F00AB"/>
    <w:rsid w:val="3F087854"/>
    <w:rsid w:val="3F650535"/>
    <w:rsid w:val="3FAF1A7E"/>
    <w:rsid w:val="3FFBFA46"/>
    <w:rsid w:val="406C7DCD"/>
    <w:rsid w:val="41072943"/>
    <w:rsid w:val="411D2003"/>
    <w:rsid w:val="424A5A0D"/>
    <w:rsid w:val="42974E25"/>
    <w:rsid w:val="437B6846"/>
    <w:rsid w:val="43E640A3"/>
    <w:rsid w:val="45673C2E"/>
    <w:rsid w:val="462A4554"/>
    <w:rsid w:val="4723347D"/>
    <w:rsid w:val="477846D6"/>
    <w:rsid w:val="47C54534"/>
    <w:rsid w:val="47E809AC"/>
    <w:rsid w:val="4936662D"/>
    <w:rsid w:val="494C7BD5"/>
    <w:rsid w:val="49632A9D"/>
    <w:rsid w:val="4A2757FD"/>
    <w:rsid w:val="4A2C4EE9"/>
    <w:rsid w:val="4A2FAAA9"/>
    <w:rsid w:val="4A6718D3"/>
    <w:rsid w:val="4B0E61F2"/>
    <w:rsid w:val="4B257098"/>
    <w:rsid w:val="4B3C1D94"/>
    <w:rsid w:val="4BA206E8"/>
    <w:rsid w:val="4BCF60F4"/>
    <w:rsid w:val="4C3677AE"/>
    <w:rsid w:val="4C8524E4"/>
    <w:rsid w:val="4CBC3739"/>
    <w:rsid w:val="4CF20A29"/>
    <w:rsid w:val="4E236A79"/>
    <w:rsid w:val="4E2F76E2"/>
    <w:rsid w:val="4E37780E"/>
    <w:rsid w:val="4FB630F4"/>
    <w:rsid w:val="50650662"/>
    <w:rsid w:val="51C36AFC"/>
    <w:rsid w:val="52417DFB"/>
    <w:rsid w:val="52907961"/>
    <w:rsid w:val="53850FC3"/>
    <w:rsid w:val="541B790C"/>
    <w:rsid w:val="54BB0F82"/>
    <w:rsid w:val="54D75D13"/>
    <w:rsid w:val="55495014"/>
    <w:rsid w:val="559B0BDB"/>
    <w:rsid w:val="562A0811"/>
    <w:rsid w:val="566E223B"/>
    <w:rsid w:val="56B07532"/>
    <w:rsid w:val="56B12842"/>
    <w:rsid w:val="56DB78D0"/>
    <w:rsid w:val="56F52014"/>
    <w:rsid w:val="57792C45"/>
    <w:rsid w:val="578C2F67"/>
    <w:rsid w:val="57A161EC"/>
    <w:rsid w:val="57C016B2"/>
    <w:rsid w:val="57E411DB"/>
    <w:rsid w:val="581B5641"/>
    <w:rsid w:val="58503880"/>
    <w:rsid w:val="59E42F07"/>
    <w:rsid w:val="5A250CB0"/>
    <w:rsid w:val="5AC95C92"/>
    <w:rsid w:val="5C02667C"/>
    <w:rsid w:val="5C313919"/>
    <w:rsid w:val="5C7E7E71"/>
    <w:rsid w:val="5CF06C30"/>
    <w:rsid w:val="5D722ECA"/>
    <w:rsid w:val="5E2864AF"/>
    <w:rsid w:val="5EDF7832"/>
    <w:rsid w:val="5F335DCF"/>
    <w:rsid w:val="5FF9B35E"/>
    <w:rsid w:val="604A517F"/>
    <w:rsid w:val="61404326"/>
    <w:rsid w:val="615109C4"/>
    <w:rsid w:val="61DE42C4"/>
    <w:rsid w:val="61F371E0"/>
    <w:rsid w:val="627A7A74"/>
    <w:rsid w:val="6353259C"/>
    <w:rsid w:val="635602DE"/>
    <w:rsid w:val="63C92321"/>
    <w:rsid w:val="64D67980"/>
    <w:rsid w:val="65967BAB"/>
    <w:rsid w:val="65C07C91"/>
    <w:rsid w:val="65E16061"/>
    <w:rsid w:val="66AA4656"/>
    <w:rsid w:val="66D25B39"/>
    <w:rsid w:val="67992D01"/>
    <w:rsid w:val="67D619EE"/>
    <w:rsid w:val="6867636F"/>
    <w:rsid w:val="686F12F3"/>
    <w:rsid w:val="69395843"/>
    <w:rsid w:val="698731D6"/>
    <w:rsid w:val="6A5D6E36"/>
    <w:rsid w:val="6AFE1987"/>
    <w:rsid w:val="6B170353"/>
    <w:rsid w:val="6B1F4868"/>
    <w:rsid w:val="6B3158B9"/>
    <w:rsid w:val="6CD0310D"/>
    <w:rsid w:val="6D995997"/>
    <w:rsid w:val="6E043B72"/>
    <w:rsid w:val="6E27674A"/>
    <w:rsid w:val="6E4A3516"/>
    <w:rsid w:val="705821CB"/>
    <w:rsid w:val="70857E2F"/>
    <w:rsid w:val="716A5681"/>
    <w:rsid w:val="71BC1B35"/>
    <w:rsid w:val="71C6759F"/>
    <w:rsid w:val="722A3062"/>
    <w:rsid w:val="726D7CEA"/>
    <w:rsid w:val="73920EBF"/>
    <w:rsid w:val="73B250BD"/>
    <w:rsid w:val="743A7FF8"/>
    <w:rsid w:val="755F6856"/>
    <w:rsid w:val="75E9207F"/>
    <w:rsid w:val="76235D60"/>
    <w:rsid w:val="77651313"/>
    <w:rsid w:val="776B6653"/>
    <w:rsid w:val="77F57C6E"/>
    <w:rsid w:val="78770683"/>
    <w:rsid w:val="78A80243"/>
    <w:rsid w:val="78DA2D26"/>
    <w:rsid w:val="79052F94"/>
    <w:rsid w:val="796141EF"/>
    <w:rsid w:val="79614F80"/>
    <w:rsid w:val="796C5D0E"/>
    <w:rsid w:val="797F5A41"/>
    <w:rsid w:val="7AA80AB2"/>
    <w:rsid w:val="7ABE5C0A"/>
    <w:rsid w:val="7ADD76F1"/>
    <w:rsid w:val="7D8574B6"/>
    <w:rsid w:val="7DE15702"/>
    <w:rsid w:val="7E0368D8"/>
    <w:rsid w:val="7E3B1589"/>
    <w:rsid w:val="7E873365"/>
    <w:rsid w:val="7EBB7288"/>
    <w:rsid w:val="7FDD33DD"/>
    <w:rsid w:val="7FED610C"/>
    <w:rsid w:val="BC277626"/>
    <w:rsid w:val="DFFC1865"/>
    <w:rsid w:val="FCF7BBBD"/>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doNotAutoCompressPictures/>
  <w:decimalSymbol w:val="."/>
  <w:listSeparator w:val=","/>
</w:settings>
</file>

<file path=word/styles.xml><?xml version="1.0" encoding="utf-8"?>
<ns0:styles xmlns:ns0="http://schemas.openxmlformats.org/wordprocessingml/2006/main" xmlns:ns1="http://schemas.openxmlformats.org/markup-compatibility/2006" xmlns:ns2="http://schemas.microsoft.com/office/word/2010/wordml" ns1:Ignorable="w14">
  <ns0:docDefaults>
    <ns0:rPrDefault>
      <ns0:rPr>
        <ns0:rFonts ns0:ascii="Times New Roman" ns0:hAnsi="Times New Roman" ns0:eastAsia="宋体" ns0:cs="Times New Roman"/>
      </ns0:rPr>
    </ns0:rPrDefault>
    <ns0:pPrDefault/>
  </ns0:docDefaults>
  <ns0:latentStyles ns0:count="260" ns0:defLockedState="0" ns0:defQFormat="0" ns0:defSemiHidden="1" ns0:defUIPriority="99" ns0:defUnhideWhenUsed="1">
    <ns0:lsdException ns0:name="Normal" ns0:qFormat="1" ns0:semiHidden="0" ns0:uiPriority="0" ns0:unhideWhenUsed="0"/>
    <ns0:lsdException ns0:name="heading 1" ns0:qFormat="1" ns0:semiHidden="0" ns0:uiPriority="9" ns0:unhideWhenUsed="0"/>
    <ns0:lsdException ns0:name="heading 2" ns0:qFormat="1" ns0:semiHidden="0" ns0:uiPriority="9"/>
    <ns0:lsdException ns0:name="heading 3" ns0:qFormat="1" ns0:semiHidden="0" ns0:uiPriority="9"/>
    <ns0:lsdException ns0:name="heading 4" ns0:qFormat="1" ns0:semiHidden="0" ns0:uiPriority="9"/>
    <ns0:lsdException ns0:name="heading 5" ns0:uiPriority="9"/>
    <ns0:lsdException ns0:name="heading 6" ns0:qFormat="1" ns0:uiPriority="9"/>
    <ns0:lsdException ns0:name="heading 7" ns0:qFormat="1" ns0:uiPriority="9"/>
    <ns0:lsdException ns0:name="heading 8" ns0:qFormat="1" ns0:semiHidden="0" ns0:uiPriority="9"/>
    <ns0:lsdException ns0:name="heading 9" ns0:uiPriority="9"/>
    <ns0:lsdException ns0:name="index 1" ns0:uiPriority="99"/>
    <ns0:lsdException ns0:name="index 2" ns0:uiPriority="99"/>
    <ns0:lsdException ns0:name="index 3" ns0:uiPriority="99"/>
    <ns0:lsdException ns0:name="index 4" ns0:uiPriority="99"/>
    <ns0:lsdException ns0:name="index 5" ns0:uiPriority="99"/>
    <ns0:lsdException ns0:name="index 6" ns0:uiPriority="99"/>
    <ns0:lsdException ns0:name="index 7" ns0:uiPriority="99"/>
    <ns0:lsdException ns0:name="index 8" ns0:uiPriority="99"/>
    <ns0:lsdException ns0:name="index 9" ns0:uiPriority="99"/>
    <ns0:lsdException ns0:name="toc 1" ns0:qFormat="1" ns0:semiHidden="0" ns0:uiPriority="39"/>
    <ns0:lsdException ns0:name="toc 2" ns0:qFormat="1" ns0:semiHidden="0" ns0:uiPriority="39"/>
    <ns0:lsdException ns0:name="toc 3" ns0:qFormat="1" ns0:semiHidden="0" ns0:uiPriority="39" ns0:unhideWhenUsed="0"/>
    <ns0:lsdException ns0:name="toc 4" ns0:semiHidden="0" ns0:uiPriority="0" ns0:unhideWhenUsed="0"/>
    <ns0:lsdException ns0:name="toc 5" ns0:uiPriority="39"/>
    <ns0:lsdException ns0:name="toc 6" ns0:uiPriority="39"/>
    <ns0:lsdException ns0:name="toc 7" ns0:uiPriority="39"/>
    <ns0:lsdException ns0:name="toc 8" ns0:uiPriority="39"/>
    <ns0:lsdException ns0:name="toc 9" ns0:uiPriority="39"/>
    <ns0:lsdException ns0:name="Normal Indent" ns0:qFormat="1" ns0:semiHidden="0" ns0:uiPriority="0" ns0:unhideWhenUsed="0"/>
    <ns0:lsdException ns0:name="footnote text" ns0:uiPriority="99"/>
    <ns0:lsdException ns0:name="annotation text" ns0:qFormat="1" ns0:semiHidden="0" ns0:uiPriority="99"/>
    <ns0:lsdException ns0:name="header" ns0:qFormat="1" ns0:semiHidden="0" ns0:uiPriority="99"/>
    <ns0:lsdException ns0:name="footer" ns0:qFormat="1" ns0:semiHidden="0" ns0:uiPriority="99"/>
    <ns0:lsdException ns0:name="index heading" ns0:uiPriority="99"/>
    <ns0:lsdException ns0:name="caption" ns0:qFormat="1" ns0:semiHidden="0" ns0:uiPriority="35"/>
    <ns0:lsdException ns0:name="table of figures" ns0:qFormat="1" ns0:semiHidden="0" ns0:uiPriority="0" ns0:unhideWhenUsed="0"/>
    <ns0:lsdException ns0:name="envelope address" ns0:uiPriority="99"/>
    <ns0:lsdException ns0:name="envelope return" ns0:uiPriority="99"/>
    <ns0:lsdException ns0:name="footnote reference" ns0:uiPriority="99"/>
    <ns0:lsdException ns0:name="annotation reference" ns0:uiPriority="99"/>
    <ns0:lsdException ns0:name="line number" ns0:uiPriority="99"/>
    <ns0:lsdException ns0:name="page number" ns0:uiPriority="99"/>
    <ns0:lsdException ns0:name="endnote reference" ns0:uiPriority="99"/>
    <ns0:lsdException ns0:name="endnote text" ns0:uiPriority="99"/>
    <ns0:lsdException ns0:name="table of authorities" ns0:uiPriority="99"/>
    <ns0:lsdException ns0:name="macro" ns0:uiPriority="99"/>
    <ns0:lsdException ns0:name="toa heading" ns0:qFormat="1" ns0:semiHidden="0" ns0:uiPriority="0" ns0:unhideWhenUsed="0"/>
    <ns0:lsdException ns0:name="List" ns0:semiHidden="0" ns0:uiPriority="0" ns0:unhideWhenUsed="0"/>
    <ns0:lsdException ns0:name="List Bullet" ns0:uiPriority="99"/>
    <ns0:lsdException ns0:name="List Number" ns0:uiPriority="99"/>
    <ns0:lsdException ns0:name="List 2" ns0:uiPriority="99"/>
    <ns0:lsdException ns0:name="List 3" ns0:uiPriority="99"/>
    <ns0:lsdException ns0:name="List 4" ns0:uiPriority="99"/>
    <ns0:lsdException ns0:name="List 5" ns0:uiPriority="99"/>
    <ns0:lsdException ns0:name="List Bullet 2" ns0:uiPriority="99"/>
    <ns0:lsdException ns0:name="List Bullet 3" ns0:uiPriority="99"/>
    <ns0:lsdException ns0:name="List Bullet 4" ns0:uiPriority="99"/>
    <ns0:lsdException ns0:name="List Bullet 5" ns0:uiPriority="99"/>
    <ns0:lsdException ns0:name="List Number 2" ns0:uiPriority="99"/>
    <ns0:lsdException ns0:name="List Number 3" ns0:uiPriority="99"/>
    <ns0:lsdException ns0:name="List Number 4" ns0:uiPriority="99"/>
    <ns0:lsdException ns0:name="List Number 5" ns0:uiPriority="99"/>
    <ns0:lsdException ns0:name="Title" ns0:semiHidden="0" ns0:uiPriority="0" ns0:unhideWhenUsed="0"/>
    <ns0:lsdException ns0:name="Closing" ns0:uiPriority="99"/>
    <ns0:lsdException ns0:name="Signature" ns0:uiPriority="99"/>
    <ns0:lsdException ns0:name="Default Paragraph Font" ns0:qFormat="1" ns0:semiHidden="0" ns0:uiPriority="1"/>
    <ns0:lsdException ns0:name="Body Text" ns0:qFormat="1" ns0:semiHidden="0" ns0:uiPriority="0" ns0:unhideWhenUsed="0"/>
    <ns0:lsdException ns0:name="Body Text Indent" ns0:qFormat="1" ns0:semiHidden="0" ns0:uiPriority="0" ns0:unhideWhenUsed="0"/>
    <ns0:lsdException ns0:name="List Continue" ns0:uiPriority="99"/>
    <ns0:lsdException ns0:name="List Continue 2" ns0:uiPriority="99"/>
    <ns0:lsdException ns0:name="List Continue 3" ns0:uiPriority="99"/>
    <ns0:lsdException ns0:name="List Continue 4" ns0:uiPriority="99"/>
    <ns0:lsdException ns0:name="List Continue 5" ns0:uiPriority="99"/>
    <ns0:lsdException ns0:name="Message Header" ns0:uiPriority="99"/>
    <ns0:lsdException ns0:name="Subtitle" ns0:semiHidden="0" ns0:uiPriority="11" ns0:unhideWhenUsed="0"/>
    <ns0:lsdException ns0:name="Salutation" ns0:uiPriority="99"/>
    <ns0:lsdException ns0:name="Date" ns0:uiPriority="99"/>
    <ns0:lsdException ns0:name="Body Text First Indent" ns0:qFormat="1" ns0:semiHidden="0" ns0:uiPriority="0" ns0:unhideWhenUsed="0"/>
    <ns0:lsdException ns0:name="Body Text First Indent 2" ns0:qFormat="1" ns0:semiHidden="0" ns0:uiPriority="0" ns0:unhideWhenUsed="0"/>
    <ns0:lsdException ns0:name="Note Heading" ns0:uiPriority="99"/>
    <ns0:lsdException ns0:name="Body Text 2" ns0:qFormat="1" ns0:semiHidden="0" ns0:uiPriority="0" ns0:unhideWhenUsed="0"/>
    <ns0:lsdException ns0:name="Body Text 3" ns0:uiPriority="99"/>
    <ns0:lsdException ns0:name="Body Text Indent 2" ns0:qFormat="1" ns0:semiHidden="0" ns0:uiPriority="0" ns0:unhideWhenUsed="0"/>
    <ns0:lsdException ns0:name="Body Text Indent 3" ns0:qFormat="1" ns0:semiHidden="0" ns0:uiPriority="0" ns0:unhideWhenUsed="0"/>
    <ns0:lsdException ns0:name="Block Text" ns0:uiPriority="99"/>
    <ns0:lsdException ns0:name="Hyperlink" ns0:qFormat="1" ns0:semiHidden="0" ns0:uiPriority="99"/>
    <ns0:lsdException ns0:name="FollowedHyperlink" ns0:uiPriority="99"/>
    <ns0:lsdException ns0:name="Strong" ns0:qFormat="1" ns0:semiHidden="0" ns0:uiPriority="22" ns0:unhideWhenUsed="0"/>
    <ns0:lsdException ns0:name="Emphasis" ns0:qFormat="1" ns0:semiHidden="0" ns0:uiPriority="20" ns0:unhideWhenUsed="0"/>
    <ns0:lsdException ns0:name="Document Map" ns0:uiPriority="99"/>
    <ns0:lsdException ns0:name="Plain Text" ns0:qFormat="1" ns0:semiHidden="0" ns0:uiPriority="99" ns0:unhideWhenUsed="0"/>
    <ns0:lsdException ns0:name="E-mail Signature" ns0:uiPriority="99"/>
    <ns0:lsdException ns0:name="Normal (Web)" ns0:qFormat="1" ns0:semiHidden="0" ns0:uiPriority="99"/>
    <ns0:lsdException ns0:name="HTML Acronym" ns0:uiPriority="99"/>
    <ns0:lsdException ns0:name="HTML Address" ns0:uiPriority="99"/>
    <ns0:lsdException ns0:name="HTML Cite" ns0:uiPriority="99"/>
    <ns0:lsdException ns0:name="HTML Code" ns0:uiPriority="99"/>
    <ns0:lsdException ns0:name="HTML Definition" ns0:uiPriority="99"/>
    <ns0:lsdException ns0:name="HTML Keyboard" ns0:uiPriority="99"/>
    <ns0:lsdException ns0:name="HTML Preformatted" ns0:uiPriority="99"/>
    <ns0:lsdException ns0:name="HTML Sample" ns0:uiPriority="99"/>
    <ns0:lsdException ns0:name="HTML Typewriter" ns0:uiPriority="99"/>
    <ns0:lsdException ns0:name="HTML Variable" ns0:uiPriority="99"/>
    <ns0:lsdException ns0:name="Normal Table" ns0:qFormat="1" ns0:uiPriority="99"/>
    <ns0:lsdException ns0:name="annotation subject" ns0:uiPriority="99"/>
    <ns0:lsdException ns0:name="Table Simple 1" ns0:uiPriority="99"/>
    <ns0:lsdException ns0:name="Table Simple 2" ns0:uiPriority="99"/>
    <ns0:lsdException ns0:name="Table Simple 3" ns0:uiPriority="99"/>
    <ns0:lsdException ns0:name="Table Classic 1" ns0:uiPriority="99"/>
    <ns0:lsdException ns0:name="Table Classic 2" ns0:uiPriority="99"/>
    <ns0:lsdException ns0:name="Table Classic 3" ns0:uiPriority="99"/>
    <ns0:lsdException ns0:name="Table Classic 4" ns0:uiPriority="99"/>
    <ns0:lsdException ns0:name="Table Colorful 1" ns0:uiPriority="99"/>
    <ns0:lsdException ns0:name="Table Colorful 2" ns0:uiPriority="99"/>
    <ns0:lsdException ns0:name="Table Colorful 3" ns0:uiPriority="99"/>
    <ns0:lsdException ns0:name="Table Columns 1" ns0:uiPriority="99"/>
    <ns0:lsdException ns0:name="Table Columns 2" ns0:uiPriority="99"/>
    <ns0:lsdException ns0:name="Table Columns 3" ns0:uiPriority="99"/>
    <ns0:lsdException ns0:name="Table Columns 4" ns0:uiPriority="99"/>
    <ns0:lsdException ns0:name="Table Columns 5" ns0:uiPriority="99"/>
    <ns0:lsdException ns0:name="Table Grid 1" ns0:uiPriority="99"/>
    <ns0:lsdException ns0:name="Table Grid 2" ns0:uiPriority="99"/>
    <ns0:lsdException ns0:name="Table Grid 3" ns0:uiPriority="99"/>
    <ns0:lsdException ns0:name="Table Grid 4" ns0:uiPriority="99"/>
    <ns0:lsdException ns0:name="Table Grid 5" ns0:uiPriority="99"/>
    <ns0:lsdException ns0:name="Table Grid 6" ns0:uiPriority="99"/>
    <ns0:lsdException ns0:name="Table Grid 7" ns0:uiPriority="99"/>
    <ns0:lsdException ns0:name="Table Grid 8" ns0:uiPriority="99"/>
    <ns0:lsdException ns0:name="Table List 1" ns0:uiPriority="99"/>
    <ns0:lsdException ns0:name="Table List 2" ns0:uiPriority="99"/>
    <ns0:lsdException ns0:name="Table List 3" ns0:uiPriority="99"/>
    <ns0:lsdException ns0:name="Table List 4" ns0:uiPriority="99"/>
    <ns0:lsdException ns0:name="Table List 5" ns0:uiPriority="99"/>
    <ns0:lsdException ns0:name="Table List 6" ns0:uiPriority="99"/>
    <ns0:lsdException ns0:name="Table List 7" ns0:uiPriority="99"/>
    <ns0:lsdException ns0:name="Table List 8" ns0:uiPriority="99"/>
    <ns0:lsdException ns0:name="Table 3D effects 1" ns0:uiPriority="99"/>
    <ns0:lsdException ns0:name="Table 3D effects 2" ns0:uiPriority="99"/>
    <ns0:lsdException ns0:name="Table 3D effects 3" ns0:uiPriority="99"/>
    <ns0:lsdException ns0:name="Table Contemporary" ns0:uiPriority="99"/>
    <ns0:lsdException ns0:name="Table Elegant" ns0:uiPriority="99"/>
    <ns0:lsdException ns0:name="Table Professional" ns0:uiPriority="99"/>
    <ns0:lsdException ns0:name="Table Subtle 1" ns0:uiPriority="99"/>
    <ns0:lsdException ns0:name="Table Subtle 2" ns0:uiPriority="99"/>
    <ns0:lsdException ns0:name="Table Web 1" ns0:uiPriority="99"/>
    <ns0:lsdException ns0:name="Table Web 2" ns0:uiPriority="99"/>
    <ns0:lsdException ns0:name="Table Web 3" ns0:uiPriority="99"/>
    <ns0:lsdException ns0:name="Balloon Text" ns0:uiPriority="99"/>
    <ns0:lsdException ns0:name="Table Grid" ns0:qFormat="1" ns0:semiHidden="0" ns0:uiPriority="39" ns0:unhideWhenUsed="0"/>
    <ns0:lsdException ns0:name="Table Theme" ns0:uiPriority="99"/>
    <ns0:lsdException ns0:name="Light Shading" ns0:semiHidden="0" ns0:uiPriority="60" ns0:unhideWhenUsed="0"/>
    <ns0:lsdException ns0:name="Light List" ns0:semiHidden="0" ns0:uiPriority="61" ns0:unhideWhenUsed="0"/>
    <ns0:lsdException ns0:name="Light Grid" ns0:semiHidden="0" ns0:uiPriority="62" ns0:unhideWhenUsed="0"/>
    <ns0:lsdException ns0:name="Medium Shading 1" ns0:semiHidden="0" ns0:uiPriority="63" ns0:unhideWhenUsed="0"/>
    <ns0:lsdException ns0:name="Medium Shading 2" ns0:semiHidden="0" ns0:uiPriority="64" ns0:unhideWhenUsed="0"/>
    <ns0:lsdException ns0:name="Medium List 1" ns0:semiHidden="0" ns0:uiPriority="65" ns0:unhideWhenUsed="0"/>
    <ns0:lsdException ns0:name="Medium List 2" ns0:semiHidden="0" ns0:uiPriority="66" ns0:unhideWhenUsed="0"/>
    <ns0:lsdException ns0:name="Medium Grid 1" ns0:semiHidden="0" ns0:uiPriority="67" ns0:unhideWhenUsed="0"/>
    <ns0:lsdException ns0:name="Medium Grid 2" ns0:semiHidden="0" ns0:uiPriority="68" ns0:unhideWhenUsed="0"/>
    <ns0:lsdException ns0:name="Medium Grid 3" ns0:semiHidden="0" ns0:uiPriority="69" ns0:unhideWhenUsed="0"/>
    <ns0:lsdException ns0:name="Dark List" ns0:semiHidden="0" ns0:uiPriority="70" ns0:unhideWhenUsed="0"/>
    <ns0:lsdException ns0:name="Colorful Shading" ns0:semiHidden="0" ns0:uiPriority="71" ns0:unhideWhenUsed="0"/>
    <ns0:lsdException ns0:name="Colorful List" ns0:semiHidden="0" ns0:uiPriority="72" ns0:unhideWhenUsed="0"/>
    <ns0:lsdException ns0:name="Colorful Grid" ns0:semiHidden="0" ns0:uiPriority="73" ns0:unhideWhenUsed="0"/>
    <ns0:lsdException ns0:name="Light Shading Accent 1" ns0:semiHidden="0" ns0:uiPriority="60" ns0:unhideWhenUsed="0"/>
    <ns0:lsdException ns0:name="Light List Accent 1" ns0:semiHidden="0" ns0:uiPriority="61" ns0:unhideWhenUsed="0"/>
    <ns0:lsdException ns0:name="Light Grid Accent 1" ns0:semiHidden="0" ns0:uiPriority="62" ns0:unhideWhenUsed="0"/>
    <ns0:lsdException ns0:name="Medium Shading 1 Accent 1" ns0:semiHidden="0" ns0:uiPriority="63" ns0:unhideWhenUsed="0"/>
    <ns0:lsdException ns0:name="Medium Shading 2 Accent 1" ns0:semiHidden="0" ns0:uiPriority="64" ns0:unhideWhenUsed="0"/>
    <ns0:lsdException ns0:name="Medium List 1 Accent 1" ns0:semiHidden="0" ns0:uiPriority="65" ns0:unhideWhenUsed="0"/>
    <ns0:lsdException ns0:name="List Paragraph" ns0:qFormat="1" ns0:semiHidden="0" ns0:uiPriority="99"/>
    <ns0:lsdException ns0:name="Medium List 2 Accent 1" ns0:semiHidden="0" ns0:uiPriority="66" ns0:unhideWhenUsed="0"/>
    <ns0:lsdException ns0:name="Medium Grid 1 Accent 1" ns0:semiHidden="0" ns0:uiPriority="67" ns0:unhideWhenUsed="0"/>
    <ns0:lsdException ns0:name="Medium Grid 2 Accent 1" ns0:semiHidden="0" ns0:uiPriority="68" ns0:unhideWhenUsed="0"/>
    <ns0:lsdException ns0:name="Medium Grid 3 Accent 1" ns0:semiHidden="0" ns0:uiPriority="69" ns0:unhideWhenUsed="0"/>
    <ns0:lsdException ns0:name="Dark List Accent 1" ns0:semiHidden="0" ns0:uiPriority="70" ns0:unhideWhenUsed="0"/>
    <ns0:lsdException ns0:name="Colorful Shading Accent 1" ns0:semiHidden="0" ns0:uiPriority="71" ns0:unhideWhenUsed="0"/>
    <ns0:lsdException ns0:name="Colorful List Accent 1" ns0:semiHidden="0" ns0:uiPriority="72" ns0:unhideWhenUsed="0"/>
    <ns0:lsdException ns0:name="Colorful Grid Accent 1" ns0:semiHidden="0" ns0:uiPriority="73" ns0:unhideWhenUsed="0"/>
    <ns0:lsdException ns0:name="Light Shading Accent 2" ns0:semiHidden="0" ns0:uiPriority="60" ns0:unhideWhenUsed="0"/>
    <ns0:lsdException ns0:name="Light List Accent 2" ns0:semiHidden="0" ns0:uiPriority="61" ns0:unhideWhenUsed="0"/>
    <ns0:lsdException ns0:name="Light Grid Accent 2" ns0:semiHidden="0" ns0:uiPriority="62" ns0:unhideWhenUsed="0"/>
    <ns0:lsdException ns0:name="Medium Shading 1 Accent 2" ns0:semiHidden="0" ns0:uiPriority="63" ns0:unhideWhenUsed="0"/>
    <ns0:lsdException ns0:name="Medium Shading 2 Accent 2" ns0:semiHidden="0" ns0:uiPriority="64" ns0:unhideWhenUsed="0"/>
    <ns0:lsdException ns0:name="Medium List 1 Accent 2" ns0:semiHidden="0" ns0:uiPriority="65" ns0:unhideWhenUsed="0"/>
    <ns0:lsdException ns0:name="Medium List 2 Accent 2" ns0:semiHidden="0" ns0:uiPriority="66" ns0:unhideWhenUsed="0"/>
    <ns0:lsdException ns0:name="Medium Grid 1 Accent 2" ns0:semiHidden="0" ns0:uiPriority="67" ns0:unhideWhenUsed="0"/>
    <ns0:lsdException ns0:name="Medium Grid 2 Accent 2" ns0:semiHidden="0" ns0:uiPriority="68" ns0:unhideWhenUsed="0"/>
    <ns0:lsdException ns0:name="Medium Grid 3 Accent 2" ns0:semiHidden="0" ns0:uiPriority="69" ns0:unhideWhenUsed="0"/>
    <ns0:lsdException ns0:name="Dark List Accent 2" ns0:semiHidden="0" ns0:uiPriority="70" ns0:unhideWhenUsed="0"/>
    <ns0:lsdException ns0:name="Colorful Shading Accent 2" ns0:semiHidden="0" ns0:uiPriority="71" ns0:unhideWhenUsed="0"/>
    <ns0:lsdException ns0:name="Colorful List Accent 2" ns0:semiHidden="0" ns0:uiPriority="72" ns0:unhideWhenUsed="0"/>
    <ns0:lsdException ns0:name="Colorful Grid Accent 2" ns0:semiHidden="0" ns0:uiPriority="73" ns0:unhideWhenUsed="0"/>
    <ns0:lsdException ns0:name="Light Shading Accent 3" ns0:semiHidden="0" ns0:uiPriority="60" ns0:unhideWhenUsed="0"/>
    <ns0:lsdException ns0:name="Light List Accent 3" ns0:semiHidden="0" ns0:uiPriority="61" ns0:unhideWhenUsed="0"/>
    <ns0:lsdException ns0:name="Light Grid Accent 3" ns0:semiHidden="0" ns0:uiPriority="62" ns0:unhideWhenUsed="0"/>
    <ns0:lsdException ns0:name="Medium Shading 1 Accent 3" ns0:semiHidden="0" ns0:uiPriority="63" ns0:unhideWhenUsed="0"/>
    <ns0:lsdException ns0:name="Medium Shading 2 Accent 3" ns0:semiHidden="0" ns0:uiPriority="64" ns0:unhideWhenUsed="0"/>
    <ns0:lsdException ns0:name="Medium List 1 Accent 3" ns0:semiHidden="0" ns0:uiPriority="65" ns0:unhideWhenUsed="0"/>
    <ns0:lsdException ns0:name="Medium List 2 Accent 3" ns0:semiHidden="0" ns0:uiPriority="66" ns0:unhideWhenUsed="0"/>
    <ns0:lsdException ns0:name="Medium Grid 1 Accent 3" ns0:semiHidden="0" ns0:uiPriority="67" ns0:unhideWhenUsed="0"/>
    <ns0:lsdException ns0:name="Medium Grid 2 Accent 3" ns0:semiHidden="0" ns0:uiPriority="68" ns0:unhideWhenUsed="0"/>
    <ns0:lsdException ns0:name="Medium Grid 3 Accent 3" ns0:semiHidden="0" ns0:uiPriority="69" ns0:unhideWhenUsed="0"/>
    <ns0:lsdException ns0:name="Dark List Accent 3" ns0:semiHidden="0" ns0:uiPriority="70" ns0:unhideWhenUsed="0"/>
    <ns0:lsdException ns0:name="Colorful Shading Accent 3" ns0:semiHidden="0" ns0:uiPriority="71" ns0:unhideWhenUsed="0"/>
    <ns0:lsdException ns0:name="Colorful List Accent 3" ns0:semiHidden="0" ns0:uiPriority="72" ns0:unhideWhenUsed="0"/>
    <ns0:lsdException ns0:name="Colorful Grid Accent 3" ns0:semiHidden="0" ns0:uiPriority="73" ns0:unhideWhenUsed="0"/>
    <ns0:lsdException ns0:name="Light Shading Accent 4" ns0:semiHidden="0" ns0:uiPriority="60" ns0:unhideWhenUsed="0"/>
    <ns0:lsdException ns0:name="Light List Accent 4" ns0:semiHidden="0" ns0:uiPriority="61" ns0:unhideWhenUsed="0"/>
    <ns0:lsdException ns0:name="Light Grid Accent 4" ns0:semiHidden="0" ns0:uiPriority="62" ns0:unhideWhenUsed="0"/>
    <ns0:lsdException ns0:name="Medium Shading 1 Accent 4" ns0:semiHidden="0" ns0:uiPriority="63" ns0:unhideWhenUsed="0"/>
    <ns0:lsdException ns0:name="Medium Shading 2 Accent 4" ns0:semiHidden="0" ns0:uiPriority="64" ns0:unhideWhenUsed="0"/>
    <ns0:lsdException ns0:name="Medium List 1 Accent 4" ns0:semiHidden="0" ns0:uiPriority="65" ns0:unhideWhenUsed="0"/>
    <ns0:lsdException ns0:name="Medium List 2 Accent 4" ns0:semiHidden="0" ns0:uiPriority="66" ns0:unhideWhenUsed="0"/>
    <ns0:lsdException ns0:name="Medium Grid 1 Accent 4" ns0:semiHidden="0" ns0:uiPriority="67" ns0:unhideWhenUsed="0"/>
    <ns0:lsdException ns0:name="Medium Grid 2 Accent 4" ns0:semiHidden="0" ns0:uiPriority="68" ns0:unhideWhenUsed="0"/>
    <ns0:lsdException ns0:name="Medium Grid 3 Accent 4" ns0:semiHidden="0" ns0:uiPriority="69" ns0:unhideWhenUsed="0"/>
    <ns0:lsdException ns0:name="Dark List Accent 4" ns0:semiHidden="0" ns0:uiPriority="70" ns0:unhideWhenUsed="0"/>
    <ns0:lsdException ns0:name="Colorful Shading Accent 4" ns0:semiHidden="0" ns0:uiPriority="71" ns0:unhideWhenUsed="0"/>
    <ns0:lsdException ns0:name="Colorful List Accent 4" ns0:semiHidden="0" ns0:uiPriority="72" ns0:unhideWhenUsed="0"/>
    <ns0:lsdException ns0:name="Colorful Grid Accent 4" ns0:semiHidden="0" ns0:uiPriority="73" ns0:unhideWhenUsed="0"/>
    <ns0:lsdException ns0:name="Light Shading Accent 5" ns0:semiHidden="0" ns0:uiPriority="60" ns0:unhideWhenUsed="0"/>
    <ns0:lsdException ns0:name="Light List Accent 5" ns0:semiHidden="0" ns0:uiPriority="61" ns0:unhideWhenUsed="0"/>
    <ns0:lsdException ns0:name="Light Grid Accent 5" ns0:semiHidden="0" ns0:uiPriority="62" ns0:unhideWhenUsed="0"/>
    <ns0:lsdException ns0:name="Medium Shading 1 Accent 5" ns0:semiHidden="0" ns0:uiPriority="63" ns0:unhideWhenUsed="0"/>
    <ns0:lsdException ns0:name="Medium Shading 2 Accent 5" ns0:semiHidden="0" ns0:uiPriority="64" ns0:unhideWhenUsed="0"/>
    <ns0:lsdException ns0:name="Medium List 1 Accent 5" ns0:semiHidden="0" ns0:uiPriority="65" ns0:unhideWhenUsed="0"/>
    <ns0:lsdException ns0:name="Medium List 2 Accent 5" ns0:semiHidden="0" ns0:uiPriority="66" ns0:unhideWhenUsed="0"/>
    <ns0:lsdException ns0:name="Medium Grid 1 Accent 5" ns0:semiHidden="0" ns0:uiPriority="67" ns0:unhideWhenUsed="0"/>
    <ns0:lsdException ns0:name="Medium Grid 2 Accent 5" ns0:semiHidden="0" ns0:uiPriority="68" ns0:unhideWhenUsed="0"/>
    <ns0:lsdException ns0:name="Medium Grid 3 Accent 5" ns0:semiHidden="0" ns0:uiPriority="69" ns0:unhideWhenUsed="0"/>
    <ns0:lsdException ns0:name="Dark List Accent 5" ns0:semiHidden="0" ns0:uiPriority="70" ns0:unhideWhenUsed="0"/>
    <ns0:lsdException ns0:name="Colorful Shading Accent 5" ns0:semiHidden="0" ns0:uiPriority="71" ns0:unhideWhenUsed="0"/>
    <ns0:lsdException ns0:name="Colorful List Accent 5" ns0:semiHidden="0" ns0:uiPriority="72" ns0:unhideWhenUsed="0"/>
    <ns0:lsdException ns0:name="Colorful Grid Accent 5" ns0:semiHidden="0" ns0:uiPriority="73" ns0:unhideWhenUsed="0"/>
    <ns0:lsdException ns0:name="Light Shading Accent 6" ns0:semiHidden="0" ns0:uiPriority="60" ns0:unhideWhenUsed="0"/>
    <ns0:lsdException ns0:name="Light List Accent 6" ns0:semiHidden="0" ns0:uiPriority="61" ns0:unhideWhenUsed="0"/>
    <ns0:lsdException ns0:name="Light Grid Accent 6" ns0:semiHidden="0" ns0:uiPriority="62" ns0:unhideWhenUsed="0"/>
    <ns0:lsdException ns0:name="Medium Shading 1 Accent 6" ns0:semiHidden="0" ns0:uiPriority="63" ns0:unhideWhenUsed="0"/>
    <ns0:lsdException ns0:name="Medium Shading 2 Accent 6" ns0:semiHidden="0" ns0:uiPriority="64" ns0:unhideWhenUsed="0"/>
    <ns0:lsdException ns0:name="Medium List 1 Accent 6" ns0:semiHidden="0" ns0:uiPriority="65" ns0:unhideWhenUsed="0"/>
    <ns0:lsdException ns0:name="Medium List 2 Accent 6" ns0:semiHidden="0" ns0:uiPriority="66" ns0:unhideWhenUsed="0"/>
    <ns0:lsdException ns0:name="Medium Grid 1 Accent 6" ns0:semiHidden="0" ns0:uiPriority="67" ns0:unhideWhenUsed="0"/>
    <ns0:lsdException ns0:name="Medium Grid 2 Accent 6" ns0:semiHidden="0" ns0:uiPriority="68" ns0:unhideWhenUsed="0"/>
    <ns0:lsdException ns0:name="Medium Grid 3 Accent 6" ns0:semiHidden="0" ns0:uiPriority="69" ns0:unhideWhenUsed="0"/>
    <ns0:lsdException ns0:name="Dark List Accent 6" ns0:semiHidden="0" ns0:uiPriority="70" ns0:unhideWhenUsed="0"/>
    <ns0:lsdException ns0:name="Colorful Shading Accent 6" ns0:semiHidden="0" ns0:uiPriority="71" ns0:unhideWhenUsed="0"/>
    <ns0:lsdException ns0:name="Colorful List Accent 6" ns0:semiHidden="0" ns0:uiPriority="72" ns0:unhideWhenUsed="0"/>
    <ns0:lsdException ns0:name="Colorful Grid Accent 6" ns0:semiHidden="0" ns0:uiPriority="73" ns0:unhideWhenUsed="0"/>
  </ns0:latentStyles>
  <ns0:style ns0:default="1" ns0:styleId="1" ns0:type="paragraph">
    <ns0:name ns0:val="Normal"/>
    <ns0:qFormat/>
    <ns0:uiPriority ns0:val="0"/>
    <ns0:pPr>
      <ns0:spacing ns0:after="50" ns0:afterLines="50" ns0:before="50" ns0:beforeLines="50"/>
    </ns0:pPr>
    <ns0:rPr>
      <ns0:rFonts ns0:ascii="仿宋" ns0:cs="Times New Roman" ns0:eastAsia="仿宋" ns0:hAnsi="仿宋"/>
      <ns0:kern ns0:val="2"/>
      <ns0:sz ns0:val="28"/>
      <ns0:szCs ns0:val="21"/>
      <ns0:lang ns0:bidi="ar-SA" ns0:eastAsia="zh-CN" ns0:val="en-US"/>
    </ns0:rPr>
  </ns0:style>
  <ns0:style ns0:styleId="2" ns0:type="paragraph">
    <ns0:name ns0:val="heading 1"/>
    <ns0:basedOn ns0:val="1"/>
    <ns0:next ns0:val="3"/>
    <ns0:link ns0:val="43"/>
    <ns0:qFormat/>
    <ns0:uiPriority ns0:val="9"/>
    <ns0:pPr>
      <ns0:keepNext/>
      <ns0:keepLines/>
      <ns0:autoSpaceDE ns0:val="0"/>
      <ns0:autoSpaceDN ns0:val="0"/>
      <ns0:adjustRightInd ns0:val="0"/>
      <ns0:snapToGrid ns0:val="0"/>
      <ns0:spacing ns0:line="360" ns0:lineRule="auto"/>
      <ns0:jc ns0:val="center"/>
      <ns0:textAlignment ns0:val="baseline"/>
      <ns0:outlineLvl ns0:val="0"/>
    </ns0:pPr>
    <ns0:rPr>
      <ns0:rFonts ns0:cs="仿宋"/>
      <ns0:b/>
      <ns0:kern ns0:val="44"/>
      <ns0:sz ns0:val="36"/>
      <ns0:szCs ns0:val="36"/>
    </ns0:rPr>
  </ns0:style>
  <ns0:style ns0:styleId="3" ns0:type="paragraph">
    <ns0:name ns0:val="heading 2"/>
    <ns0:basedOn ns0:val="1"/>
    <ns0:next ns0:val="4"/>
    <ns0:link ns0:val="36"/>
    <ns0:unhideWhenUsed/>
    <ns0:qFormat/>
    <ns0:uiPriority ns0:val="9"/>
    <ns0:pPr>
      <ns0:keepNext/>
      <ns0:keepLines/>
      <ns0:autoSpaceDE ns0:val="0"/>
      <ns0:autoSpaceDN ns0:val="0"/>
      <ns0:adjustRightInd ns0:val="0"/>
      <ns0:snapToGrid ns0:val="0"/>
      <ns0:jc ns0:val="center"/>
      <ns0:textAlignment ns0:val="baseline"/>
      <ns0:outlineLvl ns0:val="1"/>
    </ns0:pPr>
    <ns0:rPr>
      <ns0:rFonts ns0:cs="仿宋"/>
      <ns0:b/>
      <ns0:bCs/>
      <ns0:sz ns0:val="32"/>
      <ns0:szCs ns0:val="32"/>
    </ns0:rPr>
  </ns0:style>
  <ns0:style ns0:styleId="5" ns0:type="paragraph">
    <ns0:name ns0:val="heading 3"/>
    <ns0:basedOn ns0:val="1"/>
    <ns0:next ns0:val="4"/>
    <ns0:link ns0:val="45"/>
    <ns0:unhideWhenUsed/>
    <ns0:qFormat/>
    <ns0:uiPriority ns0:val="9"/>
    <ns0:pPr>
      <ns0:keepNext/>
      <ns0:autoSpaceDE ns0:val="0"/>
      <ns0:autoSpaceDN ns0:val="0"/>
      <ns0:adjustRightInd ns0:val="0"/>
      <ns0:snapToGrid ns0:val="0"/>
      <ns0:spacing ns0:after="80" ns0:afterLines="80" ns0:before="80" ns0:beforeLines="80"/>
      <ns0:textAlignment ns0:val="baseline"/>
      <ns0:outlineLvl ns0:val="2"/>
    </ns0:pPr>
    <ns0:rPr>
      <ns0:b/>
      <ns0:bCs/>
      <ns0:sz ns0:val="28"/>
      <ns0:szCs ns0:val="28"/>
    </ns0:rPr>
  </ns0:style>
  <ns0:style ns0:styleId="6" ns0:type="paragraph">
    <ns0:name ns0:val="heading 4"/>
    <ns0:basedOn ns0:val="1"/>
    <ns0:next ns0:val="1"/>
    <ns0:link ns0:val="58"/>
    <ns0:unhideWhenUsed/>
    <ns0:qFormat/>
    <ns0:uiPriority ns0:val="9"/>
    <ns0:pPr>
      <ns0:keepNext/>
      <ns0:keepLines/>
      <ns0:spacing ns0:after="120" ns0:before="120" ns0:line="377" ns0:lineRule="auto"/>
      <ns0:outlineLvl ns0:val="3"/>
    </ns0:pPr>
    <ns0:rPr>
      <ns0:rFonts ns0:ascii="等线 Light" ns0:eastAsia="等线 Light" ns0:hAnsi="等线 Light"/>
      <ns0:b/>
      <ns0:bCs/>
      <ns0:szCs ns0:val="28"/>
    </ns0:rPr>
  </ns0:style>
  <ns0:style ns0:styleId="7" ns0:type="paragraph">
    <ns0:name ns0:val="heading 8"/>
    <ns0:basedOn ns0:val="1"/>
    <ns0:next ns0:val="1"/>
    <ns0:link ns0:val="37"/>
    <ns0:unhideWhenUsed/>
    <ns0:qFormat/>
    <ns0:uiPriority ns0:val="9"/>
    <ns0:pPr>
      <ns0:keepNext/>
      <ns0:keepLines/>
      <ns0:spacing ns0:after="64" ns0:before="240" ns0:line="320" ns0:lineRule="auto"/>
      <ns0:jc ns0:val="center"/>
      <ns0:outlineLvl ns0:val="7"/>
    </ns0:pPr>
    <ns0:rPr>
      <ns0:rFonts ns0:ascii="等线 Light" ns0:hAnsi="等线 Light"/>
      <ns0:szCs ns0:val="24"/>
    </ns0:rPr>
  </ns0:style>
  <ns0:style ns0:default="1" ns0:styleId="32" ns0:type="character">
    <ns0:name ns0:val="Default Paragraph Font"/>
    <ns0:unhideWhenUsed/>
    <ns0:qFormat/>
    <ns0:uiPriority ns0:val="1"/>
  </ns0:style>
  <ns0:style ns0:default="1" ns0:styleId="30" ns0:type="table">
    <ns0:name ns0:val="Normal Table"/>
    <ns0:semiHidden/>
    <ns0:unhideWhenUsed/>
    <ns0:qFormat/>
    <ns0:uiPriority ns0:val="99"/>
    <ns0:tblPr>
      <ns0:tblCellMar>
        <ns0:top ns0:type="dxa" ns0:w="0"/>
        <ns0:left ns0:type="dxa" ns0:w="108"/>
        <ns0:bottom ns0:type="dxa" ns0:w="0"/>
        <ns0:right ns0:type="dxa" ns0:w="108"/>
      </ns0:tblCellMar>
    </ns0:tblPr>
  </ns0:style>
  <ns0:style ns0:styleId="4" ns0:type="paragraph">
    <ns0:name ns0:val="Body Text"/>
    <ns0:basedOn ns0:val="1"/>
    <ns0:next ns0:val="1"/>
    <ns0:qFormat/>
    <ns0:uiPriority ns0:val="0"/>
    <ns0:pPr>
      <ns0:ind ns0:firstLine="964" ns0:firstLineChars="200"/>
    </ns0:pPr>
  </ns0:style>
  <ns0:style ns0:styleId="8" ns0:type="paragraph">
    <ns0:name ns0:val="Normal Indent"/>
    <ns0:basedOn ns0:val="1"/>
    <ns0:qFormat/>
    <ns0:uiPriority ns0:val="0"/>
    <ns0:pPr>
      <ns0:ind ns0:firstLine="420" ns0:firstLineChars="200"/>
    </ns0:pPr>
  </ns0:style>
  <ns0:style ns0:styleId="9" ns0:type="paragraph">
    <ns0:name ns0:val="caption"/>
    <ns0:basedOn ns0:val="1"/>
    <ns0:next ns0:val="10"/>
    <ns0:unhideWhenUsed/>
    <ns0:qFormat/>
    <ns0:uiPriority ns0:val="35"/>
    <ns0:pPr>
      <ns0:autoSpaceDE ns0:val="0"/>
      <ns0:autoSpaceDN ns0:val="0"/>
      <ns0:spacing ns0:line="360" ns0:lineRule="auto"/>
      <ns0:jc ns0:val="center"/>
      <ns0:textAlignment ns0:val="baseline"/>
    </ns0:pPr>
    <ns0:rPr>
      <ns0:rFonts ns0:cs="仿宋"/>
      <ns0:bCs/>
      <ns0:sz ns0:val="28"/>
      <ns0:szCs ns0:val="24"/>
    </ns0:rPr>
  </ns0:style>
  <ns0:style ns0:customStyle="1" ns0:styleId="10" ns0:type="paragraph">
    <ns0:name ns0:val="A正文文本-无序号级别"/>
    <ns0:basedOn ns0:val="11"/>
    <ns0:link ns0:val="57"/>
    <ns0:qFormat/>
    <ns0:uiPriority ns0:val="0"/>
    <ns0:pPr>
      <ns0:topLinePunct/>
      <ns0:adjustRightInd ns0:val="0"/>
      <ns0:snapToGrid ns0:val="0"/>
      <ns0:spacing ns0:line="360" ns0:lineRule="auto"/>
      <ns0:jc ns0:val="both"/>
    </ns0:pPr>
    <ns0:rPr>
      <ns0:rFonts ns0:ascii="Times New Roman" ns0:hAnsi="Times New Roman" ns0:hint="eastAsia"/>
      <ns0:kern ns0:val="44"/>
      <ns0:szCs ns0:val="28"/>
    </ns0:rPr>
  </ns0:style>
  <ns0:style ns0:styleId="11" ns0:type="paragraph">
    <ns0:name ns0:val="Body Text First Indent"/>
    <ns0:basedOn ns0:val="4"/>
    <ns0:next ns0:val="1"/>
    <ns0:qFormat/>
    <ns0:uiPriority ns0:val="0"/>
  </ns0:style>
  <ns0:style ns0:styleId="12" ns0:type="paragraph">
    <ns0:name ns0:val="toa heading"/>
    <ns0:basedOn ns0:val="1"/>
    <ns0:next ns0:val="1"/>
    <ns0:qFormat/>
    <ns0:uiPriority ns0:val="0"/>
    <ns0:pPr>
      <ns0:spacing ns0:before="120"/>
    </ns0:pPr>
    <ns0:rPr>
      <ns0:rFonts ns0:ascii="Cambria" ns0:hAnsi="Cambria"/>
      <ns0:sz ns0:val="24"/>
    </ns0:rPr>
  </ns0:style>
  <ns0:style ns0:styleId="13" ns0:type="paragraph">
    <ns0:name ns0:val="annotation text"/>
    <ns0:basedOn ns0:val="1"/>
    <ns0:link ns0:val="155"/>
    <ns0:unhideWhenUsed/>
    <ns0:qFormat/>
    <ns0:uiPriority ns0:val="99"/>
  </ns0:style>
  <ns0:style ns0:styleId="14" ns0:type="paragraph">
    <ns0:name ns0:val="Body Text Indent"/>
    <ns0:basedOn ns0:val="1"/>
    <ns0:next ns0:val="8"/>
    <ns0:qFormat/>
    <ns0:uiPriority ns0:val="0"/>
    <ns0:pPr>
      <ns0:spacing ns0:after="120"/>
      <ns0:ind ns0:left="420" ns0:leftChars="200"/>
    </ns0:pPr>
  </ns0:style>
  <ns0:style ns0:styleId="15" ns0:type="paragraph">
    <ns0:name ns0:val="toc 3"/>
    <ns0:basedOn ns0:val="1"/>
    <ns0:next ns0:val="1"/>
    <ns0:qFormat/>
    <ns0:uiPriority ns0:val="39"/>
    <ns0:pPr>
      <ns0:ind ns0:left="840" ns0:leftChars="400"/>
    </ns0:pPr>
  </ns0:style>
  <ns0:style ns0:styleId="16" ns0:type="paragraph">
    <ns0:name ns0:val="Plain Text"/>
    <ns0:basedOn ns0:val="1"/>
    <ns0:link ns0:val="156"/>
    <ns0:qFormat/>
    <ns0:uiPriority ns0:val="99"/>
    <ns0:rPr>
      <ns0:rFonts ns0:ascii="宋体" ns0:hAnsi="Courier New"/>
    </ns0:rPr>
  </ns0:style>
  <ns0:style ns0:styleId="17" ns0:type="paragraph">
    <ns0:name ns0:val="Body Text Indent 2"/>
    <ns0:basedOn ns0:val="1"/>
    <ns0:next ns0:val="18"/>
    <ns0:link ns0:val="157"/>
    <ns0:qFormat/>
    <ns0:uiPriority ns0:val="0"/>
    <ns0:pPr>
      <ns0:ind ns0:firstLine="525"/>
    </ns0:pPr>
    <ns0:rPr>
      <ns0:rFonts ns0:ascii="宋体"/>
    </ns0:rPr>
  </ns0:style>
  <ns0:style ns0:customStyle="1" ns0:styleId="18" ns0:type="paragraph">
    <ns0:name ns0:val="样式 首行缩进:  2 字符"/>
    <ns0:basedOn ns0:val="1"/>
    <ns0:next ns0:val="19"/>
    <ns0:qFormat/>
    <ns0:uiPriority ns0:val="0"/>
    <ns0:pPr>
      <ns0:ind ns0:firstLine="518"/>
    </ns0:pPr>
    <ns0:rPr>
      <ns0:rFonts ns0:ascii="宋体"/>
      <ns0:sz ns0:val="24"/>
    </ns0:rPr>
  </ns0:style>
  <ns0:style ns0:customStyle="1" ns0:styleId="19" ns0:type="paragraph">
    <ns0:name ns0:val="11.1.1"/>
    <ns0:next ns0:val="20"/>
    <ns0:qFormat/>
    <ns0:uiPriority ns0:val="0"/>
    <ns0:pPr>
      <ns0:widowControl ns0:val="0"/>
      <ns0:ind ns0:hanging="1701" ns0:left="2147"/>
      <ns0:jc ns0:val="both"/>
    </ns0:pPr>
    <ns0:rPr>
      <ns0:rFonts ns0:ascii="Times New Roman" ns0:cs="Times New Roman" ns0:eastAsia="宋体" ns0:hAnsi="Times New Roman"/>
      <ns0:color ns0:val="000000"/>
      <ns0:sz ns0:val="28"/>
      <ns0:lang ns0:bidi="ar-SA" ns0:eastAsia="zh-CN" ns0:val="en-US"/>
    </ns0:rPr>
  </ns0:style>
  <ns0:style ns0:customStyle="1" ns0:styleId="20" ns0:type="paragraph">
    <ns0:name ns0:val="目录 41"/>
    <ns0:next ns0:val="1"/>
    <ns0:qFormat/>
    <ns0:uiPriority ns0:val="0"/>
    <ns0:pPr>
      <ns0:wordWrap ns0:val="0"/>
      <ns0:ind ns0:left="850"/>
      <ns0:jc ns0:val="both"/>
    </ns0:pPr>
    <ns0:rPr>
      <ns0:rFonts ns0:ascii="Times New Roman" ns0:cs="Times New Roman" ns0:eastAsia="宋体" ns0:hAnsi="Times New Roman"/>
      <ns0:sz ns0:val="21"/>
      <ns0:lang ns0:bidi="ar-SA" ns0:eastAsia="zh-CN" ns0:val="en-US"/>
    </ns0:rPr>
  </ns0:style>
  <ns0:style ns0:styleId="21" ns0:type="paragraph">
    <ns0:name ns0:val="footer"/>
    <ns0:basedOn ns0:val="1"/>
    <ns0:link ns0:val="59"/>
    <ns0:unhideWhenUsed/>
    <ns0:qFormat/>
    <ns0:uiPriority ns0:val="99"/>
    <ns0:pPr>
      <ns0:pBdr>
        <ns0:top ns0:color="0070C0" ns0:space="1" ns0:sz="24" ns0:val="thinThickMediumGap"/>
      </ns0:pBdr>
      <ns0:tabs>
        <ns0:tab ns0:pos="4153" ns0:val="center"/>
        <ns0:tab ns0:pos="8306" ns0:val="right"/>
      </ns0:tabs>
      <ns0:autoSpaceDE ns0:val="0"/>
      <ns0:autoSpaceDN ns0:val="0"/>
      <ns0:adjustRightInd ns0:val="0"/>
      <ns0:snapToGrid ns0:val="0"/>
      <ns0:jc ns0:val="center"/>
      <ns0:textAlignment ns0:val="baseline"/>
    </ns0:pPr>
    <ns0:rPr>
      <ns0:szCs ns0:val="18"/>
    </ns0:rPr>
  </ns0:style>
  <ns0:style ns0:styleId="22" ns0:type="paragraph">
    <ns0:name ns0:val="header"/>
    <ns0:basedOn ns0:val="1"/>
    <ns0:link ns0:val="60"/>
    <ns0:unhideWhenUsed/>
    <ns0:qFormat/>
    <ns0:uiPriority ns0:val="99"/>
    <ns0:pPr>
      <ns0:pBdr>
        <ns0:bottom ns0:color="0070C0" ns0:space="1" ns0:sz="24" ns0:val="thickThinSmallGap"/>
      </ns0:pBdr>
      <ns0:tabs>
        <ns0:tab ns0:pos="4153" ns0:val="center"/>
        <ns0:tab ns0:pos="8306" ns0:val="right"/>
      </ns0:tabs>
      <ns0:autoSpaceDE ns0:val="0"/>
      <ns0:autoSpaceDN ns0:val="0"/>
      <ns0:adjustRightInd ns0:val="0"/>
      <ns0:snapToGrid ns0:val="0"/>
      <ns0:jc ns0:val="center"/>
      <ns0:textAlignment ns0:val="baseline"/>
    </ns0:pPr>
    <ns0:rPr>
      <ns0:sz ns0:val="20"/>
      <ns0:szCs ns0:val="16"/>
    </ns0:rPr>
  </ns0:style>
  <ns0:style ns0:styleId="23" ns0:type="paragraph">
    <ns0:name ns0:val="toc 1"/>
    <ns0:basedOn ns0:val="1"/>
    <ns0:next ns0:val="1"/>
    <ns0:link ns0:val="61"/>
    <ns0:unhideWhenUsed/>
    <ns0:qFormat/>
    <ns0:uiPriority ns0:val="39"/>
    <ns0:pPr>
      <ns0:tabs>
        <ns0:tab ns0:leader="dot" ns0:pos="8290" ns0:val="right"/>
      </ns0:tabs>
      <ns0:autoSpaceDE ns0:val="0"/>
      <ns0:autoSpaceDN ns0:val="0"/>
      <ns0:adjustRightInd ns0:val="0"/>
      <ns0:snapToGrid ns0:val="0"/>
      <ns0:spacing ns0:line="360" ns0:lineRule="auto"/>
      <ns0:textAlignment ns0:val="baseline"/>
    </ns0:pPr>
    <ns0:rPr>
      <ns0:b/>
      <ns0:bCs/>
      <ns0:sz ns0:val="24"/>
      <ns0:szCs ns0:val="28"/>
    </ns0:rPr>
  </ns0:style>
  <ns0:style ns0:styleId="24" ns0:type="paragraph">
    <ns0:name ns0:val="Body Text Indent 3"/>
    <ns0:basedOn ns0:val="1"/>
    <ns0:link ns0:val="158"/>
    <ns0:qFormat/>
    <ns0:uiPriority ns0:val="0"/>
    <ns0:pPr>
      <ns0:spacing ns0:line="400" ns0:lineRule="exact"/>
      <ns0:ind ns0:firstLine="480" ns0:firstLineChars="200"/>
    </ns0:pPr>
    <ns0:rPr>
      <ns0:rFonts ns0:ascii="宋体" ns0:eastAsia="宋体" ns0:hAnsi="宋体"/>
      <ns0:kern ns0:val="0"/>
      <ns0:sz ns0:val="24"/>
    </ns0:rPr>
  </ns0:style>
  <ns0:style ns0:styleId="25" ns0:type="paragraph">
    <ns0:name ns0:val="table of figures"/>
    <ns0:basedOn ns0:val="1"/>
    <ns0:next ns0:val="1"/>
    <ns0:qFormat/>
    <ns0:uiPriority ns0:val="0"/>
    <ns0:pPr>
      <ns0:widowControl ns0:val="0"/>
      <ns0:ind ns0:hanging="560" ns0:left="560"/>
    </ns0:pPr>
    <ns0:rPr>
      <ns0:rFonts ns0:eastAsia="宋体"/>
      <ns0:smallCaps/>
      <ns0:szCs ns0:val="24"/>
    </ns0:rPr>
  </ns0:style>
  <ns0:style ns0:styleId="26" ns0:type="paragraph">
    <ns0:name ns0:val="toc 2"/>
    <ns0:basedOn ns0:val="1"/>
    <ns0:next ns0:val="1"/>
    <ns0:unhideWhenUsed/>
    <ns0:qFormat/>
    <ns0:uiPriority ns0:val="39"/>
    <ns0:pPr>
      <ns0:tabs>
        <ns0:tab ns0:leader="dot" ns0:pos="8290" ns0:val="right"/>
      </ns0:tabs>
      <ns0:autoSpaceDE ns0:val="0"/>
      <ns0:autoSpaceDN ns0:val="0"/>
      <ns0:adjustRightInd ns0:val="0"/>
      <ns0:snapToGrid ns0:val="0"/>
      <ns0:spacing ns0:line="360" ns0:lineRule="auto"/>
      <ns0:ind ns0:left="420" ns0:leftChars="200"/>
      <ns0:textAlignment ns0:val="baseline"/>
    </ns0:pPr>
    <ns0:rPr>
      <ns0:sz ns0:val="24"/>
      <ns0:szCs ns0:val="28"/>
    </ns0:rPr>
  </ns0:style>
  <ns0:style ns0:styleId="27" ns0:type="paragraph">
    <ns0:name ns0:val="Body Text 2"/>
    <ns0:basedOn ns0:val="1"/>
    <ns0:next ns0:val="4"/>
    <ns0:link ns0:val="159"/>
    <ns0:qFormat/>
    <ns0:uiPriority ns0:val="0"/>
    <ns0:pPr>
      <ns0:spacing ns0:after="120" ns0:line="480" ns0:lineRule="auto"/>
    </ns0:pPr>
    <ns0:rPr>
      <ns0:rFonts ns0:ascii="Times New Roman" ns0:eastAsia="宋体" ns0:hAnsi="Times New Roman"/>
      <ns0:szCs ns0:val="24"/>
    </ns0:rPr>
  </ns0:style>
  <ns0:style ns0:styleId="28" ns0:type="paragraph">
    <ns0:name ns0:val="Normal (Web)"/>
    <ns0:basedOn ns0:val="1"/>
    <ns0:unhideWhenUsed/>
    <ns0:qFormat/>
    <ns0:uiPriority ns0:val="99"/>
    <ns0:pPr>
      <ns0:spacing ns0:afterAutospacing="1" ns0:beforeAutospacing="1"/>
    </ns0:pPr>
    <ns0:rPr>
      <ns0:kern ns0:val="0"/>
      <ns0:sz ns0:val="24"/>
    </ns0:rPr>
  </ns0:style>
  <ns0:style ns0:styleId="29" ns0:type="paragraph">
    <ns0:name ns0:val="Body Text First Indent 2"/>
    <ns0:basedOn ns0:val="14"/>
    <ns0:qFormat/>
    <ns0:uiPriority ns0:val="0"/>
    <ns0:pPr>
      <ns0:ind ns0:firstLine="420" ns0:firstLineChars="200" ns0:left="0" ns0:leftChars="0"/>
    </ns0:pPr>
  </ns0:style>
  <ns0:style ns0:styleId="31" ns0:type="table">
    <ns0:name ns0:val="Table Grid"/>
    <ns0:basedOn ns0:val="30"/>
    <ns0:qFormat/>
    <ns0:uiPriority ns0:val="39"/>
    <ns0:tblPr>
      <ns0:tblBorders>
        <ns0:top ns0:color="auto" ns0:space="0" ns0:sz="4" ns0:val="single"/>
        <ns0:left ns0:color="auto" ns0:space="0" ns0:sz="4" ns0:val="single"/>
        <ns0:bottom ns0:color="auto" ns0:space="0" ns0:sz="4" ns0:val="single"/>
        <ns0:right ns0:color="auto" ns0:space="0" ns0:sz="4" ns0:val="single"/>
        <ns0:insideH ns0:color="auto" ns0:space="0" ns0:sz="4" ns0:val="single"/>
        <ns0:insideV ns0:color="auto" ns0:space="0" ns0:sz="4" ns0:val="single"/>
      </ns0:tblBorders>
    </ns0:tblPr>
  </ns0:style>
  <ns0:style ns0:styleId="33" ns0:type="character">
    <ns0:name ns0:val="Strong"/>
    <ns0:basedOn ns0:val="32"/>
    <ns0:qFormat/>
    <ns0:uiPriority ns0:val="22"/>
    <ns0:rPr>
      <ns0:b/>
    </ns0:rPr>
  </ns0:style>
  <ns0:style ns0:styleId="34" ns0:type="character">
    <ns0:name ns0:val="Emphasis"/>
    <ns0:basedOn ns0:val="32"/>
    <ns0:qFormat/>
    <ns0:uiPriority ns0:val="20"/>
    <ns0:rPr>
      <ns0:i/>
    </ns0:rPr>
  </ns0:style>
  <ns0:style ns0:styleId="35" ns0:type="character">
    <ns0:name ns0:val="Hyperlink"/>
    <ns0:basedOn ns0:val="32"/>
    <ns0:unhideWhenUsed/>
    <ns0:qFormat/>
    <ns0:uiPriority ns0:val="99"/>
    <ns0:rPr>
      <ns0:color ns0:val="0000FF"/>
      <ns0:u ns0:val="single"/>
    </ns0:rPr>
  </ns0:style>
  <ns0:style ns0:customStyle="1" ns0:styleId="36" ns0:type="character">
    <ns0:name ns0:val="标题 2 字符"/>
    <ns0:basedOn ns0:val="32"/>
    <ns0:link ns0:val="3"/>
    <ns0:qFormat/>
    <ns0:uiPriority ns0:val="9"/>
    <ns0:rPr>
      <ns0:rFonts ns0:ascii="仿宋" ns0:cs="仿宋" ns0:eastAsia="仿宋" ns0:hAnsi="仿宋"/>
      <ns0:b/>
      <ns0:bCs/>
      <ns0:kern ns0:val="2"/>
      <ns0:sz ns0:val="32"/>
      <ns0:szCs ns0:val="32"/>
    </ns0:rPr>
  </ns0:style>
  <ns0:style ns0:customStyle="1" ns0:styleId="37" ns0:type="character">
    <ns0:name ns0:val="标题 8 字符"/>
    <ns0:basedOn ns0:val="32"/>
    <ns0:link ns0:val="7"/>
    <ns0:qFormat/>
    <ns0:uiPriority ns0:val="9"/>
    <ns0:rPr>
      <ns0:rFonts ns0:ascii="等线 Light" ns0:eastAsia="仿宋" ns0:hAnsi="等线 Light"/>
      <ns0:kern ns0:val="2"/>
      <ns0:sz ns0:val="21"/>
      <ns0:szCs ns0:val="24"/>
    </ns0:rPr>
  </ns0:style>
  <ns0:style ns0:customStyle="1" ns0:styleId="38" ns0:type="paragraph">
    <ns0:name ns0:val="标题8"/>
    <ns0:basedOn ns0:val="1"/>
    <ns0:link ns0:val="39"/>
    <ns0:qFormat/>
    <ns0:uiPriority ns0:val="0"/>
    <ns0:pPr>
      <ns0:jc ns0:val="center"/>
    </ns0:pPr>
  </ns0:style>
  <ns0:style ns0:customStyle="1" ns0:styleId="39" ns0:type="character">
    <ns0:name ns0:val="标题8 字符"/>
    <ns0:basedOn ns0:val="32"/>
    <ns0:link ns0:val="38"/>
    <ns0:qFormat/>
    <ns0:uiPriority ns0:val="0"/>
    <ns0:rPr>
      <ns0:rFonts ns0:ascii="仿宋" ns0:eastAsia="仿宋" ns0:hAnsi="仿宋"/>
      <ns0:kern ns0:val="2"/>
      <ns0:sz ns0:val="21"/>
      <ns0:szCs ns0:val="21"/>
    </ns0:rPr>
  </ns0:style>
  <ns0:style ns0:customStyle="1" ns0:styleId="40" ns0:type="paragraph">
    <ns0:name ns0:val="C3级标题-正文"/>
    <ns0:basedOn ns0:val="1"/>
    <ns0:next ns0:val="10"/>
    <ns0:qFormat/>
    <ns0:uiPriority ns0:val="0"/>
    <ns0:pPr>
      <ns0:numPr>
        <ns0:ilvl ns0:val="2"/>
        <ns0:numId ns0:val="1"/>
      </ns0:numPr>
      <ns0:autoSpaceDE ns0:val="0"/>
      <ns0:autoSpaceDN ns0:val="0"/>
      <ns0:adjustRightInd ns0:val="0"/>
      <ns0:snapToGrid ns0:val="0"/>
      <ns0:spacing ns0:line="360" ns0:lineRule="auto"/>
      <ns0:textAlignment ns0:val="baseline"/>
    </ns0:pPr>
    <ns0:rPr>
      <ns0:b/>
      <ns0:szCs ns0:val="28"/>
    </ns0:rPr>
  </ns0:style>
  <ns0:style ns0:customStyle="1" ns0:styleId="41" ns0:type="paragraph">
    <ns0:name ns0:val="D4级 正文文本"/>
    <ns0:basedOn ns0:val="4"/>
    <ns0:next ns0:val="10"/>
    <ns0:link ns0:val="62"/>
    <ns0:qFormat/>
    <ns0:uiPriority ns0:val="0"/>
    <ns0:pPr>
      <ns0:numPr>
        <ns0:ilvl ns0:val="3"/>
        <ns0:numId ns0:val="1"/>
      </ns0:numPr>
      <ns0:autoSpaceDE ns0:val="0"/>
      <ns0:autoSpaceDN ns0:val="0"/>
      <ns0:adjustRightInd ns0:val="0"/>
      <ns0:snapToGrid ns0:val="0"/>
      <ns0:spacing ns0:line="360" ns0:lineRule="auto"/>
      <ns0:ind ns0:firstLine="560"/>
      <ns0:jc ns0:val="both"/>
      <ns0:textAlignment ns0:val="baseline"/>
    </ns0:pPr>
    <ns0:rPr>
      <ns0:szCs ns0:val="28"/>
    </ns0:rPr>
  </ns0:style>
  <ns0:style ns0:customStyle="1" ns0:styleId="42" ns0:type="paragraph">
    <ns0:name ns0:val="E5级 正文文本"/>
    <ns0:basedOn ns0:val="41"/>
    <ns0:link ns0:val="63"/>
    <ns0:qFormat/>
    <ns0:uiPriority ns0:val="0"/>
    <ns0:pPr>
      <ns0:numPr>
        <ns0:ilvl ns0:val="4"/>
      </ns0:numPr>
    </ns0:pPr>
  </ns0:style>
  <ns0:style ns0:customStyle="1" ns0:styleId="43" ns0:type="character">
    <ns0:name ns0:val="标题 1 字符"/>
    <ns0:basedOn ns0:val="32"/>
    <ns0:link ns0:val="2"/>
    <ns0:qFormat/>
    <ns0:uiPriority ns0:val="9"/>
    <ns0:rPr>
      <ns0:rFonts ns0:ascii="仿宋" ns0:cs="仿宋" ns0:eastAsia="仿宋" ns0:hAnsi="仿宋"/>
      <ns0:b/>
      <ns0:kern ns0:val="44"/>
      <ns0:sz ns0:val="36"/>
      <ns0:szCs ns0:val="36"/>
    </ns0:rPr>
  </ns0:style>
  <ns0:style ns0:customStyle="1" ns0:styleId="44" ns0:type="paragraph">
    <ns0:name ns0:val="F6级 正文文本"/>
    <ns0:basedOn ns0:val="42"/>
    <ns0:qFormat/>
    <ns0:uiPriority ns0:val="0"/>
    <ns0:pPr>
      <ns0:numPr>
        <ns0:ilvl ns0:val="5"/>
      </ns0:numPr>
    </ns0:pPr>
  </ns0:style>
  <ns0:style ns0:customStyle="1" ns0:styleId="45" ns0:type="character">
    <ns0:name ns0:val="标题 3 字符"/>
    <ns0:basedOn ns0:val="32"/>
    <ns0:link ns0:val="5"/>
    <ns0:qFormat/>
    <ns0:uiPriority ns0:val="9"/>
    <ns0:rPr>
      <ns0:rFonts ns0:ascii="仿宋" ns0:eastAsia="仿宋" ns0:hAnsi="仿宋"/>
      <ns0:b/>
      <ns0:bCs/>
      <ns0:kern ns0:val="2"/>
      <ns0:sz ns0:val="28"/>
      <ns0:szCs ns0:val="28"/>
    </ns0:rPr>
  </ns0:style>
  <ns0:style ns0:customStyle="1" ns0:styleId="46" ns0:type="paragraph">
    <ns0:name ns0:val="签名页"/>
    <ns0:basedOn ns0:val="1"/>
    <ns0:qFormat/>
    <ns0:uiPriority ns0:val="0"/>
    <ns0:pPr>
      <ns0:autoSpaceDE ns0:val="0"/>
      <ns0:autoSpaceDN ns0:val="0"/>
      <ns0:adjustRightInd ns0:val="0"/>
      <ns0:snapToGrid ns0:val="0"/>
      <ns0:spacing ns0:line="360" ns0:lineRule="auto"/>
      <ns0:textAlignment ns0:val="baseline"/>
    </ns0:pPr>
    <ns0:rPr>
      <ns0:szCs ns0:val="28"/>
    </ns0:rPr>
  </ns0:style>
  <ns0:style ns0:customStyle="1" ns0:styleId="47" ns0:type="paragraph">
    <ns0:name ns0:val="封面"/>
    <ns0:link ns0:val="64"/>
    <ns0:qFormat/>
    <ns0:uiPriority ns0:val="0"/>
    <ns0:pPr>
      <ns0:autoSpaceDE ns0:val="0"/>
      <ns0:autoSpaceDN ns0:val="0"/>
      <ns0:adjustRightInd ns0:val="0"/>
      <ns0:snapToGrid ns0:val="0"/>
      <ns0:spacing ns0:line="360" ns0:lineRule="auto"/>
      <ns0:jc ns0:val="center"/>
      <ns0:textAlignment ns0:val="baseline"/>
    </ns0:pPr>
    <ns0:rPr>
      <ns0:rFonts ns0:ascii="仿宋" ns0:cs="Times New Roman" ns0:eastAsia="仿宋" ns0:hAnsi="仿宋"/>
      <ns0:b/>
      <ns0:kern ns0:val="2"/>
      <ns0:sz ns0:val="28"/>
      <ns0:szCs ns0:val="13"/>
      <ns0:lang ns0:bidi="ar-SA" ns0:eastAsia="zh-CN" ns0:val="en-US"/>
    </ns0:rPr>
  </ns0:style>
  <ns0:style ns0:customStyle="1" ns0:styleId="48" ns0:type="paragraph">
    <ns0:name ns0:val="TOC 标题1"/>
    <ns0:basedOn ns0:val="23"/>
    <ns0:next ns0:val="26"/>
    <ns0:link ns0:val="66"/>
    <ns0:unhideWhenUsed/>
    <ns0:qFormat/>
    <ns0:uiPriority ns0:val="39"/>
    <ns0:pPr>
      <ns0:jc ns0:val="center"/>
    </ns0:pPr>
    <ns0:rPr>
      <ns0:bCs ns0:val="0"/>
      <ns0:sz ns0:val="36"/>
      <ns0:szCs ns0:val="36"/>
    </ns0:rPr>
  </ns0:style>
  <ns0:style ns0:customStyle="1" ns0:styleId="49" ns0:type="paragraph">
    <ns0:name ns0:val="目录a"/>
    <ns0:basedOn ns0:val="23"/>
    <ns0:next ns0:val="23"/>
    <ns0:qFormat/>
    <ns0:uiPriority ns0:val="0"/>
    <ns0:pPr>
      <ns0:autoSpaceDE ns0:val="0"/>
      <ns0:autoSpaceDN ns0:val="0"/>
      <ns0:adjustRightInd ns0:val="0"/>
      <ns0:snapToGrid ns0:val="0"/>
      <ns0:spacing ns0:before="600"/>
      <ns0:jc ns0:val="center"/>
      <ns0:textAlignment ns0:val="baseline"/>
    </ns0:pPr>
    <ns0:rPr>
      <ns0:sz ns0:val="36"/>
      <ns0:szCs ns0:val="48"/>
    </ns0:rPr>
  </ns0:style>
  <ns0:style ns0:customStyle="1" ns0:styleId="50" ns0:type="paragraph">
    <ns0:name ns0:val="Default"/>
    <ns0:next ns0:val="51"/>
    <ns0:qFormat/>
    <ns0:uiPriority ns0:val="0"/>
    <ns0:pPr>
      <ns0:widowControl ns0:val="0"/>
      <ns0:autoSpaceDE ns0:val="0"/>
      <ns0:autoSpaceDN ns0:val="0"/>
    </ns0:pPr>
    <ns0:rPr>
      <ns0:rFonts ns0:ascii="宋体" ns0:cs="Times New Roman" ns0:eastAsia="宋体" ns0:hAnsi="宋体" ns0:hint="eastAsia"/>
      <ns0:color ns0:val="000000"/>
      <ns0:sz ns0:val="24"/>
      <ns0:lang ns0:bidi="ar-SA" ns0:eastAsia="zh-CN" ns0:val="en-US"/>
    </ns0:rPr>
  </ns0:style>
  <ns0:style ns0:customStyle="1" ns0:styleId="51" ns0:type="paragraph">
    <ns0:name ns0:val="内容"/>
    <ns0:basedOn ns0:val="1"/>
    <ns0:next ns0:val="52"/>
    <ns0:qFormat/>
    <ns0:uiPriority ns0:val="0"/>
    <ns0:pPr>
      <ns0:spacing ns0:line="500" ns0:lineRule="exact"/>
      <ns0:ind ns0:firstLine="200" ns0:firstLineChars="200" ns0:left="200" ns0:leftChars="200"/>
    </ns0:pPr>
    <ns0:rPr>
      <ns0:rFonts ns0:ascii="宋体" ns0:hAnsi="宋体"/>
    </ns0:rPr>
  </ns0:style>
  <ns0:style ns0:customStyle="1" ns0:styleId="52" ns0:type="paragraph">
    <ns0:name ns0:val="目录 811"/>
    <ns0:next ns0:val="1"/>
    <ns0:qFormat/>
    <ns0:uiPriority ns0:val="0"/>
    <ns0:pPr>
      <ns0:wordWrap ns0:val="0"/>
      <ns0:ind ns0:left="2550"/>
      <ns0:jc ns0:val="both"/>
    </ns0:pPr>
    <ns0:rPr>
      <ns0:rFonts ns0:ascii="Times New Roman" ns0:cs="Times New Roman" ns0:eastAsia="宋体" ns0:hAnsi="Times New Roman"/>
      <ns0:sz ns0:val="21"/>
      <ns0:lang ns0:bidi="ar-SA" ns0:eastAsia="zh-CN" ns0:val="en-US"/>
    </ns0:rPr>
  </ns0:style>
  <ns0:style ns0:customStyle="1" ns0:styleId="53" ns0:type="paragraph">
    <ns0:name ns0:val="Char Char Char Char Char Char Char Char Char Char Char Char Char Char Char Char"/>
    <ns0:basedOn ns0:val="1"/>
    <ns0:next ns0:val="54"/>
    <ns0:qFormat/>
    <ns0:uiPriority ns0:val="0"/>
    <ns0:pPr>
      <ns0:tabs>
        <ns0:tab ns0:pos="360" ns0:val="left"/>
      </ns0:tabs>
    </ns0:pPr>
  </ns0:style>
  <ns0:style ns0:customStyle="1" ns0:styleId="54" ns0:type="paragraph">
    <ns0:name ns0:val="_Style 25"/>
    <ns0:next ns0:val="55"/>
    <ns0:qFormat/>
    <ns0:uiPriority ns0:val="0"/>
    <ns0:pPr>
      <ns0:widowControl ns0:val="0"/>
      <ns0:ind ns0:firstLine="2560" ns0:left="2560"/>
      <ns0:jc ns0:val="both"/>
    </ns0:pPr>
    <ns0:rPr>
      <ns0:rFonts ns0:ascii="Times New Roman" ns0:cs="Times New Roman" ns0:eastAsia="宋体" ns0:hAnsi="Times New Roman"/>
      <ns0:lang ns0:bidi="ar-SA" ns0:eastAsia="zh-CN" ns0:val="en-US"/>
    </ns0:rPr>
  </ns0:style>
  <ns0:style ns0:customStyle="1" ns0:styleId="55" ns0:type="paragraph">
    <ns0:name ns0:val="xl137"/>
    <ns0:basedOn ns0:val="1"/>
    <ns0:next ns0:val="14"/>
    <ns0:qFormat/>
    <ns0:uiPriority ns0:val="0"/>
    <ns0:pPr>
      <ns0:shd ns0:color="000000" ns0:fill="FFFFFF" ns0:val="clear"/>
      <ns0:spacing ns0:after="280" ns0:before="280"/>
      <ns0:ind ns0:firstLine="14" ns0:left="14"/>
      <ns0:jc ns0:val="center"/>
    </ns0:pPr>
  </ns0:style>
  <ns0:style ns0:customStyle="1" ns0:styleId="56" ns0:type="paragraph">
    <ns0:name ns0:val="xl27"/>
    <ns0:basedOn ns0:val="1"/>
    <ns0:qFormat/>
    <ns0:uiPriority ns0:val="0"/>
    <ns0:pPr>
      <ns0:pBdr>
        <ns0:bottom ns0:color="auto" ns0:space="0" ns0:sz="4" ns0:val="single"/>
        <ns0:right ns0:color="auto" ns0:space="0" ns0:sz="4" ns0:val="single"/>
      </ns0:pBdr>
      <ns0:spacing ns0:after="100" ns0:afterAutospacing="1" ns0:before="100" ns0:beforeAutospacing="1"/>
      <ns0:jc ns0:val="center"/>
    </ns0:pPr>
    <ns0:rPr>
      <ns0:kern ns0:val="0"/>
    </ns0:rPr>
  </ns0:style>
  <ns0:style ns0:customStyle="1" ns0:styleId="57" ns0:type="character">
    <ns0:name ns0:val="正文文本-无序号级别 Char"/>
    <ns0:link ns0:val="10"/>
    <ns0:qFormat/>
    <ns0:uiPriority ns0:val="0"/>
    <ns0:rPr>
      <ns0:rFonts ns0:ascii="Times New Roman" ns0:eastAsia="仿宋" ns0:hAnsi="Times New Roman" ns0:hint="eastAsia"/>
      <ns0:kern ns0:val="44"/>
      <ns0:sz ns0:val="28"/>
      <ns0:szCs ns0:val="28"/>
    </ns0:rPr>
  </ns0:style>
  <ns0:style ns0:customStyle="1" ns0:styleId="58" ns0:type="character">
    <ns0:name ns0:val="标题 4 字符"/>
    <ns0:basedOn ns0:val="32"/>
    <ns0:link ns0:val="6"/>
    <ns0:qFormat/>
    <ns0:uiPriority ns0:val="9"/>
    <ns0:rPr>
      <ns0:rFonts ns0:ascii="等线 Light" ns0:eastAsia="等线 Light" ns0:hAnsi="等线 Light"/>
      <ns0:b/>
      <ns0:bCs/>
      <ns0:kern ns0:val="2"/>
      <ns0:sz ns0:val="28"/>
      <ns0:szCs ns0:val="28"/>
    </ns0:rPr>
  </ns0:style>
  <ns0:style ns0:customStyle="1" ns0:styleId="59" ns0:type="character">
    <ns0:name ns0:val="页脚 字符"/>
    <ns0:basedOn ns0:val="32"/>
    <ns0:link ns0:val="21"/>
    <ns0:qFormat/>
    <ns0:uiPriority ns0:val="99"/>
    <ns0:rPr>
      <ns0:rFonts ns0:ascii="仿宋" ns0:eastAsia="仿宋" ns0:hAnsi="仿宋"/>
      <ns0:szCs ns0:val="18"/>
    </ns0:rPr>
  </ns0:style>
  <ns0:style ns0:customStyle="1" ns0:styleId="60" ns0:type="character">
    <ns0:name ns0:val="页眉 字符"/>
    <ns0:basedOn ns0:val="32"/>
    <ns0:link ns0:val="22"/>
    <ns0:qFormat/>
    <ns0:uiPriority ns0:val="99"/>
    <ns0:rPr>
      <ns0:rFonts ns0:ascii="仿宋" ns0:eastAsia="仿宋" ns0:hAnsi="仿宋"/>
      <ns0:kern ns0:val="2"/>
      <ns0:szCs ns0:val="16"/>
    </ns0:rPr>
  </ns0:style>
  <ns0:style ns0:customStyle="1" ns0:styleId="61" ns0:type="character">
    <ns0:name ns0:val="TOC 1 字符"/>
    <ns0:basedOn ns0:val="32"/>
    <ns0:link ns0:val="23"/>
    <ns0:qFormat/>
    <ns0:uiPriority ns0:val="39"/>
    <ns0:rPr>
      <ns0:rFonts ns0:ascii="仿宋" ns0:eastAsia="仿宋" ns0:hAnsi="仿宋"/>
      <ns0:b/>
      <ns0:bCs/>
      <ns0:sz ns0:val="24"/>
      <ns0:szCs ns0:val="28"/>
    </ns0:rPr>
  </ns0:style>
  <ns0:style ns0:customStyle="1" ns0:styleId="62" ns0:type="character">
    <ns0:name ns0:val="D4级 正文文本 字符"/>
    <ns0:basedOn ns0:val="32"/>
    <ns0:link ns0:val="41"/>
    <ns0:qFormat/>
    <ns0:uiPriority ns0:val="0"/>
    <ns0:rPr>
      <ns0:rFonts ns0:ascii="仿宋" ns0:eastAsia="仿宋" ns0:hAnsi="仿宋"/>
      <ns0:sz ns0:val="28"/>
      <ns0:szCs ns0:val="28"/>
    </ns0:rPr>
  </ns0:style>
  <ns0:style ns0:customStyle="1" ns0:styleId="63" ns0:type="character">
    <ns0:name ns0:val="E5级 正文文本 字符"/>
    <ns0:basedOn ns0:val="62"/>
    <ns0:link ns0:val="42"/>
    <ns0:qFormat/>
    <ns0:uiPriority ns0:val="0"/>
    <ns0:rPr>
      <ns0:rFonts ns0:ascii="仿宋" ns0:eastAsia="仿宋" ns0:hAnsi="仿宋"/>
      <ns0:sz ns0:val="28"/>
      <ns0:szCs ns0:val="28"/>
    </ns0:rPr>
  </ns0:style>
  <ns0:style ns0:customStyle="1" ns0:styleId="64" ns0:type="character">
    <ns0:name ns0:val="封面 字符"/>
    <ns0:basedOn ns0:val="32"/>
    <ns0:link ns0:val="47"/>
    <ns0:qFormat/>
    <ns0:uiPriority ns0:val="0"/>
    <ns0:rPr>
      <ns0:rFonts ns0:ascii="仿宋" ns0:eastAsia="仿宋" ns0:hAnsi="仿宋"/>
      <ns0:b/>
      <ns0:sz ns0:val="28"/>
      <ns0:szCs ns0:val="13"/>
    </ns0:rPr>
  </ns0:style>
  <ns0:style ns0:customStyle="1" ns0:styleId="65" ns0:type="character">
    <ns0:name ns0:val="font41"/>
    <ns0:qFormat/>
    <ns0:uiPriority ns0:val="0"/>
    <ns0:rPr>
      <ns0:rFonts ns0:ascii="宋体" ns0:cs="宋体" ns0:eastAsia="宋体" ns0:hAnsi="宋体" ns0:hint="eastAsia"/>
      <ns0:color ns0:val="000000"/>
      <ns0:sz ns0:val="20"/>
      <ns0:szCs ns0:val="20"/>
      <ns0:u ns0:val="none"/>
    </ns0:rPr>
  </ns0:style>
  <ns0:style ns0:customStyle="1" ns0:styleId="66" ns0:type="character">
    <ns0:name ns0:val="TOC 标题 字符"/>
    <ns0:basedOn ns0:val="61"/>
    <ns0:link ns0:val="48"/>
    <ns0:qFormat/>
    <ns0:uiPriority ns0:val="39"/>
    <ns0:rPr>
      <ns0:rFonts ns0:ascii="仿宋" ns0:eastAsia="仿宋" ns0:hAnsi="仿宋"/>
      <ns0:bCs ns0:val="0"/>
      <ns0:sz ns0:val="36"/>
      <ns0:szCs ns0:val="36"/>
    </ns0:rPr>
  </ns0:style>
  <ns0:style ns0:customStyle="1" ns0:styleId="67" ns0:type="paragraph">
    <ns0:name ns0:val="3级标题（正文）"/>
    <ns0:basedOn ns0:val="1"/>
    <ns0:next ns0:val="10"/>
    <ns0:qFormat/>
    <ns0:uiPriority ns0:val="0"/>
    <ns0:pPr>
      <ns0:numPr>
        <ns0:ilvl ns0:val="2"/>
        <ns0:numId ns0:val="2"/>
      </ns0:numPr>
      <ns0:autoSpaceDE ns0:val="0"/>
      <ns0:autoSpaceDN ns0:val="0"/>
      <ns0:adjustRightInd ns0:val="0"/>
      <ns0:snapToGrid ns0:val="0"/>
      <ns0:spacing ns0:line="360" ns0:lineRule="auto"/>
      <ns0:textAlignment ns0:val="baseline"/>
    </ns0:pPr>
    <ns0:rPr>
      <ns0:rFonts ns0:hint="eastAsia"/>
      <ns0:b/>
      <ns0:bCs/>
      <ns0:kern ns0:val="44"/>
      <ns0:szCs ns0:val="28"/>
    </ns0:rPr>
  </ns0:style>
  <ns0:style ns0:customStyle="1" ns0:styleId="68" ns0:type="paragraph">
    <ns0:name ns0:val="4级正文"/>
    <ns0:basedOn ns0:val="11"/>
    <ns0:next ns0:val="10"/>
    <ns0:qFormat/>
    <ns0:uiPriority ns0:val="0"/>
    <ns0:pPr>
      <ns0:numPr>
        <ns0:ilvl ns0:val="3"/>
        <ns0:numId ns0:val="2"/>
      </ns0:numPr>
      <ns0:ind ns0:firstLine="964"/>
    </ns0:pPr>
    <ns0:rPr>
      <ns0:rFonts ns0:hint="eastAsia"/>
      <ns0:szCs ns0:val="28"/>
    </ns0:rPr>
  </ns0:style>
  <ns0:style ns0:customStyle="1" ns0:styleId="69" ns0:type="paragraph">
    <ns0:name ns0:val="表格文字"/>
    <ns0:qFormat/>
    <ns0:uiPriority ns0:val="0"/>
    <ns0:pPr>
      <ns0:autoSpaceDE ns0:val="0"/>
      <ns0:autoSpaceDN ns0:val="0"/>
      <ns0:adjustRightInd ns0:val="0"/>
      <ns0:snapToGrid ns0:val="0"/>
      <ns0:jc ns0:val="center"/>
      <ns0:textAlignment ns0:val="baseline"/>
    </ns0:pPr>
    <ns0:rPr>
      <ns0:rFonts ns0:ascii="Times New Roman" ns0:cs="宋体" ns0:eastAsia="仿宋" ns0:hAnsi="Times New Roman"/>
      <ns0:bCs/>
      <ns0:sz ns0:val="18"/>
      <ns0:lang ns0:bidi="ar-SA" ns0:eastAsia="zh-CN" ns0:val="en-US"/>
    </ns0:rPr>
  </ns0:style>
  <ns0:style ns0:customStyle="1" ns0:styleId="70" ns0:type="table">
    <ns0:name ns0:val="表格字体"/>
    <ns0:basedOn ns0:val="30"/>
    <ns0:qFormat/>
    <ns0:uiPriority ns0:val="99"/>
    <ns0:rPr>
      <ns0:rFonts ns0:ascii="仿宋" ns0:eastAsia="仿宋"/>
    </ns0:rPr>
    <ns0:tblPr>
      <ns0:tblBorders>
        <ns0:top ns0:color="auto" ns0:space="0" ns0:sz="4" ns0:val="single"/>
        <ns0:left ns0:color="auto" ns0:space="0" ns0:sz="4" ns0:val="single"/>
        <ns0:bottom ns0:color="auto" ns0:space="0" ns0:sz="4" ns0:val="single"/>
        <ns0:right ns0:color="auto" ns0:space="0" ns0:sz="4" ns0:val="single"/>
        <ns0:insideH ns0:color="auto" ns0:space="0" ns0:sz="4" ns0:val="single"/>
        <ns0:insideV ns0:color="auto" ns0:space="0" ns0:sz="4" ns0:val="single"/>
      </ns0:tblBorders>
    </ns0:tblPr>
    <ns0:trPr>
      <ns0:cantSplit/>
      <ns0:tblHeader/>
    </ns0:trPr>
  </ns0:style>
  <ns0:style ns0:customStyle="1" ns0:styleId="71" ns0:type="table">
    <ns0:name ns0:val="表格"/>
    <ns0:basedOn ns0:val="30"/>
    <ns0:qFormat/>
    <ns0:uiPriority ns0:val="99"/>
    <ns0:rPr>
      <ns0:rFonts ns0:ascii="仿宋" ns0:cs="仿宋" ns0:eastAsia="仿宋" ns0:hAnsi="仿宋"/>
    </ns0:rPr>
    <ns0:tblPr>
      <ns0:tblBorders>
        <ns0:top ns0:color="auto" ns0:space="0" ns0:sz="4" ns0:val="single"/>
        <ns0:left ns0:color="auto" ns0:space="0" ns0:sz="4" ns0:val="single"/>
        <ns0:bottom ns0:color="auto" ns0:space="0" ns0:sz="4" ns0:val="single"/>
        <ns0:right ns0:color="auto" ns0:space="0" ns0:sz="4" ns0:val="single"/>
        <ns0:insideH ns0:color="auto" ns0:space="0" ns0:sz="4" ns0:val="single"/>
        <ns0:insideV ns0:color="auto" ns0:space="0" ns0:sz="4" ns0:val="single"/>
      </ns0:tblBorders>
    </ns0:tblPr>
    <ns0:trPr>
      <ns0:cantSplit/>
      <ns0:tblHeader/>
    </ns0:trPr>
  </ns0:style>
  <ns0:style ns0:customStyle="1" ns0:styleId="72" ns0:type="table">
    <ns0:name ns0:val="表格1"/>
    <ns0:basedOn ns0:val="30"/>
    <ns0:qFormat/>
    <ns0:uiPriority ns0:val="0"/>
    <ns0:rPr>
      <ns0:rFonts ns0:ascii="仿宋" ns0:eastAsia="仿宋" ns0:hAnsi="仿宋"/>
    </ns0:rPr>
    <ns0:tblPr>
      <ns0:tblBorders>
        <ns0:top ns0:color="auto" ns0:space="0" ns0:sz="4" ns0:val="single"/>
        <ns0:left ns0:color="auto" ns0:space="0" ns0:sz="4" ns0:val="single"/>
        <ns0:bottom ns0:color="auto" ns0:space="0" ns0:sz="4" ns0:val="single"/>
        <ns0:right ns0:color="auto" ns0:space="0" ns0:sz="4" ns0:val="single"/>
        <ns0:insideH ns0:color="auto" ns0:space="0" ns0:sz="4" ns0:val="single"/>
        <ns0:insideV ns0:color="auto" ns0:space="0" ns0:sz="4" ns0:val="single"/>
      </ns0:tblBorders>
    </ns0:tblPr>
  </ns0:style>
  <ns0:style ns0:customStyle="1" ns0:styleId="73" ns0:type="paragraph">
    <ns0:name ns0:val="A 正文"/>
    <ns0:basedOn ns0:val="1"/>
    <ns0:qFormat/>
    <ns0:uiPriority ns0:val="0"/>
    <ns0:pPr>
      <ns0:ind ns0:firstLine="200" ns0:firstLineChars="200"/>
    </ns0:pPr>
    <ns0:rPr>
      <ns0:sz ns0:val="24"/>
    </ns0:rPr>
  </ns0:style>
  <ns0:style ns0:customStyle="1" ns0:styleId="74" ns0:type="table">
    <ns0:name ns0:val="Table Normal"/>
    <ns0:semiHidden/>
    <ns0:unhideWhenUsed/>
    <ns0:qFormat/>
    <ns0:uiPriority ns0:val="0"/>
    <ns0:tblPr>
      <ns0:tblCellMar>
        <ns0:top ns0:type="dxa" ns0:w="0"/>
        <ns0:left ns0:type="dxa" ns0:w="0"/>
        <ns0:bottom ns0:type="dxa" ns0:w="0"/>
        <ns0:right ns0:type="dxa" ns0:w="0"/>
      </ns0:tblCellMar>
    </ns0:tblPr>
  </ns0:style>
  <ns0:style ns0:customStyle="1" ns0:styleId="75" ns0:type="character">
    <ns0:name ns0:val="font01"/>
    <ns0:basedOn ns0:val="32"/>
    <ns0:qFormat/>
    <ns0:uiPriority ns0:val="0"/>
    <ns0:rPr>
      <ns0:rFonts ns0:ascii="仿宋" ns0:cs="仿宋" ns0:eastAsia="仿宋" ns0:hAnsi="仿宋" ns0:hint="eastAsia"/>
      <ns0:b/>
      <ns0:bCs/>
      <ns0:color ns0:val="000000"/>
      <ns0:sz ns0:val="21"/>
      <ns0:szCs ns0:val="21"/>
      <ns0:u ns0:val="none"/>
    </ns0:rPr>
  </ns0:style>
  <ns0:style ns0:customStyle="1" ns0:styleId="76" ns0:type="character">
    <ns0:name ns0:val="font21"/>
    <ns0:basedOn ns0:val="32"/>
    <ns0:qFormat/>
    <ns0:uiPriority ns0:val="0"/>
    <ns0:rPr>
      <ns0:rFonts ns0:ascii="宋体" ns0:cs="宋体" ns0:eastAsia="宋体" ns0:hAnsi="宋体" ns0:hint="eastAsia"/>
      <ns0:color ns0:val="000000"/>
      <ns0:sz ns0:val="20"/>
      <ns0:szCs ns0:val="20"/>
      <ns0:u ns0:val="none"/>
    </ns0:rPr>
  </ns0:style>
  <ns0:style ns0:customStyle="1" ns0:styleId="77" ns0:type="character">
    <ns0:name ns0:val="font11"/>
    <ns0:basedOn ns0:val="32"/>
    <ns0:qFormat/>
    <ns0:uiPriority ns0:val="0"/>
    <ns0:rPr>
      <ns0:rFonts ns0:ascii="Arial Narrow" ns0:cs="Arial Narrow" ns0:eastAsia="Arial Narrow" ns0:hAnsi="Arial Narrow" ns0:hint="default"/>
      <ns0:color ns0:val="000000"/>
      <ns0:sz ns0:val="20"/>
      <ns0:szCs ns0:val="20"/>
      <ns0:u ns0:val="none"/>
    </ns0:rPr>
  </ns0:style>
  <ns0:style ns0:styleId="78" ns0:type="paragraph">
    <ns0:name ns0:val="List Paragraph"/>
    <ns0:basedOn ns0:val="1"/>
    <ns0:unhideWhenUsed/>
    <ns0:qFormat/>
    <ns0:uiPriority ns0:val="99"/>
    <ns0:pPr>
      <ns0:ind ns0:firstLine="420" ns0:firstLineChars="200"/>
    </ns0:pPr>
  </ns0:style>
  <ns0:style ns0:customStyle="1" ns0:styleId="79" ns0:type="paragraph">
    <ns0:name ns0:val="可研正文"/>
    <ns0:basedOn ns0:val="1"/>
    <ns0:qFormat/>
    <ns0:uiPriority ns0:val="0"/>
    <ns0:pPr>
      <ns0:spacing ns0:before="40" ns0:line="360" ns0:lineRule="auto"/>
      <ns0:ind ns0:firstLine="561" ns0:firstLineChars="200"/>
      <ns0:jc ns0:val="both"/>
    </ns0:pPr>
    <ns0:rPr>
      <ns0:rFonts ns0:hint="eastAsia"/>
      <ns0:spacing ns0:val="-9"/>
      <ns0:szCs ns0:val="28"/>
    </ns0:rPr>
  </ns0:style>
  <ns0:style ns0:customStyle="1" ns0:styleId="80" ns0:type="paragraph">
    <ns0:name ns0:val="Table Text"/>
    <ns0:basedOn ns0:val="1"/>
    <ns0:semiHidden/>
    <ns0:qFormat/>
    <ns0:uiPriority ns0:val="0"/>
    <ns0:rPr>
      <ns0:rFonts ns0:ascii="宋体" ns0:cs="宋体" ns0:eastAsia="宋体" ns0:hAnsi="宋体"/>
      <ns0:sz ns0:val="16"/>
      <ns0:szCs ns0:val="16"/>
      <ns0:lang ns0:eastAsia="en-US"/>
    </ns0:rPr>
  </ns0:style>
  <ns0:style ns0:customStyle="1" ns0:styleId="81" ns0:type="character">
    <ns0:name ns0:val="font31"/>
    <ns0:basedOn ns0:val="32"/>
    <ns0:qFormat/>
    <ns0:uiPriority ns0:val="0"/>
    <ns0:rPr>
      <ns0:rFonts ns0:ascii="仿宋" ns0:cs="仿宋" ns0:eastAsia="仿宋" ns0:hAnsi="仿宋" ns0:hint="eastAsia"/>
      <ns0:b/>
      <ns0:bCs/>
      <ns0:color ns0:val="000000"/>
      <ns0:sz ns0:val="22"/>
      <ns0:szCs ns0:val="22"/>
      <ns0:u ns0:val="none"/>
    </ns0:rPr>
  </ns0:style>
  <ns0:style ns0:customStyle="1" ns0:styleId="82" ns0:type="character">
    <ns0:name ns0:val="font71"/>
    <ns0:basedOn ns0:val="32"/>
    <ns0:qFormat/>
    <ns0:uiPriority ns0:val="0"/>
    <ns0:rPr>
      <ns0:rFonts ns0:ascii="仿宋" ns0:cs="仿宋" ns0:eastAsia="仿宋" ns0:hAnsi="仿宋" ns0:hint="eastAsia"/>
      <ns0:b/>
      <ns0:bCs/>
      <ns0:color ns0:val="000000"/>
      <ns0:sz ns0:val="22"/>
      <ns0:szCs ns0:val="22"/>
      <ns0:u ns0:val="none"/>
    </ns0:rPr>
  </ns0:style>
  <ns0:style ns0:customStyle="1" ns0:styleId="83" ns0:type="paragraph">
    <ns0:name ns0:val="B4"/>
    <ns0:basedOn ns0:val="1"/>
    <ns0:qFormat/>
    <ns0:uiPriority ns0:val="0"/>
    <ns0:pPr>
      <ns0:spacing ns0:line="640" ns0:lineRule="exact"/>
      <ns0:ind ns0:firstLine="560" ns0:firstLineChars="200"/>
    </ns0:pPr>
    <ns0:rPr>
      <ns0:rFonts ns0:ascii="仿宋_GB2312" ns0:eastAsia="仿宋_GB2312" ns0:hAnsi="黑体"/>
      <ns0:kern ns0:val="10"/>
    </ns0:rPr>
  </ns0:style>
  <ns0:style ns0:customStyle="1" ns0:styleId="84" ns0:type="character">
    <ns0:name ns0:val="font61"/>
    <ns0:basedOn ns0:val="32"/>
    <ns0:qFormat/>
    <ns0:uiPriority ns0:val="0"/>
    <ns0:rPr>
      <ns0:rFonts ns0:ascii="仿宋" ns0:cs="仿宋" ns0:eastAsia="仿宋" ns0:hAnsi="仿宋" ns0:hint="eastAsia"/>
      <ns0:b/>
      <ns0:bCs/>
      <ns0:color ns0:val="000000"/>
      <ns0:sz ns0:val="22"/>
      <ns0:szCs ns0:val="22"/>
      <ns0:u ns0:val="none"/>
    </ns0:rPr>
  </ns0:style>
  <ns0:style ns0:customStyle="1" ns0:styleId="85" ns0:type="character">
    <ns0:name ns0:val="font51"/>
    <ns0:basedOn ns0:val="32"/>
    <ns0:qFormat/>
    <ns0:uiPriority ns0:val="0"/>
    <ns0:rPr>
      <ns0:rFonts ns0:ascii="仿宋" ns0:cs="仿宋" ns0:eastAsia="仿宋" ns0:hAnsi="仿宋" ns0:hint="eastAsia"/>
      <ns0:color ns0:val="000000"/>
      <ns0:sz ns0:val="22"/>
      <ns0:szCs ns0:val="22"/>
      <ns0:u ns0:val="none"/>
    </ns0:rPr>
  </ns0:style>
  <ns0:style ns0:customStyle="1" ns0:styleId="86" ns0:type="character">
    <ns0:name ns0:val="font121"/>
    <ns0:basedOn ns0:val="32"/>
    <ns0:qFormat/>
    <ns0:uiPriority ns0:val="0"/>
    <ns0:rPr>
      <ns0:rFonts ns0:ascii="宋体" ns0:cs="宋体" ns0:eastAsia="宋体" ns0:hAnsi="宋体" ns0:hint="eastAsia"/>
      <ns0:color ns0:val="8A2500"/>
      <ns0:sz ns0:val="16"/>
      <ns0:szCs ns0:val="16"/>
      <ns0:u ns0:val="none"/>
    </ns0:rPr>
  </ns0:style>
  <ns0:style ns0:customStyle="1" ns0:styleId="87" ns0:type="character">
    <ns0:name ns0:val="font141"/>
    <ns0:basedOn ns0:val="32"/>
    <ns0:qFormat/>
    <ns0:uiPriority ns0:val="0"/>
    <ns0:rPr>
      <ns0:rFonts ns0:ascii="宋体" ns0:cs="宋体" ns0:eastAsia="宋体" ns0:hAnsi="宋体" ns0:hint="eastAsia"/>
      <ns0:color ns0:val="040070"/>
      <ns0:sz ns0:val="16"/>
      <ns0:szCs ns0:val="16"/>
      <ns0:u ns0:val="none"/>
    </ns0:rPr>
  </ns0:style>
  <ns0:style ns0:customStyle="1" ns0:styleId="88" ns0:type="character">
    <ns0:name ns0:val="font151"/>
    <ns0:basedOn ns0:val="32"/>
    <ns0:qFormat/>
    <ns0:uiPriority ns0:val="0"/>
    <ns0:rPr>
      <ns0:rFonts ns0:ascii="宋体" ns0:cs="宋体" ns0:eastAsia="宋体" ns0:hAnsi="宋体" ns0:hint="eastAsia"/>
      <ns0:color ns0:val="00107B"/>
      <ns0:sz ns0:val="16"/>
      <ns0:szCs ns0:val="16"/>
      <ns0:u ns0:val="none"/>
    </ns0:rPr>
  </ns0:style>
  <ns0:style ns0:customStyle="1" ns0:styleId="89" ns0:type="character">
    <ns0:name ns0:val="font191"/>
    <ns0:basedOn ns0:val="32"/>
    <ns0:qFormat/>
    <ns0:uiPriority ns0:val="0"/>
    <ns0:rPr>
      <ns0:rFonts ns0:ascii="宋体" ns0:cs="宋体" ns0:eastAsia="宋体" ns0:hAnsi="宋体" ns0:hint="eastAsia"/>
      <ns0:color ns0:val="00117F"/>
      <ns0:sz ns0:val="16"/>
      <ns0:szCs ns0:val="16"/>
      <ns0:u ns0:val="none"/>
    </ns0:rPr>
  </ns0:style>
  <ns0:style ns0:customStyle="1" ns0:styleId="90" ns0:type="character">
    <ns0:name ns0:val="font291"/>
    <ns0:basedOn ns0:val="32"/>
    <ns0:qFormat/>
    <ns0:uiPriority ns0:val="0"/>
    <ns0:rPr>
      <ns0:rFonts ns0:ascii="宋体" ns0:cs="宋体" ns0:eastAsia="宋体" ns0:hAnsi="宋体" ns0:hint="eastAsia"/>
      <ns0:color ns0:val="000000"/>
      <ns0:sz ns0:val="18"/>
      <ns0:szCs ns0:val="18"/>
      <ns0:u ns0:val="none"/>
    </ns0:rPr>
  </ns0:style>
  <ns0:style ns0:customStyle="1" ns0:styleId="91" ns0:type="character">
    <ns0:name ns0:val="font512"/>
    <ns0:basedOn ns0:val="32"/>
    <ns0:qFormat/>
    <ns0:uiPriority ns0:val="0"/>
    <ns0:rPr>
      <ns0:rFonts ns0:ascii="宋体" ns0:cs="宋体" ns0:eastAsia="宋体" ns0:hAnsi="宋体" ns0:hint="eastAsia"/>
      <ns0:color ns0:val="001C8D"/>
      <ns0:sz ns0:val="18"/>
      <ns0:szCs ns0:val="18"/>
      <ns0:u ns0:val="none"/>
    </ns0:rPr>
  </ns0:style>
  <ns0:style ns0:customStyle="1" ns0:styleId="92" ns0:type="character">
    <ns0:name ns0:val="font331"/>
    <ns0:basedOn ns0:val="32"/>
    <ns0:qFormat/>
    <ns0:uiPriority ns0:val="0"/>
    <ns0:rPr>
      <ns0:rFonts ns0:ascii="宋体" ns0:cs="宋体" ns0:eastAsia="宋体" ns0:hAnsi="宋体" ns0:hint="eastAsia"/>
      <ns0:color ns0:val="C76400"/>
      <ns0:sz ns0:val="18"/>
      <ns0:szCs ns0:val="18"/>
      <ns0:u ns0:val="none"/>
    </ns0:rPr>
  </ns0:style>
  <ns0:style ns0:customStyle="1" ns0:styleId="93" ns0:type="character">
    <ns0:name ns0:val="font341"/>
    <ns0:basedOn ns0:val="32"/>
    <ns0:qFormat/>
    <ns0:uiPriority ns0:val="0"/>
    <ns0:rPr>
      <ns0:rFonts ns0:ascii="宋体" ns0:cs="宋体" ns0:eastAsia="宋体" ns0:hAnsi="宋体" ns0:hint="eastAsia"/>
      <ns0:color ns0:val="001D8F"/>
      <ns0:sz ns0:val="16"/>
      <ns0:szCs ns0:val="16"/>
      <ns0:u ns0:val="none"/>
    </ns0:rPr>
  </ns0:style>
  <ns0:style ns0:customStyle="1" ns0:styleId="94" ns0:type="character">
    <ns0:name ns0:val="font521"/>
    <ns0:basedOn ns0:val="32"/>
    <ns0:qFormat/>
    <ns0:uiPriority ns0:val="0"/>
    <ns0:rPr>
      <ns0:rFonts ns0:ascii="宋体" ns0:cs="宋体" ns0:eastAsia="宋体" ns0:hAnsi="宋体" ns0:hint="eastAsia"/>
      <ns0:color ns0:val="76005A"/>
      <ns0:sz ns0:val="16"/>
      <ns0:szCs ns0:val="16"/>
      <ns0:u ns0:val="none"/>
    </ns0:rPr>
  </ns0:style>
  <ns0:style ns0:customStyle="1" ns0:styleId="95" ns0:type="character">
    <ns0:name ns0:val="font361"/>
    <ns0:basedOn ns0:val="32"/>
    <ns0:qFormat/>
    <ns0:uiPriority ns0:val="0"/>
    <ns0:rPr>
      <ns0:rFonts ns0:ascii="宋体" ns0:cs="宋体" ns0:eastAsia="宋体" ns0:hAnsi="宋体" ns0:hint="eastAsia"/>
      <ns0:color ns0:val="002886"/>
      <ns0:sz ns0:val="18"/>
      <ns0:szCs ns0:val="18"/>
      <ns0:u ns0:val="none"/>
    </ns0:rPr>
  </ns0:style>
  <ns0:style ns0:customStyle="1" ns0:styleId="96" ns0:type="character">
    <ns0:name ns0:val="font371"/>
    <ns0:basedOn ns0:val="32"/>
    <ns0:qFormat/>
    <ns0:uiPriority ns0:val="0"/>
    <ns0:rPr>
      <ns0:rFonts ns0:ascii="宋体" ns0:cs="宋体" ns0:eastAsia="宋体" ns0:hAnsi="宋体" ns0:hint="eastAsia"/>
      <ns0:color ns0:val="00117D"/>
      <ns0:sz ns0:val="18"/>
      <ns0:szCs ns0:val="18"/>
      <ns0:u ns0:val="none"/>
    </ns0:rPr>
  </ns0:style>
  <ns0:style ns0:customStyle="1" ns0:styleId="97" ns0:type="character">
    <ns0:name ns0:val="font381"/>
    <ns0:basedOn ns0:val="32"/>
    <ns0:qFormat/>
    <ns0:uiPriority ns0:val="0"/>
    <ns0:rPr>
      <ns0:rFonts ns0:ascii="宋体" ns0:cs="宋体" ns0:eastAsia="宋体" ns0:hAnsi="宋体" ns0:hint="eastAsia"/>
      <ns0:color ns0:val="8C1300"/>
      <ns0:sz ns0:val="18"/>
      <ns0:szCs ns0:val="18"/>
      <ns0:u ns0:val="none"/>
    </ns0:rPr>
  </ns0:style>
  <ns0:style ns0:customStyle="1" ns0:styleId="98" ns0:type="character">
    <ns0:name ns0:val="font431"/>
    <ns0:basedOn ns0:val="32"/>
    <ns0:qFormat/>
    <ns0:uiPriority ns0:val="0"/>
    <ns0:rPr>
      <ns0:rFonts ns0:ascii="宋体" ns0:cs="宋体" ns0:eastAsia="宋体" ns0:hAnsi="宋体" ns0:hint="eastAsia"/>
      <ns0:color ns0:val="040070"/>
      <ns0:sz ns0:val="18"/>
      <ns0:szCs ns0:val="18"/>
      <ns0:u ns0:val="none"/>
    </ns0:rPr>
  </ns0:style>
  <ns0:style ns0:customStyle="1" ns0:styleId="99" ns0:type="character">
    <ns0:name ns0:val="font451"/>
    <ns0:basedOn ns0:val="32"/>
    <ns0:qFormat/>
    <ns0:uiPriority ns0:val="0"/>
    <ns0:rPr>
      <ns0:rFonts ns0:ascii="宋体" ns0:cs="宋体" ns0:eastAsia="宋体" ns0:hAnsi="宋体" ns0:hint="eastAsia"/>
      <ns0:color ns0:val="000D81"/>
      <ns0:sz ns0:val="18"/>
      <ns0:szCs ns0:val="18"/>
      <ns0:u ns0:val="none"/>
    </ns0:rPr>
  </ns0:style>
  <ns0:style ns0:customStyle="1" ns0:styleId="100" ns0:type="character">
    <ns0:name ns0:val="font481"/>
    <ns0:basedOn ns0:val="32"/>
    <ns0:qFormat/>
    <ns0:uiPriority ns0:val="0"/>
    <ns0:rPr>
      <ns0:rFonts ns0:ascii="宋体" ns0:cs="宋体" ns0:eastAsia="宋体" ns0:hAnsi="宋体" ns0:hint="eastAsia"/>
      <ns0:color ns0:val="000593"/>
      <ns0:sz ns0:val="18"/>
      <ns0:szCs ns0:val="18"/>
      <ns0:u ns0:val="none"/>
    </ns0:rPr>
  </ns0:style>
  <ns0:style ns0:customStyle="1" ns0:styleId="101" ns0:type="character">
    <ns0:name ns0:val="font491"/>
    <ns0:basedOn ns0:val="32"/>
    <ns0:qFormat/>
    <ns0:uiPriority ns0:val="0"/>
    <ns0:rPr>
      <ns0:rFonts ns0:ascii="宋体" ns0:cs="宋体" ns0:eastAsia="宋体" ns0:hAnsi="宋体" ns0:hint="eastAsia"/>
      <ns0:color ns0:val="001A81"/>
      <ns0:sz ns0:val="18"/>
      <ns0:szCs ns0:val="18"/>
      <ns0:u ns0:val="none"/>
    </ns0:rPr>
  </ns0:style>
  <ns0:style ns0:customStyle="1" ns0:styleId="102" ns0:type="character">
    <ns0:name ns0:val="font251"/>
    <ns0:basedOn ns0:val="32"/>
    <ns0:qFormat/>
    <ns0:uiPriority ns0:val="0"/>
    <ns0:rPr>
      <ns0:rFonts ns0:ascii="宋体" ns0:cs="宋体" ns0:eastAsia="宋体" ns0:hAnsi="宋体" ns0:hint="eastAsia"/>
      <ns0:color ns0:val="003F88"/>
      <ns0:sz ns0:val="18"/>
      <ns0:szCs ns0:val="18"/>
      <ns0:u ns0:val="none"/>
    </ns0:rPr>
  </ns0:style>
  <ns0:style ns0:customStyle="1" ns0:styleId="103" ns0:type="character">
    <ns0:name ns0:val="font201"/>
    <ns0:basedOn ns0:val="32"/>
    <ns0:qFormat/>
    <ns0:uiPriority ns0:val="0"/>
    <ns0:rPr>
      <ns0:rFonts ns0:ascii="宋体" ns0:cs="宋体" ns0:eastAsia="宋体" ns0:hAnsi="宋体" ns0:hint="eastAsia"/>
      <ns0:color ns0:val="7B0039"/>
      <ns0:sz ns0:val="18"/>
      <ns0:szCs ns0:val="18"/>
      <ns0:u ns0:val="none"/>
    </ns0:rPr>
  </ns0:style>
  <ns0:style ns0:customStyle="1" ns0:styleId="104" ns0:type="character">
    <ns0:name ns0:val="font241"/>
    <ns0:basedOn ns0:val="32"/>
    <ns0:qFormat/>
    <ns0:uiPriority ns0:val="0"/>
    <ns0:rPr>
      <ns0:rFonts ns0:ascii="宋体" ns0:cs="宋体" ns0:eastAsia="宋体" ns0:hAnsi="宋体" ns0:hint="eastAsia"/>
      <ns0:color ns0:val="7C0032"/>
      <ns0:sz ns0:val="18"/>
      <ns0:szCs ns0:val="18"/>
      <ns0:u ns0:val="none"/>
    </ns0:rPr>
  </ns0:style>
  <ns0:style ns0:customStyle="1" ns0:styleId="105" ns0:type="character">
    <ns0:name ns0:val="样式 宋体 四号"/>
    <ns0:qFormat/>
    <ns0:uiPriority ns0:val="0"/>
    <ns0:rPr>
      <ns0:rFonts ns0:ascii="宋体" ns0:cs="宋体" ns0:eastAsia="宋体" ns0:hAnsi="宋体"/>
      <ns0:kern ns0:val="2"/>
      <ns0:sz ns0:val="28"/>
      <ns0:szCs ns0:val="24"/>
      <ns0:lang ns0:bidi="ar-SA" ns0:eastAsia="zh-CN" ns0:val="en-US"/>
    </ns0:rPr>
  </ns0:style>
  <ns0:style ns0:customStyle="1" ns0:styleId="106" ns0:type="paragraph">
    <ns0:name ns0:val="本文标题 2 +"/>
    <ns0:basedOn ns0:val="107"/>
    <ns0:qFormat/>
    <ns0:uiPriority ns0:val="0"/>
    <ns0:pPr>
      <ns0:tabs>
        <ns0:tab ns0:pos="425" ns0:val="left"/>
      </ns0:tabs>
    </ns0:pPr>
    <ns0:rPr>
      <ns0:sz ns0:val="28"/>
      <ns0:szCs ns0:val="28"/>
    </ns0:rPr>
  </ns0:style>
  <ns0:style ns0:customStyle="1" ns0:styleId="107" ns0:type="paragraph">
    <ns0:name ns0:val="样式 标题 2 +"/>
    <ns0:basedOn ns0:val="3"/>
    <ns0:qFormat/>
    <ns0:uiPriority ns0:val="0"/>
    <ns0:pPr>
      <ns0:numPr>
        <ns0:ilvl ns0:val="0"/>
        <ns0:numId ns0:val="3"/>
      </ns0:numPr>
      <ns0:spacing ns0:after="240" ns0:before="240"/>
    </ns0:pPr>
    <ns0:rPr>
      <ns0:u ns0:color="000000"/>
    </ns0:rPr>
  </ns0:style>
  <ns0:style ns0:customStyle="1" ns0:styleId="108" ns0:type="paragraph">
    <ns0:name ns0:val="msonormal"/>
    <ns0:basedOn ns0:val="1"/>
    <ns0:qFormat/>
    <ns0:uiPriority ns0:val="0"/>
    <ns0:pPr>
      <ns0:spacing ns0:after="100" ns0:afterAutospacing="1" ns0:before="100" ns0:beforeAutospacing="1"/>
    </ns0:pPr>
    <ns0:rPr>
      <ns0:rFonts ns0:ascii="宋体" ns0:cs="宋体" ns0:eastAsia="宋体" ns0:hAnsi="宋体"/>
      <ns0:kern ns0:val="0"/>
      <ns0:sz ns0:val="24"/>
      <ns0:szCs ns0:val="24"/>
    </ns0:rPr>
  </ns0:style>
  <ns0:style ns0:customStyle="1" ns0:styleId="109" ns0:type="paragraph">
    <ns0:name ns0:val="font0"/>
    <ns0:basedOn ns0:val="1"/>
    <ns0:qFormat/>
    <ns0:uiPriority ns0:val="0"/>
    <ns0:pPr>
      <ns0:spacing ns0:after="100" ns0:afterAutospacing="1" ns0:before="100" ns0:beforeAutospacing="1"/>
    </ns0:pPr>
    <ns0:rPr>
      <ns0:rFonts ns0:ascii="等线" ns0:cs="宋体" ns0:eastAsia="等线" ns0:hAnsi="等线"/>
      <ns0:color ns0:val="000000"/>
      <ns0:kern ns0:val="0"/>
      <ns0:sz ns0:val="22"/>
      <ns0:szCs ns0:val="22"/>
    </ns0:rPr>
  </ns0:style>
  <ns0:style ns0:customStyle="1" ns0:styleId="110" ns0:type="paragraph">
    <ns0:name ns0:val="font1"/>
    <ns0:basedOn ns0:val="1"/>
    <ns0:qFormat/>
    <ns0:uiPriority ns0:val="0"/>
    <ns0:pPr>
      <ns0:spacing ns0:after="100" ns0:afterAutospacing="1" ns0:before="100" ns0:beforeAutospacing="1"/>
    </ns0:pPr>
    <ns0:rPr>
      <ns0:rFonts ns0:ascii="宋体" ns0:cs="宋体" ns0:eastAsia="宋体" ns0:hAnsi="宋体"/>
      <ns0:b/>
      <ns0:bCs/>
      <ns0:color ns0:val="000000"/>
      <ns0:kern ns0:val="0"/>
      <ns0:sz ns0:val="22"/>
      <ns0:szCs ns0:val="22"/>
    </ns0:rPr>
  </ns0:style>
  <ns0:style ns0:customStyle="1" ns0:styleId="111" ns0:type="paragraph">
    <ns0:name ns0:val="font2"/>
    <ns0:basedOn ns0:val="1"/>
    <ns0:qFormat/>
    <ns0:uiPriority ns0:val="0"/>
    <ns0:pPr>
      <ns0:spacing ns0:after="100" ns0:afterAutospacing="1" ns0:before="100" ns0:beforeAutospacing="1"/>
    </ns0:pPr>
    <ns0:rPr>
      <ns0:rFonts ns0:ascii="宋体" ns0:cs="宋体" ns0:eastAsia="宋体" ns0:hAnsi="宋体"/>
      <ns0:color ns0:val="000000"/>
      <ns0:kern ns0:val="0"/>
      <ns0:sz ns0:val="22"/>
      <ns0:szCs ns0:val="22"/>
    </ns0:rPr>
  </ns0:style>
  <ns0:style ns0:customStyle="1" ns0:styleId="112" ns0:type="paragraph">
    <ns0:name ns0:val="font3"/>
    <ns0:basedOn ns0:val="1"/>
    <ns0:qFormat/>
    <ns0:uiPriority ns0:val="0"/>
    <ns0:pPr>
      <ns0:spacing ns0:after="100" ns0:afterAutospacing="1" ns0:before="100" ns0:beforeAutospacing="1"/>
    </ns0:pPr>
    <ns0:rPr>
      <ns0:rFonts ns0:cs="宋体"/>
      <ns0:b/>
      <ns0:bCs/>
      <ns0:color ns0:val="000000"/>
      <ns0:kern ns0:val="0"/>
      <ns0:sz ns0:val="24"/>
      <ns0:szCs ns0:val="24"/>
    </ns0:rPr>
  </ns0:style>
  <ns0:style ns0:customStyle="1" ns0:styleId="113" ns0:type="paragraph">
    <ns0:name ns0:val="font4"/>
    <ns0:basedOn ns0:val="1"/>
    <ns0:qFormat/>
    <ns0:uiPriority ns0:val="0"/>
    <ns0:pPr>
      <ns0:spacing ns0:after="100" ns0:afterAutospacing="1" ns0:before="100" ns0:beforeAutospacing="1"/>
    </ns0:pPr>
    <ns0:rPr>
      <ns0:rFonts ns0:cs="宋体"/>
      <ns0:color ns0:val="000000"/>
      <ns0:kern ns0:val="0"/>
      <ns0:sz ns0:val="24"/>
      <ns0:szCs ns0:val="24"/>
    </ns0:rPr>
  </ns0:style>
  <ns0:style ns0:customStyle="1" ns0:styleId="114" ns0:type="paragraph">
    <ns0:name ns0:val="font5"/>
    <ns0:basedOn ns0:val="1"/>
    <ns0:qFormat/>
    <ns0:uiPriority ns0:val="0"/>
    <ns0:pPr>
      <ns0:spacing ns0:after="100" ns0:afterAutospacing="1" ns0:before="100" ns0:beforeAutospacing="1"/>
    </ns0:pPr>
    <ns0:rPr>
      <ns0:rFonts ns0:ascii="等线" ns0:cs="宋体" ns0:eastAsia="等线" ns0:hAnsi="等线"/>
      <ns0:b/>
      <ns0:bCs/>
      <ns0:color ns0:val="000000"/>
      <ns0:kern ns0:val="0"/>
      <ns0:sz ns0:val="22"/>
      <ns0:szCs ns0:val="22"/>
    </ns0:rPr>
  </ns0:style>
  <ns0:style ns0:customStyle="1" ns0:styleId="115" ns0:type="paragraph">
    <ns0:name ns0:val="font6"/>
    <ns0:basedOn ns0:val="1"/>
    <ns0:qFormat/>
    <ns0:uiPriority ns0:val="0"/>
    <ns0:pPr>
      <ns0:spacing ns0:after="100" ns0:afterAutospacing="1" ns0:before="100" ns0:beforeAutospacing="1"/>
    </ns0:pPr>
    <ns0:rPr>
      <ns0:rFonts ns0:cs="宋体"/>
      <ns0:b/>
      <ns0:bCs/>
      <ns0:color ns0:val="000000"/>
      <ns0:kern ns0:val="0"/>
      <ns0:sz ns0:val="22"/>
      <ns0:szCs ns0:val="22"/>
    </ns0:rPr>
  </ns0:style>
  <ns0:style ns0:customStyle="1" ns0:styleId="116" ns0:type="paragraph">
    <ns0:name ns0:val="font7"/>
    <ns0:basedOn ns0:val="1"/>
    <ns0:qFormat/>
    <ns0:uiPriority ns0:val="0"/>
    <ns0:pPr>
      <ns0:spacing ns0:after="100" ns0:afterAutospacing="1" ns0:before="100" ns0:beforeAutospacing="1"/>
    </ns0:pPr>
    <ns0:rPr>
      <ns0:rFonts ns0:ascii="宋体" ns0:cs="宋体" ns0:eastAsia="宋体" ns0:hAnsi="宋体"/>
      <ns0:color ns0:val="000000"/>
      <ns0:kern ns0:val="0"/>
      <ns0:sz ns0:val="22"/>
      <ns0:szCs ns0:val="22"/>
    </ns0:rPr>
  </ns0:style>
  <ns0:style ns0:customStyle="1" ns0:styleId="117" ns0:type="paragraph">
    <ns0:name ns0:val="font8"/>
    <ns0:basedOn ns0:val="1"/>
    <ns0:qFormat/>
    <ns0:uiPriority ns0:val="0"/>
    <ns0:pPr>
      <ns0:spacing ns0:after="100" ns0:afterAutospacing="1" ns0:before="100" ns0:beforeAutospacing="1"/>
    </ns0:pPr>
    <ns0:rPr>
      <ns0:rFonts ns0:ascii="宋体" ns0:cs="宋体" ns0:eastAsia="宋体" ns0:hAnsi="宋体"/>
      <ns0:b/>
      <ns0:bCs/>
      <ns0:color ns0:val="FF0000"/>
      <ns0:kern ns0:val="0"/>
      <ns0:sz ns0:val="22"/>
      <ns0:szCs ns0:val="22"/>
    </ns0:rPr>
  </ns0:style>
  <ns0:style ns0:customStyle="1" ns0:styleId="118" ns0:type="paragraph">
    <ns0:name ns0:val="et4"/>
    <ns0:basedOn ns0:val="1"/>
    <ns0:qFormat/>
    <ns0:uiPriority ns0:val="0"/>
    <ns0:pPr>
      <ns0:pBdr>
        <ns0:top ns0:color="000000" ns0:space="0" ns0:sz="4" ns0:val="single"/>
        <ns0:left ns0:color="000000" ns0:space="0" ns0:sz="4" ns0:val="single"/>
        <ns0:right ns0:color="000000" ns0:space="0" ns0:sz="4" ns0:val="single"/>
      </ns0:pBdr>
      <ns0:shd ns0:color="auto" ns0:fill="D9D9D9" ns0:val="clear"/>
      <ns0:spacing ns0:after="100" ns0:afterAutospacing="1" ns0:before="100" ns0:beforeAutospacing="1"/>
      <ns0:jc ns0:val="center"/>
    </ns0:pPr>
    <ns0:rPr>
      <ns0:rFonts ns0:ascii="宋体" ns0:cs="宋体" ns0:eastAsia="宋体" ns0:hAnsi="宋体"/>
      <ns0:b/>
      <ns0:bCs/>
      <ns0:color ns0:val="000000"/>
      <ns0:kern ns0:val="0"/>
      <ns0:sz ns0:val="24"/>
      <ns0:szCs ns0:val="24"/>
    </ns0:rPr>
  </ns0:style>
  <ns0:style ns0:customStyle="1" ns0:styleId="119" ns0:type="paragraph">
    <ns0:name ns0:val="et5"/>
    <ns0:basedOn ns0:val="1"/>
    <ns0:qFormat/>
    <ns0:uiPriority ns0:val="0"/>
    <ns0:pPr>
      <ns0:pBdr>
        <ns0:top ns0:color="000000" ns0:space="0" ns0:sz="4" ns0:val="single"/>
        <ns0:left ns0:color="000000" ns0:space="0" ns0:sz="4" ns0:val="single"/>
        <ns0:bottom ns0:color="000000" ns0:space="0" ns0:sz="4" ns0:val="single"/>
      </ns0:pBdr>
      <ns0:shd ns0:color="auto" ns0:fill="D9D9D9" ns0:val="clear"/>
      <ns0:spacing ns0:after="100" ns0:afterAutospacing="1" ns0:before="100" ns0:beforeAutospacing="1"/>
      <ns0:jc ns0:val="center"/>
    </ns0:pPr>
    <ns0:rPr>
      <ns0:rFonts ns0:ascii="宋体" ns0:cs="宋体" ns0:eastAsia="宋体" ns0:hAnsi="宋体"/>
      <ns0:b/>
      <ns0:bCs/>
      <ns0:color ns0:val="000000"/>
      <ns0:kern ns0:val="0"/>
      <ns0:sz ns0:val="24"/>
      <ns0:szCs ns0:val="24"/>
    </ns0:rPr>
  </ns0:style>
  <ns0:style ns0:customStyle="1" ns0:styleId="120" ns0:type="paragraph">
    <ns0:name ns0:val="et6"/>
    <ns0:basedOn ns0:val="1"/>
    <ns0:qFormat/>
    <ns0:uiPriority ns0:val="0"/>
    <ns0:pPr>
      <ns0:pBdr>
        <ns0:top ns0:color="000000" ns0:space="0" ns0:sz="4" ns0:val="single"/>
        <ns0:bottom ns0:color="000000" ns0:space="0" ns0:sz="4" ns0:val="single"/>
      </ns0:pBdr>
      <ns0:shd ns0:color="auto" ns0:fill="D9D9D9" ns0:val="clear"/>
      <ns0:spacing ns0:after="100" ns0:afterAutospacing="1" ns0:before="100" ns0:beforeAutospacing="1"/>
      <ns0:jc ns0:val="center"/>
    </ns0:pPr>
    <ns0:rPr>
      <ns0:rFonts ns0:ascii="宋体" ns0:cs="宋体" ns0:eastAsia="宋体" ns0:hAnsi="宋体"/>
      <ns0:b/>
      <ns0:bCs/>
      <ns0:color ns0:val="000000"/>
      <ns0:kern ns0:val="0"/>
      <ns0:sz ns0:val="24"/>
      <ns0:szCs ns0:val="24"/>
    </ns0:rPr>
  </ns0:style>
  <ns0:style ns0:customStyle="1" ns0:styleId="121" ns0:type="paragraph">
    <ns0:name ns0:val="et7"/>
    <ns0:basedOn ns0:val="1"/>
    <ns0:qFormat/>
    <ns0:uiPriority ns0:val="0"/>
    <ns0:pPr>
      <ns0:pBdr>
        <ns0:top ns0:color="000000" ns0:space="0" ns0:sz="4" ns0:val="single"/>
        <ns0:bottom ns0:color="000000" ns0:space="0" ns0:sz="4" ns0:val="single"/>
        <ns0:right ns0:color="000000" ns0:space="0" ns0:sz="4" ns0:val="single"/>
      </ns0:pBdr>
      <ns0:shd ns0:color="auto" ns0:fill="D9D9D9" ns0:val="clear"/>
      <ns0:spacing ns0:after="100" ns0:afterAutospacing="1" ns0:before="100" ns0:beforeAutospacing="1"/>
      <ns0:jc ns0:val="center"/>
    </ns0:pPr>
    <ns0:rPr>
      <ns0:rFonts ns0:ascii="宋体" ns0:cs="宋体" ns0:eastAsia="宋体" ns0:hAnsi="宋体"/>
      <ns0:b/>
      <ns0:bCs/>
      <ns0:color ns0:val="000000"/>
      <ns0:kern ns0:val="0"/>
      <ns0:sz ns0:val="24"/>
      <ns0:szCs ns0:val="24"/>
    </ns0:rPr>
  </ns0:style>
  <ns0:style ns0:customStyle="1" ns0:styleId="122" ns0:type="paragraph">
    <ns0:name ns0:val="et8"/>
    <ns0:basedOn ns0:val="1"/>
    <ns0:qFormat/>
    <ns0:uiPriority ns0:val="0"/>
    <ns0:pPr>
      <ns0:pBdr>
        <ns0:top ns0:color="000000" ns0:space="0" ns0:sz="4" ns0:val="single"/>
        <ns0:left ns0:color="000000" ns0:space="0" ns0:sz="4" ns0:val="single"/>
        <ns0:bottom ns0:color="000000" ns0:space="0" ns0:sz="4" ns0:val="single"/>
        <ns0:right ns0:color="000000" ns0:space="0" ns0:sz="4" ns0:val="single"/>
      </ns0:pBdr>
      <ns0:shd ns0:color="auto" ns0:fill="D9D9D9" ns0:val="clear"/>
      <ns0:spacing ns0:after="100" ns0:afterAutospacing="1" ns0:before="100" ns0:beforeAutospacing="1"/>
    </ns0:pPr>
    <ns0:rPr>
      <ns0:rFonts ns0:ascii="宋体" ns0:cs="宋体" ns0:eastAsia="宋体" ns0:hAnsi="宋体"/>
      <ns0:b/>
      <ns0:bCs/>
      <ns0:color ns0:val="000000"/>
      <ns0:kern ns0:val="0"/>
      <ns0:sz ns0:val="24"/>
      <ns0:szCs ns0:val="24"/>
    </ns0:rPr>
  </ns0:style>
  <ns0:style ns0:customStyle="1" ns0:styleId="123" ns0:type="paragraph">
    <ns0:name ns0:val="et9"/>
    <ns0:basedOn ns0:val="1"/>
    <ns0:qFormat/>
    <ns0:uiPriority ns0:val="0"/>
    <ns0:pPr>
      <ns0:pBdr>
        <ns0:top ns0:color="000000" ns0:space="0" ns0:sz="4" ns0:val="single"/>
        <ns0:left ns0:color="000000" ns0:space="0" ns0:sz="4" ns0:val="single"/>
        <ns0:bottom ns0:color="000000" ns0:space="0" ns0:sz="4" ns0:val="single"/>
        <ns0:right ns0:color="000000" ns0:space="0" ns0:sz="4" ns0:val="single"/>
      </ns0:pBdr>
      <ns0:shd ns0:color="auto" ns0:fill="D9D9D9" ns0:val="clear"/>
      <ns0:spacing ns0:after="100" ns0:afterAutospacing="1" ns0:before="100" ns0:beforeAutospacing="1"/>
      <ns0:jc ns0:val="center"/>
    </ns0:pPr>
    <ns0:rPr>
      <ns0:rFonts ns0:ascii="宋体" ns0:cs="宋体" ns0:eastAsia="宋体" ns0:hAnsi="宋体"/>
      <ns0:color ns0:val="000000"/>
      <ns0:kern ns0:val="0"/>
      <ns0:sz ns0:val="24"/>
      <ns0:szCs ns0:val="24"/>
    </ns0:rPr>
  </ns0:style>
  <ns0:style ns0:customStyle="1" ns0:styleId="124" ns0:type="paragraph">
    <ns0:name ns0:val="et10"/>
    <ns0:basedOn ns0:val="1"/>
    <ns0:qFormat/>
    <ns0:uiPriority ns0:val="0"/>
    <ns0:pPr>
      <ns0:pBdr>
        <ns0:left ns0:color="000000" ns0:space="0" ns0:sz="4" ns0:val="single"/>
        <ns0:bottom ns0:color="000000" ns0:space="0" ns0:sz="4" ns0:val="single"/>
        <ns0:right ns0:color="000000" ns0:space="0" ns0:sz="4" ns0:val="single"/>
      </ns0:pBdr>
      <ns0:shd ns0:color="auto" ns0:fill="D9D9D9" ns0:val="clear"/>
      <ns0:spacing ns0:after="100" ns0:afterAutospacing="1" ns0:before="100" ns0:beforeAutospacing="1"/>
      <ns0:jc ns0:val="center"/>
    </ns0:pPr>
    <ns0:rPr>
      <ns0:rFonts ns0:ascii="宋体" ns0:cs="宋体" ns0:eastAsia="宋体" ns0:hAnsi="宋体"/>
      <ns0:b/>
      <ns0:bCs/>
      <ns0:color ns0:val="000000"/>
      <ns0:kern ns0:val="0"/>
      <ns0:sz ns0:val="24"/>
      <ns0:szCs ns0:val="24"/>
    </ns0:rPr>
  </ns0:style>
  <ns0:style ns0:customStyle="1" ns0:styleId="125" ns0:type="paragraph">
    <ns0:name ns0:val="et11"/>
    <ns0:basedOn ns0:val="1"/>
    <ns0:qFormat/>
    <ns0:uiPriority ns0:val="0"/>
    <ns0:pPr>
      <ns0:pBdr>
        <ns0:top ns0:color="000000" ns0:space="0" ns0:sz="4" ns0:val="single"/>
        <ns0:left ns0:color="000000" ns0:space="0" ns0:sz="4" ns0:val="single"/>
        <ns0:bottom ns0:color="000000" ns0:space="0" ns0:sz="4" ns0:val="single"/>
        <ns0:right ns0:color="000000" ns0:space="0" ns0:sz="4" ns0:val="single"/>
      </ns0:pBdr>
      <ns0:shd ns0:color="auto" ns0:fill="D9D9D9" ns0:val="clear"/>
      <ns0:spacing ns0:after="100" ns0:afterAutospacing="1" ns0:before="100" ns0:beforeAutospacing="1"/>
      <ns0:jc ns0:val="center"/>
    </ns0:pPr>
    <ns0:rPr>
      <ns0:rFonts ns0:ascii="宋体" ns0:cs="宋体" ns0:eastAsia="宋体" ns0:hAnsi="宋体"/>
      <ns0:b/>
      <ns0:bCs/>
      <ns0:color ns0:val="000000"/>
      <ns0:kern ns0:val="0"/>
      <ns0:sz ns0:val="24"/>
      <ns0:szCs ns0:val="24"/>
    </ns0:rPr>
  </ns0:style>
  <ns0:style ns0:customStyle="1" ns0:styleId="126" ns0:type="paragraph">
    <ns0:name ns0:val="et12"/>
    <ns0:basedOn ns0:val="1"/>
    <ns0:qFormat/>
    <ns0:uiPriority ns0:val="0"/>
    <ns0:pPr>
      <ns0:pBdr>
        <ns0:top ns0:color="000000" ns0:space="0" ns0:sz="4" ns0:val="single"/>
        <ns0:left ns0:color="000000" ns0:space="0" ns0:sz="4" ns0:val="single"/>
        <ns0:bottom ns0:color="000000" ns0:space="0" ns0:sz="4" ns0:val="single"/>
        <ns0:right ns0:color="000000" ns0:space="0" ns0:sz="4" ns0:val="single"/>
      </ns0:pBdr>
      <ns0:shd ns0:color="auto" ns0:fill="A9D08E" ns0:val="clear"/>
      <ns0:spacing ns0:after="100" ns0:afterAutospacing="1" ns0:before="100" ns0:beforeAutospacing="1"/>
      <ns0:jc ns0:val="center"/>
    </ns0:pPr>
    <ns0:rPr>
      <ns0:rFonts ns0:ascii="宋体" ns0:cs="宋体" ns0:eastAsia="宋体" ns0:hAnsi="宋体"/>
      <ns0:b/>
      <ns0:bCs/>
      <ns0:color ns0:val="000000"/>
      <ns0:kern ns0:val="0"/>
      <ns0:sz ns0:val="24"/>
      <ns0:szCs ns0:val="24"/>
    </ns0:rPr>
  </ns0:style>
  <ns0:style ns0:customStyle="1" ns0:styleId="127" ns0:type="paragraph">
    <ns0:name ns0:val="et13"/>
    <ns0:basedOn ns0:val="1"/>
    <ns0:qFormat/>
    <ns0:uiPriority ns0:val="0"/>
    <ns0:pPr>
      <ns0:pBdr>
        <ns0:top ns0:color="000000" ns0:space="0" ns0:sz="4" ns0:val="single"/>
        <ns0:left ns0:color="000000" ns0:space="0" ns0:sz="4" ns0:val="single"/>
        <ns0:bottom ns0:color="000000" ns0:space="0" ns0:sz="4" ns0:val="single"/>
        <ns0:right ns0:color="000000" ns0:space="0" ns0:sz="4" ns0:val="single"/>
      </ns0:pBdr>
      <ns0:shd ns0:color="auto" ns0:fill="A9D08E" ns0:val="clear"/>
      <ns0:spacing ns0:after="100" ns0:afterAutospacing="1" ns0:before="100" ns0:beforeAutospacing="1"/>
      <ns0:jc ns0:val="center"/>
    </ns0:pPr>
    <ns0:rPr>
      <ns0:rFonts ns0:ascii="宋体" ns0:cs="宋体" ns0:eastAsia="宋体" ns0:hAnsi="宋体"/>
      <ns0:b/>
      <ns0:bCs/>
      <ns0:color ns0:val="000000"/>
      <ns0:kern ns0:val="0"/>
      <ns0:sz ns0:val="24"/>
      <ns0:szCs ns0:val="24"/>
    </ns0:rPr>
  </ns0:style>
  <ns0:style ns0:customStyle="1" ns0:styleId="128" ns0:type="paragraph">
    <ns0:name ns0:val="et14"/>
    <ns0:basedOn ns0:val="1"/>
    <ns0:qFormat/>
    <ns0:uiPriority ns0:val="0"/>
    <ns0:pPr>
      <ns0:pBdr>
        <ns0:top ns0:color="000000" ns0:space="0" ns0:sz="4" ns0:val="single"/>
        <ns0:left ns0:color="000000" ns0:space="0" ns0:sz="4" ns0:val="single"/>
        <ns0:bottom ns0:color="000000" ns0:space="0" ns0:sz="4" ns0:val="single"/>
        <ns0:right ns0:color="000000" ns0:space="0" ns0:sz="4" ns0:val="single"/>
      </ns0:pBdr>
      <ns0:spacing ns0:after="100" ns0:afterAutospacing="1" ns0:before="100" ns0:beforeAutospacing="1"/>
      <ns0:jc ns0:val="center"/>
    </ns0:pPr>
    <ns0:rPr>
      <ns0:rFonts ns0:ascii="宋体" ns0:cs="宋体" ns0:eastAsia="宋体" ns0:hAnsi="宋体"/>
      <ns0:b/>
      <ns0:bCs/>
      <ns0:color ns0:val="000000"/>
      <ns0:kern ns0:val="0"/>
      <ns0:sz ns0:val="24"/>
      <ns0:szCs ns0:val="24"/>
    </ns0:rPr>
  </ns0:style>
  <ns0:style ns0:customStyle="1" ns0:styleId="129" ns0:type="paragraph">
    <ns0:name ns0:val="et15"/>
    <ns0:basedOn ns0:val="1"/>
    <ns0:qFormat/>
    <ns0:uiPriority ns0:val="0"/>
    <ns0:pPr>
      <ns0:pBdr>
        <ns0:top ns0:color="000000" ns0:space="0" ns0:sz="4" ns0:val="single"/>
        <ns0:left ns0:color="000000" ns0:space="0" ns0:sz="4" ns0:val="single"/>
        <ns0:bottom ns0:color="000000" ns0:space="0" ns0:sz="4" ns0:val="single"/>
        <ns0:right ns0:color="000000" ns0:space="0" ns0:sz="4" ns0:val="single"/>
      </ns0:pBdr>
      <ns0:spacing ns0:after="100" ns0:afterAutospacing="1" ns0:before="100" ns0:beforeAutospacing="1"/>
      <ns0:jc ns0:val="center"/>
    </ns0:pPr>
    <ns0:rPr>
      <ns0:rFonts ns0:ascii="宋体" ns0:cs="宋体" ns0:eastAsia="宋体" ns0:hAnsi="宋体"/>
      <ns0:b/>
      <ns0:bCs/>
      <ns0:color ns0:val="000000"/>
      <ns0:kern ns0:val="0"/>
      <ns0:sz ns0:val="24"/>
      <ns0:szCs ns0:val="24"/>
    </ns0:rPr>
  </ns0:style>
  <ns0:style ns0:customStyle="1" ns0:styleId="130" ns0:type="paragraph">
    <ns0:name ns0:val="et16"/>
    <ns0:basedOn ns0:val="1"/>
    <ns0:qFormat/>
    <ns0:uiPriority ns0:val="0"/>
    <ns0:pPr>
      <ns0:pBdr>
        <ns0:top ns0:color="000000" ns0:space="0" ns0:sz="4" ns0:val="single"/>
        <ns0:left ns0:color="000000" ns0:space="0" ns0:sz="4" ns0:val="single"/>
        <ns0:bottom ns0:color="000000" ns0:space="0" ns0:sz="4" ns0:val="single"/>
        <ns0:right ns0:color="000000" ns0:space="0" ns0:sz="4" ns0:val="single"/>
      </ns0:pBdr>
      <ns0:spacing ns0:after="100" ns0:afterAutospacing="1" ns0:before="100" ns0:beforeAutospacing="1"/>
      <ns0:jc ns0:val="center"/>
    </ns0:pPr>
    <ns0:rPr>
      <ns0:rFonts ns0:ascii="宋体" ns0:cs="宋体" ns0:eastAsia="宋体" ns0:hAnsi="宋体"/>
      <ns0:b/>
      <ns0:bCs/>
      <ns0:color ns0:val="000000"/>
      <ns0:kern ns0:val="0"/>
      <ns0:sz ns0:val="24"/>
      <ns0:szCs ns0:val="24"/>
    </ns0:rPr>
  </ns0:style>
  <ns0:style ns0:customStyle="1" ns0:styleId="131" ns0:type="paragraph">
    <ns0:name ns0:val="et17"/>
    <ns0:basedOn ns0:val="1"/>
    <ns0:qFormat/>
    <ns0:uiPriority ns0:val="0"/>
    <ns0:pPr>
      <ns0:pBdr>
        <ns0:top ns0:color="000000" ns0:space="0" ns0:sz="4" ns0:val="single"/>
        <ns0:left ns0:color="000000" ns0:space="0" ns0:sz="4" ns0:val="single"/>
        <ns0:bottom ns0:color="000000" ns0:space="0" ns0:sz="4" ns0:val="single"/>
        <ns0:right ns0:color="000000" ns0:space="0" ns0:sz="4" ns0:val="single"/>
      </ns0:pBdr>
      <ns0:spacing ns0:after="100" ns0:afterAutospacing="1" ns0:before="100" ns0:beforeAutospacing="1"/>
      <ns0:jc ns0:val="center"/>
    </ns0:pPr>
    <ns0:rPr>
      <ns0:rFonts ns0:cs="宋体"/>
      <ns0:b/>
      <ns0:bCs/>
      <ns0:color ns0:val="000000"/>
      <ns0:kern ns0:val="0"/>
      <ns0:sz ns0:val="24"/>
      <ns0:szCs ns0:val="24"/>
    </ns0:rPr>
  </ns0:style>
  <ns0:style ns0:customStyle="1" ns0:styleId="132" ns0:type="paragraph">
    <ns0:name ns0:val="et18"/>
    <ns0:basedOn ns0:val="1"/>
    <ns0:qFormat/>
    <ns0:uiPriority ns0:val="0"/>
    <ns0:pPr>
      <ns0:pBdr>
        <ns0:top ns0:color="000000" ns0:space="0" ns0:sz="4" ns0:val="single"/>
        <ns0:left ns0:color="000000" ns0:space="0" ns0:sz="4" ns0:val="single"/>
        <ns0:bottom ns0:color="000000" ns0:space="0" ns0:sz="4" ns0:val="single"/>
        <ns0:right ns0:color="000000" ns0:space="0" ns0:sz="4" ns0:val="single"/>
      </ns0:pBdr>
      <ns0:spacing ns0:after="100" ns0:afterAutospacing="1" ns0:before="100" ns0:beforeAutospacing="1"/>
      <ns0:jc ns0:val="center"/>
    </ns0:pPr>
    <ns0:rPr>
      <ns0:rFonts ns0:ascii="宋体" ns0:cs="宋体" ns0:eastAsia="宋体" ns0:hAnsi="宋体"/>
      <ns0:color ns0:val="000000"/>
      <ns0:kern ns0:val="0"/>
      <ns0:sz ns0:val="24"/>
      <ns0:szCs ns0:val="24"/>
    </ns0:rPr>
  </ns0:style>
  <ns0:style ns0:customStyle="1" ns0:styleId="133" ns0:type="paragraph">
    <ns0:name ns0:val="et19"/>
    <ns0:basedOn ns0:val="1"/>
    <ns0:qFormat/>
    <ns0:uiPriority ns0:val="0"/>
    <ns0:pPr>
      <ns0:pBdr>
        <ns0:top ns0:color="000000" ns0:space="0" ns0:sz="4" ns0:val="single"/>
        <ns0:left ns0:color="000000" ns0:space="0" ns0:sz="4" ns0:val="single"/>
        <ns0:bottom ns0:color="000000" ns0:space="0" ns0:sz="4" ns0:val="single"/>
        <ns0:right ns0:color="000000" ns0:space="0" ns0:sz="4" ns0:val="single"/>
      </ns0:pBdr>
      <ns0:spacing ns0:after="100" ns0:afterAutospacing="1" ns0:before="100" ns0:beforeAutospacing="1"/>
      <ns0:jc ns0:val="center"/>
    </ns0:pPr>
    <ns0:rPr>
      <ns0:rFonts ns0:cs="宋体"/>
      <ns0:color ns0:val="000000"/>
      <ns0:kern ns0:val="0"/>
      <ns0:sz ns0:val="24"/>
      <ns0:szCs ns0:val="24"/>
    </ns0:rPr>
  </ns0:style>
  <ns0:style ns0:customStyle="1" ns0:styleId="134" ns0:type="paragraph">
    <ns0:name ns0:val="et20"/>
    <ns0:basedOn ns0:val="1"/>
    <ns0:qFormat/>
    <ns0:uiPriority ns0:val="0"/>
    <ns0:pPr>
      <ns0:pBdr>
        <ns0:top ns0:color="000000" ns0:space="0" ns0:sz="4" ns0:val="single"/>
        <ns0:left ns0:color="000000" ns0:space="0" ns0:sz="4" ns0:val="single"/>
        <ns0:bottom ns0:color="000000" ns0:space="0" ns0:sz="4" ns0:val="single"/>
        <ns0:right ns0:color="000000" ns0:space="0" ns0:sz="4" ns0:val="single"/>
      </ns0:pBdr>
      <ns0:spacing ns0:after="100" ns0:afterAutospacing="1" ns0:before="100" ns0:beforeAutospacing="1"/>
      <ns0:jc ns0:val="center"/>
    </ns0:pPr>
    <ns0:rPr>
      <ns0:rFonts ns0:ascii="宋体" ns0:cs="宋体" ns0:eastAsia="宋体" ns0:hAnsi="宋体"/>
      <ns0:color ns0:val="000000"/>
      <ns0:kern ns0:val="0"/>
      <ns0:sz ns0:val="24"/>
      <ns0:szCs ns0:val="24"/>
    </ns0:rPr>
  </ns0:style>
  <ns0:style ns0:customStyle="1" ns0:styleId="135" ns0:type="paragraph">
    <ns0:name ns0:val="et21"/>
    <ns0:basedOn ns0:val="1"/>
    <ns0:qFormat/>
    <ns0:uiPriority ns0:val="0"/>
    <ns0:pPr>
      <ns0:pBdr>
        <ns0:top ns0:color="000000" ns0:space="0" ns0:sz="4" ns0:val="single"/>
        <ns0:left ns0:color="000000" ns0:space="0" ns0:sz="4" ns0:val="single"/>
        <ns0:bottom ns0:color="000000" ns0:space="0" ns0:sz="4" ns0:val="single"/>
        <ns0:right ns0:color="000000" ns0:space="0" ns0:sz="4" ns0:val="single"/>
      </ns0:pBdr>
      <ns0:spacing ns0:after="100" ns0:afterAutospacing="1" ns0:before="100" ns0:beforeAutospacing="1"/>
      <ns0:jc ns0:val="center"/>
    </ns0:pPr>
    <ns0:rPr>
      <ns0:rFonts ns0:ascii="宋体" ns0:cs="宋体" ns0:eastAsia="宋体" ns0:hAnsi="宋体"/>
      <ns0:color ns0:val="000000"/>
      <ns0:kern ns0:val="0"/>
      <ns0:sz ns0:val="24"/>
      <ns0:szCs ns0:val="24"/>
    </ns0:rPr>
  </ns0:style>
  <ns0:style ns0:customStyle="1" ns0:styleId="136" ns0:type="paragraph">
    <ns0:name ns0:val="et22"/>
    <ns0:basedOn ns0:val="1"/>
    <ns0:qFormat/>
    <ns0:uiPriority ns0:val="0"/>
    <ns0:pPr>
      <ns0:pBdr>
        <ns0:top ns0:color="000000" ns0:space="0" ns0:sz="4" ns0:val="single"/>
        <ns0:left ns0:color="000000" ns0:space="0" ns0:sz="4" ns0:val="single"/>
        <ns0:bottom ns0:color="000000" ns0:space="0" ns0:sz="4" ns0:val="single"/>
        <ns0:right ns0:color="000000" ns0:space="0" ns0:sz="4" ns0:val="single"/>
      </ns0:pBdr>
      <ns0:shd ns0:color="auto" ns0:fill="D9D9D9" ns0:val="clear"/>
      <ns0:spacing ns0:after="100" ns0:afterAutospacing="1" ns0:before="100" ns0:beforeAutospacing="1"/>
      <ns0:jc ns0:val="center"/>
    </ns0:pPr>
    <ns0:rPr>
      <ns0:rFonts ns0:ascii="宋体" ns0:cs="宋体" ns0:eastAsia="宋体" ns0:hAnsi="宋体"/>
      <ns0:b/>
      <ns0:bCs/>
      <ns0:kern ns0:val="0"/>
      <ns0:sz ns0:val="24"/>
      <ns0:szCs ns0:val="24"/>
    </ns0:rPr>
  </ns0:style>
  <ns0:style ns0:customStyle="1" ns0:styleId="137" ns0:type="paragraph">
    <ns0:name ns0:val="et23"/>
    <ns0:basedOn ns0:val="1"/>
    <ns0:qFormat/>
    <ns0:uiPriority ns0:val="0"/>
    <ns0:pPr>
      <ns0:pBdr>
        <ns0:top ns0:color="000000" ns0:space="0" ns0:sz="4" ns0:val="single"/>
        <ns0:left ns0:color="000000" ns0:space="0" ns0:sz="4" ns0:val="single"/>
        <ns0:bottom ns0:color="000000" ns0:space="0" ns0:sz="4" ns0:val="single"/>
        <ns0:right ns0:color="000000" ns0:space="0" ns0:sz="4" ns0:val="single"/>
      </ns0:pBdr>
      <ns0:shd ns0:color="auto" ns0:fill="A9D08E" ns0:val="clear"/>
      <ns0:spacing ns0:after="100" ns0:afterAutospacing="1" ns0:before="100" ns0:beforeAutospacing="1"/>
      <ns0:jc ns0:val="center"/>
    </ns0:pPr>
    <ns0:rPr>
      <ns0:rFonts ns0:ascii="宋体" ns0:cs="宋体" ns0:eastAsia="宋体" ns0:hAnsi="宋体"/>
      <ns0:color ns0:val="000000"/>
      <ns0:kern ns0:val="0"/>
      <ns0:sz ns0:val="24"/>
      <ns0:szCs ns0:val="24"/>
    </ns0:rPr>
  </ns0:style>
  <ns0:style ns0:customStyle="1" ns0:styleId="138" ns0:type="paragraph">
    <ns0:name ns0:val="et24"/>
    <ns0:basedOn ns0:val="1"/>
    <ns0:qFormat/>
    <ns0:uiPriority ns0:val="0"/>
    <ns0:pPr>
      <ns0:pBdr>
        <ns0:top ns0:color="000000" ns0:space="0" ns0:sz="4" ns0:val="single"/>
        <ns0:left ns0:color="000000" ns0:space="0" ns0:sz="4" ns0:val="single"/>
        <ns0:bottom ns0:color="000000" ns0:space="0" ns0:sz="4" ns0:val="single"/>
        <ns0:right ns0:color="000000" ns0:space="0" ns0:sz="4" ns0:val="single"/>
      </ns0:pBdr>
      <ns0:spacing ns0:after="100" ns0:afterAutospacing="1" ns0:before="100" ns0:beforeAutospacing="1"/>
      <ns0:jc ns0:val="center"/>
    </ns0:pPr>
    <ns0:rPr>
      <ns0:rFonts ns0:cs="宋体"/>
      <ns0:b/>
      <ns0:bCs/>
      <ns0:color ns0:val="000000"/>
      <ns0:kern ns0:val="0"/>
      <ns0:sz ns0:val="24"/>
      <ns0:szCs ns0:val="24"/>
    </ns0:rPr>
  </ns0:style>
  <ns0:style ns0:customStyle="1" ns0:styleId="139" ns0:type="paragraph">
    <ns0:name ns0:val="et25"/>
    <ns0:basedOn ns0:val="1"/>
    <ns0:qFormat/>
    <ns0:uiPriority ns0:val="0"/>
    <ns0:pPr>
      <ns0:pBdr>
        <ns0:top ns0:color="000000" ns0:space="0" ns0:sz="4" ns0:val="single"/>
        <ns0:left ns0:color="000000" ns0:space="0" ns0:sz="4" ns0:val="single"/>
        <ns0:bottom ns0:color="000000" ns0:space="0" ns0:sz="4" ns0:val="single"/>
        <ns0:right ns0:color="000000" ns0:space="0" ns0:sz="4" ns0:val="single"/>
      </ns0:pBdr>
      <ns0:spacing ns0:after="100" ns0:afterAutospacing="1" ns0:before="100" ns0:beforeAutospacing="1"/>
      <ns0:jc ns0:val="center"/>
    </ns0:pPr>
    <ns0:rPr>
      <ns0:rFonts ns0:ascii="宋体" ns0:cs="宋体" ns0:eastAsia="宋体" ns0:hAnsi="宋体"/>
      <ns0:b/>
      <ns0:bCs/>
      <ns0:kern ns0:val="0"/>
      <ns0:sz ns0:val="24"/>
      <ns0:szCs ns0:val="24"/>
    </ns0:rPr>
  </ns0:style>
  <ns0:style ns0:customStyle="1" ns0:styleId="140" ns0:type="paragraph">
    <ns0:name ns0:val="et26"/>
    <ns0:basedOn ns0:val="1"/>
    <ns0:qFormat/>
    <ns0:uiPriority ns0:val="0"/>
    <ns0:pPr>
      <ns0:pBdr>
        <ns0:top ns0:color="000000" ns0:space="0" ns0:sz="4" ns0:val="single"/>
        <ns0:left ns0:color="000000" ns0:space="0" ns0:sz="4" ns0:val="single"/>
        <ns0:bottom ns0:color="000000" ns0:space="0" ns0:sz="4" ns0:val="single"/>
        <ns0:right ns0:color="000000" ns0:space="0" ns0:sz="4" ns0:val="single"/>
      </ns0:pBdr>
      <ns0:spacing ns0:after="100" ns0:afterAutospacing="1" ns0:before="100" ns0:beforeAutospacing="1"/>
      <ns0:jc ns0:val="center"/>
    </ns0:pPr>
    <ns0:rPr>
      <ns0:rFonts ns0:ascii="宋体" ns0:cs="宋体" ns0:eastAsia="宋体" ns0:hAnsi="宋体"/>
      <ns0:kern ns0:val="0"/>
      <ns0:sz ns0:val="24"/>
      <ns0:szCs ns0:val="24"/>
    </ns0:rPr>
  </ns0:style>
  <ns0:style ns0:customStyle="1" ns0:styleId="141" ns0:type="paragraph">
    <ns0:name ns0:val="et27"/>
    <ns0:basedOn ns0:val="1"/>
    <ns0:qFormat/>
    <ns0:uiPriority ns0:val="0"/>
    <ns0:pPr>
      <ns0:pBdr>
        <ns0:top ns0:color="000000" ns0:space="0" ns0:sz="4" ns0:val="single"/>
        <ns0:left ns0:color="000000" ns0:space="0" ns0:sz="4" ns0:val="single"/>
        <ns0:bottom ns0:color="000000" ns0:space="0" ns0:sz="4" ns0:val="single"/>
        <ns0:right ns0:color="000000" ns0:space="0" ns0:sz="4" ns0:val="single"/>
      </ns0:pBdr>
      <ns0:spacing ns0:after="100" ns0:afterAutospacing="1" ns0:before="100" ns0:beforeAutospacing="1"/>
      <ns0:jc ns0:val="center"/>
    </ns0:pPr>
    <ns0:rPr>
      <ns0:rFonts ns0:ascii="宋体" ns0:cs="宋体" ns0:eastAsia="宋体" ns0:hAnsi="宋体"/>
      <ns0:b/>
      <ns0:bCs/>
      <ns0:color ns0:val="000000"/>
      <ns0:kern ns0:val="0"/>
      <ns0:sz ns0:val="24"/>
      <ns0:szCs ns0:val="24"/>
    </ns0:rPr>
  </ns0:style>
  <ns0:style ns0:customStyle="1" ns0:styleId="142" ns0:type="paragraph">
    <ns0:name ns0:val="et28"/>
    <ns0:basedOn ns0:val="1"/>
    <ns0:qFormat/>
    <ns0:uiPriority ns0:val="0"/>
    <ns0:pPr>
      <ns0:pBdr>
        <ns0:top ns0:color="000000" ns0:space="0" ns0:sz="4" ns0:val="single"/>
        <ns0:left ns0:color="000000" ns0:space="0" ns0:sz="4" ns0:val="single"/>
        <ns0:bottom ns0:color="000000" ns0:space="0" ns0:sz="4" ns0:val="single"/>
        <ns0:right ns0:color="000000" ns0:space="0" ns0:sz="4" ns0:val="single"/>
      </ns0:pBdr>
      <ns0:shd ns0:color="auto" ns0:fill="A9D08E" ns0:val="clear"/>
      <ns0:spacing ns0:after="100" ns0:afterAutospacing="1" ns0:before="100" ns0:beforeAutospacing="1"/>
      <ns0:jc ns0:val="center"/>
    </ns0:pPr>
    <ns0:rPr>
      <ns0:rFonts ns0:ascii="宋体" ns0:cs="宋体" ns0:eastAsia="宋体" ns0:hAnsi="宋体"/>
      <ns0:color ns0:val="000000"/>
      <ns0:kern ns0:val="0"/>
      <ns0:sz ns0:val="24"/>
      <ns0:szCs ns0:val="24"/>
    </ns0:rPr>
  </ns0:style>
  <ns0:style ns0:customStyle="1" ns0:styleId="143" ns0:type="paragraph">
    <ns0:name ns0:val="et29"/>
    <ns0:basedOn ns0:val="1"/>
    <ns0:qFormat/>
    <ns0:uiPriority ns0:val="0"/>
    <ns0:pPr>
      <ns0:pBdr>
        <ns0:top ns0:color="000000" ns0:space="0" ns0:sz="4" ns0:val="single"/>
        <ns0:left ns0:color="000000" ns0:space="0" ns0:sz="4" ns0:val="single"/>
        <ns0:bottom ns0:color="000000" ns0:space="0" ns0:sz="4" ns0:val="single"/>
        <ns0:right ns0:color="000000" ns0:space="0" ns0:sz="4" ns0:val="single"/>
      </ns0:pBdr>
      <ns0:shd ns0:color="auto" ns0:fill="A9D08E" ns0:val="clear"/>
      <ns0:spacing ns0:after="100" ns0:afterAutospacing="1" ns0:before="100" ns0:beforeAutospacing="1"/>
      <ns0:jc ns0:val="center"/>
    </ns0:pPr>
    <ns0:rPr>
      <ns0:rFonts ns0:ascii="宋体" ns0:cs="宋体" ns0:eastAsia="宋体" ns0:hAnsi="宋体"/>
      <ns0:b/>
      <ns0:bCs/>
      <ns0:color ns0:val="000000"/>
      <ns0:kern ns0:val="0"/>
      <ns0:sz ns0:val="24"/>
      <ns0:szCs ns0:val="24"/>
    </ns0:rPr>
  </ns0:style>
  <ns0:style ns0:customStyle="1" ns0:styleId="144" ns0:type="paragraph">
    <ns0:name ns0:val="et30"/>
    <ns0:basedOn ns0:val="1"/>
    <ns0:qFormat/>
    <ns0:uiPriority ns0:val="0"/>
    <ns0:pPr>
      <ns0:pBdr>
        <ns0:top ns0:color="000000" ns0:space="0" ns0:sz="4" ns0:val="single"/>
        <ns0:left ns0:color="000000" ns0:space="0" ns0:sz="4" ns0:val="single"/>
        <ns0:bottom ns0:color="000000" ns0:space="0" ns0:sz="4" ns0:val="single"/>
        <ns0:right ns0:color="000000" ns0:space="0" ns0:sz="4" ns0:val="single"/>
      </ns0:pBdr>
      <ns0:spacing ns0:after="100" ns0:afterAutospacing="1" ns0:before="100" ns0:beforeAutospacing="1"/>
      <ns0:jc ns0:val="center"/>
    </ns0:pPr>
    <ns0:rPr>
      <ns0:rFonts ns0:ascii="宋体" ns0:cs="宋体" ns0:eastAsia="宋体" ns0:hAnsi="宋体"/>
      <ns0:color ns0:val="000000"/>
      <ns0:kern ns0:val="0"/>
      <ns0:sz ns0:val="24"/>
      <ns0:szCs ns0:val="24"/>
    </ns0:rPr>
  </ns0:style>
  <ns0:style ns0:customStyle="1" ns0:styleId="145" ns0:type="paragraph">
    <ns0:name ns0:val="et31"/>
    <ns0:basedOn ns0:val="1"/>
    <ns0:qFormat/>
    <ns0:uiPriority ns0:val="0"/>
    <ns0:pPr>
      <ns0:pBdr>
        <ns0:top ns0:color="000000" ns0:space="0" ns0:sz="4" ns0:val="single"/>
        <ns0:left ns0:color="000000" ns0:space="0" ns0:sz="4" ns0:val="single"/>
        <ns0:bottom ns0:color="000000" ns0:space="0" ns0:sz="4" ns0:val="single"/>
        <ns0:right ns0:color="000000" ns0:space="0" ns0:sz="4" ns0:val="single"/>
      </ns0:pBdr>
      <ns0:spacing ns0:after="100" ns0:afterAutospacing="1" ns0:before="100" ns0:beforeAutospacing="1"/>
      <ns0:jc ns0:val="center"/>
      <ns0:textAlignment ns0:val="bottom"/>
    </ns0:pPr>
    <ns0:rPr>
      <ns0:rFonts ns0:ascii="宋体" ns0:cs="宋体" ns0:eastAsia="宋体" ns0:hAnsi="宋体"/>
      <ns0:color ns0:val="000000"/>
      <ns0:kern ns0:val="0"/>
      <ns0:sz ns0:val="24"/>
      <ns0:szCs ns0:val="24"/>
    </ns0:rPr>
  </ns0:style>
  <ns0:style ns0:customStyle="1" ns0:styleId="146" ns0:type="paragraph">
    <ns0:name ns0:val="et32"/>
    <ns0:basedOn ns0:val="1"/>
    <ns0:qFormat/>
    <ns0:uiPriority ns0:val="0"/>
    <ns0:pPr>
      <ns0:spacing ns0:after="100" ns0:afterAutospacing="1" ns0:before="100" ns0:beforeAutospacing="1"/>
      <ns0:textAlignment ns0:val="bottom"/>
    </ns0:pPr>
    <ns0:rPr>
      <ns0:rFonts ns0:ascii="宋体" ns0:cs="宋体" ns0:eastAsia="宋体" ns0:hAnsi="宋体"/>
      <ns0:color ns0:val="000000"/>
      <ns0:kern ns0:val="0"/>
      <ns0:sz ns0:val="24"/>
      <ns0:szCs ns0:val="24"/>
    </ns0:rPr>
  </ns0:style>
  <ns0:style ns0:customStyle="1" ns0:styleId="147" ns0:type="paragraph">
    <ns0:name ns0:val="et33"/>
    <ns0:basedOn ns0:val="1"/>
    <ns0:qFormat/>
    <ns0:uiPriority ns0:val="0"/>
    <ns0:pPr>
      <ns0:pBdr>
        <ns0:top ns0:color="000000" ns0:space="0" ns0:sz="4" ns0:val="single"/>
        <ns0:left ns0:color="000000" ns0:space="0" ns0:sz="4" ns0:val="single"/>
        <ns0:bottom ns0:color="000000" ns0:space="0" ns0:sz="4" ns0:val="single"/>
      </ns0:pBdr>
      <ns0:spacing ns0:after="100" ns0:afterAutospacing="1" ns0:before="100" ns0:beforeAutospacing="1"/>
      <ns0:jc ns0:val="center"/>
    </ns0:pPr>
    <ns0:rPr>
      <ns0:rFonts ns0:ascii="宋体" ns0:cs="宋体" ns0:eastAsia="宋体" ns0:hAnsi="宋体"/>
      <ns0:color ns0:val="000000"/>
      <ns0:kern ns0:val="0"/>
      <ns0:sz ns0:val="24"/>
      <ns0:szCs ns0:val="24"/>
    </ns0:rPr>
  </ns0:style>
  <ns0:style ns0:customStyle="1" ns0:styleId="148" ns0:type="paragraph">
    <ns0:name ns0:val="et34"/>
    <ns0:basedOn ns0:val="1"/>
    <ns0:qFormat/>
    <ns0:uiPriority ns0:val="0"/>
    <ns0:pPr>
      <ns0:pBdr>
        <ns0:top ns0:color="000000" ns0:space="0" ns0:sz="4" ns0:val="single"/>
        <ns0:bottom ns0:color="000000" ns0:space="0" ns0:sz="4" ns0:val="single"/>
      </ns0:pBdr>
      <ns0:spacing ns0:after="100" ns0:afterAutospacing="1" ns0:before="100" ns0:beforeAutospacing="1"/>
      <ns0:jc ns0:val="center"/>
    </ns0:pPr>
    <ns0:rPr>
      <ns0:rFonts ns0:ascii="宋体" ns0:cs="宋体" ns0:eastAsia="宋体" ns0:hAnsi="宋体"/>
      <ns0:color ns0:val="000000"/>
      <ns0:kern ns0:val="0"/>
      <ns0:sz ns0:val="24"/>
      <ns0:szCs ns0:val="24"/>
    </ns0:rPr>
  </ns0:style>
  <ns0:style ns0:customStyle="1" ns0:styleId="149" ns0:type="paragraph">
    <ns0:name ns0:val="et35"/>
    <ns0:basedOn ns0:val="1"/>
    <ns0:qFormat/>
    <ns0:uiPriority ns0:val="0"/>
    <ns0:pPr>
      <ns0:pBdr>
        <ns0:top ns0:color="000000" ns0:space="0" ns0:sz="4" ns0:val="single"/>
        <ns0:bottom ns0:color="000000" ns0:space="0" ns0:sz="4" ns0:val="single"/>
        <ns0:right ns0:color="000000" ns0:space="0" ns0:sz="4" ns0:val="single"/>
      </ns0:pBdr>
      <ns0:spacing ns0:after="100" ns0:afterAutospacing="1" ns0:before="100" ns0:beforeAutospacing="1"/>
      <ns0:jc ns0:val="center"/>
    </ns0:pPr>
    <ns0:rPr>
      <ns0:rFonts ns0:ascii="宋体" ns0:cs="宋体" ns0:eastAsia="宋体" ns0:hAnsi="宋体"/>
      <ns0:color ns0:val="000000"/>
      <ns0:kern ns0:val="0"/>
      <ns0:sz ns0:val="24"/>
      <ns0:szCs ns0:val="24"/>
    </ns0:rPr>
  </ns0:style>
  <ns0:style ns0:customStyle="1" ns0:styleId="150" ns0:type="paragraph">
    <ns0:name ns0:val="et36"/>
    <ns0:basedOn ns0:val="1"/>
    <ns0:qFormat/>
    <ns0:uiPriority ns0:val="0"/>
    <ns0:pPr>
      <ns0:pBdr>
        <ns0:top ns0:color="000000" ns0:space="0" ns0:sz="4" ns0:val="single"/>
        <ns0:left ns0:color="000000" ns0:space="0" ns0:sz="4" ns0:val="single"/>
        <ns0:bottom ns0:color="000000" ns0:space="0" ns0:sz="4" ns0:val="single"/>
        <ns0:right ns0:color="000000" ns0:space="0" ns0:sz="4" ns0:val="single"/>
      </ns0:pBdr>
      <ns0:spacing ns0:after="100" ns0:afterAutospacing="1" ns0:before="100" ns0:beforeAutospacing="1"/>
      <ns0:jc ns0:val="center"/>
    </ns0:pPr>
    <ns0:rPr>
      <ns0:rFonts ns0:ascii="宋体" ns0:cs="宋体" ns0:eastAsia="宋体" ns0:hAnsi="宋体"/>
      <ns0:color ns0:val="000000"/>
      <ns0:kern ns0:val="0"/>
      <ns0:sz ns0:val="24"/>
      <ns0:szCs ns0:val="24"/>
    </ns0:rPr>
  </ns0:style>
  <ns0:style ns0:customStyle="1" ns0:styleId="151" ns0:type="paragraph">
    <ns0:name ns0:val="et37"/>
    <ns0:basedOn ns0:val="1"/>
    <ns0:qFormat/>
    <ns0:uiPriority ns0:val="0"/>
    <ns0:pPr>
      <ns0:pBdr>
        <ns0:top ns0:color="000000" ns0:space="0" ns0:sz="4" ns0:val="single"/>
        <ns0:left ns0:color="000000" ns0:space="0" ns0:sz="4" ns0:val="single"/>
        <ns0:bottom ns0:color="000000" ns0:space="0" ns0:sz="4" ns0:val="single"/>
        <ns0:right ns0:color="000000" ns0:space="0" ns0:sz="4" ns0:val="single"/>
      </ns0:pBdr>
      <ns0:spacing ns0:after="100" ns0:afterAutospacing="1" ns0:before="100" ns0:beforeAutospacing="1"/>
      <ns0:jc ns0:val="center"/>
    </ns0:pPr>
    <ns0:rPr>
      <ns0:rFonts ns0:ascii="宋体" ns0:cs="宋体" ns0:eastAsia="宋体" ns0:hAnsi="宋体"/>
      <ns0:color ns0:val="000000"/>
      <ns0:kern ns0:val="0"/>
      <ns0:sz ns0:val="24"/>
      <ns0:szCs ns0:val="24"/>
    </ns0:rPr>
  </ns0:style>
  <ns0:style ns0:customStyle="1" ns0:styleId="152" ns0:type="paragraph">
    <ns0:name ns0:val="et38"/>
    <ns0:basedOn ns0:val="1"/>
    <ns0:qFormat/>
    <ns0:uiPriority ns0:val="0"/>
    <ns0:pPr>
      <ns0:pBdr>
        <ns0:top ns0:color="000000" ns0:space="0" ns0:sz="4" ns0:val="single"/>
        <ns0:left ns0:color="000000" ns0:space="0" ns0:sz="4" ns0:val="single"/>
        <ns0:bottom ns0:color="000000" ns0:space="0" ns0:sz="4" ns0:val="single"/>
        <ns0:right ns0:color="000000" ns0:space="0" ns0:sz="4" ns0:val="single"/>
      </ns0:pBdr>
      <ns0:shd ns0:color="auto" ns0:fill="A9D08E" ns0:val="clear"/>
      <ns0:spacing ns0:after="100" ns0:afterAutospacing="1" ns0:before="100" ns0:beforeAutospacing="1"/>
      <ns0:jc ns0:val="center"/>
    </ns0:pPr>
    <ns0:rPr>
      <ns0:rFonts ns0:ascii="宋体" ns0:cs="宋体" ns0:eastAsia="宋体" ns0:hAnsi="宋体"/>
      <ns0:b/>
      <ns0:bCs/>
      <ns0:color ns0:val="FF0000"/>
      <ns0:kern ns0:val="0"/>
      <ns0:sz ns0:val="24"/>
      <ns0:szCs ns0:val="24"/>
    </ns0:rPr>
  </ns0:style>
  <ns0:style ns0:customStyle="1" ns0:styleId="153" ns0:type="paragraph">
    <ns0:name ns0:val="et39"/>
    <ns0:basedOn ns0:val="1"/>
    <ns0:qFormat/>
    <ns0:uiPriority ns0:val="0"/>
    <ns0:pPr>
      <ns0:pBdr>
        <ns0:top ns0:color="000000" ns0:space="0" ns0:sz="4" ns0:val="single"/>
        <ns0:left ns0:color="000000" ns0:space="0" ns0:sz="4" ns0:val="single"/>
        <ns0:bottom ns0:color="000000" ns0:space="0" ns0:sz="4" ns0:val="single"/>
        <ns0:right ns0:color="000000" ns0:space="0" ns0:sz="4" ns0:val="single"/>
      </ns0:pBdr>
      <ns0:shd ns0:color="auto" ns0:fill="A9D08E" ns0:val="clear"/>
      <ns0:spacing ns0:after="100" ns0:afterAutospacing="1" ns0:before="100" ns0:beforeAutospacing="1"/>
      <ns0:jc ns0:val="center"/>
    </ns0:pPr>
    <ns0:rPr>
      <ns0:rFonts ns0:ascii="宋体" ns0:cs="宋体" ns0:eastAsia="宋体" ns0:hAnsi="宋体"/>
      <ns0:b/>
      <ns0:bCs/>
      <ns0:color ns0:val="000000"/>
      <ns0:kern ns0:val="0"/>
      <ns0:sz ns0:val="24"/>
      <ns0:szCs ns0:val="24"/>
    </ns0:rPr>
  </ns0:style>
  <ns0:style ns0:customStyle="1" ns0:styleId="154" ns0:type="paragraph">
    <ns0:name ns0:val="et40"/>
    <ns0:basedOn ns0:val="1"/>
    <ns0:qFormat/>
    <ns0:uiPriority ns0:val="0"/>
    <ns0:pPr>
      <ns0:pBdr>
        <ns0:top ns0:color="000000" ns0:space="0" ns0:sz="4" ns0:val="single"/>
        <ns0:left ns0:color="000000" ns0:space="0" ns0:sz="4" ns0:val="single"/>
        <ns0:bottom ns0:color="000000" ns0:space="0" ns0:sz="4" ns0:val="single"/>
        <ns0:right ns0:color="000000" ns0:space="0" ns0:sz="4" ns0:val="single"/>
      </ns0:pBdr>
      <ns0:shd ns0:color="auto" ns0:fill="A9D08E" ns0:val="clear"/>
      <ns0:spacing ns0:after="100" ns0:afterAutospacing="1" ns0:before="100" ns0:beforeAutospacing="1"/>
      <ns0:jc ns0:val="center"/>
    </ns0:pPr>
    <ns0:rPr>
      <ns0:rFonts ns0:ascii="宋体" ns0:cs="宋体" ns0:eastAsia="宋体" ns0:hAnsi="宋体"/>
      <ns0:b/>
      <ns0:bCs/>
      <ns0:color ns0:val="000000"/>
      <ns0:kern ns0:val="0"/>
      <ns0:sz ns0:val="24"/>
      <ns0:szCs ns0:val="24"/>
    </ns0:rPr>
  </ns0:style>
  <ns0:style ns0:customStyle="1" ns0:styleId="155" ns0:type="character">
    <ns0:name ns0:val="批注文字 字符"/>
    <ns0:basedOn ns0:val="32"/>
    <ns0:link ns0:val="13"/>
    <ns0:qFormat/>
    <ns0:uiPriority ns0:val="99"/>
    <ns0:rPr>
      <ns0:rFonts ns0:ascii="仿宋" ns0:eastAsia="仿宋" ns0:hAnsi="仿宋"/>
      <ns0:kern ns0:val="2"/>
      <ns0:sz ns0:val="21"/>
      <ns0:szCs ns0:val="21"/>
    </ns0:rPr>
  </ns0:style>
  <ns0:style ns0:customStyle="1" ns0:styleId="156" ns0:type="character">
    <ns0:name ns0:val="纯文本 字符"/>
    <ns0:basedOn ns0:val="32"/>
    <ns0:link ns0:val="16"/>
    <ns0:qFormat/>
    <ns0:uiPriority ns0:val="99"/>
    <ns0:rPr>
      <ns0:rFonts ns0:ascii="宋体" ns0:eastAsia="仿宋" ns0:hAnsi="Courier New"/>
      <ns0:kern ns0:val="2"/>
      <ns0:sz ns0:val="21"/>
      <ns0:szCs ns0:val="21"/>
    </ns0:rPr>
  </ns0:style>
  <ns0:style ns0:customStyle="1" ns0:styleId="157" ns0:type="character">
    <ns0:name ns0:val="正文文本缩进 2 字符"/>
    <ns0:basedOn ns0:val="32"/>
    <ns0:link ns0:val="17"/>
    <ns0:qFormat/>
    <ns0:uiPriority ns0:val="0"/>
    <ns0:rPr>
      <ns0:rFonts ns0:ascii="宋体" ns0:eastAsia="仿宋" ns0:hAnsi="仿宋"/>
      <ns0:kern ns0:val="2"/>
      <ns0:sz ns0:val="21"/>
      <ns0:szCs ns0:val="21"/>
    </ns0:rPr>
  </ns0:style>
  <ns0:style ns0:customStyle="1" ns0:styleId="158" ns0:type="character">
    <ns0:name ns0:val="正文文本缩进 3 字符"/>
    <ns0:basedOn ns0:val="32"/>
    <ns0:link ns0:val="24"/>
    <ns0:qFormat/>
    <ns0:uiPriority ns0:val="0"/>
    <ns0:rPr>
      <ns0:rFonts ns0:ascii="宋体" ns0:hAnsi="宋体"/>
      <ns0:sz ns0:val="24"/>
      <ns0:szCs ns0:val="21"/>
    </ns0:rPr>
  </ns0:style>
  <ns0:style ns0:customStyle="1" ns0:styleId="159" ns0:type="character">
    <ns0:name ns0:val="正文文本 2 字符"/>
    <ns0:basedOn ns0:val="32"/>
    <ns0:link ns0:val="27"/>
    <ns0:qFormat/>
    <ns0:uiPriority ns0:val="0"/>
    <ns0:rPr>
      <ns0:kern ns0:val="2"/>
      <ns0:sz ns0:val="21"/>
      <ns0:szCs ns0:val="24"/>
    </ns0:rPr>
  </ns0:style>
  <ns0:style ns0:customStyle="1" ns0:styleId="160" ns0:type="paragraph">
    <ns0:name ns0:val="TOC 标题2"/>
    <ns0:basedOn ns0:val="23"/>
    <ns0:next ns0:val="26"/>
    <ns0:link ns0:val="161"/>
    <ns0:unhideWhenUsed/>
    <ns0:qFormat/>
    <ns0:uiPriority ns0:val="39"/>
    <ns0:pPr>
      <ns0:autoSpaceDE/>
      <ns0:autoSpaceDN/>
      <ns0:adjustRightInd/>
      <ns0:snapToGrid/>
      <ns0:spacing ns0:after="0" ns0:afterLines="0" ns0:before="240" ns0:beforeLines="0" ns0:line="259" ns0:lineRule="auto"/>
      <ns0:jc ns0:val="center"/>
      <ns0:textAlignment ns0:val="auto"/>
    </ns0:pPr>
    <ns0:rPr>
      <ns0:rFonts ns0:cstheme="majorBidi" ns0:hAnsiTheme="majorHAnsi"/>
      <ns0:color ns0:themeColor="text1" ns0:val="000000"/>
      <ns0:kern ns0:val="0"/>
      <ns0:sz ns0:val="32"/>
      <ns0:szCs ns0:val="32"/>
      <ns2:textFill>
        <ns2:solidFill>
          <ns2:schemeClr ns2:val="tx1"/>
        </ns2:solidFill>
      </ns2:textFill>
    </ns0:rPr>
  </ns0:style>
  <ns0:style ns0:customStyle="1" ns0:styleId="161" ns0:type="character">
    <ns0:name ns0:val="TOC 标题 字符1"/>
    <ns0:basedOn ns0:val="61"/>
    <ns0:link ns0:val="160"/>
    <ns0:qFormat/>
    <ns0:uiPriority ns0:val="39"/>
    <ns0:rPr>
      <ns0:rFonts ns0:ascii="仿宋" ns0:cstheme="majorBidi" ns0:eastAsia="仿宋" ns0:hAnsiTheme="majorHAnsi"/>
      <ns0:color ns0:themeColor="text1" ns0:val="000000"/>
      <ns0:sz ns0:val="32"/>
      <ns0:szCs ns0:val="32"/>
      <ns2:textFill>
        <ns2:solidFill>
          <ns2:schemeClr ns2:val="tx1"/>
        </ns2:solidFill>
      </ns2:textFill>
    </ns0:rPr>
  </ns0:style>
  <ns0:style ns0:type="paragraph" ns0:customStyle="1" ns0:styleId="标题1">
    <ns0:name ns0:val="标题1"/>
    <ns0:basedOn ns0:val="BodyText"/>
    <ns0:qFormat/>
  </ns0:style>
  <ns0:style ns0:type="paragraph" ns0:customStyle="1" ns0:styleId="标题2">
    <ns0:name ns0:val="标题2"/>
    <ns0:basedOn ns0:val="BodyText"/>
    <ns0:qFormat/>
  </ns0:style>
  <ns0:style ns0:type="paragraph" ns0:customStyle="1" ns0:styleId="标题3">
    <ns0:name ns0:val="标题3"/>
    <ns0:basedOn ns0:val="BodyText"/>
    <ns0:qFormat/>
  </ns0:style>
  <ns0:style ns0:type="paragraph" ns0:customStyle="1" ns0:styleId="SourceCode">
    <ns0:name ns0:val="Source Code"/>
    <ns0:basedOn ns0:val="Normal"/>
    <ns0:link ns0:val="VerbatimChar"/>
    <ns0:pPr>
      <ns0:wordWrap ns0:val="off"/>
    </ns0:pPr>
  </ns0:style>
  <ns0:style ns0:type="character" ns0:customStyle="1" ns0:styleId="KeywordTok">
    <ns0:name ns0:val="KeywordTok"/>
    <ns0:basedOn ns0:val="VerbatimChar"/>
    <ns0:rPr>
      <ns0:b/>
      <ns0:color ns0:val="007020"/>
    </ns0:rPr>
  </ns0:style>
  <ns0:style ns0:type="character" ns0:customStyle="1" ns0:styleId="DataTypeTok">
    <ns0:name ns0:val="DataTypeTok"/>
    <ns0:basedOn ns0:val="VerbatimChar"/>
    <ns0:rPr>
      <ns0:color ns0:val="902000"/>
    </ns0:rPr>
  </ns0:style>
  <ns0:style ns0:type="character" ns0:customStyle="1" ns0:styleId="DecValTok">
    <ns0:name ns0:val="DecValTok"/>
    <ns0:basedOn ns0:val="VerbatimChar"/>
    <ns0:rPr>
      <ns0:color ns0:val="40a070"/>
    </ns0:rPr>
  </ns0:style>
  <ns0:style ns0:type="character" ns0:customStyle="1" ns0:styleId="BaseNTok">
    <ns0:name ns0:val="BaseNTok"/>
    <ns0:basedOn ns0:val="VerbatimChar"/>
    <ns0:rPr>
      <ns0:color ns0:val="40a070"/>
    </ns0:rPr>
  </ns0:style>
  <ns0:style ns0:type="character" ns0:customStyle="1" ns0:styleId="FloatTok">
    <ns0:name ns0:val="FloatTok"/>
    <ns0:basedOn ns0:val="VerbatimChar"/>
    <ns0:rPr>
      <ns0:color ns0:val="40a070"/>
    </ns0:rPr>
  </ns0:style>
  <ns0:style ns0:type="character" ns0:customStyle="1" ns0:styleId="ConstantTok">
    <ns0:name ns0:val="ConstantTok"/>
    <ns0:basedOn ns0:val="VerbatimChar"/>
    <ns0:rPr>
      <ns0:color ns0:val="880000"/>
    </ns0:rPr>
  </ns0:style>
  <ns0:style ns0:type="character" ns0:customStyle="1" ns0:styleId="CharTok">
    <ns0:name ns0:val="CharTok"/>
    <ns0:basedOn ns0:val="VerbatimChar"/>
    <ns0:rPr>
      <ns0:color ns0:val="4070a0"/>
    </ns0:rPr>
  </ns0:style>
  <ns0:style ns0:type="character" ns0:customStyle="1" ns0:styleId="SpecialCharTok">
    <ns0:name ns0:val="SpecialCharTok"/>
    <ns0:basedOn ns0:val="VerbatimChar"/>
    <ns0:rPr>
      <ns0:color ns0:val="4070a0"/>
    </ns0:rPr>
  </ns0:style>
  <ns0:style ns0:type="character" ns0:customStyle="1" ns0:styleId="StringTok">
    <ns0:name ns0:val="StringTok"/>
    <ns0:basedOn ns0:val="VerbatimChar"/>
    <ns0:rPr>
      <ns0:color ns0:val="4070a0"/>
    </ns0:rPr>
  </ns0:style>
  <ns0:style ns0:type="character" ns0:customStyle="1" ns0:styleId="VerbatimStringTok">
    <ns0:name ns0:val="VerbatimStringTok"/>
    <ns0:basedOn ns0:val="VerbatimChar"/>
    <ns0:rPr>
      <ns0:color ns0:val="4070a0"/>
    </ns0:rPr>
  </ns0:style>
  <ns0:style ns0:type="character" ns0:customStyle="1" ns0:styleId="SpecialStringTok">
    <ns0:name ns0:val="SpecialStringTok"/>
    <ns0:basedOn ns0:val="VerbatimChar"/>
    <ns0:rPr>
      <ns0:color ns0:val="bb6688"/>
    </ns0:rPr>
  </ns0:style>
  <ns0:style ns0:type="character" ns0:customStyle="1" ns0:styleId="ImportTok">
    <ns0:name ns0:val="ImportTok"/>
    <ns0:basedOn ns0:val="VerbatimChar"/>
    <ns0:rPr>
      <ns0:b/>
      <ns0:color ns0:val="008000"/>
    </ns0:rPr>
  </ns0:style>
  <ns0:style ns0:type="character" ns0:customStyle="1" ns0:styleId="CommentTok">
    <ns0:name ns0:val="CommentTok"/>
    <ns0:basedOn ns0:val="VerbatimChar"/>
    <ns0:rPr>
      <ns0:i/>
      <ns0:color ns0:val="60a0b0"/>
    </ns0:rPr>
  </ns0:style>
  <ns0:style ns0:type="character" ns0:customStyle="1" ns0:styleId="DocumentationTok">
    <ns0:name ns0:val="DocumentationTok"/>
    <ns0:basedOn ns0:val="VerbatimChar"/>
    <ns0:rPr>
      <ns0:i/>
      <ns0:color ns0:val="ba2121"/>
    </ns0:rPr>
  </ns0:style>
  <ns0:style ns0:type="character" ns0:customStyle="1" ns0:styleId="AnnotationTok">
    <ns0:name ns0:val="AnnotationTok"/>
    <ns0:basedOn ns0:val="VerbatimChar"/>
    <ns0:rPr>
      <ns0:b/>
      <ns0:i/>
      <ns0:color ns0:val="60a0b0"/>
    </ns0:rPr>
  </ns0:style>
  <ns0:style ns0:type="character" ns0:customStyle="1" ns0:styleId="CommentVarTok">
    <ns0:name ns0:val="CommentVarTok"/>
    <ns0:basedOn ns0:val="VerbatimChar"/>
    <ns0:rPr>
      <ns0:b/>
      <ns0:i/>
      <ns0:color ns0:val="60a0b0"/>
    </ns0:rPr>
  </ns0:style>
  <ns0:style ns0:type="character" ns0:customStyle="1" ns0:styleId="OtherTok">
    <ns0:name ns0:val="OtherTok"/>
    <ns0:basedOn ns0:val="VerbatimChar"/>
    <ns0:rPr>
      <ns0:color ns0:val="007020"/>
    </ns0:rPr>
  </ns0:style>
  <ns0:style ns0:type="character" ns0:customStyle="1" ns0:styleId="FunctionTok">
    <ns0:name ns0:val="FunctionTok"/>
    <ns0:basedOn ns0:val="VerbatimChar"/>
    <ns0:rPr>
      <ns0:color ns0:val="06287e"/>
    </ns0:rPr>
  </ns0:style>
  <ns0:style ns0:type="character" ns0:customStyle="1" ns0:styleId="VariableTok">
    <ns0:name ns0:val="VariableTok"/>
    <ns0:basedOn ns0:val="VerbatimChar"/>
    <ns0:rPr>
      <ns0:color ns0:val="19177c"/>
    </ns0:rPr>
  </ns0:style>
  <ns0:style ns0:type="character" ns0:customStyle="1" ns0:styleId="ControlFlowTok">
    <ns0:name ns0:val="ControlFlowTok"/>
    <ns0:basedOn ns0:val="VerbatimChar"/>
    <ns0:rPr>
      <ns0:b/>
      <ns0:color ns0:val="007020"/>
    </ns0:rPr>
  </ns0:style>
  <ns0:style ns0:type="character" ns0:customStyle="1" ns0:styleId="OperatorTok">
    <ns0:name ns0:val="OperatorTok"/>
    <ns0:basedOn ns0:val="VerbatimChar"/>
    <ns0:rPr>
      <ns0:color ns0:val="666666"/>
    </ns0:rPr>
  </ns0:style>
  <ns0:style ns0:type="character" ns0:customStyle="1" ns0:styleId="BuiltInTok">
    <ns0:name ns0:val="BuiltInTok"/>
    <ns0:basedOn ns0:val="VerbatimChar"/>
    <ns0:rPr>
      <ns0:color ns0:val="008000"/>
    </ns0:rPr>
  </ns0:style>
  <ns0:style ns0:type="character" ns0:customStyle="1" ns0:styleId="ExtensionTok">
    <ns0:name ns0:val="ExtensionTok"/>
    <ns0:basedOn ns0:val="VerbatimChar"/>
    <ns0:rPr/>
  </ns0:style>
  <ns0:style ns0:type="character" ns0:customStyle="1" ns0:styleId="PreprocessorTok">
    <ns0:name ns0:val="PreprocessorTok"/>
    <ns0:basedOn ns0:val="VerbatimChar"/>
    <ns0:rPr>
      <ns0:color ns0:val="bc7a00"/>
    </ns0:rPr>
  </ns0:style>
  <ns0:style ns0:type="character" ns0:customStyle="1" ns0:styleId="AttributeTok">
    <ns0:name ns0:val="AttributeTok"/>
    <ns0:basedOn ns0:val="VerbatimChar"/>
    <ns0:rPr>
      <ns0:color ns0:val="7d9029"/>
    </ns0:rPr>
  </ns0:style>
  <ns0:style ns0:type="character" ns0:customStyle="1" ns0:styleId="RegionMarkerTok">
    <ns0:name ns0:val="RegionMarkerTok"/>
    <ns0:basedOn ns0:val="VerbatimChar"/>
    <ns0:rPr/>
  </ns0:style>
  <ns0:style ns0:type="character" ns0:customStyle="1" ns0:styleId="InformationTok">
    <ns0:name ns0:val="InformationTok"/>
    <ns0:basedOn ns0:val="VerbatimChar"/>
    <ns0:rPr>
      <ns0:b/>
      <ns0:i/>
      <ns0:color ns0:val="60a0b0"/>
    </ns0:rPr>
  </ns0:style>
  <ns0:style ns0:type="character" ns0:customStyle="1" ns0:styleId="WarningTok">
    <ns0:name ns0:val="WarningTok"/>
    <ns0:basedOn ns0:val="VerbatimChar"/>
    <ns0:rPr>
      <ns0:b/>
      <ns0:i/>
      <ns0:color ns0:val="60a0b0"/>
    </ns0:rPr>
  </ns0:style>
  <ns0:style ns0:type="character" ns0:customStyle="1" ns0:styleId="AlertTok">
    <ns0:name ns0:val="AlertTok"/>
    <ns0:basedOn ns0:val="VerbatimChar"/>
    <ns0:rPr>
      <ns0:b/>
      <ns0:color ns0:val="ff0000"/>
    </ns0:rPr>
  </ns0:style>
  <ns0:style ns0:type="character" ns0:customStyle="1" ns0:styleId="ErrorTok">
    <ns0:name ns0:val="ErrorTok"/>
    <ns0:basedOn ns0:val="VerbatimChar"/>
    <ns0:rPr>
      <ns0:b/>
      <ns0:color ns0:val="ff0000"/>
    </ns0:rPr>
  </ns0:style>
  <ns0:style ns0:type="character" ns0:customStyle="1" ns0:styleId="NormalTok">
    <ns0:name ns0:val="NormalTok"/>
    <ns0:basedOn ns0:val="VerbatimChar"/>
    <ns0:rPr/>
  </ns0:style>
  <ns0:style ns0:type="paragraph" ns0:default="1" ns0:styleId="hs_1">
    <ns0:name ns0:val="Normal"/>
    <ns0:next ns0:val="2"/>
    <ns0:qFormat/>
    <ns0:uiPriority ns0:val="0"/>
    <ns0:rPr>
      <ns0:rFonts ns0:ascii="仿宋" ns0:hAnsi="仿宋" ns0:eastAsia="仿宋" ns0:cs="Times New Roman"/>
      <ns0:kern ns0:val="2"/>
      <ns0:sz ns0:val="28"/>
      <ns0:szCs ns0:val="21"/>
      <ns0:lang ns0:val="en-US" ns0:eastAsia="zh-CN" ns0:bidi="ar-SA"/>
    </ns0:rPr>
  </ns0:style>
  <ns0:style ns0:type="paragraph" ns0:styleId="hs_2">
    <ns0:name ns0:val="heading 4"/>
    <ns0:basedOn ns0:val="1"/>
    <ns0:next ns0:val="1"/>
    <ns0:unhideWhenUsed/>
    <ns0:qFormat/>
    <ns0:uiPriority ns0:val="9"/>
    <ns0:pPr>
      <ns0:keepNext/>
      <ns0:keepLines/>
      <ns0:spacing ns0:before="280" ns0:after="290" ns0:line="376" ns0:lineRule="auto"/>
      <ns0:outlineLvl ns0:val="3"/>
    </ns0:pPr>
    <ns0:rPr>
      <ns0:rFonts ns0:ascii="等线 Light" ns0:hAnsi="等线 Light" ns0:eastAsia="等线 Light"/>
      <ns0:b/>
      <ns0:bCs/>
      <ns0:szCs ns0:val="28"/>
    </ns0:rPr>
  </ns0:style>
  <ns0:style ns0:type="character" ns0:default="1" ns0:styleId="hs_6">
    <ns0:name ns0:val="Default Paragraph Font"/>
    <ns0:unhideWhenUsed/>
    <ns0:qFormat/>
    <ns0:uiPriority ns0:val="1"/>
  </ns0:style>
  <ns0:style ns0:type="table" ns0:default="1" ns0:styleId="hs_5">
    <ns0:name ns0:val="Normal Table"/>
    <ns0:semiHidden/>
    <ns0:unhideWhenUsed/>
    <ns0:qFormat/>
    <ns0:uiPriority ns0:val="99"/>
    <ns0:tblPr>
      <ns0:tblCellMar>
        <ns0:top ns0:w="0" ns0:type="dxa"/>
        <ns0:left ns0:w="108" ns0:type="dxa"/>
        <ns0:bottom ns0:w="0" ns0:type="dxa"/>
        <ns0:right ns0:w="108" ns0:type="dxa"/>
      </ns0:tblCellMar>
    </ns0:tblPr>
  </ns0:style>
  <ns0:style ns0:type="paragraph" ns0:styleId="hs_3">
    <ns0:name ns0:val="footer"/>
    <ns0:basedOn ns0:val="1"/>
    <ns0:qFormat/>
    <ns0:uiPriority ns0:val="0"/>
    <ns0:pPr>
      <ns0:tabs>
        <ns0:tab ns0:val="center" ns0:pos="4153"/>
        <ns0:tab ns0:val="right" ns0:pos="8306"/>
      </ns0:tabs>
      <ns0:snapToGrid ns0:val="0"/>
    </ns0:pPr>
    <ns0:rPr>
      <ns0:sz ns0:val="18"/>
    </ns0:rPr>
  </ns0:style>
  <ns0:style ns0:type="paragraph" ns0:styleId="hs_4">
    <ns0:name ns0:val="header"/>
    <ns0:basedOn ns0:val="1"/>
    <ns0:unhideWhenUsed/>
    <ns0:qFormat/>
    <ns0:uiPriority ns0:val="99"/>
    <ns0:pPr>
      <ns0:pBdr>
        <ns0:bottom ns0:val="thickThinSmallGap" ns0:color="0070C0" ns0:sz="24" ns0:space="1"/>
      </ns0:pBdr>
      <ns0:tabs>
        <ns0:tab ns0:val="center" ns0:pos="4153"/>
        <ns0:tab ns0:val="right" ns0:pos="8306"/>
      </ns0:tabs>
      <ns0:autoSpaceDE ns0:val="0"/>
      <ns0:autoSpaceDN ns0:val="0"/>
      <ns0:adjustRightInd ns0:val="0"/>
      <ns0:snapToGrid ns0:val="0"/>
      <ns0:jc ns0:val="center"/>
      <ns0:textAlignment ns0:val="baseline"/>
    </ns0:pPr>
    <ns0:rPr>
      <ns0:szCs ns0:val="18"/>
    </ns0:rPr>
  </ns0:style>
  <ns0:style ns0:type="paragraph" ns0:customStyle="1" ns0:styleId="hs_7">
    <ns0:name ns0:val="签名页"/>
    <ns0:basedOn ns0:val="1"/>
    <ns0:autoRedefine/>
    <ns0:qFormat/>
    <ns0:uiPriority ns0:val="0"/>
    <ns0:pPr>
      <ns0:autoSpaceDE ns0:val="0"/>
      <ns0:autoSpaceDN ns0:val="0"/>
      <ns0:adjustRightInd ns0:val="0"/>
      <ns0:snapToGrid ns0:val="0"/>
      <ns0:spacing ns0:line="360" ns0:lineRule="auto"/>
      <ns0:textAlignment ns0:val="baseline"/>
    </ns0:pPr>
    <ns0:rPr>
      <ns0:szCs ns0:val="28"/>
    </ns0:rPr>
  </ns0:style>
  <ns0:style ns0:type="paragraph" ns0:customStyle="1" ns0:styleId="hs_8">
    <ns0:name ns0:val="封面"/>
    <ns0:autoRedefine/>
    <ns0:qFormat/>
    <ns0:uiPriority ns0:val="0"/>
    <ns0:pPr>
      <ns0:autoSpaceDE ns0:val="0"/>
      <ns0:autoSpaceDN ns0:val="0"/>
      <ns0:adjustRightInd ns0:val="0"/>
      <ns0:snapToGrid ns0:val="0"/>
      <ns0:spacing ns0:line="360" ns0:lineRule="auto"/>
      <ns0:jc ns0:val="center"/>
      <ns0:textAlignment ns0:val="baseline"/>
    </ns0:pPr>
    <ns0:rPr>
      <ns0:rFonts ns0:ascii="仿宋" ns0:hAnsi="仿宋" ns0:eastAsia="仿宋" ns0:cs="Times New Roman"/>
      <ns0:b/>
      <ns0:kern ns0:val="2"/>
      <ns0:sz ns0:val="28"/>
      <ns0:szCs ns0:val="13"/>
      <ns0:lang ns0:val="en-US" ns0:eastAsia="zh-CN" ns0:bidi="ar-SA"/>
    </ns0:rPr>
  </ns0:style>
  <ns0:style ns0:type="paragraph" ns0:customStyle="1" ns0:styleId="hs_9">
    <ns0:name ns0:val="p1"/>
    <ns0:basedOn ns0:val="1"/>
    <ns0:qFormat/>
    <ns0:uiPriority ns0:val="0"/>
    <ns0:rPr>
      <ns0:rFonts ns0:ascii=".sf ns" ns0:hAnsi=".sf ns" ns0:eastAsia=".sf ns"/>
      <ns0:color ns0:val="000000"/>
      <ns0:kern ns0:val="0"/>
      <ns0:sz ns0:val="52"/>
      <ns0:szCs ns0:val="52"/>
    </ns0:rPr>
  </ns0:style>
</ns0:styles>
</file>

<file path=word/webSettings.xml><?xml version="1.0" encoding="utf-8"?>
<ns0:webSettings xmlns:ns0="http://schemas.openxmlformats.org/wordprocessingml/2006/main">
  <ns0:allowPNG/>
  <ns0:doNotSaveAsSingleFile/>
</ns0:webSettings>
</file>

<file path=word/_rels/document.xml.rels><?xml version='1.0' encoding='utf-8'?>
<ns0:Relationships xmlns:ns0="http://schemas.openxmlformats.org/package/2006/relationships"><ns0:Relationship Type="http://schemas.openxmlformats.org/officeDocument/2006/relationships/numbering" Id="rId25" Target="numbering.xml" /><ns0:Relationship Type="http://schemas.openxmlformats.org/officeDocument/2006/relationships/styles" Id="rId24" Target="styles.xml" /><ns0:Relationship Type="http://schemas.openxmlformats.org/officeDocument/2006/relationships/settings" Id="rId23" Target="settings.xml" /><ns0:Relationship Type="http://schemas.openxmlformats.org/officeDocument/2006/relationships/webSettings" Id="rId22" Target="webSettings.xml" /><ns0:Relationship Type="http://schemas.openxmlformats.org/officeDocument/2006/relationships/fontTable" Id="rId21" Target="fontTable.xml" /><ns0:Relationship Type="http://schemas.openxmlformats.org/officeDocument/2006/relationships/theme" Id="rId20" Target="theme/theme1.xml" /><ns0:Relationship Type="http://schemas.openxmlformats.org/officeDocument/2006/relationships/footnotes" Id="rId19" Target="footnotes.xml" /><ns0:Relationship Type="http://schemas.openxmlformats.org/officeDocument/2006/relationships/comments" Id="rId18" Target="comments.xml" /><ns0:Relationship Id="rId9" Target="footer3.xml" Type="http://schemas.openxmlformats.org/officeDocument/2006/relationships/footer" /><ns0:Relationship Id="rId8" Target="footer2.xml" Type="http://schemas.openxmlformats.org/officeDocument/2006/relationships/footer" /><ns0:Relationship Id="rId7" Target="footer1.xml" Type="http://schemas.openxmlformats.org/officeDocument/2006/relationships/footer" /><ns0:Relationship Id="rId6" Target="header3.xml" Type="http://schemas.openxmlformats.org/officeDocument/2006/relationships/header" /><ns0:Relationship Id="rId5" Target="header2.xml" Type="http://schemas.openxmlformats.org/officeDocument/2006/relationships/header" /><ns0:Relationship Id="rId4" Target="header1.xml" Type="http://schemas.openxmlformats.org/officeDocument/2006/relationships/header" /><ns0:Relationship Id="rId17" Target="media/image8.jpeg" Type="http://schemas.openxmlformats.org/officeDocument/2006/relationships/image" /><ns0:Relationship Id="rId16" Target="media/image7.jpeg" Type="http://schemas.openxmlformats.org/officeDocument/2006/relationships/image" /><ns0:Relationship Id="rId15" Target="media/image6.jpeg" Type="http://schemas.openxmlformats.org/officeDocument/2006/relationships/image" /><ns0:Relationship Id="rId14" Target="media/image5.jpeg" Type="http://schemas.openxmlformats.org/officeDocument/2006/relationships/image" /><ns0:Relationship Id="rId13" Target="media/image4.jpeg" Type="http://schemas.openxmlformats.org/officeDocument/2006/relationships/image" /><ns0:Relationship Id="rId12" Target="media/image3.jpeg" Type="http://schemas.openxmlformats.org/officeDocument/2006/relationships/image" /><ns0:Relationship Id="rId11" Target="media/image2.jpeg" Type="http://schemas.openxmlformats.org/officeDocument/2006/relationships/image" /><ns0:Relationship Type="http://schemas.openxmlformats.org/officeDocument/2006/relationships/image" Id="rId95" Target="media/rId95.png" /><ns0:Relationship Type="http://schemas.openxmlformats.org/officeDocument/2006/relationships/image" Id="rId31" Target="media/rId31.png" /><ns0:Relationship Type="http://schemas.openxmlformats.org/officeDocument/2006/relationships/hyperlink" Id="rId71" Target="https://minio.ktt.team/mybucket/report/images/PRJP00120250002/&#39033;&#30446;&#24314;&#35774;&#22320;&#28857;&#31034;&#24847;&#22270;.png" TargetMode="External" /><Relationship Id="rId96" Type="http://schemas.openxmlformats.org/officeDocument/2006/relationships/image" Target="media/header_image2.png" /><Relationship Id="rId97" Type="http://schemas.openxmlformats.org/officeDocument/2006/relationships/theme" Target="theme/theme1.xml" /><Relationship Id="rId98" Type="http://schemas.openxmlformats.org/officeDocument/2006/relationships/header" Target="header5.xml" /><Relationship Id="rId99" Type="http://schemas.openxmlformats.org/officeDocument/2006/relationships/header" Target="header4.xml" /><Relationship Id="rId100" Type="http://schemas.openxmlformats.org/officeDocument/2006/relationships/header" Target="header3.xml" /><Relationship Id="rId101" Type="http://schemas.openxmlformats.org/officeDocument/2006/relationships/header" Target="header2.xml" /><Relationship Id="rId102" Type="http://schemas.openxmlformats.org/officeDocument/2006/relationships/header" Target="header1.xml" /><Relationship Id="rId103" Type="http://schemas.openxmlformats.org/officeDocument/2006/relationships/settings" Target="settings.xml" /><Relationship Id="rId104" Type="http://schemas.openxmlformats.org/officeDocument/2006/relationships/fontTable" Target="fontTable.xml" /><Relationship Id="rId105" Type="http://schemas.openxmlformats.org/officeDocument/2006/relationships/customXml" Target="../customXml/item1.xml" /><Relationship Id="rId106" Type="http://schemas.openxmlformats.org/officeDocument/2006/relationships/image" Target="media/header_image3.png" /><Relationship Id="rId107" Type="http://schemas.openxmlformats.org/officeDocument/2006/relationships/styles" Target="styles.xml" /></ns0:Relationships>
</file>

<file path=word/_rels/footnotes.xml.rels><?xml version="1.0" encoding="UTF-8"?><Relationships xmlns="http://schemas.openxmlformats.org/package/2006/relationships"><Relationship Type="http://schemas.openxmlformats.org/officeDocument/2006/relationships/hyperlink" Id="rId71" Target="https://minio.ktt.team/mybucket/report/images/PRJP00120250002/&#39033;&#30446;&#24314;&#35774;&#22320;&#28857;&#31034;&#24847;&#22270;.png" TargetMode="External" /></Relationships>
</file>

<file path=word/_rels/header1.xml.rels><?xml version='1.0' encoding='utf-8'?>
<ns0:Relationships xmlns:ns0="http://schemas.openxmlformats.org/package/2006/relationships"><ns0:Relationship Id="rId1" Type="http://schemas.openxmlformats.org/officeDocument/2006/relationships/image" Target="media/header_image1.png" /></ns0:Relationships>
</file>

<file path=word/_rels/header3.xml.rels><?xml version='1.0' encoding='utf-8'?>
<ns0:Relationships xmlns:ns0="http://schemas.openxmlformats.org/package/2006/relationships"><ns0:Relationship Id="rId1" Type="http://schemas.openxmlformats.org/officeDocument/2006/relationships/image" Target="media/header_image1.png" /></ns0:Relationships>
</file>

<file path=word/_rels/header4.xml.rels><?xml version='1.0' encoding='utf-8'?>
<ns0:Relationships xmlns:ns0="http://schemas.openxmlformats.org/package/2006/relationships"><ns0:Relationship Id="rId1" Type="http://schemas.openxmlformats.org/officeDocument/2006/relationships/image" Target="media/header_image1.png" /></ns0:Relationships>
</file>

<file path=word/_rels/header5.xml.rels><?xml version='1.0' encoding='utf-8'?>
<ns0:Relationships xmlns:ns0="http://schemas.openxmlformats.org/package/2006/relationships"><ns0:Relationship Id="rId1" Type="http://schemas.openxmlformats.org/officeDocument/2006/relationships/image" Target="media/header_image1.png" /></ns0: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1785</Words>
  <Characters>2271</Characters>
  <Lines>148</Lines>
  <Paragraphs>176</Paragraphs>
  <TotalTime>7</TotalTime>
  <ScaleCrop>false</ScaleCrop>
  <LinksUpToDate>false</LinksUpToDate>
  <CharactersWithSpaces>2347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2025-09-25T03:16:00Z</dcterms:created>
  <dcterms:modified xsi:type="dcterms:W3CDTF">2025-09-25T03:16:00Z</dcterms:modified>
</cp:coreProperties>
</file>

<file path=docProps/custom.xml><?xml version="1.0" encoding="utf-8"?>
<Properties xmlns="http://schemas.openxmlformats.org/officeDocument/2006/custom-properties" xmlns:vt="http://schemas.openxmlformats.org/officeDocument/2006/docPropsVTypes"/>
</file>