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jc w:val="center"/>
      </w:pPr>
      <w:r>
        <w:t>原子路由下超图支付通道网络的首次耗尽时间</w:t>
      </w:r>
    </w:p>
    <w:p>
      <w:pPr>
        <w:pStyle w:val="affff2"/>
        <w:jc w:val="center"/>
      </w:pPr>
      <w:r>
        <w:rPr>
          <w:b/>
        </w:rPr>
        <w:t>[作者姓名1]，[作者姓名2]，[作者姓名3]</w:t>
      </w:r>
    </w:p>
    <w:p>
      <w:pPr>
        <w:pStyle w:val="affff"/>
        <w:jc w:val="center"/>
      </w:pPr>
      <w:r>
        <w:t>（1. [单位1，省市 邮编]；2. [单位2，省市 邮编]）</w:t>
      </w:r>
    </w:p>
    <w:p>
      <w:pPr>
        <w:pStyle w:val="affffa"/>
      </w:pPr>
      <w:r>
        <w:rPr>
          <w:b/>
        </w:rPr>
        <w:t>摘  要：</w:t>
      </w:r>
      <w:r>
        <w:t xml:space="preserve"> 支付通道寿命常由独立通道聚合估计，但原子多跳支付会同步改变沿途余额，逐通道边际不足以确定网络首次耗尽时间。本文将固定超图上的原子路由建模为乘积单纯形内的随机游走，给出有限状态吸收方程，并证明漂移随容量衰减时的三相停止时间极限。对平衡零漂移二元通道，证明相关模型的高斯极限生存概率不低于保持完整通道边际律的独立代理。有限状态反例和2020—2026年Lightning拓扑实验表明，该效应在有限尺度可反号且受热点需求抑制。结果界定了独立寿命聚合的适用范围。</w:t>
      </w:r>
    </w:p>
    <w:p>
      <w:pPr>
        <w:pStyle w:val="affffa"/>
      </w:pPr>
      <w:r>
        <w:rPr>
          <w:b/>
        </w:rPr>
        <w:t>关键词：</w:t>
      </w:r>
      <w:r>
        <w:t xml:space="preserve"> 支付通道网络；超图；原子路由；停止时间；首次余额耗尽；扩散逼近</w:t>
      </w:r>
    </w:p>
    <w:p>
      <w:pPr>
        <w:pStyle w:val="affffa"/>
      </w:pPr>
      <w:r>
        <w:rPr>
          <w:b/>
        </w:rPr>
        <w:t>中图分类号：</w:t>
      </w:r>
      <w:r>
        <w:t xml:space="preserve"> [待核]　　</w:t>
      </w:r>
      <w:r>
        <w:rPr>
          <w:b/>
        </w:rPr>
        <w:t>文献标志码：</w:t>
      </w:r>
      <w:r>
        <w:t xml:space="preserve"> A　　</w:t>
      </w:r>
      <w:r>
        <w:rPr>
          <w:b/>
        </w:rPr>
        <w:t>doi：</w:t>
      </w:r>
      <w:r>
        <w:t xml:space="preserve"> [由编辑部分配]</w:t>
      </w:r>
    </w:p>
    <w:p>
      <w:pPr>
        <w:pStyle w:val="1"/>
        <w:jc w:val="center"/>
      </w:pPr>
      <w:r>
        <w:t>First-Depletion Times of Hypergraph Payment Channel Networks under Atomic Routing</w:t>
      </w:r>
    </w:p>
    <w:p>
      <w:pPr>
        <w:pStyle w:val="affff2"/>
        <w:jc w:val="center"/>
      </w:pPr>
      <w:r>
        <w:rPr>
          <w:b/>
        </w:rPr>
        <w:t>[AUTHOR 1], [AUTHOR 2], [AUTHOR 3]</w:t>
      </w:r>
    </w:p>
    <w:p>
      <w:pPr>
        <w:pStyle w:val="affff"/>
        <w:jc w:val="center"/>
      </w:pPr>
      <w:r>
        <w:t>(1. [Affiliation 1, City Postcode, China]; 2. [Affiliation 2, City Postcode, China])</w:t>
      </w:r>
    </w:p>
    <w:p>
      <w:pPr>
        <w:pStyle w:val="affffa"/>
      </w:pPr>
      <w:r>
        <w:rPr>
          <w:b/>
        </w:rPr>
        <w:t>Abstract:</w:t>
      </w:r>
      <w:r>
        <w:t xml:space="preserve"> Network lifetime in payment channel networks is often approximated by aggregating independent channel lifetimes. This approximation does not preserve the joint effect of an atomic multi-hop payment, which updates directional balances on several channels at the same time. We model atomic routing on a fixed hypergraph as a bounded random walk in a product of simplices and define network stopping as the first depletion of any directional balance. For finite state spaces, a unique solution of the absorbing Poisson equation is obtained under an explicit reachability condition. When route drift decays as </w:t>
      </w:r>
      <m:oMath>
        <m:sSup>
          <m:e>
            <m:r>
              <m:t>N</m:t>
            </m:r>
          </m:e>
          <m:sup>
            <m:r>
              <m:t>−α</m:t>
            </m:r>
          </m:sup>
        </m:sSup>
      </m:oMath>
      <w:r>
        <w:t xml:space="preserve">, the stopping time exhibits drift-dominated, drifted-diffusion, and fair-diffusion limits for </w:t>
      </w:r>
      <m:oMath>
        <m:r>
          <m:t>α&lt;1</m:t>
        </m:r>
      </m:oMath>
      <w:r>
        <w:t xml:space="preserve">, </w:t>
      </w:r>
      <m:oMath>
        <m:r>
          <m:t>α=1</m:t>
        </m:r>
      </m:oMath>
      <w:r>
        <w:t xml:space="preserve">, and </w:t>
      </w:r>
      <m:oMath>
        <m:r>
          <m:t>α&gt;1</m:t>
        </m:r>
      </m:oMath>
      <w:r>
        <w:t xml:space="preserve">, respectively. For balanced zero-drift binary-channel networks, the Gaussian limiting survival probability of the correlated model is proved to be no smaller than that of an independent proxy preserving each channel's complete one-step marginal law. Finite-state calculations on a three-node path yield a negative effect at </w:t>
      </w:r>
      <m:oMath>
        <m:r>
          <m:t>N=1</m:t>
        </m:r>
      </m:oMath>
      <w:r>
        <w:t xml:space="preserve"> and positive effects for </w:t>
      </w:r>
      <m:oMath>
        <m:r>
          <m:t>N≥2</m:t>
        </m:r>
      </m:oMath>
      <w:r>
        <w:t>. Paired experiments on public Lightning topologies from 2020 to 2026 further show that hotspot demand suppresses the effect and can reverse its sign at finite scale. Thus, the impact of cross-channel dependence is governed jointly by drift scale and symmetry of the safe domain; it cannot be inferred from channel marginals alone. The model concerns first directional-balance depletion under fixed exogenous unit routes and is not a model of real payment failure or channel closure.</w:t>
      </w:r>
    </w:p>
    <w:p>
      <w:pPr>
        <w:pStyle w:val="affffa"/>
      </w:pPr>
      <w:r>
        <w:rPr>
          <w:b/>
        </w:rPr>
        <w:t>Keywords:</w:t>
      </w:r>
      <w:r>
        <w:t xml:space="preserve"> payment channel network; hypergraph; atomic routing; stopping time; first depletion; diffusion approximation</w:t>
      </w:r>
    </w:p>
    <w:p>
      <w:pPr>
        <w:sectPr>
          <w:headerReference w:type="default" r:id="rId195"/>
          <w:headerReference w:type="first" r:id="rId196"/>
          <w:type w:val="continuous"/>
          <w:pgSz w:w="11907" w:h="16160"/>
          <w:pgMar w:top="1366" w:right="1134" w:bottom="1366" w:left="1134" w:header="992" w:footer="765" w:gutter="0"/>
          <w:cols w:space="720"/>
          <w:titlePg/>
          <w:docGrid w:type="lines" w:linePitch="312" w:charSpace="1857"/>
        </w:sectPr>
      </w:pPr>
    </w:p>
    <w:p>
      <w:pPr>
        <w:pStyle w:val="2"/>
      </w:pPr>
      <w:r>
        <w:t>0　引言</w:t>
      </w:r>
    </w:p>
    <w:p>
      <w:pPr/>
      <w:r>
        <w:t>支付通道网络（payment channel network，PCN）把高频转账移至链下执行，只在通道建立、关闭或争议处理时访问区块链。链下处理降低了结算负担，却没有消除流动性约束：一次方向性支付会减少沿途通道某一侧余额，并增加相反一侧余额；当某个方向余额耗尽后，包含该方向的后续路由即可能失去可行性。因此，通道容量相同并不意味着可用时间相同，余额演化而非名义容量决定了网络能够维持既定路由集合的时间尺度[1-7]。</w:t>
      </w:r>
    </w:p>
    <w:p>
      <w:pPr/>
      <w:r>
        <w:t>现有寿命模型通常先分析单通道停止时间，再在通道相互独立的假设下聚合网络生存函数[1,2]。这种处理保留了每条通道的边际行为，计算也十分简洁；然而，一笔多跳支付必须在整条路径上原子执行，它会在同一时刻更新多条通道。即使每条通道的使用频率、漂移和一步方差均保持不变，跨通道联合增量仍可能不同。网络停止事件是若干方向余额“至少一个首先耗尽”的联合事件，因而只知道逐通道边际不足以确定其发生时间。独立聚合在什么条件下成立、删除跨通道依赖会产生多大偏差，是通道寿命研究中仍需单独回答的问题。</w:t>
      </w:r>
    </w:p>
    <w:p>
      <w:pPr/>
      <w:r>
        <w:t>多方通道和超图支付网络使上述问题更加清楚。一个超边可以表示多个参与者共享的守恒余额状态，一条原子路由则可同时经过多个超边[8-12]。于是，网络余额过程不再是一组彼此分离的一维赌徒破产过程，而是在多个守恒单纯形的笛卡尔积内运动；路由重叠通过一步协方差把不同通道块连接起来。经典多人赌徒破产、吸收Markov链、三角阵列函数极限定理和高斯相关不等式分别提供了有限状态、扩散极限和概率比较工具[13-24]，但这些工具需要围绕同一个路由核组织起来，才能把“原子更新产生的相关性”与“网络首次耗尽”直接联系。</w:t>
      </w:r>
    </w:p>
    <w:p>
      <w:pPr/>
      <w:r>
        <w:t xml:space="preserve">本文关注的问题可以概括为：在固定拓扑、固定路由字母表和外生路由分布下，网络首次余额耗尽时间如何由路由漂移与跨通道协方差共同决定？这一问题包含两个互补层面。其一是尺度问题，即容量增大时停止时间按 </w:t>
      </w:r>
      <m:oMath>
        <m:r>
          <m:t>N</m:t>
        </m:r>
      </m:oMath>
      <w:r>
        <w:t>、</w:t>
      </w:r>
      <m:oMath>
        <m:sSup>
          <m:e>
            <m:r>
              <m:t>N</m:t>
            </m:r>
          </m:e>
          <m:sup>
            <m:r>
              <m:t>1+α</m:t>
            </m:r>
          </m:sup>
        </m:sSup>
      </m:oMath>
      <w:r>
        <w:t xml:space="preserve"> 还是 </w:t>
      </w:r>
      <m:oMath>
        <m:sSup>
          <m:e>
            <m:r>
              <m:t>N</m:t>
            </m:r>
          </m:e>
          <m:sup>
            <m:r>
              <m:t>2</m:t>
            </m:r>
          </m:sup>
        </m:sSup>
      </m:oMath>
      <w:r>
        <w:t xml:space="preserve"> 增长；其二是比较问题，即在保持每条通道完整一步边际律后，删除跨通道依赖会使网络寿命变长还是变短。前者决定可采用的渐近近似，后者决定独立通道模型是否具有方向明确的偏差。</w:t>
      </w:r>
    </w:p>
    <w:p>
      <w:pPr/>
      <w:r>
        <w:t xml:space="preserve">本文的贡献沿“建模—比较—验证”展开。在建模与尺度层面，原子路由被表示为乘积单纯形上的有界增量过程：显式耗尽可达条件保证有限网络的平均停止时间由吸收Poisson方程唯一确定；漂移满足 </w:t>
      </w:r>
      <m:oMath>
        <m:sSup>
          <m:e>
            <m:r>
              <m:t>N</m:t>
            </m:r>
          </m:e>
          <m:sup>
            <m:r>
              <m:t>α</m:t>
            </m:r>
          </m:sup>
        </m:sSup>
        <m:sSub>
          <m:e>
            <m:r>
              <m:t>d</m:t>
            </m:r>
          </m:e>
          <m:sub>
            <m:r>
              <m:t>N</m:t>
            </m:r>
          </m:sub>
        </m:sSub>
        <m:r>
          <m:t>→β</m:t>
        </m:r>
      </m:oMath>
      <w:r>
        <w:t xml:space="preserve"> 时，同一模型给出漂移主导、临界扩散和公平扩散三个尺度区域，并获得全部固定正阶矩收敛。在比较定理层面，本文针对平衡零漂移二元通道构造保持完整一步边际律的独立代理，证明相关模型的中心高斯极限在生存概率意义下不短于该代理；结论依赖安全域的中心对称性，而不要求相关系数逐项同号。在数值证据层面，有限状态解和公开Lightning拓扑实验揭示了极限比较与有限尺度现象之间的差别：三节点路径在最小容量处出现精确负差，热点需求也可使真实拓扑锚点上的平均效应由正转负。</w:t>
      </w:r>
    </w:p>
    <w:p>
      <w:pPr/>
      <w:r>
        <w:t>该停止量不等同于现实支付失败或通道关闭。本文的停止时间记录理想化单位路由执行后首次出现零方向余额的时刻；现实系统还包含通道储备、手续费、HTLC约束、候选路径、重试和再平衡。模型的价值在于分离路由相关性本身造成的联合流动性效应，而非替代交易级失败预测。</w:t>
      </w:r>
    </w:p>
    <w:p>
      <w:pPr>
        <w:pStyle w:val="2"/>
      </w:pPr>
      <w:r>
        <w:t>1　相关工作</w:t>
      </w:r>
    </w:p>
    <w:p>
      <w:pPr>
        <w:pStyle w:val="3"/>
      </w:pPr>
      <w:r>
        <w:t>1.1　支付通道寿命与流动性管理</w:t>
      </w:r>
    </w:p>
    <w:p>
      <w:pPr/>
      <w:r>
        <w:t>支付通道寿命研究主要关心余额随机演化何时使通道或网络失去继续服务既定流量的能力。Podiatchev等[1]给出了平衡与含漂移通道的停止时间分析，并以独立通道生存函数乘积近似网络首通道停止时间；该研究也明确指出，多跳交易同时影响多条通道，独立性会偏离真实路由。Shabgahi等[2]以一侧余额不足刻画通道有效寿命，Dehshali等[3]则从失衡前可路由交易量讨论吞吐限制。这些工作建立了通道寿命与网络服务能力之间的联系，但其网络聚合通常不保留一笔原子支付引起的联合更新。</w:t>
      </w:r>
    </w:p>
    <w:p>
      <w:pPr/>
      <w:r>
        <w:t>另一类研究通过协议或控制机制延缓余额耗尽。The Merchant[4]利用激励改变流量方向，Horcrux[5]通过跨路径流动性变换缓解局部枯竭，定价和流量控制[6]以及等待重排[7]分别调整长期路由和请求时序。它们回答“如何管理流动性”，本文则回答更基础的比较问题：在控制策略给定之前，原子路由的跨通道依赖会怎样改变首次耗尽时间。二者的区别使本文可以把相关性效应与具体再平衡算法分开。</w:t>
      </w:r>
    </w:p>
    <w:p>
      <w:pPr>
        <w:pStyle w:val="3"/>
      </w:pPr>
      <w:r>
        <w:t>1.2　超图支付网络与多方通道</w:t>
      </w:r>
    </w:p>
    <w:p>
      <w:pPr/>
      <w:r>
        <w:t>多方支付通道把双边余额向量推广为多个参与者共享的守恒状态。Kotzer等[8]从可扩展性角度研究超图支付网络，Corcoran和Lewis[9]讨论多方通道中的路径规划，Nainwal等[10]给出跨超边原子结算语义；Pickhardt[11]以财富多面体描述一般支付通道可行域，Kim[12]则研究多方通道的联盟形成。上述研究说明，超图不仅能够表示高阶连接，还能表达一次操作同时改变多个通道状态的协议语义。</w:t>
      </w:r>
    </w:p>
    <w:p>
      <w:pPr/>
      <w:r>
        <w:t>本文使用超图的目的不是把普通图换一种记号，而是显式记录两类耦合：超边内部的余额守恒，以及路由跨越多个超边时产生的跨块协方差。一般有限状态和漂移尺度结论允许超边含两个以上参与者；相关—独立比较定理则限于二元通道，因为二元余额安全域是中心对称区间，而三元以上余额单纯形通常不具备这一几何性质。</w:t>
      </w:r>
    </w:p>
    <w:p>
      <w:pPr>
        <w:pStyle w:val="3"/>
      </w:pPr>
      <w:r>
        <w:t>1.3　多人破产、扩散退出与高斯比较</w:t>
      </w:r>
    </w:p>
    <w:p>
      <w:pPr/>
      <w:r>
        <w:t xml:space="preserve">多人赌徒破产研究已经给出三人公平转移的闭式、一般 </w:t>
      </w:r>
      <m:oMath>
        <m:r>
          <m:t>N</m:t>
        </m:r>
      </m:oMath>
      <w:r>
        <w:t xml:space="preserve"> 人问题的矩阵方法、有限域估计以及多维调和测度[13-19]。这些结果为单个守恒余额块的首次退出提供了理论基础。三角阵列首次通过和函数型极限定理表明，随容量变化的微小漂移可以在扩散尺度上保留[20,21]；因此，</w:t>
      </w:r>
      <m:oMath>
        <m:f>
          <m:fPr>
            <m:type m:val="lin"/>
          </m:fPr>
          <m:num>
            <m:r>
              <m:t>1</m:t>
            </m:r>
          </m:num>
          <m:den>
            <m:r>
              <m:t>N</m:t>
            </m:r>
          </m:den>
        </m:f>
      </m:oMath>
      <w:r>
        <w:t xml:space="preserve"> 临界漂移和全矩收敛本身不是本文独有的概率工具。</w:t>
      </w:r>
    </w:p>
    <w:p>
      <w:pPr/>
      <w:r>
        <w:t>本文的新增内容位于这些工具的交叉处：路由字母表同时确定漂移、通道内协方差和跨通道协方差，而网络停止事件发生在乘积域的任一边界面。Royen的高斯相关不等式[22]可比较中心对称凸事件，多随机游走命中时间[23]和含漂移区间退出序[24]提供相邻问题，但它们没有直接给出“保持通道边际、只删除跨通道依赖”后的网络寿命偏差。本文在中心二元通道范围内建立这一比较，并通过离散过程的统一尾界把高斯生存序传递到平均停止时间极限。</w:t>
      </w:r>
    </w:p>
    <w:p>
      <w:pPr>
        <w:pStyle w:val="2"/>
      </w:pPr>
      <w:r>
        <w:t>2　模型与比较对象</w:t>
      </w:r>
    </w:p>
    <w:p>
      <w:pPr>
        <w:pStyle w:val="3"/>
      </w:pPr>
      <w:r>
        <w:t>2.1　固定超图与余额状态</w:t>
      </w:r>
    </w:p>
    <w:p>
      <w:pPr/>
      <w:r>
        <w:t xml:space="preserve">令 </w:t>
      </w:r>
      <m:oMath>
        <m:r>
          <m:rPr>
            <m:scr m:val="script"/>
          </m:rPr>
          <m:t>H</m:t>
        </m:r>
        <m:r>
          <m:t>=(V,E)</m:t>
        </m:r>
      </m:oMath>
      <w:r>
        <w:t xml:space="preserve"> 为固定有限连通超图。每条超边 </w:t>
      </w:r>
      <m:oMath>
        <m:r>
          <m:t>e∈E</m:t>
        </m:r>
      </m:oMath>
      <w:r>
        <w:t xml:space="preserve"> 表示一个 </w:t>
      </w:r>
      <m:oMath>
        <m:sSub>
          <m:e>
            <m:r>
              <m:t>k</m:t>
            </m:r>
          </m:e>
          <m:sub>
            <m:r>
              <m:t>e</m:t>
            </m:r>
          </m:sub>
        </m:sSub>
        <m:r>
          <m:t>=|e|</m:t>
        </m:r>
      </m:oMath>
      <w:r>
        <w:t xml:space="preserve"> 方支付通道，总余额为 </w:t>
      </w:r>
      <m:oMath>
        <m:r>
          <m:t>N</m:t>
        </m:r>
        <m:sSub>
          <m:e>
            <m:r>
              <m:t>c</m:t>
            </m:r>
          </m:e>
          <m:sub>
            <m:r>
              <m:t>e</m:t>
            </m:r>
          </m:sub>
        </m:sSub>
      </m:oMath>
      <w:r>
        <w:t xml:space="preserve">。以有序对 </w:t>
      </w:r>
      <m:oMath>
        <m:d>
          <m:dPr>
            <m:sepChr m:val=","/>
          </m:dPr>
          <m:e>
            <m:r>
              <m:t>e</m:t>
            </m:r>
          </m:e>
          <m:e>
            <m:r>
              <m:t>v</m:t>
            </m:r>
          </m:e>
        </m:d>
      </m:oMath>
      <w:r>
        <w:t xml:space="preserve"> 表示超边 </w:t>
      </w:r>
      <m:oMath>
        <m:r>
          <m:t>e</m:t>
        </m:r>
      </m:oMath>
      <w:r>
        <w:t xml:space="preserve"> 内参与者 </w:t>
      </w:r>
      <m:oMath>
        <m:r>
          <m:t>v</m:t>
        </m:r>
      </m:oMath>
      <w:r>
        <w:t xml:space="preserve"> 的方向余额坐标，坐标集为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rPr>
                  <m:scr m:val="script"/>
                </m:rPr>
                <m:t>I</m:t>
              </m:r>
              <m:r>
                <m:t>={(e,v):e∈E,</m:t>
              </m:r>
              <m:r>
                <m:rPr>
                  <m:sty m:val="p"/>
                </m:rPr>
                <m:t> </m:t>
              </m:r>
              <m:r>
                <m:t>v∈e},</m:t>
              </m:r>
              <m:r>
                <m:t>D=|</m:t>
              </m:r>
              <m:r>
                <m:rPr>
                  <m:scr m:val="script"/>
                </m:rPr>
                <m:t>I</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w:t>
            </w:r>
          </w:p>
        </w:tc>
      </w:tr>
    </w:tbl>
    <w:p>
      <w:pPr/>
      <w:r>
        <w:t>内部状态空间是各通道守恒单纯形的笛卡尔积</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rPr>
                      <m:scr m:val="script"/>
                    </m:rPr>
                    <m:t>S</m:t>
                  </m:r>
                </m:e>
                <m:sub>
                  <m:r>
                    <m:t>N</m:t>
                  </m:r>
                </m:sub>
                <m:sup>
                  <m:r>
                    <m:t>∘</m:t>
                  </m:r>
                </m:sup>
              </m:sSubSup>
              <m:r>
                <m:t>=</m:t>
              </m:r>
              <m:nary>
                <m:naryPr>
                  <m:chr m:val="∏"/>
                  <m:limLoc m:val="subSup"/>
                  <m:grow m:val="1"/>
                  <m:subHide m:val="off"/>
                  <m:supHide m:val="on"/>
                </m:naryPr>
                <m:sub>
                  <m:r>
                    <m:t>e∈E</m:t>
                  </m:r>
                </m:sub>
                <m:sup/>
                <m:e>
                  <m:d>
                    <m:dPr>
                      <m:begChr m:val="{"/>
                      <m:sepChr m:val=""/>
                      <m:endChr m:val="}"/>
                    </m:dPr>
                    <m:e>
                      <m:sSub>
                        <m:e>
                          <m:r>
                            <m:t>x</m:t>
                          </m:r>
                        </m:e>
                        <m:sub>
                          <m:r>
                            <m:t>e</m:t>
                          </m:r>
                        </m:sub>
                      </m:sSub>
                      <m:r>
                        <m:t>∈</m:t>
                      </m:r>
                      <m:sSubSup>
                        <m:e>
                          <m:r>
                            <m:rPr>
                              <m:scr m:val="double-struck"/>
                              <m:sty m:val="p"/>
                            </m:rPr>
                            <m:t>Z</m:t>
                          </m:r>
                        </m:e>
                        <m:sub>
                          <m:r>
                            <m:t>&gt;0</m:t>
                          </m:r>
                        </m:sub>
                        <m:sup>
                          <m:sSub>
                            <m:e>
                              <m:r>
                                <m:t>k</m:t>
                              </m:r>
                            </m:e>
                            <m:sub>
                              <m:r>
                                <m:t>e</m:t>
                              </m:r>
                            </m:sub>
                          </m:sSub>
                        </m:sup>
                      </m:sSubSup>
                      <m:r>
                        <m:t>:</m:t>
                      </m:r>
                      <m:nary>
                        <m:naryPr>
                          <m:chr m:val="∑"/>
                          <m:limLoc m:val="subSup"/>
                          <m:grow m:val="1"/>
                          <m:subHide m:val="off"/>
                          <m:supHide m:val="on"/>
                        </m:naryPr>
                        <m:sub>
                          <m:r>
                            <m:t>v∈e</m:t>
                          </m:r>
                        </m:sub>
                        <m:sup/>
                        <m:e>
                          <m:sSub>
                            <m:e>
                              <m:r>
                                <m:t>x</m:t>
                              </m:r>
                            </m:e>
                            <m:sub>
                              <m:r>
                                <m:t>e,v</m:t>
                              </m:r>
                            </m:sub>
                          </m:sSub>
                        </m:e>
                      </m:nary>
                      <m:r>
                        <m:t>=</m:t>
                      </m:r>
                      <m:r>
                        <m:t>N</m:t>
                      </m:r>
                      <m:sSub>
                        <m:e>
                          <m:r>
                            <m:t>c</m:t>
                          </m:r>
                        </m:e>
                        <m:sub>
                          <m:r>
                            <m:t>e</m:t>
                          </m:r>
                        </m:sub>
                      </m:sSub>
                    </m:e>
                  </m:d>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w:t>
            </w:r>
          </w:p>
        </w:tc>
      </w:tr>
    </w:tbl>
    <w:p>
      <w:pPr/>
      <w:r>
        <w:t xml:space="preserve">式(2)同时编码两个约束：同一超边内余额总和不变，网络尚未停止时每个方向余额严格为正。容量参数 </w:t>
      </w:r>
      <m:oMath>
        <m:r>
          <m:t>N</m:t>
        </m:r>
      </m:oMath>
      <w:r>
        <w:t xml:space="preserve"> 用于考察余额整体放大后的尺度变化，</w:t>
      </w:r>
      <m:oMath>
        <m:sSub>
          <m:e>
            <m:r>
              <m:t>c</m:t>
            </m:r>
          </m:e>
          <m:sub>
            <m:r>
              <m:t>e</m:t>
            </m:r>
          </m:sub>
        </m:sSub>
      </m:oMath>
      <w:r>
        <w:t xml:space="preserve"> 保留不同通道的相对容量。</w:t>
      </w:r>
    </w:p>
    <w:p>
      <w:pPr>
        <w:pStyle w:val="afffd"/>
        <w:jc w:val="center"/>
      </w:pPr>
      <w:r>
        <w:rPr>
          <w:b/>
        </w:rPr>
        <w:t>表1　模型假设及其数学作用</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2410"/>
        <w:gridCol w:w="2410"/>
        <w:gridCol w:w="2410"/>
        <w:gridCol w:w="2410"/>
      </w:tblGrid>
      <w:tr>
        <w:tc>
          <w:tcPr>
            <w:tcW w:type="dxa" w:w="2410"/>
            <w:vAlign w:val="center"/>
            <w:tcBorders>
              <w:top w:val="single" w:sz="8" w:color="000000"/>
              <w:bottom w:val="single" w:sz="4" w:color="000000"/>
              <w:left w:val="nil"/>
              <w:right w:val="nil"/>
              <w:insideH w:val="nil"/>
              <w:insideV w:val="nil"/>
            </w:tcBorders>
          </w:tcPr>
          <w:p>
            <w:pPr>
              <w:jc w:val="center"/>
            </w:pPr>
            <w:r>
              <w:rPr>
                <w:b/>
              </w:rPr>
              <w:t>模型要素</w:t>
            </w:r>
          </w:p>
        </w:tc>
        <w:tc>
          <w:tcPr>
            <w:tcW w:type="dxa" w:w="2410"/>
            <w:vAlign w:val="center"/>
            <w:tcBorders>
              <w:top w:val="single" w:sz="8" w:color="000000"/>
              <w:bottom w:val="single" w:sz="4" w:color="000000"/>
              <w:left w:val="nil"/>
              <w:right w:val="nil"/>
              <w:insideH w:val="nil"/>
              <w:insideV w:val="nil"/>
            </w:tcBorders>
          </w:tcPr>
          <w:p>
            <w:pPr>
              <w:jc w:val="center"/>
            </w:pPr>
            <w:r>
              <w:rPr>
                <w:b/>
              </w:rPr>
              <w:t>本文设定</w:t>
            </w:r>
          </w:p>
        </w:tc>
        <w:tc>
          <w:tcPr>
            <w:tcW w:type="dxa" w:w="2410"/>
            <w:vAlign w:val="center"/>
            <w:tcBorders>
              <w:top w:val="single" w:sz="8" w:color="000000"/>
              <w:bottom w:val="single" w:sz="4" w:color="000000"/>
              <w:left w:val="nil"/>
              <w:right w:val="nil"/>
              <w:insideH w:val="nil"/>
              <w:insideV w:val="nil"/>
            </w:tcBorders>
          </w:tcPr>
          <w:p>
            <w:pPr>
              <w:jc w:val="center"/>
            </w:pPr>
            <w:r>
              <w:rPr>
                <w:b/>
              </w:rPr>
              <w:t>数学作用</w:t>
            </w:r>
          </w:p>
        </w:tc>
        <w:tc>
          <w:tcPr>
            <w:tcW w:type="dxa" w:w="2410"/>
            <w:vAlign w:val="center"/>
            <w:tcBorders>
              <w:top w:val="single" w:sz="8" w:color="000000"/>
              <w:bottom w:val="single" w:sz="4" w:color="000000"/>
              <w:left w:val="nil"/>
              <w:right w:val="nil"/>
              <w:insideH w:val="nil"/>
              <w:insideV w:val="nil"/>
            </w:tcBorders>
          </w:tcPr>
          <w:p>
            <w:pPr>
              <w:jc w:val="center"/>
            </w:pPr>
            <w:r>
              <w:rPr>
                <w:b/>
              </w:rPr>
              <w:t>适用边界</w:t>
            </w:r>
          </w:p>
        </w:tc>
      </w:tr>
      <w:tr>
        <w:tc>
          <w:tcPr>
            <w:tcW w:type="dxa" w:w="2410"/>
            <w:vAlign w:val="center"/>
            <w:tcBorders>
              <w:top w:val="nil"/>
              <w:bottom w:val="nil"/>
              <w:left w:val="nil"/>
              <w:right w:val="nil"/>
              <w:insideH w:val="nil"/>
              <w:insideV w:val="nil"/>
            </w:tcBorders>
          </w:tcPr>
          <w:p>
            <w:pPr>
              <w:jc w:val="center"/>
            </w:pPr>
            <w:r>
              <w:t>网络拓扑</w:t>
            </w:r>
          </w:p>
        </w:tc>
        <w:tc>
          <w:tcPr>
            <w:tcW w:type="dxa" w:w="2410"/>
            <w:vAlign w:val="center"/>
            <w:tcBorders>
              <w:top w:val="nil"/>
              <w:bottom w:val="nil"/>
              <w:left w:val="nil"/>
              <w:right w:val="nil"/>
              <w:insideH w:val="nil"/>
              <w:insideV w:val="nil"/>
            </w:tcBorders>
          </w:tcPr>
          <w:p>
            <w:pPr>
              <w:jc w:val="center"/>
            </w:pPr>
            <w:r>
              <w:t>固定有限连通超图</w:t>
            </w:r>
          </w:p>
        </w:tc>
        <w:tc>
          <w:tcPr>
            <w:tcW w:type="dxa" w:w="2410"/>
            <w:vAlign w:val="center"/>
            <w:tcBorders>
              <w:top w:val="nil"/>
              <w:bottom w:val="nil"/>
              <w:left w:val="nil"/>
              <w:right w:val="nil"/>
              <w:insideH w:val="nil"/>
              <w:insideV w:val="nil"/>
            </w:tcBorders>
          </w:tcPr>
          <w:p>
            <w:pPr>
              <w:jc w:val="center"/>
            </w:pPr>
            <w:r>
              <w:t xml:space="preserve">维数与通道集合不随 </w:t>
            </w:r>
            <m:oMath>
              <m:r>
                <m:t>N</m:t>
              </m:r>
            </m:oMath>
            <w:r>
              <w:t xml:space="preserve"> 改变</w:t>
            </w:r>
          </w:p>
        </w:tc>
        <w:tc>
          <w:tcPr>
            <w:tcW w:type="dxa" w:w="2410"/>
            <w:vAlign w:val="center"/>
            <w:tcBorders>
              <w:top w:val="nil"/>
              <w:bottom w:val="nil"/>
              <w:left w:val="nil"/>
              <w:right w:val="nil"/>
              <w:insideH w:val="nil"/>
              <w:insideV w:val="nil"/>
            </w:tcBorders>
          </w:tcPr>
          <w:p>
            <w:pPr>
              <w:jc w:val="center"/>
            </w:pPr>
            <w:r>
              <w:t>不覆盖增长网络或动态开关通道</w:t>
            </w:r>
          </w:p>
        </w:tc>
      </w:tr>
      <w:tr>
        <w:tc>
          <w:tcPr>
            <w:tcW w:type="dxa" w:w="2410"/>
            <w:vAlign w:val="center"/>
            <w:tcBorders>
              <w:top w:val="nil"/>
              <w:bottom w:val="nil"/>
              <w:left w:val="nil"/>
              <w:right w:val="nil"/>
              <w:insideH w:val="nil"/>
              <w:insideV w:val="nil"/>
            </w:tcBorders>
          </w:tcPr>
          <w:p>
            <w:pPr>
              <w:jc w:val="center"/>
            </w:pPr>
            <w:r>
              <w:t>路由过程</w:t>
            </w:r>
          </w:p>
        </w:tc>
        <w:tc>
          <w:tcPr>
            <w:tcW w:type="dxa" w:w="2410"/>
            <w:vAlign w:val="center"/>
            <w:tcBorders>
              <w:top w:val="nil"/>
              <w:bottom w:val="nil"/>
              <w:left w:val="nil"/>
              <w:right w:val="nil"/>
              <w:insideH w:val="nil"/>
              <w:insideV w:val="nil"/>
            </w:tcBorders>
          </w:tcPr>
          <w:p>
            <w:pPr>
              <w:jc w:val="center"/>
            </w:pPr>
            <w:r>
              <w:t>有限字母表上的外生独立同分布抽样</w:t>
            </w:r>
          </w:p>
        </w:tc>
        <w:tc>
          <w:tcPr>
            <w:tcW w:type="dxa" w:w="2410"/>
            <w:vAlign w:val="center"/>
            <w:tcBorders>
              <w:top w:val="nil"/>
              <w:bottom w:val="nil"/>
              <w:left w:val="nil"/>
              <w:right w:val="nil"/>
              <w:insideH w:val="nil"/>
              <w:insideV w:val="nil"/>
            </w:tcBorders>
          </w:tcPr>
          <w:p>
            <w:pPr>
              <w:jc w:val="center"/>
            </w:pPr>
            <w:r>
              <w:t>一步漂移与协方差可由固定路由核确定</w:t>
            </w:r>
          </w:p>
        </w:tc>
        <w:tc>
          <w:tcPr>
            <w:tcW w:type="dxa" w:w="2410"/>
            <w:vAlign w:val="center"/>
            <w:tcBorders>
              <w:top w:val="nil"/>
              <w:bottom w:val="nil"/>
              <w:left w:val="nil"/>
              <w:right w:val="nil"/>
              <w:insideH w:val="nil"/>
              <w:insideV w:val="nil"/>
            </w:tcBorders>
          </w:tcPr>
          <w:p>
            <w:pPr>
              <w:jc w:val="center"/>
            </w:pPr>
            <w:r>
              <w:t>不覆盖余额感知路由和在线控制</w:t>
            </w:r>
          </w:p>
        </w:tc>
      </w:tr>
      <w:tr>
        <w:tc>
          <w:tcPr>
            <w:tcW w:type="dxa" w:w="2410"/>
            <w:vAlign w:val="center"/>
            <w:tcBorders>
              <w:top w:val="nil"/>
              <w:bottom w:val="nil"/>
              <w:left w:val="nil"/>
              <w:right w:val="nil"/>
              <w:insideH w:val="nil"/>
              <w:insideV w:val="nil"/>
            </w:tcBorders>
          </w:tcPr>
          <w:p>
            <w:pPr>
              <w:jc w:val="center"/>
            </w:pPr>
            <w:r>
              <w:t>支付语义</w:t>
            </w:r>
          </w:p>
        </w:tc>
        <w:tc>
          <w:tcPr>
            <w:tcW w:type="dxa" w:w="2410"/>
            <w:vAlign w:val="center"/>
            <w:tcBorders>
              <w:top w:val="nil"/>
              <w:bottom w:val="nil"/>
              <w:left w:val="nil"/>
              <w:right w:val="nil"/>
              <w:insideH w:val="nil"/>
              <w:insideV w:val="nil"/>
            </w:tcBorders>
          </w:tcPr>
          <w:p>
            <w:pPr>
              <w:jc w:val="center"/>
            </w:pPr>
            <w:r>
              <w:t>单位金额、整条路径原子更新</w:t>
            </w:r>
          </w:p>
        </w:tc>
        <w:tc>
          <w:tcPr>
            <w:tcW w:type="dxa" w:w="2410"/>
            <w:vAlign w:val="center"/>
            <w:tcBorders>
              <w:top w:val="nil"/>
              <w:bottom w:val="nil"/>
              <w:left w:val="nil"/>
              <w:right w:val="nil"/>
              <w:insideH w:val="nil"/>
              <w:insideV w:val="nil"/>
            </w:tcBorders>
          </w:tcPr>
          <w:p>
            <w:pPr>
              <w:jc w:val="center"/>
            </w:pPr>
            <w:r>
              <w:t>增量有界且不会跨过零余额</w:t>
            </w:r>
          </w:p>
        </w:tc>
        <w:tc>
          <w:tcPr>
            <w:tcW w:type="dxa" w:w="2410"/>
            <w:vAlign w:val="center"/>
            <w:tcBorders>
              <w:top w:val="nil"/>
              <w:bottom w:val="nil"/>
              <w:left w:val="nil"/>
              <w:right w:val="nil"/>
              <w:insideH w:val="nil"/>
              <w:insideV w:val="nil"/>
            </w:tcBorders>
          </w:tcPr>
          <w:p>
            <w:pPr>
              <w:jc w:val="center"/>
            </w:pPr>
            <w:r>
              <w:t>不覆盖可变金额、部分执行和拆分失败</w:t>
            </w:r>
          </w:p>
        </w:tc>
      </w:tr>
      <w:tr>
        <w:tc>
          <w:tcPr>
            <w:tcW w:type="dxa" w:w="2410"/>
            <w:vAlign w:val="center"/>
            <w:tcBorders>
              <w:top w:val="nil"/>
              <w:bottom w:val="single" w:sz="8" w:color="000000"/>
              <w:left w:val="nil"/>
              <w:right w:val="nil"/>
              <w:insideH w:val="nil"/>
              <w:insideV w:val="nil"/>
            </w:tcBorders>
          </w:tcPr>
          <w:p>
            <w:pPr>
              <w:jc w:val="center"/>
            </w:pPr>
            <w:r>
              <w:t>停止事件</w:t>
            </w:r>
          </w:p>
        </w:tc>
        <w:tc>
          <w:tcPr>
            <w:tcW w:type="dxa" w:w="2410"/>
            <w:vAlign w:val="center"/>
            <w:tcBorders>
              <w:top w:val="nil"/>
              <w:bottom w:val="single" w:sz="8" w:color="000000"/>
              <w:left w:val="nil"/>
              <w:right w:val="nil"/>
              <w:insideH w:val="nil"/>
              <w:insideV w:val="nil"/>
            </w:tcBorders>
          </w:tcPr>
          <w:p>
            <w:pPr>
              <w:jc w:val="center"/>
            </w:pPr>
            <w:r>
              <w:t>任一方向余额首次到达零</w:t>
            </w:r>
          </w:p>
        </w:tc>
        <w:tc>
          <w:tcPr>
            <w:tcW w:type="dxa" w:w="2410"/>
            <w:vAlign w:val="center"/>
            <w:tcBorders>
              <w:top w:val="nil"/>
              <w:bottom w:val="single" w:sz="8" w:color="000000"/>
              <w:left w:val="nil"/>
              <w:right w:val="nil"/>
              <w:insideH w:val="nil"/>
              <w:insideV w:val="nil"/>
            </w:tcBorders>
          </w:tcPr>
          <w:p>
            <w:pPr>
              <w:jc w:val="center"/>
            </w:pPr>
            <w:r>
              <w:t>对应乘积单纯形首次退出</w:t>
            </w:r>
          </w:p>
        </w:tc>
        <w:tc>
          <w:tcPr>
            <w:tcW w:type="dxa" w:w="2410"/>
            <w:vAlign w:val="center"/>
            <w:tcBorders>
              <w:top w:val="nil"/>
              <w:bottom w:val="single" w:sz="8" w:color="000000"/>
              <w:left w:val="nil"/>
              <w:right w:val="nil"/>
              <w:insideH w:val="nil"/>
              <w:insideV w:val="nil"/>
            </w:tcBorders>
          </w:tcPr>
          <w:p>
            <w:pPr>
              <w:jc w:val="center"/>
            </w:pPr>
            <w:r>
              <w:t>不等同于支付拒绝、关闭或网络断连</w:t>
            </w:r>
          </w:p>
        </w:tc>
      </w:tr>
    </w:tbl>
    <w:p>
      <w:pPr>
        <w:sectPr>
          <w:type w:val="continuous"/>
          <w:pgSz w:w="11907" w:h="16160"/>
          <w:pgMar w:top="1366" w:right="1134" w:bottom="1366" w:left="1134" w:header="992" w:footer="765" w:gutter="0"/>
          <w:cols w:space="720"/>
          <w:titlePg/>
          <w:docGrid w:type="lines" w:linePitch="312" w:charSpace="1857"/>
        </w:sectPr>
      </w:pPr>
    </w:p>
    <w:p>
      <w:pPr>
        <w:pStyle w:val="3"/>
      </w:pPr>
      <w:r>
        <w:t>2.2　原子路由增量与相关性</w:t>
      </w:r>
    </w:p>
    <w:p>
      <w:pPr/>
      <w:r>
        <w:t xml:space="preserve">固定有限简单路由字母表记为 </w:t>
      </w:r>
      <m:oMath>
        <m:r>
          <m:rPr>
            <m:scr m:val="script"/>
          </m:rPr>
          <m:t>A</m:t>
        </m:r>
      </m:oMath>
      <w:r>
        <w:t xml:space="preserve">。第 </w:t>
      </w:r>
      <m:oMath>
        <m:r>
          <m:t>n</m:t>
        </m:r>
      </m:oMath>
      <w:r>
        <w:t xml:space="preserve"> 笔已接受支付的路由 </w:t>
      </w:r>
      <m:oMath>
        <m:sSub>
          <m:e>
            <m:r>
              <m:t>A</m:t>
            </m:r>
          </m:e>
          <m:sub>
            <m:r>
              <m:t>n</m:t>
            </m:r>
          </m:sub>
        </m:sSub>
      </m:oMath>
      <w:r>
        <w:t xml:space="preserve"> 独立同分布，概率为 </w:t>
      </w:r>
      <m:oMath>
        <m:sSub>
          <m:e>
            <m:r>
              <m:t>π</m:t>
            </m:r>
          </m:e>
          <m:sub>
            <m:r>
              <m:t>N</m:t>
            </m:r>
          </m:sub>
        </m:sSub>
        <m:r>
          <m:t>(a)</m:t>
        </m:r>
      </m:oMath>
      <w:r>
        <w:t xml:space="preserve">。路由增量 </w:t>
      </w:r>
      <m:oMath>
        <m:sSub>
          <m:e>
            <m:r>
              <m:t>ξ</m:t>
            </m:r>
          </m:e>
          <m:sub>
            <m:r>
              <m:t>N</m:t>
            </m:r>
          </m:sub>
        </m:sSub>
        <m:r>
          <m:t>(a)∈{−1,0,1</m:t>
        </m:r>
        <m:sSup>
          <m:e>
            <m:r>
              <m:t>}</m:t>
            </m:r>
          </m:e>
          <m:sup>
            <m:r>
              <m:t>D</m:t>
            </m:r>
          </m:sup>
        </m:sSup>
      </m:oMath>
      <w:r>
        <w:t xml:space="preserve"> 在每个被使用超边中恰有一个坐标减1、一个坐标加1，未被使用的超边保持不变。由此，每个超边内部守恒，而一条跨越多个超边的路由会同步产生多个非零增量分量。</w:t>
      </w:r>
    </w:p>
    <w:p>
      <w:pPr/>
      <w:r>
        <w:t>相关性来自路由的共同选择，而不是额外叠加的噪声。若两条通道经常出现在同一路由中，它们的一步增量块通常具有非零交叉协方差；即使交叉协方差为零，离散联合律仍可能因共享路由标签而不独立。</w:t>
      </w:r>
    </w:p>
    <w:p>
      <w:pPr>
        <w:pStyle w:val="3"/>
      </w:pPr>
      <w:r>
        <w:t>2.3　首次余额耗尽时间</w:t>
      </w:r>
    </w:p>
    <w:p>
      <w:pPr/>
      <w:r>
        <w:t xml:space="preserve">令 </w:t>
      </w:r>
      <m:oMath>
        <m:sSub>
          <m:e>
            <m:r>
              <m:t>x</m:t>
            </m:r>
          </m:e>
          <m:sub>
            <m:r>
              <m:t>N</m:t>
            </m:r>
          </m:sub>
        </m:sSub>
        <m:r>
          <m:t>∈</m:t>
        </m:r>
        <m:sSubSup>
          <m:e>
            <m:r>
              <m:rPr>
                <m:scr m:val="script"/>
              </m:rPr>
              <m:t>S</m:t>
            </m:r>
          </m:e>
          <m:sub>
            <m:r>
              <m:t>N</m:t>
            </m:r>
          </m:sub>
          <m:sup>
            <m:r>
              <m:t>∘</m:t>
            </m:r>
          </m:sup>
        </m:sSubSup>
      </m:oMath>
      <w:r>
        <w:t xml:space="preserve"> 为初态，并在边界后沿同一增量序列作自由延拓，记为 </w:t>
      </w:r>
      <m:oMath>
        <m:sSubSup>
          <m:e>
            <m:r>
              <m:t>X</m:t>
            </m:r>
          </m:e>
          <m:sub>
            <m:r>
              <m:t>N</m:t>
            </m:r>
          </m:sub>
          <m:sup>
            <m:r>
              <m:rPr>
                <m:sty m:val="p"/>
              </m:rPr>
              <m:t>free</m:t>
            </m:r>
          </m:sup>
        </m:sSubSup>
      </m:oMath>
      <w:r>
        <w:t>：</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X</m:t>
                  </m:r>
                </m:e>
                <m:sub>
                  <m:r>
                    <m:t>N</m:t>
                  </m:r>
                </m:sub>
                <m:sup>
                  <m:r>
                    <m:rPr>
                      <m:sty m:val="p"/>
                    </m:rPr>
                    <m:t>free</m:t>
                  </m:r>
                </m:sup>
              </m:sSubSup>
              <m:r>
                <m:t>(n)=</m:t>
              </m:r>
              <m:sSub>
                <m:e>
                  <m:r>
                    <m:t>x</m:t>
                  </m:r>
                </m:e>
                <m:sub>
                  <m:r>
                    <m:t>N</m:t>
                  </m:r>
                </m:sub>
              </m:sSub>
              <m:r>
                <m:t>+</m:t>
              </m:r>
              <m:nary>
                <m:naryPr>
                  <m:chr m:val="∑"/>
                  <m:limLoc m:val="subSup"/>
                  <m:grow m:val="1"/>
                  <m:subHide m:val="off"/>
                  <m:supHide m:val="off"/>
                </m:naryPr>
                <m:sub>
                  <m:r>
                    <m:t>r=1</m:t>
                  </m:r>
                </m:sub>
                <m:sup>
                  <m:r>
                    <m:t>n</m:t>
                  </m:r>
                </m:sup>
                <m:e>
                  <m:sSub>
                    <m:e>
                      <m:r>
                        <m:t>ξ</m:t>
                      </m:r>
                    </m:e>
                    <m:sub>
                      <m:r>
                        <m:t>N,r</m:t>
                      </m:r>
                    </m:sub>
                  </m:sSub>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(3)</w:t>
            </w:r>
          </w:p>
        </w:tc>
      </w:tr>
    </w:tbl>
    <w:p>
      <w:pPr/>
      <w:r>
        <w:t>网络首次余额耗尽时间定义为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τ</m:t>
                  </m:r>
                </m:e>
                <m:sub>
                  <m:r>
                    <m:t>N</m:t>
                  </m:r>
                </m:sub>
              </m:sSub>
              <m:r>
                <m:t>=inf{n≥0:</m:t>
              </m:r>
              <m:sSub>
                <m:e>
                  <m:r>
                    <m:t>min</m:t>
                  </m:r>
                </m:e>
                <m:sub>
                  <m:r>
                    <m:t>i∈</m:t>
                  </m:r>
                  <m:r>
                    <m:rPr>
                      <m:scr m:val="script"/>
                    </m:rPr>
                    <m:t>I</m:t>
                  </m:r>
                </m:sub>
              </m:sSub>
              <m:sSubSup>
                <m:e>
                  <m:r>
                    <m:t>X</m:t>
                  </m:r>
                </m:e>
                <m:sub>
                  <m:r>
                    <m:t>N,i</m:t>
                  </m:r>
                </m:sub>
                <m:sup>
                  <m:r>
                    <m:rPr>
                      <m:sty m:val="p"/>
                    </m:rPr>
                    <m:t>free</m:t>
                  </m:r>
                </m:sup>
              </m:sSubSup>
              <m:r>
                <m:t>(n)=0}.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(4)</w:t>
            </w:r>
          </w:p>
        </w:tc>
      </w:tr>
    </w:tbl>
    <w:p>
      <w:pPr/>
      <w:r>
        <w:t>自由延拓把停止事件写成一个确定的路径泛函，避免在比较不同模型时因边界后的更新规则不同而改变样本空间。单位增量保证过程在出现负余额以前必先命中零，因此式(4)与开乘积单纯形的首次退出一致。时间单位为已接受的单位原子路由笔数。</w:t>
      </w:r>
    </w:p>
    <w:p>
      <w:pPr/>
      <w:r>
        <w:t>单步漂移与协方差记为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d</m:t>
                  </m:r>
                </m:e>
                <m:sub>
                  <m:r>
                    <m:t>N</m:t>
                  </m:r>
                </m:sub>
              </m:sSub>
              <m:r>
                <m:t>=</m:t>
              </m:r>
              <m:r>
                <m:rPr>
                  <m:sty m:val="p"/>
                </m:rPr>
                <m:t>E</m:t>
              </m:r>
              <m:sSub>
                <m:e>
                  <m:r>
                    <m:t>ξ</m:t>
                  </m:r>
                </m:e>
                <m:sub>
                  <m:r>
                    <m:t>N,1</m:t>
                  </m:r>
                </m:sub>
              </m:sSub>
              <m:r>
                <m:t>,</m:t>
              </m:r>
              <m:sSub>
                <m:e>
                  <m:r>
                    <m:t>Γ</m:t>
                  </m:r>
                </m:e>
                <m:sub>
                  <m:r>
                    <m:t>N</m:t>
                  </m:r>
                </m:sub>
              </m:sSub>
              <m:r>
                <m:t>=Cov(</m:t>
              </m:r>
              <m:sSub>
                <m:e>
                  <m:r>
                    <m:t>ξ</m:t>
                  </m:r>
                </m:e>
                <m:sub>
                  <m:r>
                    <m:t>N,1</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(5)</w:t>
            </w:r>
          </w:p>
        </w:tc>
      </w:tr>
    </w:tbl>
    <w:p>
      <w:pPr>
        <w:pStyle w:val="3"/>
      </w:pPr>
      <w:r>
        <w:t>2.4　独立通道边际代理</w:t>
      </w:r>
    </w:p>
    <w:p>
      <w:pPr/>
      <w:r>
        <w:t xml:space="preserve">为了只测量跨通道依赖的影响，需要一个与相关模型具有相同通道边际、但通道间相互独立的对照。对二元通道，用有符号位移 </w:t>
      </w:r>
      <m:oMath>
        <m:sSub>
          <m:e>
            <m:r>
              <m:t>S</m:t>
            </m:r>
          </m:e>
          <m:sub>
            <m:r>
              <m:t>e</m:t>
            </m:r>
          </m:sub>
        </m:sSub>
        <m:r>
          <m:t>(n)</m:t>
        </m:r>
      </m:oMath>
      <w:r>
        <w:t xml:space="preserve"> 表示余额 </w:t>
      </w:r>
      <m:oMath>
        <m:d>
          <m:dPr>
            <m:sepChr m:val=""/>
          </m:dPr>
          <m:e>
            <m:r>
              <m:t>N</m:t>
            </m:r>
            <m:r>
              <m:t>+</m:t>
            </m:r>
            <m:sSub>
              <m:e>
                <m:r>
                  <m:t>S</m:t>
                </m:r>
              </m:e>
              <m:sub>
                <m:r>
                  <m:t>e</m:t>
                </m:r>
              </m:sub>
            </m:sSub>
            <m:r>
              <m:t>(</m:t>
            </m:r>
            <m:r>
              <m:t>n</m:t>
            </m:r>
            <m:r>
              <m:t>)</m:t>
            </m:r>
            <m:r>
              <m:t>,</m:t>
            </m:r>
            <m:r>
              <m:t>N</m:t>
            </m:r>
            <m:r>
              <m:t>−</m:t>
            </m:r>
            <m:sSub>
              <m:e>
                <m:r>
                  <m:t>S</m:t>
                </m:r>
              </m:e>
              <m:sub>
                <m:r>
                  <m:t>e</m:t>
                </m:r>
              </m:sub>
            </m:sSub>
            <m:r>
              <m:t>(</m:t>
            </m:r>
            <m:r>
              <m:t>n</m:t>
            </m:r>
            <m:r>
              <m:t>)</m:t>
            </m:r>
          </m:e>
        </m:d>
      </m:oMath>
      <w:r>
        <w:t xml:space="preserve">。相关模型的一步增量向量为 </w:t>
      </w:r>
      <m:oMath>
        <m:sSub>
          <m:e>
            <m:r>
              <m:t>ξ</m:t>
            </m:r>
          </m:e>
          <m:sub>
            <m:r>
              <m:t>n</m:t>
            </m:r>
          </m:sub>
        </m:sSub>
        <m:r>
          <m:t>=(</m:t>
        </m:r>
        <m:sSub>
          <m:e>
            <m:r>
              <m:t>ξ</m:t>
            </m:r>
          </m:e>
          <m:sub>
            <m:r>
              <m:t>n,e</m:t>
            </m:r>
          </m:sub>
        </m:sSub>
        <m:sSubSup>
          <m:e>
            <m:r>
              <m:t>)</m:t>
            </m:r>
          </m:e>
          <m:sub>
            <m:r>
              <m:t>e=1</m:t>
            </m:r>
          </m:sub>
          <m:sup>
            <m:r>
              <m:t>m</m:t>
            </m:r>
          </m:sup>
        </m:sSubSup>
      </m:oMath>
      <w:r>
        <w:t xml:space="preserve">。独立通道边际代理的一步增量 </w:t>
      </w:r>
      <m:oMath>
        <m:sSub>
          <m:e>
            <m:r>
              <m:t>η</m:t>
            </m:r>
          </m:e>
          <m:sub>
            <m:r>
              <m:t>n</m:t>
            </m:r>
          </m:sub>
        </m:sSub>
      </m:oMath>
      <w:r>
        <w:t xml:space="preserve"> 满足各坐标相互独立且</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η</m:t>
                  </m:r>
                </m:e>
                <m:sub>
                  <m:r>
                    <m:t>n,e</m:t>
                  </m:r>
                </m:sub>
              </m:sSub>
              <m:limUpp>
                <m:e>
                  <m:r>
                    <m:t>=</m:t>
                  </m:r>
                </m:e>
                <m:lim>
                  <m:r>
                    <m:t>d</m:t>
                  </m:r>
                </m:lim>
              </m:limUpp>
              <m:sSub>
                <m:e>
                  <m:r>
                    <m:t>ξ</m:t>
                  </m:r>
                </m:e>
                <m:sub>
                  <m:r>
                    <m:t>n,e</m:t>
                  </m:r>
                </m:sub>
              </m:sSub>
              <m:r>
                <m:t>,</m:t>
              </m:r>
              <m:r>
                <m:t>1≤e≤m.</m:t>
              </m:r>
            </m:oMath>
          </w:p>
        </w:tc>
        <w:tc>
          <w:tcPr>
            <w:tcW w:type="dxa" w:w="500"/>
            <w:tcMar>
              <w:top w:w="0" w:type="dxa"/>
              <w:right w:w="0" w:type="dxa"/>
              <w:bottom w:w="0" w:type="dxa"/>
              <w:left w:w="0" w:type="dxa"/>
            </w:tcMar>
            <w:tcBorders>
              <w:top w:val="nil"/>
              <w:bottom w:val="nil"/>
              <w:left w:val="nil"/>
              <w:right w:val="nil"/>
            </w:tcBorders>
          </w:tcPr>
          <w:p>
            <w:pPr>
              <w:pStyle w:val="affff0"/>
              <w:jc w:val="right"/>
            </w:pPr>
            <w:r>
              <w:t>(6)</w:t>
            </w:r>
          </w:p>
        </w:tc>
      </w:tr>
    </w:tbl>
    <w:p>
      <w:pPr/>
      <w:r>
        <w:t>该代理保留每条通道的静止概率、正负移动概率、漂移和方差，删除的只有同一步内的跨通道联合结构。因此，相关模型与独立代理的差异不能归因于某条通道被更频繁地使用。代理并不对应一组可执行的原子路由，而是检验独立聚合误差的统计对照。归一化停止时间效应定义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Δ</m:t>
                  </m:r>
                </m:e>
                <m:sub>
                  <m:r>
                    <m:t>N</m:t>
                  </m:r>
                </m:sub>
              </m:sSub>
              <m:r>
                <m:t>=</m:t>
              </m:r>
              <m:f>
                <m:fPr>
                  <m:type m:val="bar"/>
                </m:fPr>
                <m:num>
                  <m:r>
                    <m:rPr>
                      <m:sty m:val="p"/>
                    </m:rPr>
                    <m:t>E</m:t>
                  </m:r>
                  <m:sSubSup>
                    <m:e>
                      <m:r>
                        <m:t>τ</m:t>
                      </m:r>
                    </m:e>
                    <m:sub>
                      <m:r>
                        <m:t>N</m:t>
                      </m:r>
                    </m:sub>
                    <m:sup>
                      <m:r>
                        <m:rPr>
                          <m:sty m:val="p"/>
                        </m:rPr>
                        <m:t>corr</m:t>
                      </m:r>
                    </m:sup>
                  </m:sSubSup>
                  <m:r>
                    <m:t>−</m:t>
                  </m:r>
                  <m:r>
                    <m:rPr>
                      <m:sty m:val="p"/>
                    </m:rPr>
                    <m:t>E</m:t>
                  </m:r>
                  <m:sSubSup>
                    <m:e>
                      <m:r>
                        <m:t>τ</m:t>
                      </m:r>
                    </m:e>
                    <m:sub>
                      <m:r>
                        <m:t>N</m:t>
                      </m:r>
                    </m:sub>
                    <m:sup>
                      <m:r>
                        <m:rPr>
                          <m:sty m:val="p"/>
                        </m:rPr>
                        <m:t>ind</m:t>
                      </m:r>
                    </m:sup>
                  </m:sSubSup>
                </m:num>
                <m:den>
                  <m:sSup>
                    <m:e>
                      <m:r>
                        <m:t>N</m:t>
                      </m:r>
                    </m:e>
                    <m:sup>
                      <m:r>
                        <m:t>2</m:t>
                      </m:r>
                    </m:sup>
                  </m:sSup>
                </m:den>
              </m:f>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(7)</w:t>
            </w:r>
          </w:p>
        </w:tc>
      </w:tr>
    </w:tbl>
    <w:p>
      <w:pPr/>
      <w:r>
        <w:t>正值表示相关模型平均更晚耗尽，负值表示独立代理平均更晚耗尽。除零漂移扩散区外，</w:t>
      </w:r>
      <m:oMath>
        <m:sSup>
          <m:e>
            <m:r>
              <m:t>N</m:t>
            </m:r>
          </m:e>
          <m:sup>
            <m:r>
              <m:t>2</m:t>
            </m:r>
          </m:sup>
        </m:sSup>
      </m:oMath>
      <w:r>
        <w:t xml:space="preserve"> 归一化主要用于统一展示有限尺度差异，不预设其必有非零极限。</w:t>
      </w:r>
    </w:p>
    <w:p>
      <w:pPr>
        <w:pStyle w:val="3"/>
      </w:pPr>
      <w:r>
        <w:t>2.5　余额耗尽与支付拒绝</w:t>
      </w:r>
    </w:p>
    <w:p>
      <w:pPr/>
      <w:r>
        <w:t xml:space="preserve">令 </w:t>
      </w:r>
      <m:oMath>
        <m:sSub>
          <m:e>
            <m:r>
              <m:t>R</m:t>
            </m:r>
          </m:e>
          <m:sub>
            <m:r>
              <m:t>n</m:t>
            </m:r>
          </m:sub>
        </m:sSub>
      </m:oMath>
      <w:r>
        <w:t xml:space="preserve"> 表示第 </w:t>
      </w:r>
      <m:oMath>
        <m:r>
          <m:t>n</m:t>
        </m:r>
      </m:oMath>
      <w:r>
        <w:t xml:space="preserve"> 个请求在执行前是否因余额、协议或策略约束而被拒绝的指示变量，并定义执行前首次拒绝时间</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ρ=inf{n≥1:</m:t>
              </m:r>
              <m:sSub>
                <m:e>
                  <m:r>
                    <m:t>R</m:t>
                  </m:r>
                </m:e>
                <m:sub>
                  <m:r>
                    <m:t>n</m:t>
                  </m:r>
                </m:sub>
              </m:sSub>
              <m:r>
                <m:t>=1}.</m:t>
              </m:r>
            </m:oMath>
          </w:p>
        </w:tc>
        <w:tc>
          <w:tcPr>
            <w:tcW w:type="dxa" w:w="500"/>
            <w:tcMar>
              <w:top w:w="0" w:type="dxa"/>
              <w:right w:w="0" w:type="dxa"/>
              <w:bottom w:w="0" w:type="dxa"/>
              <w:left w:w="0" w:type="dxa"/>
            </w:tcMar>
            <w:tcBorders>
              <w:top w:val="nil"/>
              <w:bottom w:val="nil"/>
              <w:left w:val="nil"/>
              <w:right w:val="nil"/>
            </w:tcBorders>
          </w:tcPr>
          <w:p>
            <w:pPr>
              <w:pStyle w:val="affff0"/>
              <w:jc w:val="right"/>
            </w:pPr>
            <w:r>
              <w:t>(8)</w:t>
            </w:r>
          </w:p>
        </w:tc>
      </w:tr>
    </w:tbl>
    <w:p>
      <w:pPr/>
      <w:r>
        <w:t xml:space="preserve">在单位金额、无费用、无储备、无HTLC限制、无重试、无替代路径且无再平衡的简化设定中，第 </w:t>
      </w:r>
      <m:oMath>
        <m:sSub>
          <m:e>
            <m:r>
              <m:t>τ</m:t>
            </m:r>
          </m:e>
          <m:sub>
            <m:r>
              <m:t>N</m:t>
            </m:r>
          </m:sub>
        </m:sSub>
      </m:oMath>
      <w:r>
        <w:t xml:space="preserve"> 笔支付执行前所有被消费坐标至少为1，故该笔支付仍可执行；它在执行后才使某个坐标首次降到0。若继续使用同一请求序列，有限的首次余额型拒绝 </w:t>
      </w:r>
      <m:oMath>
        <m:sSub>
          <m:e>
            <m:r>
              <m:t>ρ</m:t>
            </m:r>
          </m:e>
          <m:sub>
            <m:r>
              <m:rPr>
                <m:sty m:val="p"/>
              </m:rPr>
              <m:t>bal</m:t>
            </m:r>
          </m:sub>
        </m:sSub>
      </m:oMath>
      <w:r>
        <w:t xml:space="preserve"> 必满足 </w:t>
      </w:r>
      <m:oMath>
        <m:sSub>
          <m:e>
            <m:r>
              <m:t>ρ</m:t>
            </m:r>
          </m:e>
          <m:sub>
            <m:r>
              <m:rPr>
                <m:sty m:val="p"/>
              </m:rPr>
              <m:t>bal</m:t>
            </m:r>
          </m:sub>
        </m:sSub>
        <m:r>
          <m:t>&gt;</m:t>
        </m:r>
        <m:sSub>
          <m:e>
            <m:r>
              <m:t>τ</m:t>
            </m:r>
          </m:e>
          <m:sub>
            <m:r>
              <m:t>N</m:t>
            </m:r>
          </m:sub>
        </m:sSub>
      </m:oMath>
      <w:r>
        <w:t xml:space="preserve">，但不必等于 </w:t>
      </w:r>
      <m:oMath>
        <m:sSub>
          <m:e>
            <m:r>
              <m:t>τ</m:t>
            </m:r>
          </m:e>
          <m:sub>
            <m:r>
              <m:t>N</m:t>
            </m:r>
          </m:sub>
        </m:sSub>
        <m:r>
          <m:t>+1</m:t>
        </m:r>
      </m:oMath>
      <w:r>
        <w:t>，因为下一笔请求可能使用其他方向或恢复该通道余额。</w:t>
      </w:r>
    </w:p>
    <w:p>
      <w:pPr/>
      <w:r>
        <w:t xml:space="preserve">现实Lightning还受通道储备、承诺交易费用、HTLC上下限、CLTV、禁用状态、多路径支付、重试和替代路径影响[25-27]。协议约束可能使请求在余额触零以前失败，替代路径或反向流也可能使网络在模型触零以后继续完成支付。没有交易级请求、方向余额、协议状态和重试策略的联合观测，就不能把 </w:t>
      </w:r>
      <m:oMath>
        <m:sSub>
          <m:e>
            <m:r>
              <m:t>τ</m:t>
            </m:r>
          </m:e>
          <m:sub>
            <m:r>
              <m:t>N</m:t>
            </m:r>
          </m:sub>
        </m:sSub>
      </m:oMath>
      <w:r>
        <w:t xml:space="preserve"> 换算为现实失败时间。</w:t>
      </w:r>
    </w:p>
    <w:p>
      <w:pPr>
        <w:pStyle w:val="2"/>
      </w:pPr>
      <w:r>
        <w:t>3　有限状态方程与漂移尺度</w:t>
      </w:r>
    </w:p>
    <w:p>
      <w:pPr>
        <w:pStyle w:val="3"/>
      </w:pPr>
      <w:r>
        <w:t>3.1　有限状态吸收方程</w:t>
      </w:r>
    </w:p>
    <w:p>
      <w:pPr/>
      <w:r>
        <w:t xml:space="preserve">有限容量时，状态转移完全由路由字母表及其概率确定。困难不在于写出一步递推，而在于排除内部闭合类：若部分状态永远不能到达边界，则平均停止时间可能无穷，线性方程也不再具有所需的吸收解释。为此，定义正整数 </w:t>
      </w:r>
      <m:oMath>
        <m:r>
          <m:t>N</m:t>
        </m:r>
      </m:oMath>
      <w:r>
        <w:t xml:space="preserve"> 为可容许容量，当且仅当每条超边均满足 </w:t>
      </w:r>
      <m:oMath>
        <m:r>
          <m:t>N</m:t>
        </m:r>
        <m:sSub>
          <m:e>
            <m:r>
              <m:t>c</m:t>
            </m:r>
          </m:e>
          <m:sub>
            <m:r>
              <m:t>e</m:t>
            </m:r>
          </m:sub>
        </m:sSub>
        <m:r>
          <m:t>∈</m:t>
        </m:r>
        <m:r>
          <m:rPr>
            <m:scr m:val="double-struck"/>
            <m:sty m:val="p"/>
          </m:rPr>
          <m:t>N</m:t>
        </m:r>
      </m:oMath>
      <w:r>
        <w:t xml:space="preserve"> 且 </w:t>
      </w:r>
      <m:oMath>
        <m:r>
          <m:t>N</m:t>
        </m:r>
        <m:sSub>
          <m:e>
            <m:r>
              <m:t>c</m:t>
            </m:r>
          </m:e>
          <m:sub>
            <m:r>
              <m:t>e</m:t>
            </m:r>
          </m:sub>
        </m:sSub>
        <m:r>
          <m:t>≥</m:t>
        </m:r>
        <m:sSub>
          <m:e>
            <m:r>
              <m:t>k</m:t>
            </m:r>
          </m:e>
          <m:sub>
            <m:r>
              <m:t>e</m:t>
            </m:r>
          </m:sub>
        </m:sSub>
      </m:oMath>
      <w:r>
        <w:t>。</w:t>
      </w:r>
    </w:p>
    <w:p>
      <w:pPr/>
      <w:r>
        <w:rPr>
          <w:b/>
        </w:rPr>
        <w:t>定理1　有限网络吸收方程。</w:t>
      </w:r>
      <w:r>
        <w:t xml:space="preserve"> 固定可容许的 </w:t>
      </w:r>
      <m:oMath>
        <m:r>
          <m:t>N</m:t>
        </m:r>
      </m:oMath>
      <w:r>
        <w:t xml:space="preserve">。若从 </w:t>
      </w:r>
      <m:oMath>
        <m:sSubSup>
          <m:e>
            <m:r>
              <m:rPr>
                <m:scr m:val="script"/>
              </m:rPr>
              <m:t>S</m:t>
            </m:r>
          </m:e>
          <m:sub>
            <m:r>
              <m:t>N</m:t>
            </m:r>
          </m:sub>
          <m:sup>
            <m:r>
              <m:t>∘</m:t>
            </m:r>
          </m:sup>
        </m:sSubSup>
      </m:oMath>
      <w:r>
        <w:t xml:space="preserve"> 的每个状态都存在一个由正概率路由组成的有限路由词，使过程在执行该词期间到达边界，则</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m:t>
              </m:r>
              <m:sSubSup>
                <m:e>
                  <m:r>
                    <m:rPr>
                      <m:scr m:val="script"/>
                    </m:rPr>
                    <m:t>S</m:t>
                  </m:r>
                </m:e>
                <m:sub>
                  <m:r>
                    <m:t>N</m:t>
                  </m:r>
                </m:sub>
                <m:sup>
                  <m:r>
                    <m:t>∘</m:t>
                  </m:r>
                </m:sup>
              </m:sSubSup>
              <m:r>
                <m:t>|=</m:t>
              </m:r>
              <m:nary>
                <m:naryPr>
                  <m:chr m:val="∏"/>
                  <m:limLoc m:val="subSup"/>
                  <m:grow m:val="1"/>
                  <m:subHide m:val="off"/>
                  <m:supHide m:val="on"/>
                </m:naryPr>
                <m:sub>
                  <m:r>
                    <m:t>e∈E</m:t>
                  </m:r>
                </m:sub>
                <m:sup/>
                <m:e>
                  <m:d>
                    <m:dPr>
                      <m:sepChr m:val=""/>
                    </m:dPr>
                    <m:e>
                      <m:f>
                        <m:fPr>
                          <m:type m:val="noBar"/>
                        </m:fPr>
                        <m:num>
                          <m:r>
                            <m:t>N</m:t>
                          </m:r>
                          <m:sSub>
                            <m:e>
                              <m:r>
                                <m:t>c</m:t>
                              </m:r>
                            </m:e>
                            <m:sub>
                              <m:r>
                                <m:t>e</m:t>
                              </m:r>
                            </m:sub>
                          </m:sSub>
                          <m:r>
                            <m:t>−1</m:t>
                          </m:r>
                        </m:num>
                        <m:den>
                          <m:sSub>
                            <m:e>
                              <m:r>
                                <m:t>k</m:t>
                              </m:r>
                            </m:e>
                            <m:sub>
                              <m:r>
                                <m:t>e</m:t>
                              </m:r>
                            </m:sub>
                          </m:sSub>
                          <m:r>
                            <m:t>−1</m:t>
                          </m:r>
                        </m:den>
                      </m:f>
                    </m:e>
                  </m:d>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(9)</w:t>
            </w:r>
          </w:p>
        </w:tc>
      </w:tr>
    </w:tbl>
    <w:p>
      <w:pPr/>
      <w:r>
        <w:t xml:space="preserve">且 </w:t>
      </w:r>
      <m:oMath>
        <m:sSub>
          <m:e>
            <m:r>
              <m:t>τ</m:t>
            </m:r>
          </m:e>
          <m:sub>
            <m:r>
              <m:t>N</m:t>
            </m:r>
          </m:sub>
        </m:sSub>
      </m:oMath>
      <w:r>
        <w:t xml:space="preserve"> 几乎处处有限并有有限均值。若 </w:t>
      </w:r>
      <m:oMath>
        <m:sSub>
          <m:e>
            <m:r>
              <m:t>Q</m:t>
            </m:r>
          </m:e>
          <m:sub>
            <m:r>
              <m:t>N</m:t>
            </m:r>
          </m:sub>
        </m:sSub>
      </m:oMath>
      <w:r>
        <w:t xml:space="preserve"> 为内部状态间的次随机转移矩阵，则 </w:t>
      </w:r>
      <m:oMath>
        <m:r>
          <m:t>ρ(</m:t>
        </m:r>
        <m:sSub>
          <m:e>
            <m:r>
              <m:t>Q</m:t>
            </m:r>
          </m:e>
          <m:sub>
            <m:r>
              <m:t>N</m:t>
            </m:r>
          </m:sub>
        </m:sSub>
        <m:r>
          <m:t>)&lt;1</m:t>
        </m:r>
      </m:oMath>
      <w:r>
        <w:t>，并且</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(I−</m:t>
              </m:r>
              <m:sSub>
                <m:e>
                  <m:r>
                    <m:t>Q</m:t>
                  </m:r>
                </m:e>
                <m:sub>
                  <m:r>
                    <m:t>N</m:t>
                  </m:r>
                </m:sub>
              </m:sSub>
              <m:r>
                <m:t>)</m:t>
              </m:r>
              <m:sSub>
                <m:e>
                  <m:r>
                    <m:t>u</m:t>
                  </m:r>
                </m:e>
                <m:sub>
                  <m:r>
                    <m:t>N</m:t>
                  </m:r>
                </m:sub>
              </m:sSub>
              <m:r>
                <m:t>=</m:t>
              </m:r>
              <m:r>
                <m:rPr>
                  <m:sty m:val="b"/>
                </m:rPr>
                <m:t>1</m:t>
              </m:r>
              <m:r>
                <m:t>,</m:t>
              </m:r>
              <m:sSub>
                <m:e>
                  <m:r>
                    <m:t>u</m:t>
                  </m:r>
                </m:e>
                <m:sub>
                  <m:r>
                    <m:t>N</m:t>
                  </m:r>
                </m:sub>
              </m:sSub>
              <m:r>
                <m:t>(x)=</m:t>
              </m:r>
              <m:sSub>
                <m:e>
                  <m:r>
                    <m:rPr>
                      <m:sty m:val="p"/>
                    </m:rPr>
                    <m:t>E</m:t>
                  </m:r>
                </m:e>
                <m:sub>
                  <m:r>
                    <m:t>x</m:t>
                  </m:r>
                </m:sub>
              </m:sSub>
              <m:sSub>
                <m:e>
                  <m:r>
                    <m:t>τ</m:t>
                  </m:r>
                </m:e>
                <m:sub>
                  <m:r>
                    <m:t>N</m:t>
                  </m:r>
                </m:sub>
              </m:sSub>
            </m:oMath>
          </w:p>
        </w:tc>
        <w:tc>
          <w:tcPr>
            <w:tcW w:type="dxa" w:w="500"/>
            <w:tcMar>
              <w:top w:w="0" w:type="dxa"/>
              <w:right w:w="0" w:type="dxa"/>
              <w:bottom w:w="0" w:type="dxa"/>
              <w:left w:w="0" w:type="dxa"/>
            </w:tcMar>
            <w:tcBorders>
              <w:top w:val="nil"/>
              <w:bottom w:val="nil"/>
              <w:left w:val="nil"/>
              <w:right w:val="nil"/>
            </w:tcBorders>
          </w:tcPr>
          <w:p>
            <w:pPr>
              <w:pStyle w:val="affff0"/>
              <w:jc w:val="right"/>
            </w:pPr>
            <w:r>
              <w:t>(10)</w:t>
            </w:r>
          </w:p>
        </w:tc>
      </w:tr>
    </w:tbl>
    <w:p>
      <w:pPr/>
      <w:r>
        <w:t>有唯一解。</w:t>
      </w:r>
    </w:p>
    <w:p>
      <w:pPr/>
      <w:r>
        <w:rPr>
          <w:b/>
        </w:rPr>
        <w:t>证明。</w:t>
      </w:r>
      <w:r>
        <w:t xml:space="preserve"> 每条超边内部正整数余额组合数由隔板法得到，跨超边取笛卡尔积即得式(9)。由假设，对每个内部状态 </w:t>
      </w:r>
      <m:oMath>
        <m:r>
          <m:t>x</m:t>
        </m:r>
      </m:oMath>
      <w:r>
        <w:t xml:space="preserve"> 存在长度 </w:t>
      </w:r>
      <m:oMath>
        <m:sSub>
          <m:e>
            <m:r>
              <m:t>ℓ</m:t>
            </m:r>
          </m:e>
          <m:sub>
            <m:r>
              <m:t>x</m:t>
            </m:r>
          </m:sub>
        </m:sSub>
      </m:oMath>
      <w:r>
        <w:t xml:space="preserve"> 的正概率吸收词，概率为 </w:t>
      </w:r>
      <m:oMath>
        <m:sSub>
          <m:e>
            <m:r>
              <m:t>p</m:t>
            </m:r>
          </m:e>
          <m:sub>
            <m:r>
              <m:t>x</m:t>
            </m:r>
          </m:sub>
        </m:sSub>
        <m:r>
          <m:t>&gt;0</m:t>
        </m:r>
      </m:oMath>
      <w:r>
        <w:t xml:space="preserve">。有限状态性允许取 </w:t>
      </w:r>
      <m:oMath>
        <m:sSub>
          <m:e>
            <m:r>
              <m:t>L</m:t>
            </m:r>
          </m:e>
          <m:sub>
            <m:r>
              <m:t>N</m:t>
            </m:r>
          </m:sub>
        </m:sSub>
        <m:r>
          <m:t>=</m:t>
        </m:r>
        <m:sSub>
          <m:e>
            <m:r>
              <m:t>max</m:t>
            </m:r>
          </m:e>
          <m:sub>
            <m:r>
              <m:t>x</m:t>
            </m:r>
          </m:sub>
        </m:sSub>
        <m:sSub>
          <m:e>
            <m:r>
              <m:t>ℓ</m:t>
            </m:r>
          </m:e>
          <m:sub>
            <m:r>
              <m:t>x</m:t>
            </m:r>
          </m:sub>
        </m:sSub>
      </m:oMath>
      <w:r>
        <w:t xml:space="preserve"> 和 </w:t>
      </w:r>
      <m:oMath>
        <m:sSub>
          <m:e>
            <m:r>
              <m:t>δ</m:t>
            </m:r>
          </m:e>
          <m:sub>
            <m:r>
              <m:t>N</m:t>
            </m:r>
          </m:sub>
        </m:sSub>
        <m:r>
          <m:t>=</m:t>
        </m:r>
        <m:sSub>
          <m:e>
            <m:r>
              <m:t>min</m:t>
            </m:r>
          </m:e>
          <m:sub>
            <m:r>
              <m:t>x</m:t>
            </m:r>
          </m:sub>
        </m:sSub>
        <m:sSub>
          <m:e>
            <m:r>
              <m:t>p</m:t>
            </m:r>
          </m:e>
          <m:sub>
            <m:r>
              <m:t>x</m:t>
            </m:r>
          </m:sub>
        </m:sSub>
        <m:r>
          <m:t>&gt;0</m:t>
        </m:r>
      </m:oMath>
      <w:r>
        <w:t>，从而</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Q</m:t>
                  </m:r>
                </m:e>
                <m:sub>
                  <m:r>
                    <m:t>N</m:t>
                  </m:r>
                </m:sub>
                <m:sup>
                  <m:sSub>
                    <m:e>
                      <m:r>
                        <m:t>L</m:t>
                      </m:r>
                    </m:e>
                    <m:sub>
                      <m:r>
                        <m:t>N</m:t>
                      </m:r>
                    </m:sub>
                  </m:sSub>
                </m:sup>
              </m:sSubSup>
              <m:r>
                <m:rPr>
                  <m:sty m:val="b"/>
                </m:rPr>
                <m:t>1</m:t>
              </m:r>
              <m:r>
                <m:t>≤(1−</m:t>
              </m:r>
              <m:sSub>
                <m:e>
                  <m:r>
                    <m:t>δ</m:t>
                  </m:r>
                </m:e>
                <m:sub>
                  <m:r>
                    <m:t>N</m:t>
                  </m:r>
                </m:sub>
              </m:sSub>
              <m:r>
                <m:t>)</m:t>
              </m:r>
              <m:r>
                <m:rPr>
                  <m:sty m:val="b"/>
                </m:rPr>
                <m:t>1</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(11)</w:t>
            </w:r>
          </w:p>
        </w:tc>
      </w:tr>
    </w:tbl>
    <w:p>
      <w:pPr/>
      <w:r>
        <w:t xml:space="preserve">迭代得 </w:t>
      </w:r>
      <m:oMath>
        <m:r>
          <m:t>‖</m:t>
        </m:r>
        <m:sSubSup>
          <m:e>
            <m:r>
              <m:t>Q</m:t>
            </m:r>
          </m:e>
          <m:sub>
            <m:r>
              <m:t>N</m:t>
            </m:r>
          </m:sub>
          <m:sup>
            <m:r>
              <m:t>r</m:t>
            </m:r>
            <m:sSub>
              <m:e>
                <m:r>
                  <m:t>L</m:t>
                </m:r>
              </m:e>
              <m:sub>
                <m:r>
                  <m:t>N</m:t>
                </m:r>
              </m:sub>
            </m:sSub>
          </m:sup>
        </m:sSubSup>
        <m:sSub>
          <m:e>
            <m:r>
              <m:t>‖</m:t>
            </m:r>
          </m:e>
          <m:sub>
            <m:r>
              <m:t>∞</m:t>
            </m:r>
          </m:sub>
        </m:sSub>
        <m:r>
          <m:t>≤(1−</m:t>
        </m:r>
        <m:sSub>
          <m:e>
            <m:r>
              <m:t>δ</m:t>
            </m:r>
          </m:e>
          <m:sub>
            <m:r>
              <m:t>N</m:t>
            </m:r>
          </m:sub>
        </m:sSub>
        <m:sSup>
          <m:e>
            <m:r>
              <m:t>)</m:t>
            </m:r>
          </m:e>
          <m:sup>
            <m:r>
              <m:t>r</m:t>
            </m:r>
          </m:sup>
        </m:sSup>
      </m:oMath>
      <w:r>
        <w:t xml:space="preserve">，故 </w:t>
      </w:r>
      <m:oMath>
        <m:sSubSup>
          <m:e>
            <m:r>
              <m:t>Q</m:t>
            </m:r>
          </m:e>
          <m:sub>
            <m:r>
              <m:t>N</m:t>
            </m:r>
          </m:sub>
          <m:sup>
            <m:r>
              <m:t>m</m:t>
            </m:r>
          </m:sup>
        </m:sSubSup>
        <m:r>
          <m:t>→0</m:t>
        </m:r>
      </m:oMath>
      <w:r>
        <w:t>、</w:t>
      </w:r>
      <m:oMath>
        <m:r>
          <m:t>ρ(</m:t>
        </m:r>
        <m:sSub>
          <m:e>
            <m:r>
              <m:t>Q</m:t>
            </m:r>
          </m:e>
          <m:sub>
            <m:r>
              <m:t>N</m:t>
            </m:r>
          </m:sub>
        </m:sSub>
        <m:r>
          <m:t>)&lt;1</m:t>
        </m:r>
      </m:oMath>
      <w:r>
        <w:t xml:space="preserve">，Neumann级数 </w:t>
      </w:r>
      <m:oMath>
        <m:nary>
          <m:naryPr>
            <m:chr m:val="∑"/>
            <m:limLoc m:val="subSup"/>
            <m:grow m:val="1"/>
            <m:subHide m:val="off"/>
            <m:supHide m:val="on"/>
          </m:naryPr>
          <m:sub>
            <m:r>
              <m:t>m≥0</m:t>
            </m:r>
          </m:sub>
          <m:sup/>
          <m:e>
            <m:sSubSup>
              <m:e>
                <m:r>
                  <m:t>Q</m:t>
                </m:r>
              </m:e>
              <m:sub>
                <m:r>
                  <m:t>N</m:t>
                </m:r>
              </m:sub>
              <m:sup>
                <m:r>
                  <m:t>m</m:t>
                </m:r>
              </m:sup>
            </m:sSubSup>
          </m:e>
        </m:nary>
      </m:oMath>
      <w:r>
        <w:t xml:space="preserve"> 收敛。尾和公式与一步分解分别给出 </w:t>
      </w:r>
      <m:oMath>
        <m:sSub>
          <m:e>
            <m:r>
              <m:t>u</m:t>
            </m:r>
          </m:e>
          <m:sub>
            <m:r>
              <m:t>N</m:t>
            </m:r>
          </m:sub>
        </m:sSub>
        <m:r>
          <m:t>=(I−</m:t>
        </m:r>
        <m:sSub>
          <m:e>
            <m:r>
              <m:t>Q</m:t>
            </m:r>
          </m:e>
          <m:sub>
            <m:r>
              <m:t>N</m:t>
            </m:r>
          </m:sub>
        </m:sSub>
        <m:sSup>
          <m:e>
            <m:r>
              <m:t>)</m:t>
            </m:r>
          </m:e>
          <m:sup>
            <m:r>
              <m:t>−1</m:t>
            </m:r>
          </m:sup>
        </m:sSup>
        <m:r>
          <m:rPr>
            <m:sty m:val="b"/>
          </m:rPr>
          <m:t>1</m:t>
        </m:r>
      </m:oMath>
      <w:r>
        <w:t xml:space="preserve"> 和式(10)的唯一性。证毕。</w:t>
      </w:r>
    </w:p>
    <w:p>
      <w:pPr/>
      <w:r>
        <w:t xml:space="preserve">定理1把网络拓扑、路由相关性和容量统一压缩到 </w:t>
      </w:r>
      <m:oMath>
        <m:sSub>
          <m:e>
            <m:r>
              <m:t>Q</m:t>
            </m:r>
          </m:e>
          <m:sub>
            <m:r>
              <m:t>N</m:t>
            </m:r>
          </m:sub>
        </m:sSub>
      </m:oMath>
      <w:r>
        <w:t xml:space="preserve"> 中。它没有把标准吸收链方程包装成新的概率结论；其作用是明确给出超图路由模型中线性方程可用的充分条件，并为低维精确计算提供可核查的入口。式(9)同时说明了方法的局限：状态数随容量和超边规模组合增长，直接枚举不能替代大容量渐近分析。</w:t>
      </w:r>
    </w:p>
    <w:p>
      <w:pPr>
        <w:pStyle w:val="3"/>
      </w:pPr>
      <w:r>
        <w:t>3.2　漂移主导区</w:t>
      </w:r>
    </w:p>
    <w:p>
      <w:pPr/>
      <w:r>
        <w:t xml:space="preserve">设维数固定、增量有界、初态满足 </w:t>
      </w:r>
      <m:oMath>
        <m:sSub>
          <m:e>
            <m:r>
              <m:t>x</m:t>
            </m:r>
          </m:e>
          <m:sub>
            <m:r>
              <m:t>N</m:t>
            </m:r>
          </m:sub>
        </m:sSub>
        <m:r>
          <m:t>/N→z</m:t>
        </m:r>
      </m:oMath>
      <w:r>
        <w:t xml:space="preserve">，且 </w:t>
      </w:r>
      <m:oMath>
        <m:r>
          <m:t>z</m:t>
        </m:r>
      </m:oMath>
      <w:r>
        <w:t xml:space="preserve"> 位于开乘积单纯形内部。假定</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p>
                <m:e>
                  <m:r>
                    <m:t>N</m:t>
                  </m:r>
                </m:e>
                <m:sup>
                  <m:r>
                    <m:t>α</m:t>
                  </m:r>
                </m:sup>
              </m:sSup>
              <m:sSub>
                <m:e>
                  <m:r>
                    <m:t>d</m:t>
                  </m:r>
                </m:e>
                <m:sub>
                  <m:r>
                    <m:t>N</m:t>
                  </m:r>
                </m:sub>
              </m:sSub>
              <m:r>
                <m:t>→β,</m:t>
              </m:r>
              <m:sSub>
                <m:e>
                  <m:r>
                    <m:t>Γ</m:t>
                  </m:r>
                </m:e>
                <m:sub>
                  <m:r>
                    <m:t>N</m:t>
                  </m:r>
                </m:sub>
              </m:sSub>
              <m:r>
                <m:t>→Γ,</m:t>
              </m:r>
              <m:sSub>
                <m:e>
                  <m:r>
                    <m:t>Γ</m:t>
                  </m:r>
                </m:e>
                <m:sub>
                  <m:r>
                    <m:t>ii</m:t>
                  </m:r>
                </m:sub>
              </m:sSub>
              <m:r>
                <m:t>&gt;0.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(12)</w:t>
            </w:r>
          </w:p>
        </w:tc>
      </w:tr>
    </w:tbl>
    <w:p>
      <w:pPr/>
      <w:r>
        <w:t xml:space="preserve">参数 </w:t>
      </w:r>
      <m:oMath>
        <m:r>
          <m:t>α</m:t>
        </m:r>
      </m:oMath>
      <w:r>
        <w:t xml:space="preserve"> 衡量路由不平衡随容量减弱的速度。由于每条超边内漂移坐标和为零，只要 </w:t>
      </w:r>
      <m:oMath>
        <m:r>
          <m:t>β≠0</m:t>
        </m:r>
      </m:oMath>
      <w:r>
        <w:t xml:space="preserve">，就至少存在一个负漂移坐标。对 </w:t>
      </w:r>
      <m:oMath>
        <m:r>
          <m:t>0≤α&lt;1</m:t>
        </m:r>
      </m:oMath>
      <w:r>
        <w:t>，定义最早沿确定性漂移触及边界的时间常数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θ</m:t>
                  </m:r>
                </m:e>
                <m:sub>
                  <m:r>
                    <m:t>*</m:t>
                  </m:r>
                </m:sub>
              </m:sSub>
              <m:r>
                <m:t>=</m:t>
              </m:r>
              <m:sSub>
                <m:e>
                  <m:r>
                    <m:t>min</m:t>
                  </m:r>
                </m:e>
                <m:sub>
                  <m:r>
                    <m:t>i:</m:t>
                  </m:r>
                  <m:sSub>
                    <m:e>
                      <m:r>
                        <m:t>β</m:t>
                      </m:r>
                    </m:e>
                    <m:sub>
                      <m:r>
                        <m:t>i</m:t>
                      </m:r>
                    </m:sub>
                  </m:sSub>
                  <m:r>
                    <m:t>&lt;0</m:t>
                  </m:r>
                </m:sub>
              </m:sSub>
              <m:f>
                <m:fPr>
                  <m:type m:val="bar"/>
                </m:fPr>
                <m:num>
                  <m:sSub>
                    <m:e>
                      <m:r>
                        <m:t>z</m:t>
                      </m:r>
                    </m:e>
                    <m:sub>
                      <m:r>
                        <m:t>i</m:t>
                      </m:r>
                    </m:sub>
                  </m:sSub>
                </m:num>
                <m:den>
                  <m:r>
                    <m:t>−</m:t>
                  </m:r>
                  <m:sSub>
                    <m:e>
                      <m:r>
                        <m:t>β</m:t>
                      </m:r>
                    </m:e>
                    <m:sub>
                      <m:r>
                        <m:t>i</m:t>
                      </m:r>
                    </m:sub>
                  </m:sSub>
                </m:den>
              </m:f>
              <m:r>
                <m:t>,</m:t>
              </m:r>
              <m:sSub>
                <m:e>
                  <m:r>
                    <m:t>t</m:t>
                  </m:r>
                </m:e>
                <m:sub>
                  <m:r>
                    <m:t>N,*</m:t>
                  </m:r>
                </m:sub>
              </m:sSub>
              <m:r>
                <m:t>=</m:t>
              </m:r>
              <m:sSub>
                <m:e>
                  <m:r>
                    <m:t>θ</m:t>
                  </m:r>
                </m:e>
                <m:sub>
                  <m:r>
                    <m:t>*</m:t>
                  </m:r>
                </m:sub>
              </m:sSub>
              <m:sSup>
                <m:e>
                  <m:r>
                    <m:t>N</m:t>
                  </m:r>
                </m:e>
                <m:sup>
                  <m:r>
                    <m:t>1+α</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(13)</w:t>
            </w:r>
          </w:p>
        </w:tc>
      </w:tr>
    </w:tbl>
    <w:p>
      <w:pPr/>
      <w:r>
        <w:rPr>
          <w:b/>
        </w:rPr>
        <w:t>定理2　漂移主导区。</w:t>
      </w:r>
      <w:r>
        <w:t xml:space="preserve"> 对每个固定 </w:t>
      </w:r>
      <m:oMath>
        <m:r>
          <m:t>ε∈(0,1)</m:t>
        </m:r>
      </m:oMath>
      <w:r>
        <w:t xml:space="preserve">，存在 </w:t>
      </w:r>
      <m:oMath>
        <m:sSub>
          <m:e>
            <m:r>
              <m:t>c</m:t>
            </m:r>
          </m:e>
          <m:sub>
            <m:r>
              <m:t>ε</m:t>
            </m:r>
          </m:sub>
        </m:sSub>
        <m:r>
          <m:t>&gt;0</m:t>
        </m:r>
      </m:oMath>
      <w:r>
        <w:t xml:space="preserve"> 和 </w:t>
      </w:r>
      <m:oMath>
        <m:sSub>
          <m:e>
            <m:r>
              <m:t>N</m:t>
            </m:r>
          </m:e>
          <m:sub>
            <m:r>
              <m:t>ε</m:t>
            </m:r>
          </m:sub>
        </m:sSub>
        <m:r>
          <m:t>&lt;∞</m:t>
        </m:r>
      </m:oMath>
      <w:r>
        <w:t xml:space="preserve">，使所有 </w:t>
      </w:r>
      <m:oMath>
        <m:r>
          <m:t>N≥</m:t>
        </m:r>
        <m:sSub>
          <m:e>
            <m:r>
              <m:t>N</m:t>
            </m:r>
          </m:e>
          <m:sub>
            <m:r>
              <m:t>ε</m:t>
            </m:r>
          </m:sub>
        </m:sSub>
      </m:oMath>
      <w:r>
        <w:t xml:space="preserve"> 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f>
                <m:fPr>
                  <m:type m:val="bar"/>
                </m:fPr>
                <m:num>
                  <m:sSub>
                    <m:e>
                      <m:r>
                        <m:t>τ</m:t>
                      </m:r>
                    </m:e>
                    <m:sub>
                      <m:r>
                        <m:t>N</m:t>
                      </m:r>
                    </m:sub>
                  </m:sSub>
                </m:num>
                <m:den>
                  <m:sSub>
                    <m:e>
                      <m:r>
                        <m:t>t</m:t>
                      </m:r>
                    </m:e>
                    <m:sub>
                      <m:r>
                        <m:t>N,*</m:t>
                      </m:r>
                    </m:sub>
                  </m:sSub>
                </m:den>
              </m:f>
              <m:r>
                <m:t>−1|&gt;ε)≤(D+1)</m:t>
              </m:r>
              <m:sSup>
                <m:e>
                  <m:r>
                    <m:t>e</m:t>
                  </m:r>
                </m:e>
                <m:sup>
                  <m:r>
                    <m:t>−</m:t>
                  </m:r>
                  <m:sSub>
                    <m:e>
                      <m:r>
                        <m:t>c</m:t>
                      </m:r>
                    </m:e>
                    <m:sub>
                      <m:r>
                        <m:t>ε</m:t>
                      </m:r>
                    </m:sub>
                  </m:sSub>
                  <m:sSup>
                    <m:e>
                      <m:r>
                        <m:t>N</m:t>
                      </m:r>
                    </m:e>
                    <m:sup>
                      <m:r>
                        <m:t>1−α</m:t>
                      </m:r>
                    </m:sup>
                  </m:sSup>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(14)</w:t>
            </w:r>
          </w:p>
        </w:tc>
      </w:tr>
    </w:tbl>
    <w:p>
      <w:pPr/>
      <w:r>
        <w:t xml:space="preserve">还存在 </w:t>
      </w:r>
      <m:oMath>
        <m:sSub>
          <m:e>
            <m:r>
              <m:t>λ</m:t>
            </m:r>
          </m:e>
          <m:sub>
            <m:r>
              <m:t>0</m:t>
            </m:r>
          </m:sub>
        </m:sSub>
        <m:r>
          <m:t>&gt;0</m:t>
        </m:r>
      </m:oMath>
      <w:r>
        <w:t xml:space="preserve"> 和 </w:t>
      </w:r>
      <m:oMath>
        <m:sSub>
          <m:e>
            <m:r>
              <m:t>N</m:t>
            </m:r>
          </m:e>
          <m:sub>
            <m:r>
              <m:t>0</m:t>
            </m:r>
          </m:sub>
        </m:sSub>
        <m:r>
          <m:t>&lt;∞</m:t>
        </m:r>
      </m:oMath>
      <w:r>
        <w:t xml:space="preserve">，使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 xml:space="preserve">。因此任意固定 </w:t>
      </w:r>
      <m:oMath>
        <m:r>
          <m:t>q&gt;0</m:t>
        </m:r>
      </m:oMath>
      <w:r>
        <w:t xml:space="preserve"> 均有 </w:t>
      </w:r>
      <m:oMath>
        <m:r>
          <m:rPr>
            <m:sty m:val="p"/>
          </m:rPr>
          <m:t>E</m:t>
        </m:r>
        <m:r>
          <m:t>(</m:t>
        </m:r>
        <m:sSub>
          <m:e>
            <m:r>
              <m:t>τ</m:t>
            </m:r>
          </m:e>
          <m:sub>
            <m:r>
              <m:t>N</m:t>
            </m:r>
          </m:sub>
        </m:sSub>
        <m:r>
          <m:t>/</m:t>
        </m:r>
        <m:sSub>
          <m:e>
            <m:r>
              <m:t>t</m:t>
            </m:r>
          </m:e>
          <m:sub>
            <m:r>
              <m:t>N,*</m:t>
            </m:r>
          </m:sub>
        </m:sSub>
        <m:sSup>
          <m:e>
            <m:r>
              <m:t>)</m:t>
            </m:r>
          </m:e>
          <m:sup>
            <m:r>
              <m:t>q</m:t>
            </m:r>
          </m:sup>
        </m:sSup>
        <m:r>
          <m:t>→1</m:t>
        </m:r>
      </m:oMath>
      <w:r>
        <w:t>。</w:t>
      </w:r>
    </w:p>
    <w:p>
      <w:pPr/>
      <w:r>
        <w:rPr>
          <w:b/>
        </w:rPr>
        <w:t>证明。</w:t>
      </w:r>
      <w:r>
        <w:t xml:space="preserve"> 令 </w:t>
      </w:r>
      <m:oMath>
        <m:sSub>
          <m:e>
            <m:r>
              <m:t>b</m:t>
            </m:r>
          </m:e>
          <m:sub>
            <m:r>
              <m:t>N</m:t>
            </m:r>
          </m:sub>
        </m:sSub>
        <m:r>
          <m:t>=</m:t>
        </m:r>
        <m:sSup>
          <m:e>
            <m:r>
              <m:t>N</m:t>
            </m:r>
          </m:e>
          <m:sup>
            <m:r>
              <m:t>α</m:t>
            </m:r>
          </m:sup>
        </m:sSup>
        <m:sSub>
          <m:e>
            <m:r>
              <m:t>d</m:t>
            </m:r>
          </m:e>
          <m:sub>
            <m:r>
              <m:t>N</m:t>
            </m:r>
          </m:sub>
        </m:sSub>
      </m:oMath>
      <w:r>
        <w:t>，并定义中心化坐标鞅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M</m:t>
                  </m:r>
                </m:e>
                <m:sub>
                  <m:r>
                    <m:t>N,i</m:t>
                  </m:r>
                </m:sub>
              </m:sSub>
              <m:r>
                <m:t>(n)=</m:t>
              </m:r>
              <m:nary>
                <m:naryPr>
                  <m:chr m:val="∑"/>
                  <m:limLoc m:val="subSup"/>
                  <m:grow m:val="1"/>
                  <m:subHide m:val="off"/>
                  <m:supHide m:val="off"/>
                </m:naryPr>
                <m:sub>
                  <m:r>
                    <m:t>r=1</m:t>
                  </m:r>
                </m:sub>
                <m:sup>
                  <m:r>
                    <m:t>n</m:t>
                  </m:r>
                </m:sup>
                <m:e>
                  <m:r>
                    <m:t>(</m:t>
                  </m:r>
                </m:e>
              </m:nary>
              <m:sSub>
                <m:e>
                  <m:r>
                    <m:t>ξ</m:t>
                  </m:r>
                </m:e>
                <m:sub>
                  <m:r>
                    <m:t>N,r,i</m:t>
                  </m:r>
                </m:sub>
              </m:sSub>
              <m:r>
                <m:t>−</m:t>
              </m:r>
              <m:sSub>
                <m:e>
                  <m:r>
                    <m:t>d</m:t>
                  </m:r>
                </m:e>
                <m:sub>
                  <m:r>
                    <m:t>N,i</m:t>
                  </m:r>
                </m:sub>
              </m:sSub>
              <m:r>
                <m:t>),</m:t>
              </m:r>
              <m:r>
                <m:t>|Δ</m:t>
              </m:r>
              <m:sSub>
                <m:e>
                  <m:r>
                    <m:t>M</m:t>
                  </m:r>
                </m:e>
                <m:sub>
                  <m:r>
                    <m:t>N,i</m:t>
                  </m:r>
                </m:sub>
              </m:sSub>
              <m:r>
                <m:t>|≤2.</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对固定 </w:t>
      </w:r>
      <m:oMath>
        <m:r>
          <m:t>ε∈(0,1)</m:t>
        </m:r>
      </m:oMath>
      <w:r>
        <w:t>，置</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g</m:t>
                  </m:r>
                </m:e>
                <m:sub>
                  <m:r>
                    <m:t>ε</m:t>
                  </m:r>
                </m:sub>
              </m:sSub>
              <m:r>
                <m:t>=</m:t>
              </m:r>
              <m:sSub>
                <m:e>
                  <m:r>
                    <m:t>min</m:t>
                  </m:r>
                </m:e>
                <m:sub>
                  <m:r>
                    <m:t>i</m:t>
                  </m:r>
                </m:sub>
              </m:sSub>
              <m:r>
                <m:t>{</m:t>
              </m:r>
              <m:sSub>
                <m:e>
                  <m:r>
                    <m:t>z</m:t>
                  </m:r>
                </m:e>
                <m:sub>
                  <m:r>
                    <m:t>i</m:t>
                  </m:r>
                </m:sub>
              </m:sSub>
              <m:r>
                <m:t>+(1−ε)</m:t>
              </m:r>
              <m:sSub>
                <m:e>
                  <m:r>
                    <m:t>θ</m:t>
                  </m:r>
                </m:e>
                <m:sub>
                  <m:r>
                    <m:t>*</m:t>
                  </m:r>
                </m:sub>
              </m:sSub>
              <m:r>
                <m:t>min(</m:t>
              </m:r>
              <m:sSub>
                <m:e>
                  <m:r>
                    <m:t>β</m:t>
                  </m:r>
                </m:e>
                <m:sub>
                  <m:r>
                    <m:t>i</m:t>
                  </m:r>
                </m:sub>
              </m:sSub>
              <m:r>
                <m: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若 </w:t>
      </w:r>
      <m:oMath>
        <m:sSub>
          <m:e>
            <m:r>
              <m:t>β</m:t>
            </m:r>
          </m:e>
          <m:sub>
            <m:r>
              <m:t>i</m:t>
            </m:r>
          </m:sub>
        </m:sSub>
        <m:r>
          <m:t>&lt;0</m:t>
        </m:r>
      </m:oMath>
      <w:r>
        <w:t xml:space="preserve">，由 </w:t>
      </w:r>
      <m:oMath>
        <m:sSub>
          <m:e>
            <m:r>
              <m:t>θ</m:t>
            </m:r>
          </m:e>
          <m:sub>
            <m:r>
              <m:t>*</m:t>
            </m:r>
          </m:sub>
        </m:sSub>
        <m:r>
          <m:t>≤</m:t>
        </m:r>
        <m:sSub>
          <m:e>
            <m:r>
              <m:t>z</m:t>
            </m:r>
          </m:e>
          <m:sub>
            <m:r>
              <m:t>i</m:t>
            </m:r>
          </m:sub>
        </m:sSub>
        <m:r>
          <m:t>/(−</m:t>
        </m:r>
        <m:sSub>
          <m:e>
            <m:r>
              <m:t>β</m:t>
            </m:r>
          </m:e>
          <m:sub>
            <m:r>
              <m:t>i</m:t>
            </m:r>
          </m:sub>
        </m:sSub>
        <m:r>
          <m:t>)</m:t>
        </m:r>
      </m:oMath>
      <w:r>
        <w:t xml:space="preserve"> 可知花括号内至少为 </w:t>
      </w:r>
      <m:oMath>
        <m:r>
          <m:t>ε</m:t>
        </m:r>
        <m:sSub>
          <m:e>
            <m:r>
              <m:t>z</m:t>
            </m:r>
          </m:e>
          <m:sub>
            <m:r>
              <m:t>i</m:t>
            </m:r>
          </m:sub>
        </m:sSub>
      </m:oMath>
      <w:r>
        <w:t xml:space="preserve">；若 </w:t>
      </w:r>
      <m:oMath>
        <m:sSub>
          <m:e>
            <m:r>
              <m:t>β</m:t>
            </m:r>
          </m:e>
          <m:sub>
            <m:r>
              <m:t>i</m:t>
            </m:r>
          </m:sub>
        </m:sSub>
        <m:r>
          <m:t>≥0</m:t>
        </m:r>
      </m:oMath>
      <w:r>
        <w:t xml:space="preserve">，其值为 </w:t>
      </w:r>
      <m:oMath>
        <m:sSub>
          <m:e>
            <m:r>
              <m:t>z</m:t>
            </m:r>
          </m:e>
          <m:sub>
            <m:r>
              <m:t>i</m:t>
            </m:r>
          </m:sub>
        </m:sSub>
      </m:oMath>
      <w:r>
        <w:t xml:space="preserve">，故 </w:t>
      </w:r>
      <m:oMath>
        <m:sSub>
          <m:e>
            <m:r>
              <m:t>g</m:t>
            </m:r>
          </m:e>
          <m:sub>
            <m:r>
              <m:t>ε</m:t>
            </m:r>
          </m:sub>
        </m:sSub>
        <m:r>
          <m:t>&gt;0</m:t>
        </m:r>
      </m:oMath>
      <w:r>
        <w:t xml:space="preserve">。令 </w:t>
      </w:r>
      <m:oMath>
        <m:sSub>
          <m:e>
            <m:r>
              <m:t>n</m:t>
            </m:r>
          </m:e>
          <m:sub>
            <m:r>
              <m:t>−</m:t>
            </m:r>
          </m:sub>
        </m:sSub>
        <m:r>
          <m:t>=⌊(1−ε)</m:t>
        </m:r>
        <m:sSub>
          <m:e>
            <m:r>
              <m:t>t</m:t>
            </m:r>
          </m:e>
          <m:sub>
            <m:r>
              <m:t>N,*</m:t>
            </m:r>
          </m:sub>
        </m:sSub>
        <m:r>
          <m:t>⌋</m:t>
        </m:r>
      </m:oMath>
      <w:r>
        <w:t xml:space="preserve">。由 </w:t>
      </w:r>
      <m:oMath>
        <m:sSub>
          <m:e>
            <m:r>
              <m:t>x</m:t>
            </m:r>
          </m:e>
          <m:sub>
            <m:r>
              <m:t>N</m:t>
            </m:r>
          </m:sub>
        </m:sSub>
        <m:r>
          <m:t>/N→z</m:t>
        </m:r>
      </m:oMath>
      <w:r>
        <w:t xml:space="preserve"> 和 </w:t>
      </w:r>
      <m:oMath>
        <m:sSub>
          <m:e>
            <m:r>
              <m:t>b</m:t>
            </m:r>
          </m:e>
          <m:sub>
            <m:r>
              <m:t>N</m:t>
            </m:r>
          </m:sub>
        </m:sSub>
        <m:r>
          <m:t>→β</m:t>
        </m:r>
      </m:oMath>
      <w:r>
        <w:t xml:space="preserve">，对充分大 </w:t>
      </w:r>
      <m:oMath>
        <m:r>
          <m:t>N</m:t>
        </m:r>
      </m:oMath>
      <w:r>
        <w:t xml:space="preserve">，在 </w:t>
      </w:r>
      <m:oMath>
        <m:sSub>
          <m:e>
            <m:r>
              <m:t>n</m:t>
            </m:r>
          </m:e>
          <m:sub>
            <m:r>
              <m:t>−</m:t>
            </m:r>
          </m:sub>
        </m:sSub>
      </m:oMath>
      <w:r>
        <w:t xml:space="preserve"> 以前各坐标的确定性余量均不小于 </w:t>
      </w:r>
      <m:oMath>
        <m:sSub>
          <m:e>
            <m:r>
              <m:t>g</m:t>
            </m:r>
          </m:e>
          <m:sub>
            <m:r>
              <m:t>ε</m:t>
            </m:r>
          </m:sub>
        </m:sSub>
        <m:r>
          <m:t>N/2</m:t>
        </m:r>
      </m:oMath>
      <w:r>
        <w:t xml:space="preserve">。若此时已经触边，则至少一个坐标鞅曾向下偏离 </w:t>
      </w:r>
      <m:oMath>
        <m:sSub>
          <m:e>
            <m:r>
              <m:t>g</m:t>
            </m:r>
          </m:e>
          <m:sub>
            <m:r>
              <m:t>ε</m:t>
            </m:r>
          </m:sub>
        </m:sSub>
        <m:r>
          <m:t>N/2</m:t>
        </m:r>
      </m:oMath>
      <w:r>
        <w:t>。最大型Azuma不等式和有限坐标并集给出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sSub>
                <m:e>
                  <m:r>
                    <m:t>τ</m:t>
                  </m:r>
                </m:e>
                <m:sub>
                  <m:r>
                    <m:t>N</m:t>
                  </m:r>
                </m:sub>
              </m:sSub>
              <m:r>
                <m:t>≤</m:t>
              </m:r>
              <m:sSub>
                <m:e>
                  <m:r>
                    <m:t>n</m:t>
                  </m:r>
                </m:e>
                <m:sub>
                  <m:r>
                    <m:t>−</m:t>
                  </m:r>
                </m:sub>
              </m:sSub>
              <m:r>
                <m:t>)≤D</m:t>
              </m:r>
              <m:r>
                <m:rPr>
                  <m:sty m:val="p"/>
                </m:rPr>
                <m:t>exp</m:t>
              </m:r>
              <m:d>
                <m:dPr>
                  <m:begChr m:val="{"/>
                  <m:sepChr m:val="−"/>
                  <m:endChr m:val="}"/>
                </m:dPr>
                <m:e/>
                <m:e>
                  <m:f>
                    <m:fPr>
                      <m:type m:val="bar"/>
                    </m:fPr>
                    <m:num>
                      <m:sSubSup>
                        <m:e>
                          <m:r>
                            <m:t>g</m:t>
                          </m:r>
                        </m:e>
                        <m:sub>
                          <m:r>
                            <m:t>ε</m:t>
                          </m:r>
                        </m:sub>
                        <m:sup>
                          <m:r>
                            <m:t>2</m:t>
                          </m:r>
                        </m:sup>
                      </m:sSubSup>
                    </m:num>
                    <m:den>
                      <m:r>
                        <m:t>32(1−ε)</m:t>
                      </m:r>
                      <m:sSub>
                        <m:e>
                          <m:r>
                            <m:t>θ</m:t>
                          </m:r>
                        </m:e>
                        <m:sub>
                          <m:r>
                            <m:t>*</m:t>
                          </m:r>
                        </m:sub>
                      </m:sSub>
                    </m:den>
                  </m:f>
                  <m:sSup>
                    <m:e>
                      <m:r>
                        <m:t>N</m:t>
                      </m:r>
                    </m:e>
                    <m:sup>
                      <m:r>
                        <m:t>1−α</m:t>
                      </m:r>
                    </m:sup>
                  </m:sSup>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再选取满足 </w:t>
      </w:r>
      <m:oMath>
        <m:sSub>
          <m:e>
            <m:r>
              <m:t>β</m:t>
            </m:r>
          </m:e>
          <m:sub>
            <m:r>
              <m:t>j</m:t>
            </m:r>
          </m:sub>
        </m:sSub>
        <m:r>
          <m:t>&lt;0</m:t>
        </m:r>
      </m:oMath>
      <w:r>
        <w:t xml:space="preserve"> 且 </w:t>
      </w:r>
      <m:oMath>
        <m:sSub>
          <m:e>
            <m:r>
              <m:t>θ</m:t>
            </m:r>
          </m:e>
          <m:sub>
            <m:r>
              <m:t>*</m:t>
            </m:r>
          </m:sub>
        </m:sSub>
        <m:r>
          <m:t>=</m:t>
        </m:r>
        <m:sSub>
          <m:e>
            <m:r>
              <m:t>z</m:t>
            </m:r>
          </m:e>
          <m:sub>
            <m:r>
              <m:t>j</m:t>
            </m:r>
          </m:sub>
        </m:sSub>
        <m:r>
          <m:t>/(−</m:t>
        </m:r>
        <m:sSub>
          <m:e>
            <m:r>
              <m:t>β</m:t>
            </m:r>
          </m:e>
          <m:sub>
            <m:r>
              <m:t>j</m:t>
            </m:r>
          </m:sub>
        </m:sSub>
        <m:r>
          <m:t>)</m:t>
        </m:r>
      </m:oMath>
      <w:r>
        <w:t xml:space="preserve"> 的坐标 </w:t>
      </w:r>
      <m:oMath>
        <m:r>
          <m:t>j</m:t>
        </m:r>
      </m:oMath>
      <w:r>
        <w:t xml:space="preserve">，并令 </w:t>
      </w:r>
      <m:oMath>
        <m:sSub>
          <m:e>
            <m:r>
              <m:t>m</m:t>
            </m:r>
          </m:e>
          <m:sub>
            <m:r>
              <m:t>+</m:t>
            </m:r>
          </m:sub>
        </m:sSub>
        <m:r>
          <m:t>=⌊(1+ε)</m:t>
        </m:r>
        <m:sSub>
          <m:e>
            <m:r>
              <m:t>t</m:t>
            </m:r>
          </m:e>
          <m:sub>
            <m:r>
              <m:t>N,*</m:t>
            </m:r>
          </m:sub>
        </m:sSub>
        <m:r>
          <m:t>⌋</m:t>
        </m:r>
      </m:oMath>
      <w:r>
        <w:t xml:space="preserve">。由于 </w:t>
      </w:r>
      <m:oMath>
        <m:sSub>
          <m:e>
            <m:r>
              <m:t>τ</m:t>
            </m:r>
          </m:e>
          <m:sub>
            <m:r>
              <m:t>N</m:t>
            </m:r>
          </m:sub>
        </m:sSub>
      </m:oMath>
      <w:r>
        <w:t xml:space="preserve"> 取整数值，</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m:t>
              </m:r>
              <m:sSub>
                <m:e>
                  <m:r>
                    <m:t>τ</m:t>
                  </m:r>
                </m:e>
                <m:sub>
                  <m:r>
                    <m:t>N</m:t>
                  </m:r>
                </m:sub>
              </m:sSub>
              <m:r>
                <m:t>/</m:t>
              </m:r>
              <m:sSub>
                <m:e>
                  <m:r>
                    <m:t>t</m:t>
                  </m:r>
                </m:e>
                <m:sub>
                  <m:r>
                    <m:t>N,*</m:t>
                  </m:r>
                </m:sub>
              </m:sSub>
              <m:r>
                <m:t>&gt;1+ε}={</m:t>
              </m:r>
              <m:sSub>
                <m:e>
                  <m:r>
                    <m:t>τ</m:t>
                  </m:r>
                </m:e>
                <m:sub>
                  <m:r>
                    <m:t>N</m:t>
                  </m:r>
                </m:sub>
              </m:sSub>
              <m:r>
                <m:t>&gt;</m:t>
              </m:r>
              <m:sSub>
                <m:e>
                  <m:r>
                    <m:t>m</m:t>
                  </m:r>
                </m:e>
                <m:sub>
                  <m:r>
                    <m:t>+</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漂移和初态收敛保证对充分大 </w:t>
      </w:r>
      <m:oMath>
        <m:r>
          <m:t>N</m:t>
        </m:r>
      </m:oMath>
      <w:r>
        <w:t xml:space="preserve"> 有 </w:t>
      </w:r>
      <m:oMath>
        <m:sSub>
          <m:e>
            <m:r>
              <m:t>x</m:t>
            </m:r>
          </m:e>
          <m:sub>
            <m:r>
              <m:t>N,j</m:t>
            </m:r>
          </m:sub>
        </m:sSub>
        <m:r>
          <m:t>+</m:t>
        </m:r>
        <m:sSub>
          <m:e>
            <m:r>
              <m:t>m</m:t>
            </m:r>
          </m:e>
          <m:sub>
            <m:r>
              <m:t>+</m:t>
            </m:r>
          </m:sub>
        </m:sSub>
        <m:sSub>
          <m:e>
            <m:r>
              <m:t>d</m:t>
            </m:r>
          </m:e>
          <m:sub>
            <m:r>
              <m:t>N,j</m:t>
            </m:r>
          </m:sub>
        </m:sSub>
        <m:r>
          <m:t>≤−ε</m:t>
        </m:r>
        <m:sSub>
          <m:e>
            <m:r>
              <m:t>z</m:t>
            </m:r>
          </m:e>
          <m:sub>
            <m:r>
              <m:t>j</m:t>
            </m:r>
          </m:sub>
        </m:sSub>
        <m:r>
          <m:t>N/2</m:t>
        </m:r>
      </m:oMath>
      <w:r>
        <w:t xml:space="preserve">。因此，若在 </w:t>
      </w:r>
      <m:oMath>
        <m:sSub>
          <m:e>
            <m:r>
              <m:t>m</m:t>
            </m:r>
          </m:e>
          <m:sub>
            <m:r>
              <m:t>+</m:t>
            </m:r>
          </m:sub>
        </m:sSub>
      </m:oMath>
      <w:r>
        <w:t xml:space="preserve"> 后仍未触边，则 </w:t>
      </w:r>
      <m:oMath>
        <m:sSub>
          <m:e>
            <m:r>
              <m:t>M</m:t>
            </m:r>
          </m:e>
          <m:sub>
            <m:r>
              <m:t>N,j</m:t>
            </m:r>
          </m:sub>
        </m:sSub>
        <m:r>
          <m:t>(</m:t>
        </m:r>
        <m:sSub>
          <m:e>
            <m:r>
              <m:t>m</m:t>
            </m:r>
          </m:e>
          <m:sub>
            <m:r>
              <m:t>+</m:t>
            </m:r>
          </m:sub>
        </m:sSub>
        <m:r>
          <m:t>)&gt;ε</m:t>
        </m:r>
        <m:sSub>
          <m:e>
            <m:r>
              <m:t>z</m:t>
            </m:r>
          </m:e>
          <m:sub>
            <m:r>
              <m:t>j</m:t>
            </m:r>
          </m:sub>
        </m:sSub>
        <m:r>
          <m:t>N/2</m:t>
        </m:r>
      </m:oMath>
      <w:r>
        <w:t xml:space="preserve">，固定时刻Azuma不等式给出同阶的 </w:t>
      </w:r>
      <m:oMath>
        <m:r>
          <m:rPr>
            <m:sty m:val="p"/>
          </m:rPr>
          <m:t>exp</m:t>
        </m:r>
        <m:r>
          <m:t>{−c</m:t>
        </m:r>
        <m:sSup>
          <m:e>
            <m:r>
              <m:t>N</m:t>
            </m:r>
          </m:e>
          <m:sup>
            <m:r>
              <m:t>1−α</m:t>
            </m:r>
          </m:sup>
        </m:sSup>
        <m:r>
          <m:t>}</m:t>
        </m:r>
      </m:oMath>
      <w:r>
        <w:t xml:space="preserve"> 晚尾界。</w:t>
      </w:r>
    </w:p>
    <w:p>
      <w:pPr/>
      <w:r>
        <w:t xml:space="preserve">令 </w:t>
      </w:r>
      <m:oMath>
        <m:r>
          <m:t>h=−</m:t>
        </m:r>
        <m:sSub>
          <m:e>
            <m:r>
              <m:t>β</m:t>
            </m:r>
          </m:e>
          <m:sub>
            <m:r>
              <m:t>j</m:t>
            </m:r>
          </m:sub>
        </m:sSub>
        <m:r>
          <m:t>&gt;0</m:t>
        </m:r>
      </m:oMath>
      <w:r>
        <w:t xml:space="preserve">。对整数 </w:t>
      </w:r>
      <m:oMath>
        <m:r>
          <m:t>r≥9</m:t>
        </m:r>
      </m:oMath>
      <w:r>
        <w:t xml:space="preserve">，在 </w:t>
      </w:r>
      <m:oMath>
        <m:sSub>
          <m:e>
            <m:r>
              <m:t>m</m:t>
            </m:r>
          </m:e>
          <m:sub>
            <m:r>
              <m:t>r</m:t>
            </m:r>
          </m:sub>
        </m:sSub>
        <m:r>
          <m:t>=⌊r</m:t>
        </m:r>
        <m:sSub>
          <m:e>
            <m:r>
              <m:t>t</m:t>
            </m:r>
          </m:e>
          <m:sub>
            <m:r>
              <m:t>N,*</m:t>
            </m:r>
          </m:sub>
        </m:sSub>
        <m:r>
          <m:t>⌋</m:t>
        </m:r>
      </m:oMath>
      <w:r>
        <w:t xml:space="preserve"> 时若过程仍未触边，则该坐标鞅必须抵消线性累积的负漂移，因而对某个与 </w:t>
      </w:r>
      <m:oMath>
        <m:r>
          <m:t>N</m:t>
        </m:r>
      </m:oMath>
      <w:r>
        <w:t xml:space="preserve"> 无关的 </w:t>
      </w:r>
      <m:oMath>
        <m:r>
          <m:t>a&gt;0</m:t>
        </m:r>
      </m:oMath>
      <w:r>
        <w:t xml:space="preserve"> 有</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sSub>
                <m:e>
                  <m:r>
                    <m:t>τ</m:t>
                  </m:r>
                </m:e>
                <m:sub>
                  <m:r>
                    <m:t>N</m:t>
                  </m:r>
                </m:sub>
              </m:sSub>
              <m:r>
                <m:t>/</m:t>
              </m:r>
              <m:sSub>
                <m:e>
                  <m:r>
                    <m:t>t</m:t>
                  </m:r>
                </m:e>
                <m:sub>
                  <m:r>
                    <m:t>N,*</m:t>
                  </m:r>
                </m:sub>
              </m:sSub>
              <m:r>
                <m:t>&gt;r)≤</m:t>
              </m:r>
              <m:r>
                <m:rPr>
                  <m:sty m:val="p"/>
                </m:rPr>
                <m:t>exp</m:t>
              </m:r>
              <m:r>
                <m:t>{−a(r−1)</m:t>
              </m:r>
              <m:sSup>
                <m:e>
                  <m:r>
                    <m:t>N</m:t>
                  </m:r>
                </m:e>
                <m:sup>
                  <m:r>
                    <m:t>1−α</m:t>
                  </m:r>
                </m:sup>
              </m:sSup>
              <m:r>
                <m:t>}≤</m:t>
              </m:r>
              <m:sSup>
                <m:e>
                  <m:r>
                    <m:t>e</m:t>
                  </m:r>
                </m:e>
                <m:sup>
                  <m:r>
                    <m:t>−a(r−1)</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按整数区间分解尾部，可取某个 </w:t>
      </w:r>
      <m:oMath>
        <m:sSub>
          <m:e>
            <m:r>
              <m:t>λ</m:t>
            </m:r>
          </m:e>
          <m:sub>
            <m:r>
              <m:t>0</m:t>
            </m:r>
          </m:sub>
        </m:sSub>
        <m:r>
          <m:t>&gt;0</m:t>
        </m:r>
      </m:oMath>
      <w:r>
        <w:t xml:space="preserve"> 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。相对集中与一致可积性共同推出全部固定正阶矩收敛。证毕。</w:t>
      </w:r>
    </w:p>
    <w:p>
      <w:pPr/>
      <w:r>
        <w:t xml:space="preserve">定理2说明，当漂移衰减慢于 </w:t>
      </w:r>
      <m:oMath>
        <m:f>
          <m:fPr>
            <m:type m:val="lin"/>
          </m:fPr>
          <m:num>
            <m:r>
              <m:t>1</m:t>
            </m:r>
          </m:num>
          <m:den>
            <m:r>
              <m:t>N</m:t>
            </m:r>
          </m:den>
        </m:f>
      </m:oMath>
      <w:r>
        <w:t xml:space="preserve"> 时，确定性流动速度先于扩散波动决定耗尽。停止时间集中在 </w:t>
      </w:r>
      <m:oMath>
        <m:sSup>
          <m:e>
            <m:r>
              <m:t>N</m:t>
            </m:r>
          </m:e>
          <m:sup>
            <m:r>
              <m:t>1+α</m:t>
            </m:r>
          </m:sup>
        </m:sSup>
      </m:oMath>
      <w:r>
        <w:t xml:space="preserve"> 尺度，而相对波动以指数速度消失。对容量规划而言，此时只用零漂移的 </w:t>
      </w:r>
      <m:oMath>
        <m:sSup>
          <m:e>
            <m:r>
              <m:t>N</m:t>
            </m:r>
          </m:e>
          <m:sup>
            <m:r>
              <m:t>2</m:t>
            </m:r>
          </m:sup>
        </m:sSup>
      </m:oMath>
      <w:r>
        <w:t xml:space="preserve"> 近似会系统性高估寿命。</w:t>
      </w:r>
    </w:p>
    <w:p>
      <w:pPr>
        <w:pStyle w:val="3"/>
      </w:pPr>
      <w:r>
        <w:t>3.3　临界扩散与公平扩散</w:t>
      </w:r>
    </w:p>
    <w:p>
      <w:pPr/>
      <w:r>
        <w:t>由于每个路由增量逐超边守恒，</w:t>
      </w:r>
      <m:oMath>
        <m:sSub>
          <m:e>
            <m:r>
              <m:t>d</m:t>
            </m:r>
          </m:e>
          <m:sub>
            <m:r>
              <m:t>N</m:t>
            </m:r>
          </m:sub>
        </m:sSub>
      </m:oMath>
      <w:r>
        <w:t xml:space="preserve"> 和极限漂移 </w:t>
      </w:r>
      <m:oMath>
        <m:r>
          <m:t>β</m:t>
        </m:r>
      </m:oMath>
      <w:r>
        <w:t xml:space="preserve"> 均属于乘积切空间</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H=</m:t>
              </m:r>
              <m:d>
                <m:dPr>
                  <m:begChr m:val="{"/>
                  <m:sepChr m:val=""/>
                  <m:endChr m:val="}"/>
                </m:dPr>
                <m:e>
                  <m:r>
                    <m:t>y</m:t>
                  </m:r>
                  <m:r>
                    <m:t>∈</m:t>
                  </m:r>
                  <m:sSup>
                    <m:e>
                      <m:r>
                        <m:rPr>
                          <m:scr m:val="double-struck"/>
                          <m:sty m:val="p"/>
                        </m:rPr>
                        <m:t>R</m:t>
                      </m:r>
                    </m:e>
                    <m:sup>
                      <m:r>
                        <m:t>D</m:t>
                      </m:r>
                    </m:sup>
                  </m:sSup>
                  <m:r>
                    <m:t>:</m:t>
                  </m:r>
                  <m:nary>
                    <m:naryPr>
                      <m:chr m:val="∑"/>
                      <m:limLoc m:val="subSup"/>
                      <m:grow m:val="1"/>
                      <m:subHide m:val="off"/>
                      <m:supHide m:val="on"/>
                    </m:naryPr>
                    <m:sub>
                      <m:r>
                        <m:t>v∈e</m:t>
                      </m:r>
                    </m:sub>
                    <m:sup/>
                    <m:e>
                      <m:sSub>
                        <m:e>
                          <m:r>
                            <m:t>y</m:t>
                          </m:r>
                        </m:e>
                        <m:sub>
                          <m:r>
                            <m:t>e,v</m:t>
                          </m:r>
                        </m:sub>
                      </m:sSub>
                    </m:e>
                  </m:nary>
                  <m:r>
                    <m:t>=</m:t>
                  </m:r>
                  <m:r>
                    <m:t>0</m:t>
                  </m:r>
                  <m:r>
                    <m:t>,</m:t>
                  </m:r>
                  <m:r>
                    <m:rPr>
                      <m:sty m:val="p"/>
                    </m:rPr>
                    <m:t> </m:t>
                  </m:r>
                  <m:r>
                    <m:t>∀</m:t>
                  </m:r>
                  <m:r>
                    <m:t>e</m:t>
                  </m:r>
                  <m:r>
                    <m:t>∈</m:t>
                  </m:r>
                  <m:r>
                    <m:t>E</m:t>
                  </m:r>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(14a)</w:t>
            </w:r>
          </w:p>
        </w:tc>
      </w:tr>
    </w:tbl>
    <w:p>
      <w:pPr/>
      <w:r>
        <w:t xml:space="preserve">令 </w:t>
      </w:r>
      <m:oMath>
        <m:sSub>
          <m:e>
            <m:r>
              <m:t>B</m:t>
            </m:r>
          </m:e>
          <m:sub>
            <m:r>
              <m:t>Γ</m:t>
            </m:r>
          </m:sub>
        </m:sSub>
      </m:oMath>
      <w:r>
        <w:t xml:space="preserve"> 为取值于 </w:t>
      </w:r>
      <m:oMath>
        <m:r>
          <m:t>H</m:t>
        </m:r>
      </m:oMath>
      <w:r>
        <w:t xml:space="preserve"> 的中心Brownian运动，满足 </w:t>
      </w:r>
      <m:oMath>
        <m:r>
          <m:t>Cov(</m:t>
        </m:r>
        <m:sSub>
          <m:e>
            <m:r>
              <m:t>B</m:t>
            </m:r>
          </m:e>
          <m:sub>
            <m:r>
              <m:t>Γ</m:t>
            </m:r>
          </m:sub>
        </m:sSub>
        <m:r>
          <m:t>(t))=tΓ</m:t>
        </m:r>
      </m:oMath>
      <w:r>
        <w:t xml:space="preserve">。当 </w:t>
      </w:r>
      <m:oMath>
        <m:r>
          <m:t>α=1</m:t>
        </m:r>
      </m:oMath>
      <w:r>
        <w:t xml:space="preserve"> 时，漂移与扩散均在 </w:t>
      </w:r>
      <m:oMath>
        <m:sSup>
          <m:e>
            <m:r>
              <m:t>N</m:t>
            </m:r>
          </m:e>
          <m:sup>
            <m:r>
              <m:t>2</m:t>
            </m:r>
          </m:sup>
        </m:sSup>
      </m:oMath>
      <w:r>
        <w:t xml:space="preserve"> 时间尺度保留；当 </w:t>
      </w:r>
      <m:oMath>
        <m:r>
          <m:t>α&gt;1</m:t>
        </m:r>
      </m:oMath>
      <w:r>
        <w:t xml:space="preserve"> 时，一阶漂移消失。记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Z</m:t>
                  </m:r>
                </m:e>
                <m:sub>
                  <m:r>
                    <m:t>b</m:t>
                  </m:r>
                </m:sub>
              </m:sSub>
              <m:r>
                <m:t>(t)=z+bt+</m:t>
              </m:r>
              <m:sSub>
                <m:e>
                  <m:r>
                    <m:t>B</m:t>
                  </m:r>
                </m:e>
                <m:sub>
                  <m:r>
                    <m:t>Γ</m:t>
                  </m:r>
                </m:sub>
              </m:sSub>
              <m:r>
                <m:t>(t),</m:t>
              </m:r>
              <m:r>
                <m:t>b=</m:t>
              </m:r>
              <m:d>
                <m:dPr>
                  <m:begChr m:val="{"/>
                  <m:sepChr m:val=""/>
                  <m:endChr m:val=""/>
                </m:dPr>
                <m:e>
                  <m:m>
                    <m:mPr>
                      <m:baseJc m:val="center"/>
                      <m:plcHide m:val="on"/>
                      <m:mcs>
                        <m:mc>
                          <m:mcPr>
                            <m:count m:val="2"/>
                            <m:mcJc m:val="center"/>
                          </m:mcPr>
                        </m:mc>
                      </m:mcs>
                    </m:mPr>
                    <m:mr>
                      <m:e>
                        <m:r>
                          <m:t>β,</m:t>
                        </m:r>
                      </m:e>
                      <m:e>
                        <m:r>
                          <m:t>α=1,</m:t>
                        </m:r>
                      </m:e>
                    </m:mr>
                    <m:mr>
                      <m:e>
                        <m:r>
                          <m:t>0,</m:t>
                        </m:r>
                      </m:e>
                      <m:e>
                        <m:r>
                          <m:t>α&gt;1,</m:t>
                        </m:r>
                      </m:e>
                    </m:mr>
                  </m:m>
                </m:e>
              </m:d>
            </m:oMath>
          </w:p>
        </w:tc>
        <w:tc>
          <w:tcPr>
            <w:tcW w:type="dxa" w:w="500"/>
            <w:tcMar>
              <w:top w:w="0" w:type="dxa"/>
              <w:right w:w="0" w:type="dxa"/>
              <w:bottom w:w="0" w:type="dxa"/>
              <w:left w:w="0" w:type="dxa"/>
            </w:tcMar>
            <w:tcBorders>
              <w:top w:val="nil"/>
              <w:bottom w:val="nil"/>
              <w:left w:val="nil"/>
              <w:right w:val="nil"/>
            </w:tcBorders>
          </w:tcPr>
          <w:p>
            <w:pPr>
              <w:pStyle w:val="affff0"/>
              <w:jc w:val="right"/>
            </w:pPr>
            <w:r>
              <w:t>(15)</w:t>
            </w:r>
          </w:p>
        </w:tc>
      </w:tr>
    </w:tbl>
    <w:p>
      <w:pPr/>
      <w:r>
        <w:t xml:space="preserve">并令 </w:t>
      </w:r>
      <m:oMath>
        <m:sSub>
          <m:e>
            <m:r>
              <m:t>T</m:t>
            </m:r>
          </m:e>
          <m:sub>
            <m:r>
              <m:t>b</m:t>
            </m:r>
          </m:sub>
        </m:sSub>
      </m:oMath>
      <w:r>
        <w:t xml:space="preserve"> 为 </w:t>
      </w:r>
      <m:oMath>
        <m:sSub>
          <m:e>
            <m:r>
              <m:t>Z</m:t>
            </m:r>
          </m:e>
          <m:sub>
            <m:r>
              <m:t>b</m:t>
            </m:r>
          </m:sub>
        </m:sSub>
      </m:oMath>
      <w:r>
        <w:t xml:space="preserve"> 首次离开开乘积单纯形的时间。</w:t>
      </w:r>
    </w:p>
    <w:p>
      <w:pPr/>
      <w:r>
        <w:rPr>
          <w:b/>
        </w:rPr>
        <w:t>定理3　临界与公平扩散区。</w:t>
      </w:r>
      <w:r>
        <w:t xml:space="preserve"> 在式(12)成立且 </w:t>
      </w:r>
      <m:oMath>
        <m:r>
          <m:t>α≥1</m:t>
        </m:r>
      </m:oMath>
      <w:r>
        <w:t xml:space="preserve"> 时，</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f>
                <m:fPr>
                  <m:type m:val="bar"/>
                </m:fPr>
                <m:num>
                  <m:sSub>
                    <m:e>
                      <m:r>
                        <m:t>τ</m:t>
                      </m:r>
                    </m:e>
                    <m:sub>
                      <m:r>
                        <m:t>N</m:t>
                      </m:r>
                    </m:sub>
                  </m:sSub>
                </m:num>
                <m:den>
                  <m:sSup>
                    <m:e>
                      <m:r>
                        <m:t>N</m:t>
                      </m:r>
                    </m:e>
                    <m:sup>
                      <m:r>
                        <m:t>2</m:t>
                      </m:r>
                    </m:sup>
                  </m:sSup>
                </m:den>
              </m:f>
              <m:r>
                <m:t>⇒</m:t>
              </m:r>
              <m:sSub>
                <m:e>
                  <m:r>
                    <m:t>T</m:t>
                  </m:r>
                </m:e>
                <m:sub>
                  <m:r>
                    <m:t>b</m:t>
                  </m:r>
                </m:sub>
              </m:sSub>
              <m:r>
                <m:t>,</m:t>
              </m:r>
              <m:r>
                <m:rPr>
                  <m:sty m:val="p"/>
                </m:rPr>
                <m:t>E</m:t>
              </m:r>
              <m:sSup>
                <m:e>
                  <m:d>
                    <m:dPr>
                      <m:sepChr m:val=""/>
                    </m:dPr>
                    <m:e>
                      <m:f>
                        <m:fPr>
                          <m:type m:val="bar"/>
                        </m:fPr>
                        <m:num>
                          <m:sSub>
                            <m:e>
                              <m:r>
                                <m:t>τ</m:t>
                              </m:r>
                            </m:e>
                            <m:sub>
                              <m:r>
                                <m:t>N</m:t>
                              </m:r>
                            </m:sub>
                          </m:sSub>
                        </m:num>
                        <m:den>
                          <m:sSup>
                            <m:e>
                              <m:r>
                                <m:t>N</m:t>
                              </m:r>
                            </m:e>
                            <m:sup>
                              <m:r>
                                <m:t>2</m:t>
                              </m:r>
                            </m:sup>
                          </m:sSup>
                        </m:den>
                      </m:f>
                    </m:e>
                  </m:d>
                </m:e>
                <m:sup>
                  <m:r>
                    <m:t>q</m:t>
                  </m:r>
                </m:sup>
              </m:sSup>
              <m:r>
                <m:t>→</m:t>
              </m:r>
              <m:r>
                <m:rPr>
                  <m:sty m:val="p"/>
                </m:rPr>
                <m:t>E</m:t>
              </m:r>
              <m:sSubSup>
                <m:e>
                  <m:r>
                    <m:t>T</m:t>
                  </m:r>
                </m:e>
                <m:sub>
                  <m:r>
                    <m:t>b</m:t>
                  </m:r>
                </m:sub>
                <m:sup>
                  <m:r>
                    <m:t>q</m:t>
                  </m:r>
                </m:sup>
              </m:sSubSup>
              <m:r>
                <m:t>(q&gt;0).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(16)</w:t>
            </w:r>
          </w:p>
        </w:tc>
      </w:tr>
    </w:tbl>
    <w:p>
      <w:pPr/>
      <w:r>
        <w:rPr>
          <w:b/>
        </w:rPr>
        <w:t>证明。</w:t>
      </w:r>
      <w:r>
        <w:t xml:space="preserve"> 定义自由缩放过程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Z</m:t>
                  </m:r>
                </m:e>
                <m:sub>
                  <m:r>
                    <m:t>N</m:t>
                  </m:r>
                </m:sub>
              </m:sSub>
              <m:r>
                <m:t>(t)=</m:t>
              </m:r>
              <m:f>
                <m:fPr>
                  <m:type m:val="bar"/>
                </m:fPr>
                <m:num>
                  <m:sSub>
                    <m:e>
                      <m:r>
                        <m:t>x</m:t>
                      </m:r>
                    </m:e>
                    <m:sub>
                      <m:r>
                        <m:t>N</m:t>
                      </m:r>
                    </m:sub>
                  </m:sSub>
                </m:num>
                <m:den>
                  <m:r>
                    <m:t>N</m:t>
                  </m:r>
                </m:den>
              </m:f>
              <m:r>
                <m:t>+</m:t>
              </m:r>
              <m:f>
                <m:fPr>
                  <m:type m:val="bar"/>
                </m:fPr>
                <m:num>
                  <m:r>
                    <m:t>1</m:t>
                  </m:r>
                </m:num>
                <m:den>
                  <m:r>
                    <m:t>N</m:t>
                  </m:r>
                </m:den>
              </m:f>
              <m:nary>
                <m:naryPr>
                  <m:chr m:val="∑"/>
                  <m:limLoc m:val="subSup"/>
                  <m:grow m:val="1"/>
                  <m:subHide m:val="off"/>
                  <m:supHide m:val="off"/>
                </m:naryPr>
                <m:sub>
                  <m:r>
                    <m:t>r=1</m:t>
                  </m:r>
                </m:sub>
                <m:sup>
                  <m:r>
                    <m:t>⌊</m:t>
                  </m:r>
                  <m:sSup>
                    <m:e>
                      <m:r>
                        <m:t>N</m:t>
                      </m:r>
                    </m:e>
                    <m:sup>
                      <m:r>
                        <m:t>2</m:t>
                      </m:r>
                    </m:sup>
                  </m:sSup>
                  <m:r>
                    <m:t>t⌋</m:t>
                  </m:r>
                </m:sup>
                <m:e>
                  <m:r>
                    <m:t>(</m:t>
                  </m:r>
                </m:e>
              </m:nary>
              <m:sSub>
                <m:e>
                  <m:r>
                    <m:t>ξ</m:t>
                  </m:r>
                </m:e>
                <m:sub>
                  <m:r>
                    <m:t>N,r</m:t>
                  </m:r>
                </m:sub>
              </m:sSub>
              <m:r>
                <m:t>−</m:t>
              </m:r>
              <m:sSub>
                <m:e>
                  <m:r>
                    <m:t>d</m:t>
                  </m:r>
                </m:e>
                <m:sub>
                  <m:r>
                    <m:t>N</m:t>
                  </m:r>
                </m:sub>
              </m:sSub>
              <m:r>
                <m:t>)+</m:t>
              </m:r>
              <m:f>
                <m:fPr>
                  <m:type m:val="bar"/>
                </m:fPr>
                <m:num>
                  <m:r>
                    <m:t>⌊</m:t>
                  </m:r>
                  <m:sSup>
                    <m:e>
                      <m:r>
                        <m:t>N</m:t>
                      </m:r>
                    </m:e>
                    <m:sup>
                      <m:r>
                        <m:t>2</m:t>
                      </m:r>
                    </m:sup>
                  </m:sSup>
                  <m:r>
                    <m:t>t⌋</m:t>
                  </m:r>
                </m:num>
                <m:den>
                  <m:r>
                    <m:t>N</m:t>
                  </m:r>
                </m:den>
              </m:f>
              <m:sSub>
                <m:e>
                  <m:r>
                    <m:t>d</m:t>
                  </m:r>
                </m:e>
                <m:sub>
                  <m:r>
                    <m:t>N</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有界增量自动满足三角阵列Lindeberg条件，且中心化协方差和收敛于 </w:t>
      </w:r>
      <m:oMath>
        <m:r>
          <m:t>tΓ</m:t>
        </m:r>
      </m:oMath>
      <w:r>
        <w:t xml:space="preserve">。当 </w:t>
      </w:r>
      <m:oMath>
        <m:r>
          <m:t>α=1</m:t>
        </m:r>
      </m:oMath>
      <w:r>
        <w:t xml:space="preserve"> 时 </w:t>
      </w:r>
      <m:oMath>
        <m:r>
          <m:t>N</m:t>
        </m:r>
        <m:sSub>
          <m:e>
            <m:r>
              <m:t>d</m:t>
            </m:r>
          </m:e>
          <m:sub>
            <m:r>
              <m:t>N</m:t>
            </m:r>
          </m:sub>
        </m:sSub>
        <m:r>
          <m:t>→β</m:t>
        </m:r>
      </m:oMath>
      <w:r>
        <w:t xml:space="preserve">；当 </w:t>
      </w:r>
      <m:oMath>
        <m:r>
          <m:t>α&gt;1</m:t>
        </m:r>
      </m:oMath>
      <w:r>
        <w:t xml:space="preserve"> 时 </w:t>
      </w:r>
      <m:oMath>
        <m:r>
          <m:t>N</m:t>
        </m:r>
        <m:sSub>
          <m:e>
            <m:r>
              <m:t>d</m:t>
            </m:r>
          </m:e>
          <m:sub>
            <m:r>
              <m:t>N</m:t>
            </m:r>
          </m:sub>
        </m:sSub>
        <m:r>
          <m:t>=</m:t>
        </m:r>
        <m:sSup>
          <m:e>
            <m:r>
              <m:t>N</m:t>
            </m:r>
          </m:e>
          <m:sup>
            <m:r>
              <m:t>1−α</m:t>
            </m:r>
          </m:sup>
        </m:sSup>
        <m:r>
          <m:t>(</m:t>
        </m:r>
        <m:sSup>
          <m:e>
            <m:r>
              <m:t>N</m:t>
            </m:r>
          </m:e>
          <m:sup>
            <m:r>
              <m:t>α</m:t>
            </m:r>
          </m:sup>
        </m:sSup>
        <m:sSub>
          <m:e>
            <m:r>
              <m:t>d</m:t>
            </m:r>
          </m:e>
          <m:sub>
            <m:r>
              <m:t>N</m:t>
            </m:r>
          </m:sub>
        </m:sSub>
        <m:r>
          <m:t>)→0</m:t>
        </m:r>
      </m:oMath>
      <w:r>
        <w:t xml:space="preserve">。因此 </w:t>
      </w:r>
      <m:oMath>
        <m:sSub>
          <m:e>
            <m:r>
              <m:t>Z</m:t>
            </m:r>
          </m:e>
          <m:sub>
            <m:r>
              <m:t>N</m:t>
            </m:r>
          </m:sub>
        </m:sSub>
        <m:r>
          <m:t>⇒</m:t>
        </m:r>
        <m:sSub>
          <m:e>
            <m:r>
              <m:t>Z</m:t>
            </m:r>
          </m:e>
          <m:sub>
            <m:r>
              <m:t>b</m:t>
            </m:r>
          </m:sub>
        </m:sSub>
      </m:oMath>
      <w:r>
        <w:t xml:space="preserve"> 于 </w:t>
      </w:r>
      <m:oMath>
        <m:r>
          <m:t>D([0,∞),H</m:t>
        </m:r>
      </m:oMath>
      <w:r>
        <w:t>)。</w:t>
      </w:r>
    </w:p>
    <w:p>
      <w:pPr/>
      <w:r>
        <w:t>对连续路径定义退出映射</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Φ(f)=inf{t≥0:</m:t>
              </m:r>
              <m:sSub>
                <m:e>
                  <m:r>
                    <m:t>min</m:t>
                  </m:r>
                </m:e>
                <m:sub>
                  <m:r>
                    <m:t>i</m:t>
                  </m:r>
                </m:sub>
              </m:sSub>
              <m:sSub>
                <m:e>
                  <m:r>
                    <m:t>f</m:t>
                  </m:r>
                </m:e>
                <m:sub>
                  <m:r>
                    <m:t>i</m:t>
                  </m:r>
                </m:sub>
              </m:sSub>
              <m:r>
                <m:t>(t)≤0}.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极限路径在首次接触前的每个截短紧区间内均与边界保持正距离。若坐标 </w:t>
      </w:r>
      <m:oMath>
        <m:r>
          <m:t>i</m:t>
        </m:r>
      </m:oMath>
      <w:r>
        <w:t xml:space="preserve"> 在首次接触时为零，则强Markov性表明其接触后的法向增量为 </w:t>
      </w:r>
      <m:oMath>
        <m:sSub>
          <m:e>
            <m:r>
              <m:t>b</m:t>
            </m:r>
          </m:e>
          <m:sub>
            <m:r>
              <m:t>i</m:t>
            </m:r>
          </m:sub>
        </m:sSub>
        <m:r>
          <m:t>s+</m:t>
        </m:r>
        <m:rad>
          <m:radPr>
            <m:degHide m:val="on"/>
          </m:radPr>
          <m:deg/>
          <m:e>
            <m:sSub>
              <m:e>
                <m:r>
                  <m:t>Γ</m:t>
                </m:r>
              </m:e>
              <m:sub>
                <m:r>
                  <m:t>ii</m:t>
                </m:r>
              </m:sub>
            </m:sSub>
          </m:e>
        </m:rad>
        <m:sSub>
          <m:e>
            <m:r>
              <m:t>B</m:t>
            </m:r>
          </m:e>
          <m:sub>
            <m:r>
              <m:t>i</m:t>
            </m:r>
          </m:sub>
        </m:sSub>
        <m:r>
          <m:t>(s)</m:t>
        </m:r>
      </m:oMath>
      <w:r>
        <w:t xml:space="preserve">。因 </w:t>
      </w:r>
      <m:oMath>
        <m:sSub>
          <m:e>
            <m:r>
              <m:t>Γ</m:t>
            </m:r>
          </m:e>
          <m:sub>
            <m:r>
              <m:t>ii</m:t>
            </m:r>
          </m:sub>
        </m:sSub>
        <m:r>
          <m:t>&gt;0</m:t>
        </m:r>
      </m:oMath>
      <w:r>
        <w:t xml:space="preserve">，该一维过程从零出发在任意右邻域内立即穿过支撑超平面。若同时命中多个面，活动面集合仍然有限，逐面概率一事件的有限交仍为概率一。因此 </w:t>
      </w:r>
      <m:oMath>
        <m:r>
          <m:t>Φ</m:t>
        </m:r>
      </m:oMath>
      <w:r>
        <w:t xml:space="preserve"> 在极限路径处几乎处处连续，连续映射定理给出 </w:t>
      </w:r>
      <m:oMath>
        <m:sSub>
          <m:e>
            <m:r>
              <m:t>τ</m:t>
            </m:r>
          </m:e>
          <m:sub>
            <m:r>
              <m:t>N</m:t>
            </m:r>
          </m:sub>
        </m:sSub>
        <m:r>
          <m:t>/</m:t>
        </m:r>
        <m:sSup>
          <m:e>
            <m:r>
              <m:t>N</m:t>
            </m:r>
          </m:e>
          <m:sup>
            <m:r>
              <m:t>2</m:t>
            </m:r>
          </m:sup>
        </m:sSup>
        <m:r>
          <m:t>⇒</m:t>
        </m:r>
        <m:sSub>
          <m:e>
            <m:r>
              <m:t>T</m:t>
            </m:r>
          </m:e>
          <m:sub>
            <m:r>
              <m:t>b</m:t>
            </m:r>
          </m:sub>
        </m:sSub>
      </m:oMath>
      <w:r>
        <w:t>。</w:t>
      </w:r>
    </w:p>
    <w:p>
      <w:pPr/>
      <w:r>
        <w:t xml:space="preserve">还需验证矩的传递。当 </w:t>
      </w:r>
      <m:oMath>
        <m:r>
          <m:t>α=1</m:t>
        </m:r>
      </m:oMath>
      <w:r>
        <w:t xml:space="preserve"> 且 </w:t>
      </w:r>
      <m:oMath>
        <m:r>
          <m:t>β≠0</m:t>
        </m:r>
      </m:oMath>
      <w:r>
        <w:t xml:space="preserve"> 时，选择负漂移坐标 </w:t>
      </w:r>
      <m:oMath>
        <m:r>
          <m:t>j</m:t>
        </m:r>
      </m:oMath>
      <w:r>
        <w:t xml:space="preserve">，对 </w:t>
      </w:r>
      <m:oMath>
        <m:r>
          <m:t>m∧</m:t>
        </m:r>
        <m:sSub>
          <m:e>
            <m:r>
              <m:t>τ</m:t>
            </m:r>
          </m:e>
          <m:sub>
            <m:r>
              <m:t>N</m:t>
            </m:r>
          </m:sub>
        </m:sSub>
      </m:oMath>
      <w:r>
        <w:t xml:space="preserve"> 使用有界可选停止，得到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rPr>
                      <m:sty m:val="p"/>
                    </m:rPr>
                    <m:t>E</m:t>
                  </m:r>
                </m:e>
                <m:sub>
                  <m:r>
                    <m:t>x</m:t>
                  </m:r>
                </m:sub>
              </m:sSub>
              <m:r>
                <m:t>(m∧</m:t>
              </m:r>
              <m:sSub>
                <m:e>
                  <m:r>
                    <m:t>τ</m:t>
                  </m:r>
                </m:e>
                <m:sub>
                  <m:r>
                    <m:t>N</m:t>
                  </m:r>
                </m:sub>
              </m:sSub>
              <m:r>
                <m:t>)≤</m:t>
              </m:r>
              <m:f>
                <m:fPr>
                  <m:type m:val="bar"/>
                </m:fPr>
                <m:num>
                  <m:sSub>
                    <m:e>
                      <m:r>
                        <m:t>x</m:t>
                      </m:r>
                    </m:e>
                    <m:sub>
                      <m:r>
                        <m:t>j</m:t>
                      </m:r>
                    </m:sub>
                  </m:sSub>
                </m:num>
                <m:den>
                  <m:r>
                    <m:t>−</m:t>
                  </m:r>
                  <m:sSub>
                    <m:e>
                      <m:r>
                        <m:t>d</m:t>
                      </m:r>
                    </m:e>
                    <m:sub>
                      <m:r>
                        <m:t>N,j</m:t>
                      </m:r>
                    </m:sub>
                  </m:sSub>
                </m:den>
              </m:f>
              <m:r>
                <m:t>≤C</m:t>
              </m:r>
              <m:sSup>
                <m:e>
                  <m:r>
                    <m:t>N</m:t>
                  </m:r>
                </m:e>
                <m:sup>
                  <m:r>
                    <m:t>2</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当 </w:t>
      </w:r>
      <m:oMath>
        <m:r>
          <m:t>α=1,β=0</m:t>
        </m:r>
      </m:oMath>
      <w:r>
        <w:t xml:space="preserve"> 或 </w:t>
      </w:r>
      <m:oMath>
        <m:r>
          <m:t>α&gt;1</m:t>
        </m:r>
      </m:oMath>
      <w:r>
        <w:t xml:space="preserve"> 时，采用逐超边重心平方势函数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V</m:t>
                  </m:r>
                </m:e>
                <m:sub>
                  <m:r>
                    <m:t>N</m:t>
                  </m:r>
                </m:sub>
              </m:sSub>
              <m:r>
                <m:t>(x)=</m:t>
              </m:r>
              <m:nary>
                <m:naryPr>
                  <m:chr m:val="∑"/>
                  <m:limLoc m:val="subSup"/>
                  <m:grow m:val="1"/>
                  <m:subHide m:val="off"/>
                  <m:supHide m:val="on"/>
                </m:naryPr>
                <m:sub>
                  <m:r>
                    <m:t>e,v</m:t>
                  </m:r>
                </m:sub>
                <m:sup/>
                <m:e>
                  <m:sSup>
                    <m:e>
                      <m:d>
                        <m:dPr>
                          <m:sepChr m:val="−"/>
                        </m:dPr>
                        <m:e>
                          <m:sSub>
                            <m:e>
                              <m:r>
                                <m:t>x</m:t>
                              </m:r>
                            </m:e>
                            <m:sub>
                              <m:r>
                                <m:t>e,v</m:t>
                              </m:r>
                            </m:sub>
                          </m:sSub>
                        </m:e>
                        <m:e>
                          <m:f>
                            <m:fPr>
                              <m:type m:val="bar"/>
                            </m:fPr>
                            <m:num>
                              <m:r>
                                <m:t>N</m:t>
                              </m:r>
                              <m:sSub>
                                <m:e>
                                  <m:r>
                                    <m:t>c</m:t>
                                  </m:r>
                                </m:e>
                                <m:sub>
                                  <m:r>
                                    <m:t>e</m:t>
                                  </m:r>
                                </m:sub>
                              </m:sSub>
                            </m:num>
                            <m:den>
                              <m:sSub>
                                <m:e>
                                  <m:r>
                                    <m:t>k</m:t>
                                  </m:r>
                                </m:e>
                                <m:sub>
                                  <m:r>
                                    <m:t>e</m:t>
                                  </m:r>
                                </m:sub>
                              </m:sSub>
                            </m:den>
                          </m:f>
                        </m:e>
                      </m:d>
                    </m:e>
                    <m:sup>
                      <m:r>
                        <m:t>2</m:t>
                      </m:r>
                    </m:sup>
                  </m:sSup>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由 </w:t>
      </w:r>
      <m:oMath>
        <m:r>
          <m:t>trΓ&gt;0</m:t>
        </m:r>
      </m:oMath>
      <w:r>
        <w:t xml:space="preserve"> 及 </w:t>
      </w:r>
      <m:oMath>
        <m:r>
          <m:t>N‖</m:t>
        </m:r>
        <m:sSub>
          <m:e>
            <m:r>
              <m:t>d</m:t>
            </m:r>
          </m:e>
          <m:sub>
            <m:r>
              <m:t>N</m:t>
            </m:r>
          </m:sub>
        </m:sSub>
        <m:sSub>
          <m:e>
            <m:r>
              <m:t>‖</m:t>
            </m:r>
          </m:e>
          <m:sub>
            <m:r>
              <m:t>∞</m:t>
            </m:r>
          </m:sub>
        </m:sSub>
        <m:r>
          <m:t>→0</m:t>
        </m:r>
      </m:oMath>
      <w:r>
        <w:t xml:space="preserve">，其停止前一步条件增量对全部内部状态一致满足 </w:t>
      </w:r>
      <m:oMath>
        <m:r>
          <m:rPr>
            <m:sty m:val="p"/>
          </m:rPr>
          <m:t>E</m:t>
        </m:r>
        <m:r>
          <m:t>[Δ</m:t>
        </m:r>
        <m:sSub>
          <m:e>
            <m:r>
              <m:t>V</m:t>
            </m:r>
          </m:e>
          <m:sub>
            <m:r>
              <m:t>N</m:t>
            </m:r>
          </m:sub>
        </m:sSub>
        <m:r>
          <m:t>∣</m:t>
        </m:r>
        <m:sSub>
          <m:e>
            <m:r>
              <m:t>X</m:t>
            </m:r>
          </m:e>
          <m:sub>
            <m:r>
              <m:t>N</m:t>
            </m:r>
          </m:sub>
        </m:sSub>
        <m:r>
          <m:t>=x]≥δ&gt;0</m:t>
        </m:r>
      </m:oMath>
      <w:r>
        <w:t xml:space="preserve">。又有 </w:t>
      </w:r>
      <m:oMath>
        <m:r>
          <m:t>0≤</m:t>
        </m:r>
        <m:sSub>
          <m:e>
            <m:r>
              <m:t>V</m:t>
            </m:r>
          </m:e>
          <m:sub>
            <m:r>
              <m:t>N</m:t>
            </m:r>
          </m:sub>
        </m:sSub>
        <m:r>
          <m:t>(x)≤</m:t>
        </m:r>
        <m:sSub>
          <m:e>
            <m:r>
              <m:t>C</m:t>
            </m:r>
          </m:e>
          <m:sub>
            <m:r>
              <m:t>V</m:t>
            </m:r>
          </m:sub>
        </m:sSub>
        <m:sSup>
          <m:e>
            <m:r>
              <m:t>N</m:t>
            </m:r>
          </m:e>
          <m:sup>
            <m:r>
              <m:t>2</m:t>
            </m:r>
          </m:sup>
        </m:sSup>
      </m:oMath>
      <w:r>
        <w:t>，故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sup</m:t>
                  </m:r>
                </m:e>
                <m:sub>
                  <m:r>
                    <m:t>x</m:t>
                  </m:r>
                </m:sub>
              </m:sSub>
              <m:sSub>
                <m:e>
                  <m:r>
                    <m:rPr>
                      <m:sty m:val="p"/>
                    </m:rPr>
                    <m:t>E</m:t>
                  </m:r>
                </m:e>
                <m:sub>
                  <m:r>
                    <m:t>x</m:t>
                  </m:r>
                </m:sub>
              </m:sSub>
              <m:sSub>
                <m:e>
                  <m:r>
                    <m:t>τ</m:t>
                  </m:r>
                </m:e>
                <m:sub>
                  <m:r>
                    <m:t>N</m:t>
                  </m:r>
                </m:sub>
              </m:sSub>
              <m:r>
                <m:t>≤A</m:t>
              </m:r>
              <m:sSup>
                <m:e>
                  <m:r>
                    <m:t>N</m:t>
                  </m:r>
                </m:e>
                <m:sup>
                  <m:r>
                    <m:t>2</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取 </w:t>
      </w:r>
      <m:oMath>
        <m:sSub>
          <m:e>
            <m:r>
              <m:t>L</m:t>
            </m:r>
          </m:e>
          <m:sub>
            <m:r>
              <m:t>N</m:t>
            </m:r>
          </m:sub>
        </m:sSub>
        <m:r>
          <m:t>=⌈2A</m:t>
        </m:r>
        <m:sSup>
          <m:e>
            <m:r>
              <m:t>N</m:t>
            </m:r>
          </m:e>
          <m:sup>
            <m:r>
              <m:t>2</m:t>
            </m:r>
          </m:sup>
        </m:sSup>
        <m:r>
          <m:t>⌉</m:t>
        </m:r>
      </m:oMath>
      <w:r>
        <w:t>，Markov不等式和强Markov性递推得到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sup</m:t>
                  </m:r>
                </m:e>
                <m:sub>
                  <m:r>
                    <m:t>x</m:t>
                  </m:r>
                </m:sub>
              </m:sSub>
              <m:sSub>
                <m:e>
                  <m:r>
                    <m:t>Pr</m:t>
                  </m:r>
                </m:e>
                <m:sub>
                  <m:r>
                    <m:t>x</m:t>
                  </m:r>
                </m:sub>
              </m:sSub>
              <m:r>
                <m:t>(</m:t>
              </m:r>
              <m:sSub>
                <m:e>
                  <m:r>
                    <m:t>τ</m:t>
                  </m:r>
                </m:e>
                <m:sub>
                  <m:r>
                    <m:t>N</m:t>
                  </m:r>
                </m:sub>
              </m:sSub>
              <m:r>
                <m:t>&gt;r</m:t>
              </m:r>
              <m:sSub>
                <m:e>
                  <m:r>
                    <m:t>L</m:t>
                  </m:r>
                </m:e>
                <m:sub>
                  <m:r>
                    <m:t>N</m:t>
                  </m:r>
                </m:sub>
              </m:sSub>
              <m:r>
                <m:t>)≤</m:t>
              </m:r>
              <m:sSup>
                <m:e>
                  <m:r>
                    <m:t>2</m:t>
                  </m:r>
                </m:e>
                <m:sup>
                  <m:r>
                    <m:t>−r</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这给出 </w:t>
      </w:r>
      <m:oMath>
        <m:f>
          <m:fPr>
            <m:type m:val="lin"/>
          </m:fPr>
          <m:num>
            <m:sSub>
              <m:e>
                <m:r>
                  <m:t>τ</m:t>
                </m:r>
              </m:e>
              <m:sub>
                <m:r>
                  <m:t>N</m:t>
                </m:r>
              </m:sub>
            </m:sSub>
          </m:num>
          <m:den>
            <m:sSup>
              <m:e>
                <m:r>
                  <m:t>N</m:t>
                </m:r>
              </m:e>
              <m:sup>
                <m:r>
                  <m:t>2</m:t>
                </m:r>
              </m:sup>
            </m:sSup>
          </m:den>
        </m:f>
      </m:oMath>
      <w:r>
        <w:t xml:space="preserve"> 的统一正指数矩，进而给出任意固定 </w:t>
      </w:r>
      <m:oMath>
        <m:r>
          <m:t>q&gt;0</m:t>
        </m:r>
      </m:oMath>
      <w:r>
        <w:t xml:space="preserve"> 的一致可积性及式(16)中的全矩收敛。证毕。</w:t>
      </w:r>
    </w:p>
    <w:p>
      <w:pPr/>
      <w:r>
        <w:t xml:space="preserve">临界点 </w:t>
      </w:r>
      <m:oMath>
        <m:r>
          <m:t>α=1</m:t>
        </m:r>
      </m:oMath>
      <w:r>
        <w:t xml:space="preserve"> 的含义是：单步漂移约为 </w:t>
      </w:r>
      <m:oMath>
        <m:f>
          <m:fPr>
            <m:type m:val="lin"/>
          </m:fPr>
          <m:num>
            <m:r>
              <m:t>1</m:t>
            </m:r>
          </m:num>
          <m:den>
            <m:r>
              <m:t>N</m:t>
            </m:r>
          </m:den>
        </m:f>
      </m:oMath>
      <w:r>
        <w:t xml:space="preserve">，在 </w:t>
      </w:r>
      <m:oMath>
        <m:sSup>
          <m:e>
            <m:r>
              <m:t>N</m:t>
            </m:r>
          </m:e>
          <m:sup>
            <m:r>
              <m:t>2</m:t>
            </m:r>
          </m:sup>
        </m:sSup>
      </m:oMath>
      <w:r>
        <w:t xml:space="preserve"> 步内累积为 </w:t>
      </w:r>
      <m:oMath>
        <m:r>
          <m:t>O(N)</m:t>
        </m:r>
      </m:oMath>
      <w:r>
        <w:t>，恰与余额尺度和随机波动同阶。漂移再弱时，极限只保留协方差；漂移更强时，扩散尚未形成，过程已沿负漂移方向耗尽。三个区域由同一原子路由模型导出，避免了分别为“平衡网络”和“失衡网络”建立互不相容的寿命公式。</w:t>
      </w:r>
    </w:p>
    <w:p>
      <w:pPr>
        <w:pStyle w:val="3"/>
      </w:pPr>
      <w:r>
        <w:t>3.4　独立聚合何时成立</w:t>
      </w:r>
    </w:p>
    <w:p>
      <w:pPr/>
      <w:r>
        <w:t>独立通道生存函数乘积并非始终错误。当联合扩散极限的跨通道协方差块为零时，高斯性把不相关提升为独立，从而恢复逐通道聚合。</w:t>
      </w:r>
    </w:p>
    <w:p>
      <w:pPr/>
      <w:r>
        <w:rPr>
          <w:b/>
        </w:rPr>
        <w:t>定理4　高斯块独立。</w:t>
      </w:r>
      <w:r>
        <w:t xml:space="preserve"> 若极限协方差按超边分块且 </w:t>
      </w:r>
      <m:oMath>
        <m:sSub>
          <m:e>
            <m:r>
              <m:t>Γ</m:t>
            </m:r>
          </m:e>
          <m:sub>
            <m:r>
              <m:t>ef</m:t>
            </m:r>
          </m:sub>
        </m:sSub>
        <m:r>
          <m:t>=0</m:t>
        </m:r>
        <m:r>
          <m:t>(e≠f)</m:t>
        </m:r>
      </m:oMath>
      <w:r>
        <w:t xml:space="preserve">，则不同超边的高斯路径块相互独立。设 </w:t>
      </w:r>
      <m:oMath>
        <m:sSub>
          <m:e>
            <m:r>
              <m:t>T</m:t>
            </m:r>
          </m:e>
          <m:sub>
            <m:r>
              <m:t>e</m:t>
            </m:r>
          </m:sub>
        </m:sSub>
      </m:oMath>
      <w:r>
        <w:t xml:space="preserve"> 为第 </w:t>
      </w:r>
      <m:oMath>
        <m:r>
          <m:t>e</m:t>
        </m:r>
      </m:oMath>
      <w:r>
        <w:t xml:space="preserve"> 个块的首次退出时间，则</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T</m:t>
                  </m:r>
                </m:e>
                <m:sub>
                  <m:r>
                    <m:t>b</m:t>
                  </m:r>
                </m:sub>
              </m:sSub>
              <m:r>
                <m:t>=</m:t>
              </m:r>
              <m:sSub>
                <m:e>
                  <m:r>
                    <m:t>min</m:t>
                  </m:r>
                </m:e>
                <m:sub>
                  <m:r>
                    <m:t>e∈E</m:t>
                  </m:r>
                </m:sub>
              </m:sSub>
              <m:sSub>
                <m:e>
                  <m:r>
                    <m:t>T</m:t>
                  </m:r>
                </m:e>
                <m:sub>
                  <m:r>
                    <m:t>e</m:t>
                  </m:r>
                </m:sub>
              </m:sSub>
              <m:r>
                <m:t>,</m:t>
              </m:r>
              <m:r>
                <m:t>Pr(</m:t>
              </m:r>
              <m:sSub>
                <m:e>
                  <m:r>
                    <m:t>T</m:t>
                  </m:r>
                </m:e>
                <m:sub>
                  <m:r>
                    <m:t>b</m:t>
                  </m:r>
                </m:sub>
              </m:sSub>
              <m:r>
                <m:t>&gt;t)=</m:t>
              </m:r>
              <m:nary>
                <m:naryPr>
                  <m:chr m:val="∏"/>
                  <m:limLoc m:val="subSup"/>
                  <m:grow m:val="1"/>
                  <m:subHide m:val="off"/>
                  <m:supHide m:val="on"/>
                </m:naryPr>
                <m:sub>
                  <m:r>
                    <m:t>e∈E</m:t>
                  </m:r>
                </m:sub>
                <m:sup/>
                <m:e>
                  <m:r>
                    <m:t>Pr(</m:t>
                  </m:r>
                  <m:sSub>
                    <m:e>
                      <m:r>
                        <m:t>T</m:t>
                      </m:r>
                    </m:e>
                    <m:sub>
                      <m:r>
                        <m:t>e</m:t>
                      </m:r>
                    </m:sub>
                  </m:sSub>
                  <m:r>
                    <m:t>&gt;t)</m:t>
                  </m:r>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(17)</w:t>
            </w:r>
          </w:p>
        </w:tc>
      </w:tr>
    </w:tbl>
    <w:p>
      <w:pPr/>
      <w:r>
        <w:rPr>
          <w:b/>
        </w:rPr>
        <w:t>证明。</w:t>
      </w:r>
      <w:r>
        <w:t xml:space="preserve"> 对不同超边 </w:t>
      </w:r>
      <m:oMath>
        <m:r>
          <m:t>e≠f</m:t>
        </m:r>
      </m:oMath>
      <w:r>
        <w:t xml:space="preserve"> 及任意 </w:t>
      </w:r>
      <m:oMath>
        <m:r>
          <m:t>s,t≥0</m:t>
        </m:r>
      </m:oMath>
      <w:r>
        <w:t xml:space="preserve">，中心化极限块满足 </w:t>
      </w:r>
      <m:oMath>
        <m:r>
          <m:t>Cov(</m:t>
        </m:r>
        <m:sSub>
          <m:e>
            <m:r>
              <m:t>Z</m:t>
            </m:r>
          </m:e>
          <m:sub>
            <m:r>
              <m:t>e</m:t>
            </m:r>
          </m:sub>
        </m:sSub>
        <m:r>
          <m:t>(s),</m:t>
        </m:r>
        <m:sSub>
          <m:e>
            <m:r>
              <m:t>Z</m:t>
            </m:r>
          </m:e>
          <m:sub>
            <m:r>
              <m:t>f</m:t>
            </m:r>
          </m:sub>
        </m:sSub>
        <m:r>
          <m:t>(t))=min(s,t)</m:t>
        </m:r>
        <m:sSub>
          <m:e>
            <m:r>
              <m:t>Γ</m:t>
            </m:r>
          </m:e>
          <m:sub>
            <m:r>
              <m:t>ef</m:t>
            </m:r>
          </m:sub>
        </m:sSub>
        <m:r>
          <m:t>=0</m:t>
        </m:r>
      </m:oMath>
      <w:r>
        <w:t xml:space="preserve">。任意有限组选定时刻的块向量联合高斯，故零交叉协方差蕴含这些有限维块相互独立。连续路径空间的Borel </w:t>
      </w:r>
      <m:oMath>
        <m:r>
          <m:t>σ</m:t>
        </m:r>
      </m:oMath>
      <w:r>
        <w:t xml:space="preserve">-代数由有理时刻柱集生成，因而整个路径块相互独立。初态和漂移为确定量，不改变该结论。各 </w:t>
      </w:r>
      <m:oMath>
        <m:sSub>
          <m:e>
            <m:r>
              <m:t>T</m:t>
            </m:r>
          </m:e>
          <m:sub>
            <m:r>
              <m:t>e</m:t>
            </m:r>
          </m:sub>
        </m:sSub>
      </m:oMath>
      <w:r>
        <w:t xml:space="preserve"> 是对应路径块的可测泛函，而乘积域退出恰在至少一个块退出时发生，故得到式(17)。证毕。</w:t>
      </w:r>
    </w:p>
    <w:p>
      <w:pPr/>
      <w:r>
        <w:t>定理4给出了独立聚合的充分条件，也指出一个容易混淆的边界：对一般非高斯离散增量，零协方差并不蕴含独立。共享路由标签可能产生高阶依赖，即使一步交叉协方差恰好抵消，有限容量下仍不能据此直接使用式(17)。</w:t>
      </w:r>
    </w:p>
    <w:p>
      <w:pPr>
        <w:pStyle w:val="2"/>
      </w:pPr>
      <w:r>
        <w:t>4　平衡二元网络的相关生存序</w:t>
      </w:r>
    </w:p>
    <w:p>
      <w:pPr>
        <w:pStyle w:val="3"/>
      </w:pPr>
      <w:r>
        <w:t>4.1　比较问题</w:t>
      </w:r>
    </w:p>
    <w:p>
      <w:pPr/>
      <w:r>
        <w:t xml:space="preserve">考虑固定 </w:t>
      </w:r>
      <m:oMath>
        <m:r>
          <m:t>m</m:t>
        </m:r>
      </m:oMath>
      <w:r>
        <w:t xml:space="preserve"> 条二元通道。相关增量 </w:t>
      </w:r>
      <m:oMath>
        <m:sSub>
          <m:e>
            <m:r>
              <m:t>ξ</m:t>
            </m:r>
          </m:e>
          <m:sub>
            <m:r>
              <m:t>r</m:t>
            </m:r>
          </m:sub>
        </m:sSub>
        <m:r>
          <m:t>∈{−1,0,1</m:t>
        </m:r>
        <m:sSup>
          <m:e>
            <m:r>
              <m:t>}</m:t>
            </m:r>
          </m:e>
          <m:sup>
            <m:r>
              <m:t>m</m:t>
            </m:r>
          </m:sup>
        </m:sSup>
      </m:oMath>
      <w:r>
        <w:t xml:space="preserve"> 独立同分布、均值为0、协方差为 </w:t>
      </w:r>
      <m:oMath>
        <m:r>
          <m:t>Σ</m:t>
        </m:r>
      </m:oMath>
      <w:r>
        <w:t xml:space="preserve">，每个对角元严格为正；独立代理保持逐坐标边际，协方差为 </w:t>
      </w:r>
      <m:oMath>
        <m:r>
          <m:t>D=diag(</m:t>
        </m:r>
        <m:sSub>
          <m:e>
            <m:r>
              <m:t>Σ</m:t>
            </m:r>
          </m:e>
          <m:sub>
            <m:r>
              <m:t>11</m:t>
            </m:r>
          </m:sub>
        </m:sSub>
        <m:r>
          <m:t>,…,</m:t>
        </m:r>
        <m:sSub>
          <m:e>
            <m:r>
              <m:t>Σ</m:t>
            </m:r>
          </m:e>
          <m:sub>
            <m:r>
              <m:t>mm</m:t>
            </m:r>
          </m:sub>
        </m:sSub>
        <m:r>
          <m:t>)</m:t>
        </m:r>
      </m:oMath>
      <w:r>
        <w:t>。两种模型的停止时间写为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τ</m:t>
                  </m:r>
                </m:e>
                <m:sub>
                  <m:r>
                    <m:t>N</m:t>
                  </m:r>
                </m:sub>
                <m:sup>
                  <m:r>
                    <m:t>a</m:t>
                  </m:r>
                </m:sup>
              </m:sSubSup>
              <m:r>
                <m:t>=inf{n≥0:</m:t>
              </m:r>
              <m:sSub>
                <m:e>
                  <m:r>
                    <m:t>max</m:t>
                  </m:r>
                </m:e>
                <m:sub>
                  <m:r>
                    <m:t>e</m:t>
                  </m:r>
                </m:sub>
              </m:sSub>
              <m:r>
                <m:t>|</m:t>
              </m:r>
              <m:sSubSup>
                <m:e>
                  <m:r>
                    <m:t>S</m:t>
                  </m:r>
                </m:e>
                <m:sub>
                  <m:r>
                    <m:t>e</m:t>
                  </m:r>
                </m:sub>
                <m:sup>
                  <m:r>
                    <m:t>a</m:t>
                  </m:r>
                </m:sup>
              </m:sSubSup>
              <m:r>
                <m:t>(n)|=N},</m:t>
              </m:r>
              <m:r>
                <m:t>a∈{</m:t>
              </m:r>
              <m:r>
                <m:rPr>
                  <m:sty m:val="p"/>
                </m:rPr>
                <m:t>corr</m:t>
              </m:r>
              <m:r>
                <m:t>,</m:t>
              </m:r>
              <m:r>
                <m:rPr>
                  <m:sty m:val="p"/>
                </m:rPr>
                <m:t>ind</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(18)</w:t>
            </w:r>
          </w:p>
        </w:tc>
      </w:tr>
    </w:tbl>
    <w:p>
      <w:pPr/>
      <w:r>
        <w:t xml:space="preserve">对应的Brownian退出时间记为 </w:t>
      </w:r>
      <m:oMath>
        <m:sSub>
          <m:e>
            <m:r>
              <m:t>T</m:t>
            </m:r>
          </m:e>
          <m:sub>
            <m:r>
              <m:rPr>
                <m:sty m:val="p"/>
              </m:rPr>
              <m:t>corr</m:t>
            </m:r>
          </m:sub>
        </m:sSub>
      </m:oMath>
      <w:r>
        <w:t xml:space="preserve"> 和 </w:t>
      </w:r>
      <m:oMath>
        <m:sSub>
          <m:e>
            <m:r>
              <m:t>T</m:t>
            </m:r>
          </m:e>
          <m:sub>
            <m:r>
              <m:rPr>
                <m:sty m:val="p"/>
              </m:rPr>
              <m:t>ind</m:t>
            </m:r>
          </m:sub>
        </m:sSub>
      </m:oMath>
      <w:r>
        <w:t>。由于每条通道的一步边际完全相同，任何寿命差异都来自联合增量结构。正或负的逐对相关系数均不足以直接判断“至少一条通道首先耗尽”的概率；需要比较的是整个路径留在中心安全箱中的概率。</w:t>
      </w:r>
    </w:p>
    <w:p>
      <w:pPr>
        <w:pStyle w:val="3"/>
      </w:pPr>
      <w:r>
        <w:t>4.2　离散—高斯生存序</w:t>
      </w:r>
    </w:p>
    <w:p>
      <w:pPr/>
      <w:r>
        <w:rPr>
          <w:b/>
        </w:rPr>
        <w:t>定理5　离散—高斯生存序桥接。</w:t>
      </w:r>
      <w:r>
        <w:t xml:space="preserve"> 在平衡初态、严格零漂移和固定有限二元通道条件下，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f>
                <m:fPr>
                  <m:type m:val="bar"/>
                </m:fPr>
                <m:num>
                  <m:sSubSup>
                    <m:e>
                      <m:r>
                        <m:t>τ</m:t>
                      </m:r>
                    </m:e>
                    <m:sub>
                      <m:r>
                        <m:t>N</m:t>
                      </m:r>
                    </m:sub>
                    <m:sup>
                      <m:r>
                        <m:t>a</m:t>
                      </m:r>
                    </m:sup>
                  </m:sSubSup>
                </m:num>
                <m:den>
                  <m:sSup>
                    <m:e>
                      <m:r>
                        <m:t>N</m:t>
                      </m:r>
                    </m:e>
                    <m:sup>
                      <m:r>
                        <m:t>2</m:t>
                      </m:r>
                    </m:sup>
                  </m:sSup>
                </m:den>
              </m:f>
              <m:r>
                <m:t>⇒</m:t>
              </m:r>
              <m:sSub>
                <m:e>
                  <m:r>
                    <m:t>T</m:t>
                  </m:r>
                </m:e>
                <m:sub>
                  <m:r>
                    <m:t>a</m:t>
                  </m:r>
                </m:sub>
              </m:sSub>
              <m:r>
                <m:t>,</m:t>
              </m:r>
              <m:sSub>
                <m:e>
                  <m:r>
                    <m:t>sup</m:t>
                  </m:r>
                </m:e>
                <m:sub>
                  <m:r>
                    <m:t>N</m:t>
                  </m:r>
                </m:sub>
              </m:sSub>
              <m:r>
                <m:rPr>
                  <m:sty m:val="p"/>
                </m:rPr>
                <m:t>Eexp</m:t>
              </m:r>
              <m:d>
                <m:dPr>
                  <m:sepChr m:val=""/>
                </m:dPr>
                <m:e>
                  <m:r>
                    <m:t>λ</m:t>
                  </m:r>
                  <m:f>
                    <m:fPr>
                      <m:type m:val="bar"/>
                    </m:fPr>
                    <m:num>
                      <m:sSubSup>
                        <m:e>
                          <m:r>
                            <m:t>τ</m:t>
                          </m:r>
                        </m:e>
                        <m:sub>
                          <m:r>
                            <m:t>N</m:t>
                          </m:r>
                        </m:sub>
                        <m:sup>
                          <m:r>
                            <m:t>a</m:t>
                          </m:r>
                        </m:sup>
                      </m:sSubSup>
                    </m:num>
                    <m:den>
                      <m:sSup>
                        <m:e>
                          <m:r>
                            <m:t>N</m:t>
                          </m:r>
                        </m:e>
                        <m:sup>
                          <m:r>
                            <m:t>2</m:t>
                          </m:r>
                        </m:sup>
                      </m:sSup>
                    </m:den>
                  </m:f>
                </m:e>
              </m:d>
              <m:r>
                <m:t>&lt;∞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(19)</w:t>
            </w:r>
          </w:p>
        </w:tc>
      </w:tr>
    </w:tbl>
    <w:p>
      <w:pPr/>
      <w:r>
        <w:t xml:space="preserve">对某个 </w:t>
      </w:r>
      <m:oMath>
        <m:r>
          <m:t>λ&gt;0</m:t>
        </m:r>
      </m:oMath>
      <w:r>
        <w:t xml:space="preserve"> 及两个模型同时成立。并且对所有 </w:t>
      </w:r>
      <m:oMath>
        <m:r>
          <m:t>t≥0</m:t>
        </m:r>
      </m:oMath>
      <w:r>
        <w:t>，</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sSub>
                <m:e>
                  <m:r>
                    <m:t>T</m:t>
                  </m:r>
                </m:e>
                <m:sub>
                  <m:r>
                    <m:rPr>
                      <m:sty m:val="p"/>
                    </m:rPr>
                    <m:t>corr</m:t>
                  </m:r>
                </m:sub>
              </m:sSub>
              <m:r>
                <m:t>&gt;t)≥Pr(</m:t>
              </m:r>
              <m:sSub>
                <m:e>
                  <m:r>
                    <m:t>T</m:t>
                  </m:r>
                </m:e>
                <m:sub>
                  <m:r>
                    <m:rPr>
                      <m:sty m:val="p"/>
                    </m:rPr>
                    <m:t>ind</m:t>
                  </m:r>
                </m:sub>
              </m:sSub>
              <m:r>
                <m:t>&gt;t),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(20)</w:t>
            </w:r>
          </w:p>
        </w:tc>
      </w:tr>
    </w:tbl>
    <w:p>
      <w:pPr/>
      <w:r>
        <w:t>从而</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lim</m:t>
                  </m:r>
                </m:e>
                <m:sub>
                  <m:r>
                    <m:t>N→∞</m:t>
                  </m:r>
                </m:sub>
              </m:sSub>
              <m:sSub>
                <m:e>
                  <m:r>
                    <m:t>Δ</m:t>
                  </m:r>
                </m:e>
                <m:sub>
                  <m:r>
                    <m:t>N</m:t>
                  </m:r>
                </m:sub>
              </m:sSub>
              <m:r>
                <m:t>=</m:t>
              </m:r>
              <m:r>
                <m:rPr>
                  <m:sty m:val="p"/>
                </m:rPr>
                <m:t>E</m:t>
              </m:r>
              <m:sSub>
                <m:e>
                  <m:r>
                    <m:t>T</m:t>
                  </m:r>
                </m:e>
                <m:sub>
                  <m:r>
                    <m:rPr>
                      <m:sty m:val="p"/>
                    </m:rPr>
                    <m:t>corr</m:t>
                  </m:r>
                </m:sub>
              </m:sSub>
              <m:r>
                <m:t>−</m:t>
              </m:r>
              <m:r>
                <m:rPr>
                  <m:sty m:val="p"/>
                </m:rPr>
                <m:t>E</m:t>
              </m:r>
              <m:sSub>
                <m:e>
                  <m:r>
                    <m:t>T</m:t>
                  </m:r>
                </m:e>
                <m:sub>
                  <m:r>
                    <m:rPr>
                      <m:sty m:val="p"/>
                    </m:rPr>
                    <m:t>ind</m:t>
                  </m:r>
                </m:sub>
              </m:sSub>
              <m:r>
                <m: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(21)</w:t>
            </w:r>
          </w:p>
        </w:tc>
      </w:tr>
    </w:tbl>
    <w:p>
      <w:pPr/>
      <w:r>
        <w:rPr>
          <w:b/>
        </w:rPr>
        <w:t>证明。</w:t>
      </w:r>
      <w:r>
        <w:t xml:space="preserve"> 两个有界独立同分布增量序列分别满足多元函数型中心极限定理。首次触边后的法向Brownian增量在任意右邻域立即穿越，故退出映射几乎处处连续，并得到式(19)中的弱收敛。</w:t>
      </w:r>
    </w:p>
    <w:p>
      <w:pPr/>
      <w:r>
        <w:t xml:space="preserve">为使均值可以通过极限，令 </w:t>
      </w:r>
      <m:oMath>
        <m:r>
          <m:t>V(s)=</m:t>
        </m:r>
        <m:nary>
          <m:naryPr>
            <m:chr m:val="∑"/>
            <m:limLoc m:val="subSup"/>
            <m:grow m:val="1"/>
            <m:subHide m:val="off"/>
            <m:supHide m:val="off"/>
          </m:naryPr>
          <m:sub>
            <m:r>
              <m:t>e=1</m:t>
            </m:r>
          </m:sub>
          <m:sup>
            <m:r>
              <m:t>m</m:t>
            </m:r>
          </m:sup>
          <m:e>
            <m:sSubSup>
              <m:e>
                <m:r>
                  <m:t>s</m:t>
                </m:r>
              </m:e>
              <m:sub>
                <m:r>
                  <m:t>e</m:t>
                </m:r>
              </m:sub>
              <m:sup>
                <m:r>
                  <m:t>2</m:t>
                </m:r>
              </m:sup>
            </m:sSubSup>
          </m:e>
        </m:nary>
      </m:oMath>
      <w:r>
        <w:t>。相关模型与独立代理均为零均值，且代理保持逐通道方差，因此两者均满足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rPr>
                  <m:sty m:val="p"/>
                </m:rPr>
                <m:t>E</m:t>
              </m:r>
              <m:r>
                <m:t>[V(s+ζ)−V(s)∣s]=trΣ=:</m:t>
              </m:r>
              <m:sSub>
                <m:e>
                  <m:r>
                    <m:t>v</m:t>
                  </m:r>
                </m:e>
                <m:sub>
                  <m:r>
                    <m:t>*</m:t>
                  </m:r>
                </m:sub>
              </m:sSub>
              <m:r>
                <m:t>&gt;0.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对有界停止时 </w:t>
      </w:r>
      <m:oMath>
        <m:sSubSup>
          <m:e>
            <m:r>
              <m:t>τ</m:t>
            </m:r>
          </m:e>
          <m:sub>
            <m:r>
              <m:t>N</m:t>
            </m:r>
          </m:sub>
          <m:sup>
            <m:r>
              <m:t>a</m:t>
            </m:r>
          </m:sup>
        </m:sSubSup>
        <m:r>
          <m:t>∧k</m:t>
        </m:r>
      </m:oMath>
      <w:r>
        <w:t xml:space="preserve"> 使用可选停止；单位增量保证触边时无越界，故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v</m:t>
                  </m:r>
                </m:e>
                <m:sub>
                  <m:r>
                    <m:t>*</m:t>
                  </m:r>
                </m:sub>
              </m:sSub>
              <m:sSub>
                <m:e>
                  <m:r>
                    <m:rPr>
                      <m:sty m:val="p"/>
                    </m:rPr>
                    <m:t>E</m:t>
                  </m:r>
                </m:e>
                <m:sub>
                  <m:r>
                    <m:t>s</m:t>
                  </m:r>
                </m:sub>
              </m:sSub>
              <m:r>
                <m:t>(</m:t>
              </m:r>
              <m:sSubSup>
                <m:e>
                  <m:r>
                    <m:t>τ</m:t>
                  </m:r>
                </m:e>
                <m:sub>
                  <m:r>
                    <m:t>N</m:t>
                  </m:r>
                </m:sub>
                <m:sup>
                  <m:r>
                    <m:t>a</m:t>
                  </m:r>
                </m:sup>
              </m:sSubSup>
              <m:r>
                <m:t>∧k)≤m</m:t>
              </m:r>
              <m:sSup>
                <m:e>
                  <m:r>
                    <m:t>N</m:t>
                  </m:r>
                </m:e>
                <m:sup>
                  <m:r>
                    <m:t>2</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令 </w:t>
      </w:r>
      <m:oMath>
        <m:r>
          <m:t>k→∞</m:t>
        </m:r>
      </m:oMath>
      <w:r>
        <w:t xml:space="preserve">，得到全状态均值界 </w:t>
      </w:r>
      <m:oMath>
        <m:sSub>
          <m:e>
            <m:r>
              <m:t>sup</m:t>
            </m:r>
          </m:e>
          <m:sub>
            <m:r>
              <m:t>s</m:t>
            </m:r>
          </m:sub>
        </m:sSub>
        <m:sSub>
          <m:e>
            <m:r>
              <m:rPr>
                <m:sty m:val="p"/>
              </m:rPr>
              <m:t>E</m:t>
            </m:r>
          </m:e>
          <m:sub>
            <m:r>
              <m:t>s</m:t>
            </m:r>
          </m:sub>
        </m:sSub>
        <m:sSubSup>
          <m:e>
            <m:r>
              <m:t>τ</m:t>
            </m:r>
          </m:e>
          <m:sub>
            <m:r>
              <m:t>N</m:t>
            </m:r>
          </m:sub>
          <m:sup>
            <m:r>
              <m:t>a</m:t>
            </m:r>
          </m:sup>
        </m:sSubSup>
        <m:r>
          <m:t>≤(m/</m:t>
        </m:r>
        <m:sSub>
          <m:e>
            <m:r>
              <m:t>v</m:t>
            </m:r>
          </m:e>
          <m:sub>
            <m:r>
              <m:t>*</m:t>
            </m:r>
          </m:sub>
        </m:sSub>
        <m:r>
          <m:t>)</m:t>
        </m:r>
        <m:sSup>
          <m:e>
            <m:r>
              <m:t>N</m:t>
            </m:r>
          </m:e>
          <m:sup>
            <m:r>
              <m:t>2</m:t>
            </m:r>
          </m:sup>
        </m:sSup>
      </m:oMath>
      <w:r>
        <w:t xml:space="preserve">。再结合Markov不等式和长度 </w:t>
      </w:r>
      <m:oMath>
        <m:r>
          <m:t>O(</m:t>
        </m:r>
        <m:sSup>
          <m:e>
            <m:r>
              <m:t>N</m:t>
            </m:r>
          </m:e>
          <m:sup>
            <m:r>
              <m:t>2</m:t>
            </m:r>
          </m:sup>
        </m:sSup>
        <m:r>
          <m:t>)</m:t>
        </m:r>
      </m:oMath>
      <w:r>
        <w:t xml:space="preserve"> 的强Markov几何分块，即得式(19)中的统一正指数矩。</w:t>
      </w:r>
    </w:p>
    <w:p>
      <w:pPr/>
      <w:r>
        <w:t xml:space="preserve">对固定 </w:t>
      </w:r>
      <m:oMath>
        <m:r>
          <m:t>t</m:t>
        </m:r>
      </m:oMath>
      <w:r>
        <w:t xml:space="preserve">，取嵌套时间网格 </w:t>
      </w:r>
      <m:oMath>
        <m:r>
          <m:t>0=</m:t>
        </m:r>
        <m:sSub>
          <m:e>
            <m:r>
              <m:t>t</m:t>
            </m:r>
          </m:e>
          <m:sub>
            <m:r>
              <m:t>0</m:t>
            </m:r>
          </m:sub>
        </m:sSub>
        <m:r>
          <m:t>&lt;⋯&lt;</m:t>
        </m:r>
        <m:sSub>
          <m:e>
            <m:r>
              <m:t>t</m:t>
            </m:r>
          </m:e>
          <m:sub>
            <m:r>
              <m:t>r</m:t>
            </m:r>
          </m:sub>
        </m:sSub>
        <m:r>
          <m:t>=t</m:t>
        </m:r>
      </m:oMath>
      <w:r>
        <w:t>，并定义</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A</m:t>
                  </m:r>
                </m:e>
                <m:sub>
                  <m:r>
                    <m:t>e,r</m:t>
                  </m:r>
                </m:sub>
              </m:sSub>
              <m:r>
                <m:t>={|</m:t>
              </m:r>
              <m:sSub>
                <m:e>
                  <m:r>
                    <m:t>B</m:t>
                  </m:r>
                </m:e>
                <m:sub>
                  <m:r>
                    <m:t>Σ,e</m:t>
                  </m:r>
                </m:sub>
              </m:sSub>
              <m:r>
                <m:t>(</m:t>
              </m:r>
              <m:sSub>
                <m:e>
                  <m:r>
                    <m:t>t</m:t>
                  </m:r>
                </m:e>
                <m:sub>
                  <m:r>
                    <m:t>j</m:t>
                  </m:r>
                </m:sub>
              </m:sSub>
              <m:r>
                <m:t>)|≤1,</m:t>
              </m:r>
              <m:r>
                <m:rPr>
                  <m:sty m:val="p"/>
                </m:rPr>
                <m:t> </m:t>
              </m:r>
              <m:r>
                <m:t>0≤j≤r}.</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每个 </w:t>
      </w:r>
      <m:oMath>
        <m:sSub>
          <m:e>
            <m:r>
              <m:t>A</m:t>
            </m:r>
          </m:e>
          <m:sub>
            <m:r>
              <m:t>e,r</m:t>
            </m:r>
          </m:sub>
        </m:sSub>
      </m:oMath>
      <w:r>
        <w:t xml:space="preserve"> 都是有限维中心高斯空间中的中心对称凸集，其有限交仍为中心对称凸集。Royen证明的高斯相关不等式[22]及有限次归纳给出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d>
                <m:dPr>
                  <m:sepChr m:val=""/>
                </m:dPr>
                <m:e>
                  <m:nary>
                    <m:naryPr>
                      <m:chr m:val="⋂"/>
                      <m:limLoc m:val="subSup"/>
                      <m:grow m:val="1"/>
                      <m:subHide m:val="off"/>
                      <m:supHide m:val="off"/>
                    </m:naryPr>
                    <m:sub>
                      <m:r>
                        <m:t>e=1</m:t>
                      </m:r>
                    </m:sub>
                    <m:sup>
                      <m:r>
                        <m:t>m</m:t>
                      </m:r>
                    </m:sup>
                    <m:e>
                      <m:sSub>
                        <m:e>
                          <m:r>
                            <m:t>A</m:t>
                          </m:r>
                        </m:e>
                        <m:sub>
                          <m:r>
                            <m:t>e,r</m:t>
                          </m:r>
                        </m:sub>
                      </m:sSub>
                    </m:e>
                  </m:nary>
                </m:e>
              </m:d>
              <m:r>
                <m:t>≥</m:t>
              </m:r>
              <m:nary>
                <m:naryPr>
                  <m:chr m:val="∏"/>
                  <m:limLoc m:val="subSup"/>
                  <m:grow m:val="1"/>
                  <m:subHide m:val="off"/>
                  <m:supHide m:val="off"/>
                </m:naryPr>
                <m:sub>
                  <m:r>
                    <m:t>e=1</m:t>
                  </m:r>
                </m:sub>
                <m:sup>
                  <m:r>
                    <m:t>m</m:t>
                  </m:r>
                </m:sup>
                <m:e>
                  <m:r>
                    <m:t>Pr(</m:t>
                  </m:r>
                </m:e>
              </m:nary>
              <m:sSub>
                <m:e>
                  <m:r>
                    <m:t>A</m:t>
                  </m:r>
                </m:e>
                <m:sub>
                  <m:r>
                    <m:t>e,r</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右端正是独立边际Brownian代理的网格生存概率。若 </w:t>
      </w:r>
      <m:oMath>
        <m:r>
          <m:t>Σ</m:t>
        </m:r>
      </m:oMath>
      <w:r>
        <w:t xml:space="preserve"> 退化，先以 </w:t>
      </w:r>
      <m:oMath>
        <m:r>
          <m:t>Σ+εI</m:t>
        </m:r>
      </m:oMath>
      <w:r>
        <w:t xml:space="preserve"> 逼近，再令 </w:t>
      </w:r>
      <m:oMath>
        <m:r>
          <m:t>ε↓0</m:t>
        </m:r>
      </m:oMath>
      <w:r>
        <w:t>。令嵌套网格稠密化；由路径连续性，闭网格事件单调下降到连续时间闭生存事件。每个正方差Brownian坐标的绝对最大值在阈值1处无原子，故闭、开生存约定给出相同概率，由此得到式(20)。再结合统一指数矩和尾积分公式得到式(21)。证毕。</w:t>
      </w:r>
    </w:p>
    <w:p>
      <w:pPr/>
      <w:r>
        <w:t xml:space="preserve">该定理的关键不在于假定“正相关延长寿命”，而在于把每条通道在整个时间网格内保持安全视为中心对称凸事件。高斯相关不等式比较的是这些事件的交集与边际概率乘积，因此允许 </w:t>
      </w:r>
      <m:oMath>
        <m:r>
          <m:t>Σ</m:t>
        </m:r>
      </m:oMath>
      <w:r>
        <w:t xml:space="preserve"> 中存在不同符号的非对角元。与此同时，结论只属于中心高斯极限：有限 </w:t>
      </w:r>
      <m:oMath>
        <m:r>
          <m:t>N</m:t>
        </m:r>
      </m:oMath>
      <w:r>
        <w:t>、非平衡初态、非零漂移、状态依赖路由和三元以上超边均不在式(20)的适用范围内。</w:t>
      </w:r>
    </w:p>
    <w:p>
      <w:pPr>
        <w:pStyle w:val="2"/>
      </w:pPr>
      <w:r>
        <w:t>5　数值方法与实验设置</w:t>
      </w:r>
    </w:p>
    <w:p>
      <w:pPr>
        <w:pStyle w:val="3"/>
      </w:pPr>
      <w:r>
        <w:t>5.1　有限状态线性方程求解</w:t>
      </w:r>
    </w:p>
    <w:p>
      <w:pPr/>
      <w:r>
        <w:t xml:space="preserve">对于可枚举的状态空间，数值程序先生成每条超边的正整数组合，再构造它们的笛卡尔积。对每个内部状态和每个正概率路由，程序计算下一状态：若仍位于内部，则把转移概率写入稀疏矩阵 </w:t>
      </w:r>
      <m:oMath>
        <m:sSub>
          <m:e>
            <m:r>
              <m:t>Q</m:t>
            </m:r>
          </m:e>
          <m:sub>
            <m:r>
              <m:t>N</m:t>
            </m:r>
          </m:sub>
        </m:sSub>
      </m:oMath>
      <w:r>
        <w:t>；若到达边界，则把相应概率计入该行的吸收质量。随后通过反向图搜索检查每个内部状态是否能够到达具有一步吸收概率的状态，并求解式(10)。</w:t>
      </w:r>
    </w:p>
    <w:p>
      <w:pPr/>
      <w:r>
        <w:t>计算结果同时报告线性方程最大绝对残差、状态数和边界可达性。残差只能衡量离散线性系统是否被数值求解器满足，不能单独充当理论误差界；因此，小状态结果还与解析锚点和另一套状态枚举实现比较。该方法的目的不是把大容量问题强行枚举，而是为定理、仿真器和极限近似提供可重复的有限容量基准。</w:t>
      </w:r>
    </w:p>
    <w:p>
      <w:pPr>
        <w:pStyle w:val="3"/>
      </w:pPr>
      <w:r>
        <w:t>5.2　相关模型与独立代理的配对抽样</w:t>
      </w:r>
    </w:p>
    <w:p>
      <w:pPr/>
      <w:r>
        <w:t xml:space="preserve">Monte Carlo实验以路由级共同随机数构造相关模型和独立代理，使两者在每条通道上的边际随机数尽可能配对，从而降低 </w:t>
      </w:r>
      <m:oMath>
        <m:sSubSup>
          <m:e>
            <m:r>
              <m:t>τ</m:t>
            </m:r>
          </m:e>
          <m:sub>
            <m:r>
              <m:t>N</m:t>
            </m:r>
          </m:sub>
          <m:sup>
            <m:r>
              <m:rPr>
                <m:sty m:val="p"/>
              </m:rPr>
              <m:t>corr</m:t>
            </m:r>
          </m:sup>
        </m:sSubSup>
        <m:r>
          <m:t>−</m:t>
        </m:r>
        <m:sSubSup>
          <m:e>
            <m:r>
              <m:t>τ</m:t>
            </m:r>
          </m:e>
          <m:sub>
            <m:r>
              <m:t>N</m:t>
            </m:r>
          </m:sub>
          <m:sup>
            <m:r>
              <m:rPr>
                <m:sty m:val="p"/>
              </m:rPr>
              <m:t>ind</m:t>
            </m:r>
          </m:sup>
        </m:sSubSup>
      </m:oMath>
      <w:r>
        <w:t xml:space="preserve"> 的估计方差。每个实验单元划分为若干互不重叠区块，以区块均值而非单条轨迹作为方差估计单位。多个拓扑或需求参数同时比较时，置信区间按预设的比较族进行校正。</w:t>
      </w:r>
    </w:p>
    <w:p>
      <w:pPr/>
      <w:r>
        <w:t>为检验随机种子偶然性，每组主要实验均配置一组样本量相同、种子集合不相交的独立重复实验。两组实验分别计算效应及其同时区间，再在设计保持一致的前提下合并区块。全文所称“效应”均指式(7)，所有轨迹都以式(4)为停止事件，不把时间窗口截断或现实支付日志中未观测到的失败代入模型。</w:t>
      </w:r>
    </w:p>
    <w:p>
      <w:pPr>
        <w:pStyle w:val="3"/>
      </w:pPr>
      <w:r>
        <w:t>5.3　公开拓扑与需求分布</w:t>
      </w:r>
    </w:p>
    <w:p>
      <w:pPr/>
      <w:r>
        <w:t xml:space="preserve">历史拓扑来自2020年10月、2022年5月和2023年7月的公开清洗快照；当前拓扑来自2026年7月22日的高容量、可定位Lightning通道投影。2026年投影含1277个节点、9999条无向边和3个连通分量，最大连通分量含1273个节点、9997条边。为使不同时点具有相同计算规模，每个日期按确定性规则选取一个31节点主锚点和一个31节点枢纽锚点。路由采用固定最短路集合，支付金额为1；需求插值实验统一取余额尺度 </w:t>
      </w:r>
      <m:oMath>
        <m:r>
          <m:t>N=40</m:t>
        </m:r>
      </m:oMath>
      <w:r>
        <w:t>。</w:t>
      </w:r>
    </w:p>
    <w:p>
      <w:pPr/>
      <w:r>
        <w:t>需求概率在均匀有序源宿对和热点源宿对之间插值：</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π</m:t>
                  </m:r>
                </m:e>
                <m:sub>
                  <m:r>
                    <m:t>λ</m:t>
                  </m:r>
                </m:sub>
              </m:sSub>
              <m:r>
                <m:t>=(1−λ)</m:t>
              </m:r>
              <m:sSub>
                <m:e>
                  <m:r>
                    <m:t>π</m:t>
                  </m:r>
                </m:e>
                <m:sub>
                  <m:r>
                    <m:rPr>
                      <m:sty m:val="p"/>
                    </m:rPr>
                    <m:t>uniform</m:t>
                  </m:r>
                </m:sub>
              </m:sSub>
              <m:r>
                <m:t>+λ</m:t>
              </m:r>
              <m:sSub>
                <m:e>
                  <m:r>
                    <m:t>π</m:t>
                  </m:r>
                </m:e>
                <m:sub>
                  <m:r>
                    <m:rPr>
                      <m:sty m:val="p"/>
                    </m:rPr>
                    <m:t>hotspot</m:t>
                  </m:r>
                </m:sub>
              </m:sSub>
              <m:r>
                <m:t>,</m:t>
              </m:r>
              <m:r>
                <m:t>λ∈{0,0.25,0.5,0.75,1}.</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(22)</w:t>
            </w:r>
          </w:p>
        </w:tc>
      </w:tr>
    </w:tbl>
    <w:p>
      <w:pPr/>
      <m:oMath>
        <m:r>
          <m:t>λ</m:t>
        </m:r>
      </m:oMath>
      <w:r>
        <w:t xml:space="preserve"> 增大表示更多支付集中于少数源宿节点。该变化会同时改变一步漂移、跨通道协方差和高阶联合矩，因此它是“需求集中度”的综合扰动，而不是仅改变漂移的单因素实验。对其机制解释必须同时参考定理5的对称条件和实际增量矩变化。</w:t>
      </w:r>
    </w:p>
    <w:p>
      <w:pPr>
        <w:pStyle w:val="3"/>
      </w:pPr>
      <w:r>
        <w:t>5.4　统计量与重复性控制</w:t>
      </w:r>
    </w:p>
    <w:p>
      <w:pPr/>
      <w:r>
        <w:t xml:space="preserve">历史拓扑实验的每个单元包含20000对轨迹，独立重复实验采用相同样本量；2026年投影实验的每个单元包含55200对轨迹，并以另一组55200对轨迹重复。热点需求实验覆盖4个日期、每个日期2个拓扑锚点和5个 </w:t>
      </w:r>
      <m:oMath>
        <m:r>
          <m:t>λ</m:t>
        </m:r>
      </m:oMath>
      <w:r>
        <w:t xml:space="preserve"> 水平，两组实验合计80个单元、3200个互不重叠区块。主要统计量为区块平均效应、同时置信区间、固定八锚点平均斜率及端点差。</w:t>
      </w:r>
    </w:p>
    <w:p>
      <w:pPr/>
      <w:r>
        <w:t>数值程序保存输入数据版本、随机种子、软件环境、原始CSV或NPZ结果以及SHA-256校验值。这里的校验用于保证同一输入和代码对应同一统计产物；定理的成立仍由证明给出，数值重复性不能代替适用条件的论证。</w:t>
      </w:r>
    </w:p>
    <w:p>
      <w:pPr>
        <w:pStyle w:val="2"/>
      </w:pPr>
      <w:r>
        <w:t>6　结果</w:t>
      </w:r>
    </w:p>
    <w:p>
      <w:pPr>
        <w:pStyle w:val="3"/>
      </w:pPr>
      <w:r>
        <w:t>6.1　有限网络的数值解</w:t>
      </w:r>
    </w:p>
    <w:p>
      <w:pPr/>
      <w:r>
        <w:t xml:space="preserve">表2给出一个同时包含二元和三元超边的有限网络实例。对 </w:t>
      </w:r>
      <m:oMath>
        <m:r>
          <m:t>N=1,2,3</m:t>
        </m:r>
      </m:oMath>
      <w:r>
        <w:t xml:space="preserve">，所有内部状态均可到达边界，因而满足定理1的吸收条件。状态数由1增至784时，平均停止时间从1增至8.6549；最大绝对残差保持在 </w:t>
      </w:r>
      <m:oMath>
        <m:sSup>
          <m:e>
            <m:r>
              <m:t>10</m:t>
            </m:r>
          </m:e>
          <m:sup>
            <m:r>
              <m:t>−14</m:t>
            </m:r>
          </m:sup>
        </m:sSup>
      </m:oMath>
      <w:r>
        <w:t xml:space="preserve"> 量级以内。</w:t>
      </w:r>
    </w:p>
    <w:p>
      <w:pPr>
        <w:pStyle w:val="afffd"/>
        <w:jc w:val="center"/>
      </w:pPr>
      <w:r>
        <w:rPr>
          <w:b/>
        </w:rPr>
        <w:t>表2　有限网络Poisson方程的数值解</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Borders>
              <w:top w:val="single" w:sz="8" w:color="000000"/>
              <w:bottom w:val="single" w:sz="4" w:color="000000"/>
              <w:left w:val="nil"/>
              <w:right w:val="nil"/>
              <w:insideH w:val="nil"/>
              <w:insideV w:val="nil"/>
            </w:tcBorders>
          </w:tcPr>
          <w:p>
            <w:pPr>
              <w:jc w:val="center"/>
            </w:pPr>
            <m:oMath>
              <m:r>
                <m:t>N</m:t>
              </m:r>
            </m:oMath>
          </w:p>
        </w:tc>
        <w:tc>
          <w:tcPr>
            <w:tcW w:type="dxa" w:w="1928"/>
            <w:vAlign w:val="center"/>
            <w:tcBorders>
              <w:top w:val="single" w:sz="8" w:color="000000"/>
              <w:bottom w:val="single" w:sz="4" w:color="000000"/>
              <w:left w:val="nil"/>
              <w:right w:val="nil"/>
              <w:insideH w:val="nil"/>
              <w:insideV w:val="nil"/>
            </w:tcBorders>
          </w:tcPr>
          <w:p>
            <w:pPr>
              <w:jc w:val="center"/>
            </w:pPr>
            <w:r>
              <w:rPr>
                <w:b/>
              </w:rPr>
              <w:t>内部状态数</w:t>
            </w:r>
          </w:p>
        </w:tc>
        <w:tc>
          <w:tcPr>
            <w:tcW w:type="dxa" w:w="1928"/>
            <w:vAlign w:val="center"/>
            <w:tcBorders>
              <w:top w:val="single" w:sz="8" w:color="000000"/>
              <w:bottom w:val="single" w:sz="4" w:color="000000"/>
              <w:left w:val="nil"/>
              <w:right w:val="nil"/>
              <w:insideH w:val="nil"/>
              <w:insideV w:val="nil"/>
            </w:tcBorders>
          </w:tcPr>
          <w:p>
            <w:pPr>
              <w:jc w:val="center"/>
            </w:pPr>
            <m:oMath>
              <m:r>
                <m:rPr>
                  <m:sty m:val="p"/>
                </m:rPr>
                <m:t>E</m:t>
              </m:r>
              <m:sSub>
                <m:e>
                  <m:r>
                    <m:t>τ</m:t>
                  </m:r>
                </m:e>
                <m:sub>
                  <m:r>
                    <m:t>N</m:t>
                  </m:r>
                </m:sub>
              </m:sSub>
            </m:oMath>
          </w:p>
        </w:tc>
        <w:tc>
          <w:tcPr>
            <w:tcW w:type="dxa" w:w="1928"/>
            <w:vAlign w:val="center"/>
            <w:tcBorders>
              <w:top w:val="single" w:sz="8" w:color="000000"/>
              <w:bottom w:val="single" w:sz="4" w:color="000000"/>
              <w:left w:val="nil"/>
              <w:right w:val="nil"/>
              <w:insideH w:val="nil"/>
              <w:insideV w:val="nil"/>
            </w:tcBorders>
          </w:tcPr>
          <w:p>
            <w:pPr>
              <w:jc w:val="center"/>
            </w:pPr>
            <w:r>
              <w:rPr>
                <w:b/>
              </w:rPr>
              <w:t>最大绝对残差</w:t>
            </w:r>
          </w:p>
        </w:tc>
        <w:tc>
          <w:tcPr>
            <w:tcW w:type="dxa" w:w="1928"/>
            <w:vAlign w:val="center"/>
            <w:tcBorders>
              <w:top w:val="single" w:sz="8" w:color="000000"/>
              <w:bottom w:val="single" w:sz="4" w:color="000000"/>
              <w:left w:val="nil"/>
              <w:right w:val="nil"/>
              <w:insideH w:val="nil"/>
              <w:insideV w:val="nil"/>
            </w:tcBorders>
          </w:tcPr>
          <w:p>
            <w:pPr>
              <w:jc w:val="center"/>
            </w:pPr>
            <w:r>
              <w:rPr>
                <w:b/>
              </w:rPr>
              <w:t>全状态可达边界</w:t>
            </w:r>
          </w:p>
        </w:tc>
      </w:tr>
      <w:tr>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1.000000000000000</w:t>
            </w:r>
          </w:p>
        </w:tc>
        <w:tc>
          <w:tcPr>
            <w:tcW w:type="dxa" w:w="1928"/>
            <w:vAlign w:val="center"/>
            <w:tcBorders>
              <w:top w:val="nil"/>
              <w:bottom w:val="nil"/>
              <w:left w:val="nil"/>
              <w:right w:val="nil"/>
              <w:insideH w:val="nil"/>
              <w:insideV w:val="nil"/>
            </w:tcBorders>
          </w:tcPr>
          <w:p>
            <w:pPr>
              <w:jc w:val="center"/>
            </w:pPr>
            <w:r>
              <w:t>0</w:t>
            </w:r>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nil"/>
              <w:left w:val="nil"/>
              <w:right w:val="nil"/>
              <w:insideH w:val="nil"/>
              <w:insideV w:val="nil"/>
            </w:tcBorders>
          </w:tcPr>
          <w:p>
            <w:pPr>
              <w:jc w:val="center"/>
            </w:pPr>
            <w:r>
              <w:t>2</w:t>
            </w:r>
          </w:p>
        </w:tc>
        <w:tc>
          <w:tcPr>
            <w:tcW w:type="dxa" w:w="1928"/>
            <w:vAlign w:val="center"/>
            <w:tcBorders>
              <w:top w:val="nil"/>
              <w:bottom w:val="nil"/>
              <w:left w:val="nil"/>
              <w:right w:val="nil"/>
              <w:insideH w:val="nil"/>
              <w:insideV w:val="nil"/>
            </w:tcBorders>
          </w:tcPr>
          <w:p>
            <w:pPr>
              <w:jc w:val="center"/>
            </w:pPr>
            <w:r>
              <w:t>100</w:t>
            </w:r>
          </w:p>
        </w:tc>
        <w:tc>
          <w:tcPr>
            <w:tcW w:type="dxa" w:w="1928"/>
            <w:vAlign w:val="center"/>
            <w:tcBorders>
              <w:top w:val="nil"/>
              <w:bottom w:val="nil"/>
              <w:left w:val="nil"/>
              <w:right w:val="nil"/>
              <w:insideH w:val="nil"/>
              <w:insideV w:val="nil"/>
            </w:tcBorders>
          </w:tcPr>
          <w:p>
            <w:pPr>
              <w:jc w:val="center"/>
            </w:pPr>
            <w:r>
              <w:t>3.845405988723624</w:t>
            </w:r>
          </w:p>
        </w:tc>
        <w:tc>
          <w:tcPr>
            <w:tcW w:type="dxa" w:w="1928"/>
            <w:vAlign w:val="center"/>
            <w:tcBorders>
              <w:top w:val="nil"/>
              <w:bottom w:val="nil"/>
              <w:left w:val="nil"/>
              <w:right w:val="nil"/>
              <w:insideH w:val="nil"/>
              <w:insideV w:val="nil"/>
            </w:tcBorders>
          </w:tcPr>
          <w:p>
            <w:pPr>
              <w:jc w:val="center"/>
            </w:pPr>
            <m:oMath>
              <m:r>
                <m:t>2.44×</m:t>
              </m:r>
              <m:sSup>
                <m:e>
                  <m:r>
                    <m:t>10</m:t>
                  </m:r>
                </m:e>
                <m:sup>
                  <m:r>
                    <m:t>−15</m:t>
                  </m:r>
                </m:sup>
              </m:sSup>
            </m:oMath>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single" w:sz="8" w:color="000000"/>
              <w:left w:val="nil"/>
              <w:right w:val="nil"/>
              <w:insideH w:val="nil"/>
              <w:insideV w:val="nil"/>
            </w:tcBorders>
          </w:tcPr>
          <w:p>
            <w:pPr>
              <w:jc w:val="center"/>
            </w:pPr>
            <w:r>
              <w:t>3</w:t>
            </w:r>
          </w:p>
        </w:tc>
        <w:tc>
          <w:tcPr>
            <w:tcW w:type="dxa" w:w="1928"/>
            <w:vAlign w:val="center"/>
            <w:tcBorders>
              <w:top w:val="nil"/>
              <w:bottom w:val="single" w:sz="8" w:color="000000"/>
              <w:left w:val="nil"/>
              <w:right w:val="nil"/>
              <w:insideH w:val="nil"/>
              <w:insideV w:val="nil"/>
            </w:tcBorders>
          </w:tcPr>
          <w:p>
            <w:pPr>
              <w:jc w:val="center"/>
            </w:pPr>
            <w:r>
              <w:t>784</w:t>
            </w:r>
          </w:p>
        </w:tc>
        <w:tc>
          <w:tcPr>
            <w:tcW w:type="dxa" w:w="1928"/>
            <w:vAlign w:val="center"/>
            <w:tcBorders>
              <w:top w:val="nil"/>
              <w:bottom w:val="single" w:sz="8" w:color="000000"/>
              <w:left w:val="nil"/>
              <w:right w:val="nil"/>
              <w:insideH w:val="nil"/>
              <w:insideV w:val="nil"/>
            </w:tcBorders>
          </w:tcPr>
          <w:p>
            <w:pPr>
              <w:jc w:val="center"/>
            </w:pPr>
            <w:r>
              <w:t>8.654869502436274</w:t>
            </w:r>
          </w:p>
        </w:tc>
        <w:tc>
          <w:tcPr>
            <w:tcW w:type="dxa" w:w="1928"/>
            <w:vAlign w:val="center"/>
            <w:tcBorders>
              <w:top w:val="nil"/>
              <w:bottom w:val="single" w:sz="8" w:color="000000"/>
              <w:left w:val="nil"/>
              <w:right w:val="nil"/>
              <w:insideH w:val="nil"/>
              <w:insideV w:val="nil"/>
            </w:tcBorders>
          </w:tcPr>
          <w:p>
            <w:pPr>
              <w:jc w:val="center"/>
            </w:pPr>
            <m:oMath>
              <m:r>
                <m:t>6.88×</m:t>
              </m:r>
              <m:sSup>
                <m:e>
                  <m:r>
                    <m:t>10</m:t>
                  </m:r>
                </m:e>
                <m:sup>
                  <m:r>
                    <m:t>−15</m:t>
                  </m:r>
                </m:sup>
              </m:sSup>
            </m:oMath>
          </w:p>
        </w:tc>
        <w:tc>
          <w:tcPr>
            <w:tcW w:type="dxa" w:w="1928"/>
            <w:vAlign w:val="center"/>
            <w:tcBorders>
              <w:top w:val="nil"/>
              <w:bottom w:val="single" w:sz="8" w:color="000000"/>
              <w:left w:val="nil"/>
              <w:right w:val="nil"/>
              <w:insideH w:val="nil"/>
              <w:insideV w:val="nil"/>
            </w:tcBorders>
          </w:tcPr>
          <w:p>
            <w:pPr>
              <w:jc w:val="center"/>
            </w:pPr>
            <w:r>
              <w:t>是</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这些数值说明，状态枚举、转移矩阵和线性求解在该实例上彼此一致，也显示了直接计算的组合增长。它们验证的是给定实例中的式(10)，并不把 </w:t>
      </w:r>
      <m:oMath>
        <m:r>
          <m:t>N=1,2,3</m:t>
        </m:r>
      </m:oMath>
      <w:r>
        <w:t xml:space="preserve"> 的可达性外推为任意容量结论。</w:t>
      </w:r>
    </w:p>
    <w:p>
      <w:pPr>
        <w:pStyle w:val="3"/>
      </w:pPr>
      <w:r>
        <w:t>6.2　三节点路径上的离散—高斯过渡</w:t>
      </w:r>
    </w:p>
    <w:p>
      <w:pPr/>
      <w:r>
        <w:t xml:space="preserve">三节点路径提供了一个可以同时精确求解相关模型和独立代理的最小非平凡例子。相关增量为 </w:t>
      </w:r>
      <m:oMath>
        <m:d>
          <m:dPr>
            <m:sepChr m:val=""/>
          </m:dPr>
          <m:e>
            <m:r>
              <m:t>−</m:t>
            </m:r>
            <m:r>
              <m:t>1</m:t>
            </m:r>
            <m:r>
              <m:t>,</m:t>
            </m:r>
            <m:r>
              <m:t>0</m:t>
            </m:r>
            <m:r>
              <m:t>)</m:t>
            </m:r>
            <m:r>
              <m:t>,</m:t>
            </m:r>
            <m:r>
              <m:t>(</m:t>
            </m:r>
            <m:r>
              <m:t>1</m:t>
            </m:r>
            <m:r>
              <m:t>,</m:t>
            </m:r>
            <m:r>
              <m:t>0</m:t>
            </m:r>
            <m:r>
              <m:t>)</m:t>
            </m:r>
            <m:r>
              <m:t>,</m:t>
            </m:r>
            <m:r>
              <m:t>(</m:t>
            </m:r>
            <m:r>
              <m:t>0</m:t>
            </m:r>
            <m:r>
              <m:t>,</m:t>
            </m:r>
            <m:r>
              <m:t>−</m:t>
            </m:r>
            <m:r>
              <m:t>1</m:t>
            </m:r>
            <m:r>
              <m:t>)</m:t>
            </m:r>
            <m:r>
              <m:t>,</m:t>
            </m:r>
            <m:r>
              <m:t>(</m:t>
            </m:r>
            <m:r>
              <m:t>0</m:t>
            </m:r>
            <m:r>
              <m:t>,</m:t>
            </m:r>
            <m:r>
              <m:t>1</m:t>
            </m:r>
            <m:r>
              <m:t>)</m:t>
            </m:r>
            <m:r>
              <m:t>,</m:t>
            </m:r>
            <m:r>
              <m:t>(</m:t>
            </m:r>
            <m:r>
              <m:t>−</m:t>
            </m:r>
            <m:r>
              <m:t>1</m:t>
            </m:r>
            <m:r>
              <m:t>,</m:t>
            </m:r>
            <m:r>
              <m:t>−</m:t>
            </m:r>
            <m:r>
              <m:t>1</m:t>
            </m:r>
            <m:r>
              <m:t>)</m:t>
            </m:r>
            <m:r>
              <m:t>,</m:t>
            </m:r>
            <m:r>
              <m:t>(</m:t>
            </m:r>
            <m:r>
              <m:t>1</m:t>
            </m:r>
            <m:r>
              <m:t>,</m:t>
            </m:r>
            <m:r>
              <m:t>1</m:t>
            </m:r>
          </m:e>
        </m:d>
      </m:oMath>
      <w:r>
        <w:t xml:space="preserve">，各以 </w:t>
      </w:r>
      <m:oMath>
        <m:f>
          <m:fPr>
            <m:type m:val="lin"/>
          </m:fPr>
          <m:num>
            <m:r>
              <m:t>1</m:t>
            </m:r>
          </m:num>
          <m:den>
            <m:r>
              <m:t>6</m:t>
            </m:r>
          </m:den>
        </m:f>
      </m:oMath>
      <w:r>
        <w:t xml:space="preserve"> 发生，故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Σ=</m:t>
              </m:r>
              <m:d>
                <m:dPr>
                  <m:sepChr m:val=""/>
                </m:dPr>
                <m:e>
                  <m:m>
                    <m:mPr>
                      <m:baseJc m:val="center"/>
                      <m:plcHide m:val="on"/>
                      <m:mcs>
                        <m:mc>
                          <m:mcPr>
                            <m:count m:val="2"/>
                            <m:mcJc m:val="center"/>
                          </m:mcPr>
                        </m:mc>
                      </m:mcs>
                    </m:mPr>
                    <m:mr>
                      <m:e>
                        <m:f>
                          <m:fPr>
                            <m:type m:val="bar"/>
                          </m:fPr>
                          <m:num>
                            <m:r>
                              <m:t>2</m:t>
                            </m:r>
                          </m:num>
                          <m:den>
                            <m:r>
                              <m:t>3</m:t>
                            </m:r>
                          </m:den>
                        </m:f>
                      </m:e>
                      <m:e>
                        <m:f>
                          <m:fPr>
                            <m:type m:val="bar"/>
                          </m:fPr>
                          <m:num>
                            <m:r>
                              <m:t>1</m:t>
                            </m:r>
                          </m:num>
                          <m:den>
                            <m:r>
                              <m:t>3</m:t>
                            </m:r>
                          </m:den>
                        </m:f>
                      </m:e>
                    </m:mr>
                    <m:mr>
                      <m:e>
                        <m:f>
                          <m:fPr>
                            <m:type m:val="bar"/>
                          </m:fPr>
                          <m:num>
                            <m:r>
                              <m:t>1</m:t>
                            </m:r>
                          </m:num>
                          <m:den>
                            <m:r>
                              <m:t>3</m:t>
                            </m:r>
                          </m:den>
                        </m:f>
                      </m:e>
                      <m:e>
                        <m:f>
                          <m:fPr>
                            <m:type m:val="bar"/>
                          </m:fPr>
                          <m:num>
                            <m:r>
                              <m:t>2</m:t>
                            </m:r>
                          </m:num>
                          <m:den>
                            <m:r>
                              <m:t>3</m:t>
                            </m:r>
                          </m:den>
                        </m:f>
                      </m:e>
                    </m:mr>
                  </m:m>
                </m:e>
              </m:d>
              <m:r>
                <m:t>,</m:t>
              </m:r>
              <m:r>
                <m:t>D=diag</m:t>
              </m:r>
              <m:d>
                <m:dPr>
                  <m:sepChr m:val=","/>
                </m:dPr>
                <m:e>
                  <m:f>
                    <m:fPr>
                      <m:type m:val="bar"/>
                    </m:fPr>
                    <m:num>
                      <m:r>
                        <m:t>2</m:t>
                      </m:r>
                    </m:num>
                    <m:den>
                      <m:r>
                        <m:t>3</m:t>
                      </m:r>
                    </m:den>
                  </m:f>
                </m:e>
                <m:e>
                  <m:f>
                    <m:fPr>
                      <m:type m:val="bar"/>
                    </m:fPr>
                    <m:num>
                      <m:r>
                        <m:t>2</m:t>
                      </m:r>
                    </m:num>
                    <m:den>
                      <m:r>
                        <m:t>3</m:t>
                      </m:r>
                    </m:den>
                  </m:f>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(23)</w:t>
            </w:r>
          </w:p>
        </w:tc>
      </w:tr>
    </w:tbl>
    <w:p>
      <w:pPr/>
      <w:r>
        <w:t xml:space="preserve">对 </w:t>
      </w:r>
      <m:oMath>
        <m:r>
          <m:t>N=1,2,4,…,256</m:t>
        </m:r>
      </m:oMath>
      <w:r>
        <w:t xml:space="preserve"> 求解被杀二维随机游走。独立Brownian极限由一维区间生存谱的平方积分得到 </w:t>
      </w:r>
      <m:oMath>
        <m:r>
          <m:rPr>
            <m:sty m:val="p"/>
          </m:rPr>
          <m:t>E</m:t>
        </m:r>
        <m:sSub>
          <m:e>
            <m:r>
              <m:t>T</m:t>
            </m:r>
          </m:e>
          <m:sub>
            <m:r>
              <m:rPr>
                <m:sty m:val="p"/>
              </m:rPr>
              <m:t>ind</m:t>
            </m:r>
          </m:sub>
        </m:sSub>
        <m:r>
          <m:t>=0.884056239375</m:t>
        </m:r>
      </m:oMath>
      <w:r>
        <w:t xml:space="preserve">，相关极限约为0.933236，二者之差约为0.04918；全部线性系统的最大残差为 </w:t>
      </w:r>
      <m:oMath>
        <m:r>
          <m:t>1.06×</m:t>
        </m:r>
        <m:sSup>
          <m:e>
            <m:r>
              <m:t>10</m:t>
            </m:r>
          </m:e>
          <m:sup>
            <m:r>
              <m:t>−10</m:t>
            </m:r>
          </m:sup>
        </m:sSup>
      </m:oMath>
      <w:r>
        <w:t>。</w:t>
      </w:r>
    </w:p>
    <w:p>
      <w:pPr/>
      <m:oMath>
        <m:r>
          <m:t>N=1</m:t>
        </m:r>
      </m:oMath>
      <w:r>
        <w:t xml:space="preserve"> 给出一个重要的有限容量反例：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Δ</m:t>
                  </m:r>
                </m:e>
                <m:sub>
                  <m:r>
                    <m:t>1</m:t>
                  </m:r>
                </m:sub>
              </m:sSub>
              <m:r>
                <m:t>=1−</m:t>
              </m:r>
              <m:f>
                <m:fPr>
                  <m:type m:val="bar"/>
                </m:fPr>
                <m:num>
                  <m:r>
                    <m:t>9</m:t>
                  </m:r>
                </m:num>
                <m:den>
                  <m:r>
                    <m:t>8</m:t>
                  </m:r>
                </m:den>
              </m:f>
              <m:r>
                <m:t>=−0.125.</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(24)</w:t>
            </w:r>
          </w:p>
        </w:tc>
      </w:tr>
    </w:tbl>
    <w:p>
      <w:pPr/>
      <w:r>
        <w:t xml:space="preserve">此时相关模型反而更早耗尽，而计算网格中的全部 </w:t>
      </w:r>
      <m:oMath>
        <m:r>
          <m:t>N≥2</m:t>
        </m:r>
      </m:oMath>
      <w:r>
        <w:t xml:space="preserve"> 点均为正，并逐渐接近高斯极限差。图1因此同时承担两项证据：大容量数值与定理5的极限方向一致；最小容量反例则排除了“任意有限 </w:t>
      </w:r>
      <m:oMath>
        <m:r>
          <m:t>N</m:t>
        </m:r>
      </m:oMath>
      <w:r>
        <w:t xml:space="preserve"> 均非负”的更强命题。极限定理与有限尺度结论在这里得到清楚区分。</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873702"/>
            <wp:docPr id="1" name="Picture 1"/>
            <wp:cNvGraphicFramePr>
              <a:graphicFrameLocks noChangeAspect="1"/>
            </wp:cNvGraphicFramePr>
            <a:graphic>
              <a:graphicData uri="http://schemas.openxmlformats.org/drawingml/2006/picture">
                <pic:pic>
                  <pic:nvPicPr>
                    <pic:cNvPr id="0" name="discrete-gaussian-bridge.png"/>
                    <pic:cNvPicPr/>
                  </pic:nvPicPr>
                  <pic:blipFill>
                    <a:blip r:embed="rId197"/>
                    <a:stretch>
                      <a:fillRect/>
                    </a:stretch>
                  </pic:blipFill>
                  <pic:spPr>
                    <a:xfrm>
                      <a:off x="0" y="0"/>
                      <a:ext cx="5940000" cy="2873702"/>
                    </a:xfrm>
                    <a:prstGeom prst="rect"/>
                  </pic:spPr>
                </pic:pic>
              </a:graphicData>
            </a:graphic>
          </wp:inline>
        </w:drawing>
      </w:r>
    </w:p>
    <w:p>
      <w:pPr>
        <w:pStyle w:val="affff4"/>
        <w:jc w:val="center"/>
      </w:pPr>
      <w:r>
        <w:t>图1  三节点路径上相关效应的有限尺度变化与高斯极限</w:t>
      </w:r>
    </w:p>
    <w:p>
      <w:pPr>
        <w:sectPr>
          <w:type w:val="continuous"/>
          <w:pgSz w:w="11907" w:h="16160"/>
          <w:pgMar w:top="1366" w:right="1134" w:bottom="1366" w:left="1134" w:header="992" w:footer="765" w:gutter="0"/>
          <w:cols w:space="720"/>
          <w:titlePg/>
          <w:docGrid w:type="lines" w:linePitch="312" w:charSpace="1857"/>
        </w:sectPr>
      </w:pPr>
    </w:p>
    <w:p>
      <w:pPr>
        <w:pStyle w:val="3"/>
      </w:pPr>
      <w:r>
        <w:t>6.3　公开Lightning拓扑中的效应异质性</w:t>
      </w:r>
    </w:p>
    <w:p>
      <w:pPr/>
      <w:r>
        <w:t xml:space="preserve">历史拓扑实验包含48个设计单元，每个单元20000对轨迹；独立重复实验使用另一组20000对轨迹。48个“重复实验减原实验”的同时置信区间均包含0，说明两组随机样本未表现出系统性偏移。合并后每个单元含40000对轨迹和80个区块，48个单元均达到0.03的预设最大半宽。相关效应中20个为正、28个为负，取值范围为 </w:t>
      </w:r>
      <m:oMath>
        <m:d>
          <m:dPr>
            <m:begChr m:val="["/>
            <m:sepChr m:val=""/>
            <m:endChr m:val="]"/>
          </m:dPr>
          <m:e>
            <m:r>
              <m:t>−</m:t>
            </m:r>
            <m:r>
              <m:t>0.03791</m:t>
            </m:r>
            <m:r>
              <m:t>,</m:t>
            </m:r>
            <m:r>
              <m:t>0.02411</m:t>
            </m:r>
          </m:e>
        </m:d>
      </m:oMath>
      <w:r>
        <w:t>。</w:t>
      </w:r>
    </w:p>
    <w:p>
      <w:pPr/>
      <w:r>
        <w:t xml:space="preserve">2026年过滤投影包含16个设计单元，每个单元的两组实验各有55200对轨迹。原实验有15个单元达到0.03精度标准，独立重复实验16个单元均达到；16个组间差异的同时区间均包含0。合并后每个单元含110400对轨迹和80个区块，相关效应9个为正、7个为负，范围为 </w:t>
      </w:r>
      <m:oMath>
        <m:d>
          <m:dPr>
            <m:begChr m:val="["/>
            <m:sepChr m:val=""/>
            <m:endChr m:val="]"/>
          </m:dPr>
          <m:e>
            <m:r>
              <m:t>−</m:t>
            </m:r>
            <m:r>
              <m:t>0.03199</m:t>
            </m:r>
            <m:r>
              <m:t>,</m:t>
            </m:r>
            <m:r>
              <m:t>0.04366</m:t>
            </m:r>
          </m:e>
        </m:d>
      </m:oMath>
      <w:r>
        <w:t>。</w:t>
      </w:r>
    </w:p>
    <w:p>
      <w:pPr/>
      <w:r>
        <w:t>两个时期的数据都出现正负效应并存。这一结果与定理5并不冲突，因为公开拓扑实验包含不平衡需求和有限容量，既不满足严格零漂移，也未进入仅由中心高斯安全箱决定的极限。原始历史实验两组的最大同时半宽分别为0.03405和0.03716，2026年原实验为0.03332；这些数值略高于预设标准，合并区块提高了估计精度，但不能把原实验改写为已达到标准。</w:t>
      </w:r>
    </w:p>
    <w:p>
      <w:pPr>
        <w:pStyle w:val="3"/>
      </w:pPr>
      <w:r>
        <w:t>6.4　需求集中度与符号反转</w:t>
      </w:r>
    </w:p>
    <w:p>
      <w:pPr/>
      <w:r>
        <w:t xml:space="preserve">为检验混合符号是否与需求不平衡有关，将式(22)应用于4个日期的8个拓扑锚点。表3给出在每个 </w:t>
      </w:r>
      <m:oMath>
        <m:r>
          <m:t>λ</m:t>
        </m:r>
      </m:oMath>
      <w:r>
        <w:t xml:space="preserve"> 水平上对八锚点取平均后的效应及五重同时区间。</w:t>
      </w:r>
    </w:p>
    <w:p>
      <w:pPr>
        <w:pStyle w:val="afffd"/>
        <w:jc w:val="center"/>
      </w:pPr>
      <w:r>
        <w:rPr>
          <w:b/>
        </w:rPr>
        <w:t>表3　均匀—热点需求插值下的归一化停止时间效应</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3213"/>
        <w:gridCol w:w="3213"/>
        <w:gridCol w:w="3213"/>
      </w:tblGrid>
      <w:tr>
        <w:tc>
          <w:tcPr>
            <w:tcW w:type="dxa" w:w="3213"/>
            <w:vAlign w:val="center"/>
            <w:tcBorders>
              <w:top w:val="single" w:sz="8" w:color="000000"/>
              <w:bottom w:val="single" w:sz="4" w:color="000000"/>
              <w:left w:val="nil"/>
              <w:right w:val="nil"/>
              <w:insideH w:val="nil"/>
              <w:insideV w:val="nil"/>
            </w:tcBorders>
          </w:tcPr>
          <w:p>
            <w:pPr>
              <w:jc w:val="center"/>
            </w:pPr>
            <w:r>
              <w:rPr>
                <w:b/>
              </w:rPr>
              <w:t xml:space="preserve">热点权重 </w:t>
            </w:r>
            <m:oMath>
              <m:r>
                <m:t>λ</m:t>
              </m:r>
            </m:oMath>
          </w:p>
        </w:tc>
        <w:tc>
          <w:tcPr>
            <w:tcW w:type="dxa" w:w="3213"/>
            <w:vAlign w:val="center"/>
            <w:tcBorders>
              <w:top w:val="single" w:sz="8" w:color="000000"/>
              <w:bottom w:val="single" w:sz="4" w:color="000000"/>
              <w:left w:val="nil"/>
              <w:right w:val="nil"/>
              <w:insideH w:val="nil"/>
              <w:insideV w:val="nil"/>
            </w:tcBorders>
          </w:tcPr>
          <w:p>
            <w:pPr>
              <w:jc w:val="center"/>
            </w:pPr>
            <w:r>
              <w:rPr>
                <w:b/>
              </w:rPr>
              <w:t>平均效应</w:t>
            </w:r>
          </w:p>
        </w:tc>
        <w:tc>
          <w:tcPr>
            <w:tcW w:type="dxa" w:w="3213"/>
            <w:vAlign w:val="center"/>
            <w:tcBorders>
              <w:top w:val="single" w:sz="8" w:color="000000"/>
              <w:bottom w:val="single" w:sz="4" w:color="000000"/>
              <w:left w:val="nil"/>
              <w:right w:val="nil"/>
              <w:insideH w:val="nil"/>
              <w:insideV w:val="nil"/>
            </w:tcBorders>
          </w:tcPr>
          <w:p>
            <w:pPr>
              <w:jc w:val="center"/>
            </w:pPr>
            <w:r>
              <w:rPr>
                <w:b/>
              </w:rPr>
              <w:t>95%五重同时区间</w:t>
            </w:r>
          </w:p>
        </w:tc>
      </w:tr>
      <w:tr>
        <w:tc>
          <w:tcPr>
            <w:tcW w:type="dxa" w:w="3213"/>
            <w:vAlign w:val="center"/>
            <w:tcBorders>
              <w:top w:val="nil"/>
              <w:bottom w:val="nil"/>
              <w:left w:val="nil"/>
              <w:right w:val="nil"/>
              <w:insideH w:val="nil"/>
              <w:insideV w:val="nil"/>
            </w:tcBorders>
          </w:tcPr>
          <w:p>
            <w:pPr>
              <w:jc w:val="center"/>
            </w:pPr>
            <w:r>
              <w:t>0</w:t>
            </w:r>
          </w:p>
        </w:tc>
        <w:tc>
          <w:tcPr>
            <w:tcW w:type="dxa" w:w="3213"/>
            <w:vAlign w:val="center"/>
            <w:tcBorders>
              <w:top w:val="nil"/>
              <w:bottom w:val="nil"/>
              <w:left w:val="nil"/>
              <w:right w:val="nil"/>
              <w:insideH w:val="nil"/>
              <w:insideV w:val="nil"/>
            </w:tcBorders>
          </w:tcPr>
          <w:p>
            <w:pPr>
              <w:jc w:val="center"/>
            </w:pPr>
            <w:r>
              <w:t>0.01206234</w:t>
            </w:r>
          </w:p>
        </w:tc>
        <w:tc>
          <w:tcPr>
            <w:tcW w:type="dxa" w:w="3213"/>
            <w:vAlign w:val="center"/>
            <w:tcBorders>
              <w:top w:val="nil"/>
              <w:bottom w:val="nil"/>
              <w:left w:val="nil"/>
              <w:right w:val="nil"/>
              <w:insideH w:val="nil"/>
              <w:insideV w:val="nil"/>
            </w:tcBorders>
          </w:tcPr>
          <w:p>
            <w:pPr>
              <w:jc w:val="center"/>
            </w:pPr>
            <w:r>
              <w:t>[0.00728626, 0.01683841]</w:t>
            </w:r>
          </w:p>
        </w:tc>
      </w:tr>
      <w:tr>
        <w:tc>
          <w:tcPr>
            <w:tcW w:type="dxa" w:w="3213"/>
            <w:vAlign w:val="center"/>
            <w:tcBorders>
              <w:top w:val="nil"/>
              <w:bottom w:val="nil"/>
              <w:left w:val="nil"/>
              <w:right w:val="nil"/>
              <w:insideH w:val="nil"/>
              <w:insideV w:val="nil"/>
            </w:tcBorders>
          </w:tcPr>
          <w:p>
            <w:pPr>
              <w:jc w:val="center"/>
            </w:pPr>
            <w:r>
              <w:t>0.25</w:t>
            </w:r>
          </w:p>
        </w:tc>
        <w:tc>
          <w:tcPr>
            <w:tcW w:type="dxa" w:w="3213"/>
            <w:vAlign w:val="center"/>
            <w:tcBorders>
              <w:top w:val="nil"/>
              <w:bottom w:val="nil"/>
              <w:left w:val="nil"/>
              <w:right w:val="nil"/>
              <w:insideH w:val="nil"/>
              <w:insideV w:val="nil"/>
            </w:tcBorders>
          </w:tcPr>
          <w:p>
            <w:pPr>
              <w:jc w:val="center"/>
            </w:pPr>
            <w:r>
              <w:t>-0.00171295</w:t>
            </w:r>
          </w:p>
        </w:tc>
        <w:tc>
          <w:tcPr>
            <w:tcW w:type="dxa" w:w="3213"/>
            <w:vAlign w:val="center"/>
            <w:tcBorders>
              <w:top w:val="nil"/>
              <w:bottom w:val="nil"/>
              <w:left w:val="nil"/>
              <w:right w:val="nil"/>
              <w:insideH w:val="nil"/>
              <w:insideV w:val="nil"/>
            </w:tcBorders>
          </w:tcPr>
          <w:p>
            <w:pPr>
              <w:jc w:val="center"/>
            </w:pPr>
            <w:r>
              <w:t>[-0.00612948, 0.00270358]</w:t>
            </w:r>
          </w:p>
        </w:tc>
      </w:tr>
      <w:tr>
        <w:tc>
          <w:tcPr>
            <w:tcW w:type="dxa" w:w="3213"/>
            <w:vAlign w:val="center"/>
            <w:tcBorders>
              <w:top w:val="nil"/>
              <w:bottom w:val="nil"/>
              <w:left w:val="nil"/>
              <w:right w:val="nil"/>
              <w:insideH w:val="nil"/>
              <w:insideV w:val="nil"/>
            </w:tcBorders>
          </w:tcPr>
          <w:p>
            <w:pPr>
              <w:jc w:val="center"/>
            </w:pPr>
            <w:r>
              <w:t>0.5</w:t>
            </w:r>
          </w:p>
        </w:tc>
        <w:tc>
          <w:tcPr>
            <w:tcW w:type="dxa" w:w="3213"/>
            <w:vAlign w:val="center"/>
            <w:tcBorders>
              <w:top w:val="nil"/>
              <w:bottom w:val="nil"/>
              <w:left w:val="nil"/>
              <w:right w:val="nil"/>
              <w:insideH w:val="nil"/>
              <w:insideV w:val="nil"/>
            </w:tcBorders>
          </w:tcPr>
          <w:p>
            <w:pPr>
              <w:jc w:val="center"/>
            </w:pPr>
            <w:r>
              <w:t>-0.02160042</w:t>
            </w:r>
          </w:p>
        </w:tc>
        <w:tc>
          <w:tcPr>
            <w:tcW w:type="dxa" w:w="3213"/>
            <w:vAlign w:val="center"/>
            <w:tcBorders>
              <w:top w:val="nil"/>
              <w:bottom w:val="nil"/>
              <w:left w:val="nil"/>
              <w:right w:val="nil"/>
              <w:insideH w:val="nil"/>
              <w:insideV w:val="nil"/>
            </w:tcBorders>
          </w:tcPr>
          <w:p>
            <w:pPr>
              <w:jc w:val="center"/>
            </w:pPr>
            <w:r>
              <w:t>[-0.02533608, -0.01786475]</w:t>
            </w:r>
          </w:p>
        </w:tc>
      </w:tr>
      <w:tr>
        <w:tc>
          <w:tcPr>
            <w:tcW w:type="dxa" w:w="3213"/>
            <w:vAlign w:val="center"/>
            <w:tcBorders>
              <w:top w:val="nil"/>
              <w:bottom w:val="nil"/>
              <w:left w:val="nil"/>
              <w:right w:val="nil"/>
              <w:insideH w:val="nil"/>
              <w:insideV w:val="nil"/>
            </w:tcBorders>
          </w:tcPr>
          <w:p>
            <w:pPr>
              <w:jc w:val="center"/>
            </w:pPr>
            <w:r>
              <w:t>0.75</w:t>
            </w:r>
          </w:p>
        </w:tc>
        <w:tc>
          <w:tcPr>
            <w:tcW w:type="dxa" w:w="3213"/>
            <w:vAlign w:val="center"/>
            <w:tcBorders>
              <w:top w:val="nil"/>
              <w:bottom w:val="nil"/>
              <w:left w:val="nil"/>
              <w:right w:val="nil"/>
              <w:insideH w:val="nil"/>
              <w:insideV w:val="nil"/>
            </w:tcBorders>
          </w:tcPr>
          <w:p>
            <w:pPr>
              <w:jc w:val="center"/>
            </w:pPr>
            <w:r>
              <w:t>-0.02591454</w:t>
            </w:r>
          </w:p>
        </w:tc>
        <w:tc>
          <w:tcPr>
            <w:tcW w:type="dxa" w:w="3213"/>
            <w:vAlign w:val="center"/>
            <w:tcBorders>
              <w:top w:val="nil"/>
              <w:bottom w:val="nil"/>
              <w:left w:val="nil"/>
              <w:right w:val="nil"/>
              <w:insideH w:val="nil"/>
              <w:insideV w:val="nil"/>
            </w:tcBorders>
          </w:tcPr>
          <w:p>
            <w:pPr>
              <w:jc w:val="center"/>
            </w:pPr>
            <w:r>
              <w:t>[-0.02874431, -0.02308477]</w:t>
            </w:r>
          </w:p>
        </w:tc>
      </w:tr>
      <w:tr>
        <w:tc>
          <w:tcPr>
            <w:tcW w:type="dxa" w:w="3213"/>
            <w:vAlign w:val="center"/>
            <w:tcBorders>
              <w:top w:val="nil"/>
              <w:bottom w:val="single" w:sz="8" w:color="000000"/>
              <w:left w:val="nil"/>
              <w:right w:val="nil"/>
              <w:insideH w:val="nil"/>
              <w:insideV w:val="nil"/>
            </w:tcBorders>
          </w:tcPr>
          <w:p>
            <w:pPr>
              <w:jc w:val="center"/>
            </w:pPr>
            <w:r>
              <w:t>1</w:t>
            </w:r>
          </w:p>
        </w:tc>
        <w:tc>
          <w:tcPr>
            <w:tcW w:type="dxa" w:w="3213"/>
            <w:vAlign w:val="center"/>
            <w:tcBorders>
              <w:top w:val="nil"/>
              <w:bottom w:val="single" w:sz="8" w:color="000000"/>
              <w:left w:val="nil"/>
              <w:right w:val="nil"/>
              <w:insideH w:val="nil"/>
              <w:insideV w:val="nil"/>
            </w:tcBorders>
          </w:tcPr>
          <w:p>
            <w:pPr>
              <w:jc w:val="center"/>
            </w:pPr>
            <w:r>
              <w:t>-0.02440859</w:t>
            </w:r>
          </w:p>
        </w:tc>
        <w:tc>
          <w:tcPr>
            <w:tcW w:type="dxa" w:w="3213"/>
            <w:vAlign w:val="center"/>
            <w:tcBorders>
              <w:top w:val="nil"/>
              <w:bottom w:val="single" w:sz="8" w:color="000000"/>
              <w:left w:val="nil"/>
              <w:right w:val="nil"/>
              <w:insideH w:val="nil"/>
              <w:insideV w:val="nil"/>
            </w:tcBorders>
          </w:tcPr>
          <w:p>
            <w:pPr>
              <w:jc w:val="center"/>
            </w:pPr>
            <w:r>
              <w:t>[-0.02717784, -0.02163934]</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均匀需求 </w:t>
      </w:r>
      <m:oMath>
        <m:r>
          <m:t>λ=0</m:t>
        </m:r>
      </m:oMath>
      <w:r>
        <w:t xml:space="preserve"> 的平均效应为正；当 </w:t>
      </w:r>
      <m:oMath>
        <m:r>
          <m:t>λ=0.25</m:t>
        </m:r>
      </m:oMath>
      <w:r>
        <w:t xml:space="preserve"> 时区间跨越0；从 </w:t>
      </w:r>
      <m:oMath>
        <m:r>
          <m:t>λ=0.5</m:t>
        </m:r>
      </m:oMath>
      <w:r>
        <w:t xml:space="preserve"> 起，平均效应及其同时区间均为负。八锚点固定平均斜率为 </w:t>
      </w:r>
      <m:oMath>
        <m:r>
          <m:t>−0.03885738</m:t>
        </m:r>
      </m:oMath>
      <w:r>
        <w:t xml:space="preserve">，95%区间为 </w:t>
      </w:r>
      <m:oMath>
        <m:d>
          <m:dPr>
            <m:begChr m:val="["/>
            <m:sepChr m:val=""/>
            <m:endChr m:val="]"/>
          </m:dPr>
          <m:e>
            <m:r>
              <m:t>−</m:t>
            </m:r>
            <m:r>
              <m:t>0.04226866</m:t>
            </m:r>
            <m:r>
              <m:t>,</m:t>
            </m:r>
            <m:r>
              <m:t>−</m:t>
            </m:r>
            <m:r>
              <m:t>0.03544609</m:t>
            </m:r>
          </m:e>
        </m:d>
      </m:oMath>
      <w:r>
        <w:t xml:space="preserve">；端点差 </w:t>
      </w:r>
      <m:oMath>
        <m:r>
          <m:t>λ=1</m:t>
        </m:r>
      </m:oMath>
      <w:r>
        <w:t xml:space="preserve"> 减 </w:t>
      </w:r>
      <m:oMath>
        <m:r>
          <m:t>λ=0</m:t>
        </m:r>
      </m:oMath>
      <w:r>
        <w:t xml:space="preserve"> 为 </w:t>
      </w:r>
      <m:oMath>
        <m:r>
          <m:t>−0.03647093</m:t>
        </m:r>
      </m:oMath>
      <w:r>
        <w:t xml:space="preserve">，区间为 </w:t>
      </w:r>
      <m:oMath>
        <m:d>
          <m:dPr>
            <m:begChr m:val="["/>
            <m:sepChr m:val=""/>
            <m:endChr m:val="]"/>
          </m:dPr>
          <m:e>
            <m:r>
              <m:t>−</m:t>
            </m:r>
            <m:r>
              <m:t>0.04034092</m:t>
            </m:r>
            <m:r>
              <m:t>,</m:t>
            </m:r>
            <m:r>
              <m:t>−</m:t>
            </m:r>
            <m:r>
              <m:t>0.03260094</m:t>
            </m:r>
          </m:e>
        </m:d>
      </m:oMath>
      <w:r>
        <w:t>。这些结果表明，在所选八个拓扑锚点和固定路由集合内，需求从均匀转向热点时，相关模型相对独立代理的平均寿命优势持续下降。</w:t>
      </w:r>
    </w:p>
    <w:p>
      <w:pPr/>
      <w:r>
        <w:t xml:space="preserve">该下降并非每个拓扑上都具有同等强度。8个锚点的斜率点估计均为负，但2020年主锚点的八重同时区间跨越0；以4个日期为样本的精确双侧符号检验仅得 </w:t>
      </w:r>
      <m:oMath>
        <m:r>
          <m:t>p=0.125</m:t>
        </m:r>
      </m:oMath>
      <w:r>
        <w:t>。因此，数据支持八锚点固定集合上的总体负斜率和端点差，不支持“任一拓扑均严格单调”或“对一般日期总体显著”的陈述。</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522336"/>
            <wp:docPr id="2" name="Picture 2"/>
            <wp:cNvGraphicFramePr>
              <a:graphicFrameLocks noChangeAspect="1"/>
            </wp:cNvGraphicFramePr>
            <a:graphic>
              <a:graphicData uri="http://schemas.openxmlformats.org/drawingml/2006/picture">
                <pic:pic>
                  <pic:nvPicPr>
                    <pic:cNvPr id="0" name="sign-mechanism-closure.png"/>
                    <pic:cNvPicPr/>
                  </pic:nvPicPr>
                  <pic:blipFill>
                    <a:blip r:embed="rId198"/>
                    <a:stretch>
                      <a:fillRect/>
                    </a:stretch>
                  </pic:blipFill>
                  <pic:spPr>
                    <a:xfrm>
                      <a:off x="0" y="0"/>
                      <a:ext cx="5940000" cy="2522336"/>
                    </a:xfrm>
                    <a:prstGeom prst="rect"/>
                  </pic:spPr>
                </pic:pic>
              </a:graphicData>
            </a:graphic>
          </wp:inline>
        </w:drawing>
      </w:r>
    </w:p>
    <w:p>
      <w:pPr>
        <w:pStyle w:val="affff4"/>
        <w:jc w:val="center"/>
      </w:pPr>
      <w:r>
        <w:t>图2  需求集中度提高时相关效应的平均变化及锚点异质性</w:t>
      </w:r>
    </w:p>
    <w:p>
      <w:pPr>
        <w:sectPr>
          <w:type w:val="continuous"/>
          <w:pgSz w:w="11907" w:h="16160"/>
          <w:pgMar w:top="1366" w:right="1134" w:bottom="1366" w:left="1134" w:header="992" w:footer="765" w:gutter="0"/>
          <w:cols w:space="720"/>
          <w:titlePg/>
          <w:docGrid w:type="lines" w:linePitch="312" w:charSpace="1857"/>
        </w:sectPr>
      </w:pPr>
    </w:p>
    <w:p>
      <w:pPr>
        <w:pStyle w:val="3"/>
      </w:pPr>
      <w:r>
        <w:t>6.5　停止事件的时间索引</w:t>
      </w:r>
    </w:p>
    <w:p>
      <w:pPr/>
      <w:r>
        <w:t xml:space="preserve">定义式(4)采用“执行后余额首次为零”，而现实失败通常在执行前判断。为核查两种时钟的索引关系，在两个双向通道和6条单位路由的系统中，穷举 </w:t>
      </w:r>
      <m:oMath>
        <m:r>
          <m:t>N=1,2,3</m:t>
        </m:r>
      </m:oMath>
      <w:r>
        <w:t xml:space="preserve"> 以及长度6的全部139968个“容量—请求序列”组合。其中110308个序列在观察窗口内发生余额耗尽，71688个序列在继续运行时出现余额型拒绝，未发现 </w:t>
      </w:r>
      <m:oMath>
        <m:sSub>
          <m:e>
            <m:r>
              <m:t>ρ</m:t>
            </m:r>
          </m:e>
          <m:sub>
            <m:r>
              <m:rPr>
                <m:sty m:val="p"/>
              </m:rPr>
              <m:t>bal</m:t>
            </m:r>
          </m:sub>
        </m:sSub>
        <m:r>
          <m:t>≤</m:t>
        </m:r>
        <m:sSub>
          <m:e>
            <m:r>
              <m:t>τ</m:t>
            </m:r>
          </m:e>
          <m:sub>
            <m:r>
              <m:t>N</m:t>
            </m:r>
          </m:sub>
        </m:sSub>
      </m:oMath>
      <w:r>
        <w:t xml:space="preserve"> 的例子。</w:t>
      </w:r>
    </w:p>
    <w:p>
      <w:pPr/>
      <w:r>
        <w:t xml:space="preserve">穷举还构造了三类不同路径：耗尽后下一笔请求立即被拒绝；策略约束使请求早于余额耗尽被拒绝；反向流恢复余额，使观察窗口内没有后续拒绝。它们说明 </w:t>
      </w:r>
      <m:oMath>
        <m:sSub>
          <m:e>
            <m:r>
              <m:t>τ</m:t>
            </m:r>
          </m:e>
          <m:sub>
            <m:r>
              <m:t>N</m:t>
            </m:r>
          </m:sub>
        </m:sSub>
      </m:oMath>
      <w:r>
        <w:t xml:space="preserve"> 与 </w:t>
      </w:r>
      <m:oMath>
        <m:r>
          <m:t>ρ</m:t>
        </m:r>
      </m:oMath>
      <w:r>
        <w:t xml:space="preserve"> 的差别不是措辞问题，而是事件发生位置和协议条件不同。该计算用于核查定义与索引，不估计现实Lightning失败率。</w:t>
      </w:r>
    </w:p>
    <w:p>
      <w:pPr>
        <w:pStyle w:val="2"/>
      </w:pPr>
      <w:r>
        <w:t>7　讨论</w:t>
      </w:r>
    </w:p>
    <w:p>
      <w:pPr>
        <w:pStyle w:val="3"/>
      </w:pPr>
      <w:r>
        <w:t>7.1　相关性没有脱离条件的统一符号</w:t>
      </w:r>
    </w:p>
    <w:p>
      <w:pPr/>
      <w:r>
        <w:t>本文最直接的结论不是“相关性提高网络寿命”，而是相关性的符号由概率结构决定。在平衡零漂移二元网络的扩散极限中，生存事件对应中心高斯路径留在对称安全箱内。高斯相关不等式保证联合生存概率不低于边际概率乘积，因此相关模型不早于独立代理。这个结论不要求所有通道对的相关系数为正，但要求中心性、高斯极限和对称安全域同时成立。</w:t>
      </w:r>
    </w:p>
    <w:p>
      <w:pPr/>
      <w:r>
        <w:t>有限容量和热点需求破坏了上述结构。</w:t>
      </w:r>
      <m:oMath>
        <m:r>
          <m:t>N=1</m:t>
        </m:r>
      </m:oMath>
      <w:r>
        <w:t xml:space="preserve"> 的精确负差表明，离散路径的几何细节可以压过极限序；热点需求则引入漂移，使去漂移后的安全域随时间移动并失去中心对称性。此时，高斯相关不等式不再决定符号，且典型退出尺度可能从 </w:t>
      </w:r>
      <m:oMath>
        <m:sSup>
          <m:e>
            <m:r>
              <m:t>N</m:t>
            </m:r>
          </m:e>
          <m:sup>
            <m:r>
              <m:t>2</m:t>
            </m:r>
          </m:sup>
        </m:sSup>
      </m:oMath>
      <w:r>
        <w:t xml:space="preserve"> 转向 </w:t>
      </w:r>
      <m:oMath>
        <m:sSup>
          <m:e>
            <m:r>
              <m:t>N</m:t>
            </m:r>
          </m:e>
          <m:sup>
            <m:r>
              <m:t>1+α</m:t>
            </m:r>
          </m:sup>
        </m:sSup>
      </m:oMath>
      <w:r>
        <w:t xml:space="preserve"> 甚至 </w:t>
      </w:r>
      <m:oMath>
        <m:r>
          <m:t>N</m:t>
        </m:r>
      </m:oMath>
      <w:r>
        <w:t>。因此，图1的渐近正差与图2的有限尺度负差描述的是不同参数区域，而不是互相矛盾的证据。</w:t>
      </w:r>
    </w:p>
    <w:p>
      <w:pPr>
        <w:pStyle w:val="3"/>
      </w:pPr>
      <w:r>
        <w:t>7.2　漂移阈值连接了寿命尺度与需求结构</w:t>
      </w:r>
    </w:p>
    <w:p>
      <w:pPr/>
      <m:oMath>
        <m:r>
          <m:t>α=1</m:t>
        </m:r>
      </m:oMath>
      <w:r>
        <w:t xml:space="preserve"> 是容量增长和需求不平衡之间的分界。若单步漂移衰减慢于 </w:t>
      </w:r>
      <m:oMath>
        <m:f>
          <m:fPr>
            <m:type m:val="lin"/>
          </m:fPr>
          <m:num>
            <m:r>
              <m:t>1</m:t>
            </m:r>
          </m:num>
          <m:den>
            <m:r>
              <m:t>N</m:t>
            </m:r>
          </m:den>
        </m:f>
      </m:oMath>
      <w:r>
        <w:t xml:space="preserve">，负漂移在扩散形成之前就把某个余额坐标推向边界，停止时间集中在 </w:t>
      </w:r>
      <m:oMath>
        <m:sSup>
          <m:e>
            <m:r>
              <m:t>N</m:t>
            </m:r>
          </m:e>
          <m:sup>
            <m:r>
              <m:t>1+α</m:t>
            </m:r>
          </m:sup>
        </m:sSup>
      </m:oMath>
      <w:r>
        <w:t xml:space="preserve"> 尺度；若漂移恰为 </w:t>
      </w:r>
      <m:oMath>
        <m:f>
          <m:fPr>
            <m:type m:val="lin"/>
          </m:fPr>
          <m:num>
            <m:r>
              <m:t>1</m:t>
            </m:r>
          </m:num>
          <m:den>
            <m:r>
              <m:t>N</m:t>
            </m:r>
          </m:den>
        </m:f>
      </m:oMath>
      <w:r>
        <w:t xml:space="preserve">，其累积效应与 </w:t>
      </w:r>
      <m:oMath>
        <m:sSup>
          <m:e>
            <m:r>
              <m:t>N</m:t>
            </m:r>
          </m:e>
          <m:sup>
            <m:r>
              <m:t>2</m:t>
            </m:r>
          </m:sup>
        </m:sSup>
      </m:oMath>
      <w:r>
        <w:t xml:space="preserve"> 步内的随机波动同阶；漂移更弱时，极限只保留协方差。该相图把“流量是否平衡”从二元标签改写为可随容量变化的尺度条件。</w:t>
      </w:r>
    </w:p>
    <w:p>
      <w:pPr/>
      <w:r>
        <w:t xml:space="preserve">这一视角也解释了为何容量增加未必按固定平方律延长寿命。若网络规模扩大时需求偏差不相应减弱，使用公平随机游走得到的 </w:t>
      </w:r>
      <m:oMath>
        <m:sSup>
          <m:e>
            <m:r>
              <m:t>N</m:t>
            </m:r>
          </m:e>
          <m:sup>
            <m:r>
              <m:t>2</m:t>
            </m:r>
          </m:sup>
        </m:sSup>
      </m:oMath>
      <w:r>
        <w:t xml:space="preserve"> 外推会高估可用时间。反之，当路由控制能把漂移压到 </w:t>
      </w:r>
      <m:oMath>
        <m:f>
          <m:fPr>
            <m:type m:val="lin"/>
          </m:fPr>
          <m:num>
            <m:r>
              <m:t>1</m:t>
            </m:r>
          </m:num>
          <m:den>
            <m:r>
              <m:t>N</m:t>
            </m:r>
          </m:den>
        </m:f>
      </m:oMath>
      <w:r>
        <w:t xml:space="preserve"> 以下，协方差结构而非一阶净流出成为主要因素。本文没有提出新的路由控制算法，但定理2和定理3给出了判断不同控制强度落入哪个寿命区域的理论基准。</w:t>
      </w:r>
    </w:p>
    <w:p>
      <w:pPr>
        <w:pStyle w:val="3"/>
      </w:pPr>
      <w:r>
        <w:t>7.3　独立代理适合作为诊断，而不是默认事实</w:t>
      </w:r>
    </w:p>
    <w:p>
      <w:pPr/>
      <w:r>
        <w:t>独立通道边际代理有两个用途。第一，它在保持通道使用频率、漂移和方差的同时删除跨通道联合结构，从而把效应差归因于原子路由相关性。第二，当高斯极限协方差按通道分块时，定理4说明代理的乘积生存函数重新成为正确极限。由此，独立模型不是应被一概放弃的基线，而是需要通过路由核和极限条件判断的近似。</w:t>
      </w:r>
    </w:p>
    <w:p>
      <w:pPr/>
      <w:r>
        <w:t>实验中的混合符号进一步表明，只比较通道边际或平均相关系数不足以评价代理误差。两个路由分布可以具有相同的逐通道移动概率，却在联合更新方向、漂移竞争和高阶矩上不同。对实际网络建模时，更有信息量的做法是同时报告边际律、跨通道协方差块、主要联合路由模式以及相对于独立代理的配对效应。</w:t>
      </w:r>
    </w:p>
    <w:p>
      <w:pPr>
        <w:pStyle w:val="3"/>
      </w:pPr>
      <w:r>
        <w:t>7.4　超图模型的作用及其推广障碍</w:t>
      </w:r>
    </w:p>
    <w:p>
      <w:pPr/>
      <w:r>
        <w:t>超图表示使多方通道内部守恒和多超边原子更新可以出现在同一状态方程中。一般有限状态方程与漂移三分区只依赖乘积单纯形、固定维数和有界增量，因此适用于二元与高阶超边。相比之下，定理5使用了二元通道安全区间的中心对称性；三元以上余额单纯形不是中心对称集合，不能直接套用同一高斯相关论证。</w:t>
      </w:r>
    </w:p>
    <w:p>
      <w:pPr/>
      <w:r>
        <w:t>这一区别限定了本文的创新范围。超图本身已有充分先行工作[8-12]，本文新增的是在原子跨超边路由下分析网络首次耗尽、漂移尺度与独立代理误差的统一框架。要把相关生存序推广到高阶超边，需要建立适用于非中心对称凸域的比较方法，或寻找能够保留停止事件的中心化嵌入；仅增加仿真规模不能替代这一理论缺口。</w:t>
      </w:r>
    </w:p>
    <w:p>
      <w:pPr>
        <w:pStyle w:val="3"/>
      </w:pPr>
      <w:r>
        <w:t>7.5　拓扑证据与现实支付之间的距离</w:t>
      </w:r>
    </w:p>
    <w:p>
      <w:pPr/>
      <w:r>
        <w:t>2020—2026年的公开快照使实验覆盖了不同时期的Lightning拓扑结构，但并未提供真实支付流量。本文使用确定性选取的31节点子图、固定最短路、单位金额和合成源宿分布；2026年数据还是高容量且可定位通道的过滤投影，并不代表完整网络。公开快照通常也不包含方向余额、在途HTLC、尝试路径、失败码和重试日志。</w:t>
      </w:r>
    </w:p>
    <w:p>
      <w:pPr/>
      <w:r>
        <w:t>因此，实验支持的是“给定公开拓扑和明确需求核时，原子路由相关性会改变首次余额耗尽”的结构性结论。它不能直接回答现实支付成功率，也不能据此估计某个Lightning节点的剩余寿命。要建立经验校准，需要同时获得请求金额、候选路径、方向余额、协议状态和重试行为，并在同一时间轴上观察余额耗尽与请求拒绝。</w:t>
      </w:r>
    </w:p>
    <w:p>
      <w:pPr>
        <w:pStyle w:val="3"/>
      </w:pPr>
      <w:r>
        <w:t>7.6　计算与统计限制</w:t>
      </w:r>
    </w:p>
    <w:p>
      <w:pPr/>
      <w:r>
        <w:t>有限状态空间按式(9)组合增长，精确线性方程只适用于低维或小容量基准。Monte Carlo实验通过配对抽样、区块统计、同时区间和独立重复控制随机误差，但部分原始实验的最大区间半宽略高于预设值；合并两组实验提高了精度，不改变这一事实。需求插值还会同时改变漂移、协方差和高阶矩，因此目前只能把总体负斜率解释为需求集中度效应，不能把它归因于单一漂移参数。</w:t>
      </w:r>
    </w:p>
    <w:p>
      <w:pPr>
        <w:pStyle w:val="2"/>
      </w:pPr>
      <w:r>
        <w:t>8　结论</w:t>
      </w:r>
    </w:p>
    <w:p>
      <w:pPr/>
      <w:r>
        <w:t>本文研究了原子路由相关性对超图支付通道网络首次余额耗尽时间的影响。固定有限状态下，耗尽可达条件保证吸收Poisson方程唯一确定平均停止时间；容量增大时，漂移衰减速度把系统划分为漂移主导、临界扩散和公平扩散三个区域。对于平衡零漂移二元网络，保持通道完整边际律的独立代理低估或等于相关模型的高斯极限生存概率。</w:t>
      </w:r>
    </w:p>
    <w:p>
      <w:pPr/>
      <w:r>
        <w:t xml:space="preserve">有限状态和公开拓扑结果进一步限定了该结论。三节点路径在 </w:t>
      </w:r>
      <m:oMath>
        <m:r>
          <m:t>N=1</m:t>
        </m:r>
      </m:oMath>
      <w:r>
        <w:t xml:space="preserve"> 时出现负差，而热点需求使八个Lightning拓扑锚点上的平均效应由正转负，说明有限尺度相关效应没有普遍符号。由此，独立聚合的适用性应结合漂移尺度、安全域几何和跨通道联合路由判断，而不能只依据单通道寿命。</w:t>
      </w:r>
    </w:p>
    <w:p>
      <w:pPr/>
      <w:r>
        <w:t>本文仍限于固定拓扑、外生独立同分布单位路由和首次方向余额耗尽。非中心初态、高阶超边的生存序、余额感知路由以及与交易级支付失败的经验校准，是这一模型自然但尚未解决的扩展。</w:t>
      </w:r>
    </w:p>
    <w:p>
      <w:pPr>
        <w:pStyle w:val="2"/>
      </w:pPr>
      <w:r>
        <w:t>数据与代码可用性</w:t>
      </w:r>
    </w:p>
    <w:p>
      <w:pPr/>
      <w:r>
        <w:t>研究代码、公开拓扑处理脚本、模型输入、随机种子、原始数值结果和SHA-256校验清单已归档于公开仓库。若目标期刊采用匿名审稿，投稿版本将按期刊政策提供去标识的访问方式。</w:t>
      </w:r>
    </w:p>
    <w:p>
      <w:pPr>
        <w:ind w:firstLine="0"/>
        <w:jc w:val="left"/>
      </w:pPr>
      <w:r>
        <w:t>代码仓库：github.com/megumidaisuki-jth/blockchain。</w:t>
      </w:r>
    </w:p>
    <w:p>
      <w:pPr>
        <w:pStyle w:val="2"/>
      </w:pPr>
      <w:r>
        <w:t>参考文献</w:t>
      </w:r>
    </w:p>
    <w:p>
      <w:pPr>
        <w:pStyle w:val="affff6"/>
      </w:pPr>
      <w:r>
        <w:t>[1] PODIATCHEV Y, ORDA A, ROTTENSTREICH O. Survivable payment channel networks[J]. IEEE Transactions on Network and Service Management, 2024, 21(6): 6218-6232. DOI:10.1109/TNSM.2024.3456229.</w:t>
      </w:r>
    </w:p>
    <w:p>
      <w:pPr>
        <w:pStyle w:val="affff6"/>
      </w:pPr>
      <w:r>
        <w:t>[2] ZIBAKHSH SHABGAHI S, HOSSEINI S M, SHARIATPANAHI S P, et al. Modeling effective lifespan of payment channels[EB/OL]. Cryptology ePrint Archive, Report 2022/1376, 2022[2026-07-24]. https://eprint.iacr.org/2022/1376.</w:t>
      </w:r>
    </w:p>
    <w:p>
      <w:pPr>
        <w:pStyle w:val="affff6"/>
      </w:pPr>
      <w:r>
        <w:t>[3] HAMIDI DEHSHALI S, HOSSEINI S M, ZIBAKHSH SHABGAHI S, et al. Throughput limitation of the off-chain payment networks[EB/OL]. Cryptology ePrint Archive, Report 2022/1614, 2022[2026-07-24]. https://eprint.iacr.org/2022/1614.</w:t>
      </w:r>
    </w:p>
    <w:p>
      <w:pPr>
        <w:pStyle w:val="affff6"/>
      </w:pPr>
      <w:r>
        <w:t>[4] VAN ENGELSHOVEN Y, ROOS S. The Merchant: avoiding payment channel depletion through incentives[EB/OL]. arXiv:2012.10280, 2020[2026-07-24]. https://arxiv.org/abs/2012.10280.</w:t>
      </w:r>
    </w:p>
    <w:p>
      <w:pPr>
        <w:pStyle w:val="affff6"/>
      </w:pPr>
      <w:r>
        <w:t>[5] TIAN A, NI P, GAO Y, et al. Horcrux: synthesize, split, shift and stay alive; preventing channel depletion via universal and enhanced multi-hop payments[C]//Proceedings of the Network and Distributed System Security Symposium. San Diego: Internet Society, 2025. DOI:10.14722/NDSS.2025.230495.</w:t>
      </w:r>
    </w:p>
    <w:p>
      <w:pPr>
        <w:pStyle w:val="affff6"/>
      </w:pPr>
      <w:r>
        <w:t>[6] SANKAGIRI S, HAJEK B. Pricing for routing and flow-control in payment channel networks[J]. IEEE/ACM Transactions on Networking, 2025, 33(6): 3455-3470. DOI:10.1109/TON.2025.3588049.</w:t>
      </w:r>
    </w:p>
    <w:p>
      <w:pPr>
        <w:pStyle w:val="affff6"/>
      </w:pPr>
      <w:r>
        <w:t>[7] BAI Q, XU Y, WANG X. Understanding the benefit of being patient in payment channel networks[J]. IEEE Transactions on Network Science and Engineering, 2022, 9(3): 1895-1908. DOI:10.1109/TNSE.2022.3154408.</w:t>
      </w:r>
    </w:p>
    <w:p>
      <w:pPr>
        <w:pStyle w:val="affff6"/>
      </w:pPr>
      <w:r>
        <w:t>[8] KOTZER A, LADÓCZKI B, TAPOLCAI J, et al. Addressing scalability issues of blockchains with hypergraph payment networks[J]. IEEE Transactions on Network and Service Management, 2025, 22(3): 2427-2440. DOI:10.1109/TNSM.2025.3542960.</w:t>
      </w:r>
    </w:p>
    <w:p>
      <w:pPr>
        <w:pStyle w:val="affff6"/>
      </w:pPr>
      <w:r>
        <w:t>[9] CORCORAN P, LEWIS R. Path planning in payment channel networks with multi-party channels[J]. Distributed Ledger Technologies: Research and Practice, 2025, 4(4): 1-14. DOI:10.1145/3702248.</w:t>
      </w:r>
    </w:p>
    <w:p>
      <w:pPr>
        <w:pStyle w:val="affff6"/>
      </w:pPr>
      <w:r>
        <w:t>[10] NAINWAL A, KAMBLE A, AWATHARE N. Hypergraph based multi-party payment channel[EB/OL]. arXiv:2512.11775, 2025[2026-07-24]. https://arxiv.org/abs/2512.11775.</w:t>
      </w:r>
    </w:p>
    <w:p>
      <w:pPr>
        <w:pStyle w:val="affff6"/>
      </w:pPr>
      <w:r>
        <w:t>[11] PICKHARDT R. A mathematical theory of payment channel networks[EB/OL]. arXiv:2601.04835, 2026[2026-07-24]. https://arxiv.org/abs/2601.04835.</w:t>
      </w:r>
    </w:p>
    <w:p>
      <w:pPr>
        <w:pStyle w:val="affff6"/>
      </w:pPr>
      <w:r>
        <w:t>[12] KIM W. Coalition formation game for cost-efficient multiparty payment channel in payment channel networks[J]. Sensors, 2023, 23(9): 4524. DOI:10.3390/s23094524.</w:t>
      </w:r>
    </w:p>
    <w:p>
      <w:pPr>
        <w:pStyle w:val="affff6"/>
      </w:pPr>
      <w:r>
        <w:t>[13] ENGEL A. The computer solves the three tower problem[J]. The American Mathematical Monthly, 1993, 100(1): 62-64.</w:t>
      </w:r>
    </w:p>
    <w:p>
      <w:pPr>
        <w:pStyle w:val="affff6"/>
      </w:pPr>
      <w:r>
        <w:t>[14] BRUSS F T, LOUCHARD G, TURNER J W. On the N-tower problem and related problems[J]. Advances in Applied Probability, 2003, 35(1): 278-294. DOI:10.1239/AAP/1046366109.</w:t>
      </w:r>
    </w:p>
    <w:p>
      <w:pPr>
        <w:pStyle w:val="affff6"/>
      </w:pPr>
      <w:r>
        <w:t>[15] SWAN Y C, BRUSS F T. A matrix-analytic approach to the N-player ruin problem[J]. Journal of Applied Probability, 2006, 43(3): 755-766. DOI:10.1017/S0021900200002084.</w:t>
      </w:r>
    </w:p>
    <w:p>
      <w:pPr>
        <w:pStyle w:val="affff6"/>
      </w:pPr>
      <w:r>
        <w:t>[16] DIACONIS P, ETHIER S N. Gambler's ruin and the ICM[J]. Statistical Science, 2022, 37(3): 289-305. DOI:10.1214/21-STS826.</w:t>
      </w:r>
    </w:p>
    <w:p>
      <w:pPr>
        <w:pStyle w:val="affff6"/>
      </w:pPr>
      <w:r>
        <w:t>[17] DIACONIS P, HOUSTON-EDWARDS K, SALOFF-COSTE L. Gambler's ruin estimates on finite inner uniform domains[J]. The Annals of Applied Probability, 2021, 31(2): 865-895.</w:t>
      </w:r>
    </w:p>
    <w:p>
      <w:pPr>
        <w:pStyle w:val="affff6"/>
      </w:pPr>
      <w:r>
        <w:t>[18] DENISOV D, WACHTEL V. Harmonic measure in a multidimensional gambler's problem[J]. The Annals of Applied Probability, 2024, 34(5): 4387-4407. DOI:10.1214/24-AAP2069.</w:t>
      </w:r>
    </w:p>
    <w:p>
      <w:pPr>
        <w:pStyle w:val="affff6"/>
      </w:pPr>
      <w:r>
        <w:t>[19] ROCHA A L, STERN F. The gambler's ruin problem with n players and asymmetric play[J]. Statistics &amp; Probability Letters, 1999, 44(1): 87-95. DOI:10.1016/S0167-7152(98)00295-8.</w:t>
      </w:r>
    </w:p>
    <w:p>
      <w:pPr>
        <w:pStyle w:val="affff6"/>
      </w:pPr>
      <w:r>
        <w:t>[20] DENISOV D, SAKHANENKO A, WACHTEL V. First-passage times for random walks in the triangular array setting[M]//A Lifetime of Excursions Through Random Walks and Lévy Processes. Cham: Springer, 2021: 181-203.</w:t>
      </w:r>
    </w:p>
    <w:p>
      <w:pPr>
        <w:pStyle w:val="affff6"/>
      </w:pPr>
      <w:r>
        <w:t>[21] WHITT W. Some useful functions for functional limit theorems[J]. Mathematics of Operations Research, 1980, 5(1): 67-85. DOI:10.1287/MOOR.5.1.67.</w:t>
      </w:r>
    </w:p>
    <w:p>
      <w:pPr>
        <w:pStyle w:val="affff6"/>
      </w:pPr>
      <w:r>
        <w:t>[22] ROYEN T. A simple proof of the Gaussian correlation conjecture extended to some multivariate gamma distributions[J]. Far East Journal of Theoretical Statistics, 2014, 48(2): 139-145.</w:t>
      </w:r>
    </w:p>
    <w:p>
      <w:pPr>
        <w:pStyle w:val="affff6"/>
      </w:pPr>
      <w:r>
        <w:t>[23] PATEL R, CARRON A, BULLO F. The hitting time of multiple random walks[J]. SIAM Journal on Matrix Analysis and Applications, 2016, 37(3): 933-954. DOI:10.1137/15M1010737.</w:t>
      </w:r>
    </w:p>
    <w:p>
      <w:pPr>
        <w:pStyle w:val="affff6"/>
      </w:pPr>
      <w:r>
        <w:t>[24] GENG X, MARKOWSKY G. Stochastic domination of exit times for random walks and Brownian motion with drift[J]. Stochastic Models, 2026, 42(1): 51-59. DOI:10.1080/15326349.2025.2515964.</w:t>
      </w:r>
    </w:p>
    <w:p>
      <w:pPr>
        <w:pStyle w:val="affff6"/>
      </w:pPr>
      <w:r>
        <w:t>[25] LIGHTNING NETWORK DEVELOPERS. BOLT #2: Peer protocol for channel management[EB/OL]. [2026-07-24]. https://github.com/lightning/bolts/blob/master/02-peer-protocol.md.</w:t>
      </w:r>
    </w:p>
    <w:p>
      <w:pPr>
        <w:pStyle w:val="affff6"/>
      </w:pPr>
      <w:r>
        <w:t>[26] LIGHTNING NETWORK DEVELOPERS. BOLT #4: Onion routing protocol[EB/OL]. [2026-07-24]. https://github.com/lightning/bolts/blob/master/04-onion-routing.md.</w:t>
      </w:r>
    </w:p>
    <w:p>
      <w:pPr>
        <w:pStyle w:val="affff6"/>
      </w:pPr>
      <w:r>
        <w:t>[27] LIGHTNING NETWORK DEVELOPERS. BOLT #7: P2P node and channel discovery[EB/OL]. [2026-07-24]. https://github.com/lightning/bolts/blob/master/07-routing-gossip.md.</w:t>
      </w:r>
    </w:p>
    <w:p>
      <w:pPr>
        <w:pStyle w:val="2"/>
      </w:pPr>
      <w:r>
        <w:t>作者简介</w:t>
      </w:r>
    </w:p>
    <w:p>
      <w:pPr/>
      <w:r>
        <w:t>[作者1简介、电子邮箱、ORCID待填写；仅保留1名通信作者。]</w:t>
      </w:r>
    </w:p>
    <w:p>
      <w:pPr>
        <w:pStyle w:val="2"/>
      </w:pPr>
      <w:r>
        <w:t>基金项目</w:t>
      </w:r>
    </w:p>
    <w:p>
      <w:pPr/>
      <w:r>
        <w:t>[基金名称及编号待填写；如无基金请按期刊要求删除本项。]</w:t>
      </w:r>
    </w:p>
    <w:sectPr w:rsidR="00892DAD">
      <w:type w:val="continuous"/>
      <w:pgSz w:w="11907" w:h="16160"/>
      <w:pgMar w:top="1366" w:right="1134" w:bottom="1366" w:left="1134" w:header="992" w:footer="765" w:gutter="0"/>
      <w:cols w:space="426" w:num="2"/>
      <w:titlePg/>
      <w:docGrid w:type="lines" w:linePitch="312" w:charSpace="185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date="2026-01-16T09:58:00Z" w:initials="A">
    <w:p w14:paraId="50C1680A" w14:textId="77777777" w:rsidR="00892DAD" w:rsidRDefault="00395F62">
      <w:pPr>
        <w:pStyle w:val="af0"/>
        <w:rPr>
          <w:rFonts w:hint="eastAsia"/>
          <w:b/>
        </w:rPr>
      </w:pPr>
      <w:r>
        <w:rPr>
          <w:rStyle w:val="afffa"/>
        </w:rPr>
        <w:annotationRef/>
      </w:r>
      <w:r w:rsidR="00892DAD">
        <w:rPr>
          <w:rFonts w:hint="eastAsia"/>
          <w:b/>
        </w:rPr>
        <w:t>正文写作要求：</w:t>
      </w:r>
    </w:p>
    <w:p w14:paraId="26C12239" w14:textId="77777777" w:rsidR="00892DAD" w:rsidRDefault="00892DAD">
      <w:pPr>
        <w:pStyle w:val="af0"/>
        <w:numPr>
          <w:ilvl w:val="0"/>
          <w:numId w:val="14"/>
        </w:numPr>
      </w:pPr>
      <w:r>
        <w:rPr>
          <w:rFonts w:hint="eastAsia"/>
        </w:rPr>
        <w:t>公式要</w:t>
      </w:r>
      <w:r>
        <w:rPr>
          <w:rFonts w:hint="eastAsia"/>
        </w:rPr>
        <w:t>用</w:t>
      </w:r>
      <w:r>
        <w:rPr>
          <w:rFonts w:hint="eastAsia"/>
        </w:rPr>
        <w:t>word</w:t>
      </w:r>
      <w:r>
        <w:rPr>
          <w:rFonts w:hint="eastAsia"/>
        </w:rPr>
        <w:t>编辑器或者是</w:t>
      </w:r>
      <w:r>
        <w:rPr>
          <w:rFonts w:hint="eastAsia"/>
        </w:rPr>
        <w:t>mathtype3.0</w:t>
      </w:r>
      <w:r>
        <w:rPr>
          <w:rFonts w:hint="eastAsia"/>
        </w:rPr>
        <w:t>及以上版本的编辑器编写</w:t>
      </w:r>
      <w:r>
        <w:rPr>
          <w:rFonts w:hint="eastAsia"/>
        </w:rPr>
        <w:t>。</w:t>
      </w:r>
    </w:p>
    <w:p w14:paraId="5A4AAF56" w14:textId="77777777" w:rsidR="00892DAD" w:rsidRDefault="00892DAD">
      <w:pPr>
        <w:pStyle w:val="af0"/>
        <w:numPr>
          <w:ilvl w:val="0"/>
          <w:numId w:val="14"/>
        </w:numPr>
      </w:pPr>
      <w:r>
        <w:rPr>
          <w:rFonts w:hint="eastAsia"/>
        </w:rPr>
        <w:t>要以第三人称客观地表述，不要出现“我们”“我们团队”“项目团队”等主观表述。建议以“本文”作为主体。</w:t>
      </w:r>
    </w:p>
    <w:p w14:paraId="7E354CC8" w14:textId="77777777" w:rsidR="00892DAD" w:rsidRDefault="00892DAD">
      <w:pPr>
        <w:pStyle w:val="af0"/>
        <w:numPr>
          <w:ilvl w:val="0"/>
          <w:numId w:val="14"/>
        </w:numPr>
      </w:pPr>
      <w:r>
        <w:rPr>
          <w:rFonts w:hint="eastAsia"/>
        </w:rPr>
        <w:t>公式特别多时，要对公式顺次编号。</w:t>
      </w:r>
    </w:p>
    <w:p w14:paraId="5DCF8CFD" w14:textId="77777777" w:rsidR="00892DAD" w:rsidRDefault="00892DAD">
      <w:pPr>
        <w:pStyle w:val="af0"/>
        <w:numPr>
          <w:ilvl w:val="0"/>
          <w:numId w:val="14"/>
        </w:numPr>
      </w:pPr>
      <w:r>
        <w:rPr>
          <w:rFonts w:hint="eastAsia"/>
        </w:rPr>
        <w:t>一致性。全文统一名词的表述要保持一致，必要时可以首次写全称，下文以简称形式表述。不要一会儿</w:t>
      </w:r>
      <w:r>
        <w:rPr>
          <w:rFonts w:hint="eastAsia"/>
        </w:rPr>
        <w:t>A</w:t>
      </w:r>
      <w:r>
        <w:rPr>
          <w:rFonts w:hint="eastAsia"/>
        </w:rPr>
        <w:t>，一会儿</w:t>
      </w:r>
      <w:r>
        <w:rPr>
          <w:rFonts w:hint="eastAsia"/>
        </w:rPr>
        <w:t>B</w:t>
      </w:r>
      <w:r>
        <w:rPr>
          <w:rFonts w:hint="eastAsia"/>
        </w:rPr>
        <w:t>的。</w:t>
      </w:r>
    </w:p>
    <w:p w14:paraId="7E60BB52" w14:textId="77777777" w:rsidR="00892DAD" w:rsidRDefault="00892DAD">
      <w:pPr>
        <w:pStyle w:val="af0"/>
        <w:numPr>
          <w:ilvl w:val="0"/>
          <w:numId w:val="14"/>
        </w:numPr>
      </w:pPr>
      <w:r>
        <w:rPr>
          <w:rFonts w:hint="eastAsia"/>
        </w:rPr>
        <w:t>1</w:t>
      </w:r>
      <w:r>
        <w:rPr>
          <w:rFonts w:hint="eastAsia"/>
        </w:rPr>
        <w:t>种标志符号只能表示</w:t>
      </w:r>
      <w:r>
        <w:rPr>
          <w:rFonts w:hint="eastAsia"/>
        </w:rPr>
        <w:t>1</w:t>
      </w:r>
      <w:r>
        <w:rPr>
          <w:rFonts w:hint="eastAsia"/>
        </w:rPr>
        <w:t>种含义，不可</w:t>
      </w:r>
      <w:r>
        <w:rPr>
          <w:rFonts w:hint="eastAsia"/>
        </w:rPr>
        <w:t>1</w:t>
      </w:r>
      <w:r>
        <w:rPr>
          <w:rFonts w:hint="eastAsia"/>
        </w:rPr>
        <w:t>种符号表示多种含义。</w:t>
      </w:r>
    </w:p>
    <w:p w14:paraId="5FFF2AD4" w14:textId="77777777" w:rsidR="00892DAD" w:rsidRDefault="00892DAD">
      <w:pPr>
        <w:pStyle w:val="af0"/>
        <w:numPr>
          <w:ilvl w:val="0"/>
          <w:numId w:val="14"/>
        </w:numPr>
      </w:pPr>
      <w:r>
        <w:rPr>
          <w:rFonts w:hint="eastAsia"/>
        </w:rPr>
        <w:t>顺次引用参考文献，引用数和文献要对用</w:t>
      </w:r>
    </w:p>
    <w:p w14:paraId="5B1AF289" w14:textId="77777777" w:rsidR="00892DAD" w:rsidRDefault="00892DAD">
      <w:pPr>
        <w:pStyle w:val="af0"/>
        <w:numPr>
          <w:ilvl w:val="0"/>
          <w:numId w:val="14"/>
        </w:numPr>
      </w:pPr>
      <w:r>
        <w:rPr>
          <w:rFonts w:hint="eastAsia"/>
        </w:rPr>
        <w:t>矩阵、向量、张量等的标识符用</w:t>
      </w:r>
      <w:r>
        <w:rPr>
          <w:rFonts w:hint="eastAsia"/>
          <w:b/>
          <w:i/>
        </w:rPr>
        <w:t>加粗斜体</w:t>
      </w:r>
      <w:r>
        <w:rPr>
          <w:rFonts w:hint="eastAsia"/>
        </w:rPr>
        <w:t>表示，如</w:t>
      </w:r>
      <w:r>
        <w:rPr>
          <w:rFonts w:hint="eastAsia"/>
          <w:b/>
          <w:i/>
        </w:rPr>
        <w:t>P</w:t>
      </w:r>
      <w:r>
        <w:rPr>
          <w:rFonts w:hint="eastAsia"/>
        </w:rPr>
        <w:t>，矩阵的转置、共轭运算符号为正体，如</w:t>
      </w:r>
      <w:r>
        <w:rPr>
          <w:rFonts w:hint="eastAsia"/>
        </w:rPr>
        <w:t>T</w:t>
      </w:r>
      <w:r>
        <w:rPr>
          <w:rFonts w:hint="eastAsia"/>
        </w:rPr>
        <w:t>、</w:t>
      </w:r>
      <w:r>
        <w:rPr>
          <w:rFonts w:hint="eastAsia"/>
        </w:rPr>
        <w:t>H</w:t>
      </w:r>
    </w:p>
  </w:comment>
  <w:comment w:id="1" w:author="作者" w:date="2026-01-16T09:52:00Z" w:initials="A">
    <w:p w14:paraId="33D764B6" w14:textId="77777777" w:rsidR="00892DAD" w:rsidRDefault="00395F62">
      <w:pPr>
        <w:pStyle w:val="af0"/>
      </w:pPr>
      <w:r>
        <w:rPr>
          <w:rStyle w:val="afffa"/>
        </w:rPr>
        <w:annotationRef/>
      </w:r>
      <w:r w:rsidR="00892DAD">
        <w:rPr>
          <w:rFonts w:hint="eastAsia"/>
        </w:rPr>
        <w:t>作者及单位格式</w:t>
      </w:r>
    </w:p>
    <w:p w14:paraId="693F6604" w14:textId="77777777" w:rsidR="00892DAD" w:rsidRDefault="00892DAD">
      <w:pPr>
        <w:pStyle w:val="af0"/>
        <w:rPr>
          <w:rFonts w:hint="eastAsia"/>
        </w:rPr>
      </w:pPr>
      <w:r>
        <w:rPr>
          <w:rFonts w:hint="eastAsia"/>
        </w:rPr>
        <w:t>单位序号要按照从小到大的顺序依次给出</w:t>
      </w:r>
    </w:p>
    <w:p w14:paraId="4039A7BB" w14:textId="77777777" w:rsidR="00892DAD" w:rsidRDefault="00892DAD">
      <w:pPr>
        <w:pStyle w:val="af0"/>
        <w:rPr>
          <w:rFonts w:hint="eastAsia"/>
        </w:rPr>
      </w:pPr>
      <w:r>
        <w:rPr>
          <w:rFonts w:hint="eastAsia"/>
        </w:rPr>
        <w:t>单位要写到二级学院和城市所在地</w:t>
      </w:r>
    </w:p>
    <w:p w14:paraId="7EE48992" w14:textId="77777777" w:rsidR="00892DAD" w:rsidRDefault="00892DAD">
      <w:pPr>
        <w:pStyle w:val="af0"/>
      </w:pPr>
      <w:r>
        <w:rPr>
          <w:rFonts w:hint="eastAsia"/>
        </w:rPr>
        <w:t>只有一个单位的话不用写编号</w:t>
      </w:r>
    </w:p>
  </w:comment>
  <w:comment w:id="2" w:author="作者" w:date="2026-01-16T09:52:00Z" w:initials="A">
    <w:p w14:paraId="207EA1AC" w14:textId="77777777" w:rsidR="00892DAD" w:rsidRDefault="00395F62">
      <w:pPr>
        <w:pStyle w:val="af0"/>
        <w:rPr>
          <w:rFonts w:hint="eastAsia"/>
        </w:rPr>
      </w:pPr>
      <w:r>
        <w:rPr>
          <w:rStyle w:val="afffa"/>
        </w:rPr>
        <w:annotationRef/>
      </w:r>
      <w:r w:rsidR="00892DAD">
        <w:rPr>
          <w:rFonts w:hint="eastAsia"/>
        </w:rPr>
        <w:t>摘要按照目的</w:t>
      </w:r>
      <w:r w:rsidR="00892DAD">
        <w:rPr>
          <w:rFonts w:hint="eastAsia"/>
        </w:rPr>
        <w:t>+</w:t>
      </w:r>
      <w:r w:rsidR="00892DAD">
        <w:rPr>
          <w:rFonts w:hint="eastAsia"/>
        </w:rPr>
        <w:t>方法</w:t>
      </w:r>
      <w:r w:rsidR="00892DAD">
        <w:rPr>
          <w:rFonts w:hint="eastAsia"/>
        </w:rPr>
        <w:t>+</w:t>
      </w:r>
      <w:r w:rsidR="00892DAD">
        <w:rPr>
          <w:rFonts w:hint="eastAsia"/>
        </w:rPr>
        <w:t>结果</w:t>
      </w:r>
      <w:r w:rsidR="00892DAD">
        <w:rPr>
          <w:rFonts w:hint="eastAsia"/>
        </w:rPr>
        <w:t>+</w:t>
      </w:r>
      <w:r w:rsidR="00892DAD">
        <w:rPr>
          <w:rFonts w:hint="eastAsia"/>
        </w:rPr>
        <w:t>结论的结构撰写</w:t>
      </w:r>
    </w:p>
    <w:p w14:paraId="350D123C" w14:textId="77777777" w:rsidR="00892DAD" w:rsidRDefault="00892DAD">
      <w:pPr>
        <w:pStyle w:val="af0"/>
        <w:rPr>
          <w:rFonts w:hint="eastAsia"/>
        </w:rPr>
      </w:pPr>
      <w:r>
        <w:rPr>
          <w:rFonts w:hint="eastAsia"/>
        </w:rPr>
        <w:t>背景尽量用一句话描述</w:t>
      </w:r>
    </w:p>
    <w:p w14:paraId="51815DF7" w14:textId="77777777" w:rsidR="00892DAD" w:rsidRDefault="00892DAD">
      <w:pPr>
        <w:pStyle w:val="af0"/>
      </w:pPr>
      <w:r>
        <w:rPr>
          <w:rFonts w:hint="eastAsia"/>
        </w:rPr>
        <w:t>中英文摘要排版需要排在一页上，所以尽量保持简洁</w:t>
      </w:r>
    </w:p>
  </w:comment>
  <w:comment w:id="3" w:author="作者" w:date="2026-01-16T09:57:00Z" w:initials="A">
    <w:p w14:paraId="6AFEA239" w14:textId="77777777" w:rsidR="00892DAD" w:rsidRDefault="00395F62">
      <w:pPr>
        <w:pStyle w:val="af0"/>
        <w:rPr>
          <w:rFonts w:hint="eastAsia"/>
        </w:rPr>
      </w:pPr>
      <w:r>
        <w:rPr>
          <w:rStyle w:val="afffa"/>
        </w:rPr>
        <w:annotationRef/>
      </w:r>
      <w:r w:rsidR="00892DAD">
        <w:rPr>
          <w:rFonts w:hint="eastAsia"/>
        </w:rPr>
        <w:t>3~8</w:t>
      </w:r>
      <w:r w:rsidR="00892DAD">
        <w:rPr>
          <w:rFonts w:hint="eastAsia"/>
        </w:rPr>
        <w:t>个</w:t>
      </w:r>
    </w:p>
    <w:p w14:paraId="45A24836" w14:textId="77777777" w:rsidR="00892DAD" w:rsidRDefault="00892DAD">
      <w:pPr>
        <w:pStyle w:val="af0"/>
      </w:pPr>
      <w:r>
        <w:rPr>
          <w:rFonts w:hint="eastAsia"/>
        </w:rPr>
        <w:t>中英文注意保持一致</w:t>
      </w:r>
    </w:p>
  </w:comment>
  <w:comment w:id="4" w:author="作者" w:date="2026-01-16T09:57:00Z" w:initials="A">
    <w:p w14:paraId="7DB921D8" w14:textId="77777777" w:rsidR="00892DAD" w:rsidRDefault="00395F62">
      <w:pPr>
        <w:pStyle w:val="af0"/>
      </w:pPr>
      <w:r>
        <w:rPr>
          <w:rStyle w:val="afffa"/>
        </w:rPr>
        <w:annotationRef/>
      </w:r>
      <w:r w:rsidR="00892DAD">
        <w:rPr>
          <w:rFonts w:hint="eastAsia"/>
        </w:rPr>
        <w:t>必须写清楚</w:t>
      </w:r>
    </w:p>
  </w:comment>
  <w:comment w:id="5" w:author="作者" w:date="2026-04-20T10:17:00Z" w:initials="A">
    <w:p w14:paraId="425460B1" w14:textId="77777777" w:rsidR="00892DAD" w:rsidRDefault="00395F62">
      <w:pPr>
        <w:pStyle w:val="af0"/>
      </w:pPr>
      <w:r>
        <w:rPr>
          <w:rStyle w:val="afffa"/>
        </w:rPr>
        <w:annotationRef/>
      </w:r>
      <w:r w:rsidR="00892DAD">
        <w:rPr>
          <w:rFonts w:hint="eastAsia"/>
        </w:rPr>
        <w:t>命名规则为系统收稿编号</w:t>
      </w:r>
    </w:p>
  </w:comment>
  <w:comment w:id="6" w:author="作者" w:date="2026-01-16T09:59:00Z" w:initials="A">
    <w:p w14:paraId="3A0E3EA4" w14:textId="77777777" w:rsidR="00892DAD" w:rsidRDefault="00395F62">
      <w:pPr>
        <w:pStyle w:val="af0"/>
      </w:pPr>
      <w:r>
        <w:rPr>
          <w:rStyle w:val="afffa"/>
        </w:rPr>
        <w:annotationRef/>
      </w:r>
      <w:r w:rsidR="00892DAD">
        <w:rPr>
          <w:rFonts w:hint="eastAsia"/>
        </w:rPr>
        <w:t>与中文一一对应</w:t>
      </w:r>
    </w:p>
  </w:comment>
  <w:comment w:id="7" w:author="作者" w:date="2026-01-16T09:58:00Z" w:initials="A">
    <w:p w14:paraId="4F85F956" w14:textId="77777777" w:rsidR="00892DAD" w:rsidRDefault="00395F62">
      <w:pPr>
        <w:pStyle w:val="af0"/>
        <w:rPr>
          <w:rFonts w:hint="eastAsia"/>
        </w:rPr>
      </w:pPr>
      <w:r>
        <w:rPr>
          <w:rStyle w:val="afffa"/>
        </w:rPr>
        <w:annotationRef/>
      </w:r>
      <w:r w:rsidR="00892DAD">
        <w:rPr>
          <w:rFonts w:hint="eastAsia"/>
        </w:rPr>
        <w:t>目的</w:t>
      </w:r>
      <w:r w:rsidR="00892DAD">
        <w:rPr>
          <w:rFonts w:hint="eastAsia"/>
        </w:rPr>
        <w:t>+</w:t>
      </w:r>
      <w:r w:rsidR="00892DAD">
        <w:rPr>
          <w:rFonts w:hint="eastAsia"/>
        </w:rPr>
        <w:t>方法</w:t>
      </w:r>
      <w:r w:rsidR="00892DAD">
        <w:rPr>
          <w:rFonts w:hint="eastAsia"/>
        </w:rPr>
        <w:t>+</w:t>
      </w:r>
      <w:r w:rsidR="00892DAD">
        <w:rPr>
          <w:rFonts w:hint="eastAsia"/>
        </w:rPr>
        <w:t>结果用</w:t>
      </w:r>
      <w:r w:rsidR="00892DAD">
        <w:rPr>
          <w:rFonts w:hint="eastAsia"/>
          <w:color w:val="FF0000"/>
        </w:rPr>
        <w:t>过去时</w:t>
      </w:r>
      <w:r w:rsidR="00892DAD">
        <w:rPr>
          <w:rFonts w:hint="eastAsia"/>
        </w:rPr>
        <w:t>的</w:t>
      </w:r>
      <w:r w:rsidR="00892DAD">
        <w:rPr>
          <w:rFonts w:hint="eastAsia"/>
          <w:color w:val="FF0000"/>
        </w:rPr>
        <w:t>被动句</w:t>
      </w:r>
      <w:r w:rsidR="00892DAD">
        <w:rPr>
          <w:rFonts w:hint="eastAsia"/>
        </w:rPr>
        <w:t>描述</w:t>
      </w:r>
    </w:p>
    <w:p w14:paraId="61BB3753" w14:textId="77777777" w:rsidR="00892DAD" w:rsidRDefault="00892DAD">
      <w:pPr>
        <w:pStyle w:val="af0"/>
      </w:pPr>
      <w:r>
        <w:rPr>
          <w:rFonts w:hint="eastAsia"/>
        </w:rPr>
        <w:t>结论用</w:t>
      </w:r>
      <w:r>
        <w:rPr>
          <w:rFonts w:hint="eastAsia"/>
          <w:color w:val="FF0000"/>
        </w:rPr>
        <w:t>现在时</w:t>
      </w:r>
      <w:r>
        <w:rPr>
          <w:rFonts w:hint="eastAsia"/>
        </w:rPr>
        <w:t>的</w:t>
      </w:r>
      <w:r>
        <w:rPr>
          <w:rFonts w:hint="eastAsia"/>
          <w:color w:val="FF0000"/>
        </w:rPr>
        <w:t>主动句</w:t>
      </w:r>
      <w:r>
        <w:rPr>
          <w:rFonts w:hint="eastAsia"/>
        </w:rPr>
        <w:t>描述</w:t>
      </w:r>
    </w:p>
  </w:comment>
  <w:comment w:id="8" w:author="作者" w:date="2026-01-16T10:08:00Z" w:initials="A">
    <w:p w14:paraId="6646583F" w14:textId="77777777" w:rsidR="00892DAD" w:rsidRDefault="00395F62">
      <w:pPr>
        <w:pStyle w:val="af0"/>
        <w:rPr>
          <w:b/>
          <w:bCs/>
        </w:rPr>
      </w:pPr>
      <w:r>
        <w:rPr>
          <w:rStyle w:val="afffa"/>
        </w:rPr>
        <w:annotationRef/>
      </w:r>
      <w:r w:rsidR="00892DAD">
        <w:rPr>
          <w:rFonts w:hint="eastAsia"/>
          <w:b/>
          <w:bCs/>
        </w:rPr>
        <w:t>脚注注意：</w:t>
      </w:r>
    </w:p>
    <w:p w14:paraId="33B454B6" w14:textId="77777777" w:rsidR="00892DAD" w:rsidRDefault="00892DAD">
      <w:pPr>
        <w:pStyle w:val="af0"/>
      </w:pPr>
      <w:r>
        <w:rPr>
          <w:rFonts w:hint="eastAsia"/>
        </w:rPr>
        <w:t>通信作者：有的话只写一个，没有可不写，格式如下</w:t>
      </w:r>
    </w:p>
    <w:p w14:paraId="28228C35" w14:textId="77777777" w:rsidR="00892DAD" w:rsidRDefault="00892DAD">
      <w:pPr>
        <w:pStyle w:val="af0"/>
        <w:rPr>
          <w:rFonts w:hint="eastAsia"/>
        </w:rPr>
      </w:pPr>
      <w:r>
        <w:rPr>
          <w:rFonts w:hint="eastAsia"/>
        </w:rPr>
        <w:t>基金项目：国家级项目尽量写在前边，省部级项目写在后边，注明项目编号</w:t>
      </w:r>
    </w:p>
    <w:p w14:paraId="506988AC" w14:textId="77777777" w:rsidR="00892DAD" w:rsidRDefault="00892DAD">
      <w:pPr>
        <w:pStyle w:val="af0"/>
      </w:pPr>
      <w:r>
        <w:rPr>
          <w:rFonts w:hint="eastAsia"/>
        </w:rPr>
        <w:t>中英文保持一致</w:t>
      </w:r>
    </w:p>
  </w:comment>
  <w:comment w:id="9" w:author="作者" w:date="2026-01-16T10:16:00Z" w:initials="A">
    <w:p w14:paraId="7BAD09E5" w14:textId="77777777" w:rsidR="00892DAD" w:rsidRDefault="00395F62">
      <w:pPr>
        <w:pStyle w:val="af0"/>
        <w:rPr>
          <w:rFonts w:hint="eastAsia"/>
        </w:rPr>
      </w:pPr>
      <w:r>
        <w:rPr>
          <w:rStyle w:val="afffa"/>
        </w:rPr>
        <w:annotationRef/>
      </w:r>
      <w:r w:rsidR="00892DAD">
        <w:rPr>
          <w:rFonts w:hint="eastAsia"/>
        </w:rPr>
        <w:t>第一次出现的缩写词均需给出中英文全称</w:t>
      </w:r>
    </w:p>
    <w:p w14:paraId="3861871C" w14:textId="77777777" w:rsidR="00892DAD" w:rsidRDefault="00892DAD">
      <w:pPr>
        <w:pStyle w:val="af0"/>
      </w:pPr>
      <w:r>
        <w:rPr>
          <w:rFonts w:hint="eastAsia"/>
        </w:rPr>
        <w:t>格式为中文（英文全称</w:t>
      </w:r>
      <w:r>
        <w:rPr>
          <w:rFonts w:hint="eastAsia"/>
        </w:rPr>
        <w:t xml:space="preserve">, </w:t>
      </w:r>
      <w:r>
        <w:rPr>
          <w:rFonts w:hint="eastAsia"/>
        </w:rPr>
        <w:t>英文缩写），其中英文全称小写，缩写大写</w:t>
      </w:r>
    </w:p>
    <w:p w14:paraId="10890CD3" w14:textId="77777777" w:rsidR="00892DAD" w:rsidRDefault="00892DAD">
      <w:pPr>
        <w:pStyle w:val="af0"/>
        <w:rPr>
          <w:rFonts w:hint="eastAsia"/>
        </w:rPr>
      </w:pPr>
      <w:r>
        <w:rPr>
          <w:rFonts w:hint="eastAsia"/>
        </w:rPr>
        <w:t>后续再出现就直接使用缩写词</w:t>
      </w:r>
    </w:p>
    <w:p w14:paraId="74BDB159" w14:textId="77777777" w:rsidR="00892DAD" w:rsidRDefault="00892DAD">
      <w:pPr>
        <w:pStyle w:val="af0"/>
        <w:rPr>
          <w:rFonts w:hint="eastAsia"/>
        </w:rPr>
      </w:pPr>
      <w:r>
        <w:rPr>
          <w:rFonts w:hint="eastAsia"/>
        </w:rPr>
        <w:t>如果缩写词在全文仅出现一次，可直接使用中文全称，删掉缩写词</w:t>
      </w:r>
    </w:p>
    <w:p w14:paraId="2C49941A" w14:textId="77777777" w:rsidR="00892DAD" w:rsidRDefault="00892DAD">
      <w:pPr>
        <w:pStyle w:val="af0"/>
      </w:pPr>
      <w:r>
        <w:rPr>
          <w:rFonts w:hint="eastAsia"/>
        </w:rPr>
        <w:t>可参考术语在线给出的官方名称</w:t>
      </w:r>
    </w:p>
  </w:comment>
  <w:comment w:id="10" w:author="作者" w:date="2026-01-16T10:22:00Z" w:initials="A">
    <w:p w14:paraId="1DC36B29" w14:textId="77777777" w:rsidR="00892DAD" w:rsidRDefault="00395F62">
      <w:pPr>
        <w:pStyle w:val="af0"/>
      </w:pPr>
      <w:r>
        <w:rPr>
          <w:rStyle w:val="afffa"/>
        </w:rPr>
        <w:annotationRef/>
      </w:r>
      <w:r w:rsidR="00892DAD">
        <w:rPr>
          <w:rFonts w:hint="eastAsia"/>
        </w:rPr>
        <w:t>引用文献为此格式的，序号需要上标</w:t>
      </w:r>
    </w:p>
    <w:p w14:paraId="6CF2C2D5" w14:textId="77777777" w:rsidR="00892DAD" w:rsidRDefault="00892DAD">
      <w:pPr>
        <w:pStyle w:val="af0"/>
      </w:pPr>
      <w:r>
        <w:rPr>
          <w:rFonts w:hint="eastAsia"/>
        </w:rPr>
        <w:t>文献引用时需注意：序号要按从小到大的顺序依次引出，连续的两个及两个以上序号用</w:t>
      </w:r>
      <w:r>
        <w:rPr>
          <w:rFonts w:hint="eastAsia"/>
        </w:rPr>
        <w:t>-</w:t>
      </w:r>
      <w:r>
        <w:rPr>
          <w:rFonts w:hint="eastAsia"/>
        </w:rPr>
        <w:t>相连</w:t>
      </w:r>
    </w:p>
  </w:comment>
  <w:comment w:id="11" w:author="作者" w:date="2026-01-16T10:22:00Z" w:initials="A">
    <w:p w14:paraId="38295566" w14:textId="77777777" w:rsidR="00892DAD" w:rsidRDefault="00395F62">
      <w:pPr>
        <w:pStyle w:val="af0"/>
      </w:pPr>
      <w:r>
        <w:rPr>
          <w:rStyle w:val="afffa"/>
        </w:rPr>
        <w:annotationRef/>
      </w:r>
      <w:r w:rsidR="00892DAD">
        <w:rPr>
          <w:rFonts w:hint="eastAsia"/>
        </w:rPr>
        <w:t>引用文献为此格式的，序号需要居中</w:t>
      </w:r>
    </w:p>
  </w:comment>
  <w:comment w:id="13" w:author="作者" w:date="2026-01-16T10:22:00Z" w:initials="A">
    <w:p w14:paraId="24BDF2D0" w14:textId="77777777" w:rsidR="00892DAD" w:rsidRDefault="00395F62">
      <w:pPr>
        <w:pStyle w:val="af0"/>
      </w:pPr>
      <w:r>
        <w:rPr>
          <w:rStyle w:val="afffa"/>
        </w:rPr>
        <w:annotationRef/>
      </w:r>
      <w:r w:rsidR="00892DAD">
        <w:rPr>
          <w:rFonts w:hint="eastAsia"/>
        </w:rPr>
        <w:t>引用文献为作者姓名格式的，序号需要上标</w:t>
      </w:r>
    </w:p>
  </w:comment>
  <w:comment w:id="15" w:author="作者" w:date="2026-04-20T10:18:00Z" w:initials="A">
    <w:p w14:paraId="2618D75A" w14:textId="77777777" w:rsidR="00892DAD" w:rsidRDefault="00395F62">
      <w:pPr>
        <w:pStyle w:val="af0"/>
      </w:pPr>
      <w:r>
        <w:rPr>
          <w:rStyle w:val="afffa"/>
        </w:rPr>
        <w:annotationRef/>
      </w:r>
      <w:r w:rsidR="00892DAD">
        <w:rPr>
          <w:rFonts w:hint="eastAsia"/>
        </w:rPr>
        <w:t>公式前的文字后加冒号或句号，酌情确定</w:t>
      </w:r>
    </w:p>
  </w:comment>
  <w:comment w:id="16" w:author="作者" w:date="2026-01-16T10:29:00Z" w:initials="A">
    <w:p w14:paraId="220A5D9B" w14:textId="77777777" w:rsidR="00892DAD" w:rsidRDefault="00395F62">
      <w:pPr>
        <w:pStyle w:val="af0"/>
      </w:pPr>
      <w:r>
        <w:rPr>
          <w:rStyle w:val="afffa"/>
        </w:rPr>
        <w:annotationRef/>
      </w:r>
      <w:r w:rsidR="00892DAD">
        <w:rPr>
          <w:rFonts w:hint="eastAsia"/>
        </w:rPr>
        <w:t>公式的序号用半角括号给出，序号要从小到大依次给出</w:t>
      </w:r>
    </w:p>
  </w:comment>
  <w:comment w:id="17" w:author="作者" w:date="2026-01-16T10:34:00Z" w:initials="A">
    <w:p w14:paraId="02B5C8D9" w14:textId="77777777" w:rsidR="00892DAD" w:rsidRDefault="00395F62">
      <w:pPr>
        <w:pStyle w:val="af0"/>
      </w:pPr>
      <w:r>
        <w:rPr>
          <w:rStyle w:val="afffa"/>
        </w:rPr>
        <w:annotationRef/>
      </w:r>
      <w:r w:rsidR="00892DAD">
        <w:rPr>
          <w:rFonts w:hint="eastAsia"/>
        </w:rPr>
        <w:t>表的引用格式</w:t>
      </w:r>
    </w:p>
  </w:comment>
  <w:comment w:id="18" w:author="作者" w:date="2026-01-16T10:34:00Z" w:initials="A">
    <w:p w14:paraId="12E6CF87" w14:textId="77777777" w:rsidR="00892DAD" w:rsidRDefault="00395F62">
      <w:pPr>
        <w:pStyle w:val="af0"/>
      </w:pPr>
      <w:r>
        <w:rPr>
          <w:rStyle w:val="afffa"/>
        </w:rPr>
        <w:annotationRef/>
      </w:r>
      <w:r w:rsidR="00892DAD">
        <w:rPr>
          <w:rFonts w:hint="eastAsia"/>
        </w:rPr>
        <w:t>表要有表头和单位</w:t>
      </w:r>
    </w:p>
  </w:comment>
  <w:comment w:id="19" w:author="作者" w:date="2026-01-16T10:28:00Z" w:initials="A">
    <w:p w14:paraId="3BB42558" w14:textId="77777777" w:rsidR="00892DAD" w:rsidRDefault="00395F62">
      <w:pPr>
        <w:pStyle w:val="af0"/>
      </w:pPr>
      <w:r>
        <w:rPr>
          <w:rStyle w:val="afffa"/>
        </w:rPr>
        <w:annotationRef/>
      </w:r>
      <w:r w:rsidR="00892DAD">
        <w:rPr>
          <w:rFonts w:hint="eastAsia"/>
        </w:rPr>
        <w:t>公式要求用</w:t>
      </w:r>
      <w:r w:rsidR="00892DAD">
        <w:rPr>
          <w:rFonts w:hint="eastAsia"/>
        </w:rPr>
        <w:t>word</w:t>
      </w:r>
      <w:r w:rsidR="00892DAD">
        <w:rPr>
          <w:rFonts w:hint="eastAsia"/>
        </w:rPr>
        <w:t>编辑器或者是</w:t>
      </w:r>
      <w:r w:rsidR="00892DAD">
        <w:rPr>
          <w:rFonts w:hint="eastAsia"/>
        </w:rPr>
        <w:t>mathtype3.0</w:t>
      </w:r>
      <w:r w:rsidR="00892DAD">
        <w:rPr>
          <w:rFonts w:hint="eastAsia"/>
        </w:rPr>
        <w:t>及以上版本的编辑器编写</w:t>
      </w:r>
    </w:p>
    <w:p w14:paraId="09096D66" w14:textId="77777777" w:rsidR="00892DAD" w:rsidRDefault="00892DAD">
      <w:pPr>
        <w:pStyle w:val="af0"/>
      </w:pPr>
      <w:r>
        <w:rPr>
          <w:rFonts w:hint="eastAsia"/>
        </w:rPr>
        <w:t>变量：一个字母表示一个变量用斜体；两个及两个以上字母表示一个变量用正体；矩阵、向量、张量需要在上述要求下再加粗；上下标也是同样的规则</w:t>
      </w:r>
    </w:p>
    <w:p w14:paraId="49B6A005" w14:textId="77777777" w:rsidR="00892DAD" w:rsidRDefault="00892DAD">
      <w:pPr>
        <w:pStyle w:val="af0"/>
      </w:pPr>
      <w:r>
        <w:rPr>
          <w:rFonts w:hint="eastAsia"/>
        </w:rPr>
        <w:t>常量：表示指示作用的量用正体，指数</w:t>
      </w:r>
      <w:r>
        <w:rPr>
          <w:rFonts w:hint="eastAsia"/>
        </w:rPr>
        <w:t>e</w:t>
      </w:r>
      <w:r>
        <w:rPr>
          <w:rFonts w:hint="eastAsia"/>
        </w:rPr>
        <w:t>、圆周率π、虚数</w:t>
      </w:r>
      <w:r>
        <w:rPr>
          <w:rFonts w:hint="eastAsia"/>
        </w:rPr>
        <w:t>j</w:t>
      </w:r>
      <w:r>
        <w:rPr>
          <w:rFonts w:hint="eastAsia"/>
        </w:rPr>
        <w:t>、转置符号</w:t>
      </w:r>
      <w:r>
        <w:rPr>
          <w:rFonts w:hint="eastAsia"/>
        </w:rPr>
        <w:t>T</w:t>
      </w:r>
      <w:r>
        <w:rPr>
          <w:rFonts w:hint="eastAsia"/>
        </w:rPr>
        <w:t>、共轭转置</w:t>
      </w:r>
      <w:r>
        <w:rPr>
          <w:rFonts w:hint="eastAsia"/>
        </w:rPr>
        <w:t>H</w:t>
      </w:r>
      <w:r>
        <w:rPr>
          <w:rFonts w:hint="eastAsia"/>
        </w:rPr>
        <w:t>等也都是正体</w:t>
      </w:r>
    </w:p>
    <w:p w14:paraId="7E25C1F8" w14:textId="77777777" w:rsidR="00892DAD" w:rsidRDefault="00892DAD">
      <w:pPr>
        <w:pStyle w:val="af0"/>
      </w:pPr>
      <w:r>
        <w:rPr>
          <w:rFonts w:hint="eastAsia"/>
        </w:rPr>
        <w:t>此处说明：</w:t>
      </w:r>
      <w:r>
        <w:rPr>
          <w:rFonts w:hint="eastAsia"/>
        </w:rPr>
        <w:t>gcd</w:t>
      </w:r>
      <w:r>
        <w:rPr>
          <w:rFonts w:hint="eastAsia"/>
        </w:rPr>
        <w:t>是多</w:t>
      </w:r>
      <w:r>
        <w:rPr>
          <w:rFonts w:hint="eastAsia"/>
        </w:rPr>
        <w:t>个字母表示一个变量，故用正体；</w:t>
      </w:r>
      <w:r>
        <w:rPr>
          <w:rFonts w:hint="eastAsia"/>
        </w:rPr>
        <w:t>p</w:t>
      </w:r>
      <w:r>
        <w:rPr>
          <w:rFonts w:hint="eastAsia"/>
        </w:rPr>
        <w:t>和</w:t>
      </w:r>
      <w:r>
        <w:rPr>
          <w:rFonts w:hint="eastAsia"/>
        </w:rPr>
        <w:t>q</w:t>
      </w:r>
      <w:r>
        <w:rPr>
          <w:rFonts w:hint="eastAsia"/>
        </w:rPr>
        <w:t>分别是单字母表示一个变量，故用斜体</w:t>
      </w:r>
    </w:p>
  </w:comment>
  <w:comment w:id="21" w:author="作者" w:date="2026-01-16T10:25:00Z" w:initials="A">
    <w:p w14:paraId="098F455A" w14:textId="77777777" w:rsidR="00892DAD" w:rsidRDefault="00395F62">
      <w:pPr>
        <w:pStyle w:val="af0"/>
      </w:pPr>
      <w:r>
        <w:rPr>
          <w:rStyle w:val="afffa"/>
        </w:rPr>
        <w:annotationRef/>
      </w:r>
      <w:r w:rsidR="00892DAD">
        <w:rPr>
          <w:rFonts w:hint="eastAsia"/>
        </w:rPr>
        <w:t>（</w:t>
      </w:r>
      <w:r w:rsidR="00892DAD">
        <w:rPr>
          <w:rFonts w:hint="eastAsia"/>
        </w:rPr>
        <w:t>1</w:t>
      </w:r>
      <w:r w:rsidR="00892DAD">
        <w:rPr>
          <w:rFonts w:hint="eastAsia"/>
        </w:rPr>
        <w:t>）（</w:t>
      </w:r>
      <w:r w:rsidR="00892DAD">
        <w:rPr>
          <w:rFonts w:hint="eastAsia"/>
        </w:rPr>
        <w:t>2</w:t>
      </w:r>
      <w:r w:rsidR="00892DAD">
        <w:rPr>
          <w:rFonts w:hint="eastAsia"/>
        </w:rPr>
        <w:t>）一般作为</w:t>
      </w:r>
      <w:r w:rsidR="00892DAD">
        <w:rPr>
          <w:rFonts w:hint="eastAsia"/>
        </w:rPr>
        <w:t>4</w:t>
      </w:r>
      <w:r w:rsidR="00892DAD">
        <w:rPr>
          <w:rFonts w:hint="eastAsia"/>
        </w:rPr>
        <w:t>级标题区分，全角形式括号，①作为</w:t>
      </w:r>
      <w:r w:rsidR="00892DAD">
        <w:rPr>
          <w:rFonts w:hint="eastAsia"/>
        </w:rPr>
        <w:t>5</w:t>
      </w:r>
      <w:r w:rsidR="00892DAD">
        <w:rPr>
          <w:rFonts w:hint="eastAsia"/>
        </w:rPr>
        <w:t>级标题区分</w:t>
      </w:r>
    </w:p>
  </w:comment>
  <w:comment w:id="23" w:author="作者" w:date="2026-01-16T10:25:00Z" w:initials="A">
    <w:p w14:paraId="586443B8" w14:textId="77777777" w:rsidR="00892DAD" w:rsidRDefault="00395F62">
      <w:pPr>
        <w:pStyle w:val="af0"/>
        <w:rPr>
          <w:rFonts w:hint="eastAsia"/>
        </w:rPr>
      </w:pPr>
      <w:r>
        <w:rPr>
          <w:rStyle w:val="afffa"/>
        </w:rPr>
        <w:annotationRef/>
      </w:r>
      <w:r w:rsidR="00892DAD">
        <w:rPr>
          <w:rFonts w:hint="eastAsia"/>
        </w:rPr>
        <w:t>图的引用格式</w:t>
      </w:r>
    </w:p>
    <w:p w14:paraId="1986C243" w14:textId="77777777" w:rsidR="00892DAD" w:rsidRDefault="00892DAD">
      <w:pPr>
        <w:pStyle w:val="af0"/>
        <w:rPr>
          <w:rFonts w:hint="eastAsia"/>
        </w:rPr>
      </w:pPr>
      <w:r>
        <w:rPr>
          <w:rFonts w:hint="eastAsia"/>
        </w:rPr>
        <w:t>正文引出图后，再把相应图放在本段内容后</w:t>
      </w:r>
    </w:p>
    <w:p w14:paraId="61D744B4" w14:textId="77777777" w:rsidR="00892DAD" w:rsidRDefault="00892DAD">
      <w:pPr>
        <w:pStyle w:val="af0"/>
        <w:rPr>
          <w:rFonts w:hint="eastAsia"/>
        </w:rPr>
      </w:pPr>
      <w:r>
        <w:rPr>
          <w:rFonts w:hint="eastAsia"/>
        </w:rPr>
        <w:t>注意图名一致性</w:t>
      </w:r>
    </w:p>
    <w:p w14:paraId="1A73885B" w14:textId="77777777" w:rsidR="00892DAD" w:rsidRDefault="00892DAD">
      <w:pPr>
        <w:pStyle w:val="af0"/>
      </w:pPr>
      <w:r>
        <w:rPr>
          <w:rFonts w:hint="eastAsia"/>
        </w:rPr>
        <w:t>图的内容尽量用中文表述</w:t>
      </w:r>
    </w:p>
    <w:p w14:paraId="5D42D22A" w14:textId="77777777" w:rsidR="00892DAD" w:rsidRDefault="00892DAD">
      <w:pPr>
        <w:pStyle w:val="af0"/>
      </w:pPr>
      <w:r>
        <w:rPr>
          <w:rFonts w:hint="eastAsia"/>
        </w:rPr>
        <w:t>附件要提供图的</w:t>
      </w:r>
      <w: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p w14:paraId="67857D8E" w14:textId="77777777" w:rsidR="00892DAD" w:rsidRDefault="00892DAD">
      <w:pPr>
        <w:pStyle w:val="af0"/>
      </w:pPr>
    </w:p>
    <w:p w14:paraId="072EAACC" w14:textId="77777777" w:rsidR="00892DAD" w:rsidRDefault="00892DAD">
      <w:pPr>
        <w:pStyle w:val="af0"/>
        <w:rPr>
          <w:rFonts w:hint="eastAsia"/>
        </w:rPr>
      </w:pPr>
      <w:r>
        <w:rPr>
          <w:rFonts w:hint="eastAsia"/>
        </w:rPr>
        <w:t>如果论文有算法的，引出格式与图表一样，都是先在正文引出，然后再给出具体的算法</w:t>
      </w:r>
    </w:p>
    <w:p w14:paraId="245B1167" w14:textId="77777777" w:rsidR="00892DAD" w:rsidRDefault="00892DAD">
      <w:pPr>
        <w:pStyle w:val="af0"/>
      </w:pPr>
      <w:r>
        <w:rPr>
          <w:rFonts w:hint="eastAsia"/>
        </w:rPr>
        <w:t>算法每行用</w:t>
      </w:r>
      <w:r>
        <w:rPr>
          <w:rFonts w:hint="eastAsia"/>
        </w:rPr>
        <w:t>1)2)3)</w:t>
      </w:r>
      <w:r>
        <w:rPr>
          <w:rFonts w:hint="eastAsia"/>
        </w:rPr>
        <w:t>这种半角括号序号标注，尽量用中文描述，除了</w:t>
      </w:r>
      <w:r>
        <w:rPr>
          <w:rFonts w:hint="eastAsia"/>
        </w:rPr>
        <w:t>if</w:t>
      </w:r>
      <w:r>
        <w:rPr>
          <w:rFonts w:hint="eastAsia"/>
        </w:rPr>
        <w:t>、</w:t>
      </w:r>
      <w:r>
        <w:rPr>
          <w:rFonts w:hint="eastAsia"/>
        </w:rPr>
        <w:t>for</w:t>
      </w:r>
      <w:r>
        <w:rPr>
          <w:rFonts w:hint="eastAsia"/>
        </w:rPr>
        <w:t>、</w:t>
      </w:r>
      <w:r>
        <w:rPr>
          <w:rFonts w:hint="eastAsia"/>
        </w:rPr>
        <w:t>while</w:t>
      </w:r>
      <w:r>
        <w:rPr>
          <w:rFonts w:hint="eastAsia"/>
        </w:rPr>
        <w:t>等特定语句，这些语句还要给出</w:t>
      </w:r>
      <w:r>
        <w:rPr>
          <w:rFonts w:hint="eastAsia"/>
        </w:rPr>
        <w:t>end if</w:t>
      </w:r>
      <w:r>
        <w:rPr>
          <w:rFonts w:hint="eastAsia"/>
        </w:rPr>
        <w:t>、</w:t>
      </w:r>
      <w:r>
        <w:rPr>
          <w:rFonts w:hint="eastAsia"/>
        </w:rPr>
        <w:t>end for</w:t>
      </w:r>
      <w:r>
        <w:rPr>
          <w:rFonts w:hint="eastAsia"/>
        </w:rPr>
        <w:t>、</w:t>
      </w:r>
      <w:r>
        <w:rPr>
          <w:rFonts w:hint="eastAsia"/>
        </w:rPr>
        <w:t>end while</w:t>
      </w:r>
      <w:r>
        <w:rPr>
          <w:rFonts w:hint="eastAsia"/>
        </w:rPr>
        <w:t>等与之对应</w:t>
      </w:r>
    </w:p>
  </w:comment>
  <w:comment w:id="24" w:author="作者" w:date="2026-01-16T10:31:00Z" w:initials="A">
    <w:p w14:paraId="54B76639" w14:textId="77777777" w:rsidR="00892DAD" w:rsidRDefault="00395F62">
      <w:pPr>
        <w:pStyle w:val="af0"/>
        <w:rPr>
          <w:rFonts w:hint="eastAsia"/>
        </w:rPr>
      </w:pPr>
      <w:r>
        <w:rPr>
          <w:rStyle w:val="afffa"/>
        </w:rPr>
        <w:annotationRef/>
      </w:r>
      <w:r w:rsidR="00892DAD">
        <w:rPr>
          <w:rFonts w:hint="eastAsia"/>
        </w:rPr>
        <w:t>PK</w:t>
      </w:r>
      <w:r w:rsidR="00892DAD">
        <w:rPr>
          <w:rFonts w:hint="eastAsia"/>
        </w:rPr>
        <w:t>是多字母表示一个变量，用正体</w:t>
      </w:r>
    </w:p>
    <w:p w14:paraId="1AD96F54" w14:textId="77777777" w:rsidR="00892DAD" w:rsidRDefault="00892DAD">
      <w:pPr>
        <w:pStyle w:val="af0"/>
        <w:rPr>
          <w:rFonts w:hint="eastAsia"/>
        </w:rPr>
      </w:pPr>
      <w:r>
        <w:rPr>
          <w:rFonts w:hint="eastAsia"/>
        </w:rPr>
        <w:t>下标</w:t>
      </w:r>
      <w:r>
        <w:rPr>
          <w:rFonts w:hint="eastAsia"/>
        </w:rPr>
        <w:t>c</w:t>
      </w:r>
      <w:r>
        <w:rPr>
          <w:rFonts w:hint="eastAsia"/>
        </w:rPr>
        <w:t>是单字母表示一个变量，用斜体</w:t>
      </w:r>
    </w:p>
    <w:p w14:paraId="22909C18" w14:textId="77777777" w:rsidR="00892DAD" w:rsidRDefault="00892DAD">
      <w:pPr>
        <w:pStyle w:val="af0"/>
      </w:pPr>
      <w:r>
        <w:rPr>
          <w:rFonts w:hint="eastAsia"/>
        </w:rPr>
        <w:t>居中和上、下标不放在一起计数</w:t>
      </w:r>
    </w:p>
  </w:comment>
  <w:comment w:id="25" w:author="作者" w:date="2026-01-16T10:35:00Z" w:initials="A">
    <w:p w14:paraId="20C10F80" w14:textId="77777777" w:rsidR="00892DAD" w:rsidRDefault="00395F62">
      <w:pPr>
        <w:pStyle w:val="af0"/>
      </w:pPr>
      <w:r>
        <w:rPr>
          <w:rStyle w:val="afffa"/>
        </w:rPr>
        <w:annotationRef/>
      </w:r>
      <w:r w:rsidR="00892DAD">
        <w:rPr>
          <w:rFonts w:hint="eastAsia"/>
        </w:rPr>
        <w:t>仿真图的格式，一定要提供可以编辑的矢量图</w:t>
      </w:r>
    </w:p>
    <w:p w14:paraId="297C5F9E" w14:textId="77777777" w:rsidR="00892DAD" w:rsidRDefault="00892DAD">
      <w:pPr>
        <w:pStyle w:val="af0"/>
        <w:rPr>
          <w:rFonts w:hint="eastAsia"/>
        </w:rPr>
      </w:pPr>
      <w:r>
        <w:rPr>
          <w:rFonts w:hint="eastAsia"/>
        </w:rPr>
        <w:t>横纵坐标要有坐标名及单位，</w:t>
      </w:r>
      <w:r>
        <w:rPr>
          <w:rFonts w:hint="eastAsia"/>
        </w:rPr>
        <w:t>格式为坐标名</w:t>
      </w:r>
      <w:r>
        <w:rPr>
          <w:rFonts w:hint="eastAsia"/>
        </w:rPr>
        <w:t>/</w:t>
      </w:r>
      <w:r>
        <w:rPr>
          <w:rFonts w:hint="eastAsia"/>
        </w:rPr>
        <w:t>单位</w:t>
      </w:r>
    </w:p>
    <w:p w14:paraId="236CFA21" w14:textId="77777777" w:rsidR="00892DAD" w:rsidRDefault="00892DAD">
      <w:pPr>
        <w:pStyle w:val="af0"/>
        <w:rPr>
          <w:rFonts w:hint="eastAsia"/>
        </w:rPr>
      </w:pPr>
      <w:r>
        <w:rPr>
          <w:rFonts w:hint="eastAsia"/>
        </w:rPr>
        <w:t>数值要有最大最小值</w:t>
      </w:r>
    </w:p>
    <w:p w14:paraId="26C493A4" w14:textId="77777777" w:rsidR="00892DAD" w:rsidRDefault="00892DAD">
      <w:pPr>
        <w:pStyle w:val="af0"/>
        <w:rPr>
          <w:rFonts w:hint="eastAsia"/>
        </w:rPr>
      </w:pPr>
      <w:r>
        <w:rPr>
          <w:rFonts w:hint="eastAsia"/>
        </w:rPr>
        <w:t>图中的线用</w:t>
      </w:r>
      <w:r>
        <w:rPr>
          <w:rFonts w:hint="eastAsia"/>
        </w:rPr>
        <w:t>不同线形或线上加不同形状</w:t>
      </w:r>
      <w:r>
        <w:rPr>
          <w:rFonts w:hint="eastAsia"/>
        </w:rPr>
        <w:t>区分，</w:t>
      </w:r>
      <w:r>
        <w:rPr>
          <w:rFonts w:hint="eastAsia"/>
        </w:rPr>
        <w:t>期刊黑白印刷，</w:t>
      </w:r>
      <w:r>
        <w:rPr>
          <w:rFonts w:hint="eastAsia"/>
        </w:rPr>
        <w:t>不要用颜色区分</w:t>
      </w:r>
    </w:p>
    <w:p w14:paraId="5E60B146" w14:textId="77777777" w:rsidR="00892DAD" w:rsidRDefault="00892DAD">
      <w:pPr>
        <w:pStyle w:val="af0"/>
        <w:rPr>
          <w:rFonts w:hint="eastAsia"/>
        </w:rPr>
      </w:pPr>
      <w:r>
        <w:rPr>
          <w:rFonts w:hint="eastAsia"/>
          <w:color w:val="FF0000"/>
        </w:rPr>
        <w:t>附件要提供图的</w:t>
      </w:r>
      <w:r>
        <w:rPr>
          <w:color w:val="FF0000"/>
        </w:rP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comment>
  <w:comment w:id="26" w:author="作者" w:date="2026-01-16T10:42:00Z" w:initials="A">
    <w:p w14:paraId="3E7DBB32" w14:textId="77777777" w:rsidR="00892DAD" w:rsidRDefault="00395F62">
      <w:pPr>
        <w:pStyle w:val="af0"/>
      </w:pPr>
      <w:r>
        <w:rPr>
          <w:rStyle w:val="afffa"/>
        </w:rPr>
        <w:annotationRef/>
      </w:r>
      <w:r w:rsidR="00892DAD">
        <w:rPr>
          <w:rFonts w:hint="eastAsia"/>
        </w:rPr>
        <w:t>结束</w:t>
      </w:r>
      <w:r w:rsidR="00892DAD">
        <w:rPr>
          <w:rFonts w:hint="eastAsia"/>
        </w:rPr>
        <w:t>语要简洁，不要写大段落文字</w:t>
      </w:r>
    </w:p>
  </w:comment>
  <w:comment w:id="27" w:author="作者" w:date="2026-01-16T10:42:00Z" w:initials="A">
    <w:p w14:paraId="78835529" w14:textId="77777777" w:rsidR="00892DAD" w:rsidRDefault="00395F62">
      <w:pPr>
        <w:pStyle w:val="af0"/>
      </w:pPr>
      <w:r>
        <w:rPr>
          <w:rStyle w:val="afffa"/>
        </w:rPr>
        <w:annotationRef/>
      </w:r>
      <w:r w:rsidR="00892DAD">
        <w:rPr>
          <w:rFonts w:hint="eastAsia"/>
        </w:rPr>
        <w:t>论文若有附录，则放在结束语后边，多个附录可以起名附录</w:t>
      </w:r>
      <w:r w:rsidR="00892DAD">
        <w:rPr>
          <w:rFonts w:hint="eastAsia"/>
        </w:rPr>
        <w:t>1</w:t>
      </w:r>
      <w:r w:rsidR="00892DAD">
        <w:rPr>
          <w:rFonts w:hint="eastAsia"/>
        </w:rPr>
        <w:t>、附录</w:t>
      </w:r>
      <w:r w:rsidR="00892DAD">
        <w:rPr>
          <w:rFonts w:hint="eastAsia"/>
        </w:rPr>
        <w:t>2</w:t>
      </w:r>
      <w:r w:rsidR="00892DAD">
        <w:rPr>
          <w:rFonts w:hint="eastAsia"/>
        </w:rPr>
        <w:t>等，附录和小节格式相同</w:t>
      </w:r>
    </w:p>
  </w:comment>
  <w:comment w:id="28" w:author="作者" w:date="2026-01-16T10:35:00Z" w:initials="A">
    <w:p w14:paraId="61670A97" w14:textId="77777777" w:rsidR="00892DAD" w:rsidRDefault="00395F62">
      <w:pPr>
        <w:pStyle w:val="af0"/>
        <w:rPr>
          <w:rFonts w:hint="eastAsia"/>
        </w:rPr>
      </w:pPr>
      <w:r>
        <w:rPr>
          <w:rStyle w:val="afffa"/>
        </w:rPr>
        <w:annotationRef/>
      </w:r>
      <w:r w:rsidR="00892DAD">
        <w:rPr>
          <w:rFonts w:hint="eastAsia"/>
        </w:rPr>
        <w:t>此处所列的文献均需在正文中标注，并且第一次出现时要按从小到大的顺序依次标注</w:t>
      </w:r>
    </w:p>
    <w:p w14:paraId="490E3712" w14:textId="77777777" w:rsidR="00892DAD" w:rsidRDefault="00892DAD">
      <w:pPr>
        <w:pStyle w:val="af0"/>
      </w:pPr>
      <w:r>
        <w:rPr>
          <w:rFonts w:hint="eastAsia"/>
        </w:rPr>
        <w:t>作者姓名只有姓的首字母大写，其余均小写</w:t>
      </w:r>
    </w:p>
  </w:comment>
  <w:comment w:id="29" w:author="作者" w:date="2026-01-16T10:35:00Z" w:initials="A">
    <w:p w14:paraId="41637CD0" w14:textId="77777777" w:rsidR="00892DAD" w:rsidRDefault="00395F62">
      <w:pPr>
        <w:pStyle w:val="af0"/>
        <w:rPr>
          <w:rFonts w:hint="eastAsia"/>
        </w:rPr>
      </w:pPr>
      <w:r>
        <w:rPr>
          <w:rStyle w:val="afffa"/>
        </w:rPr>
        <w:annotationRef/>
      </w:r>
      <w:r w:rsidR="00892DAD">
        <w:rPr>
          <w:rFonts w:hint="eastAsia"/>
        </w:rPr>
        <w:t>英文期刊类格式，直接写英文即可</w:t>
      </w:r>
    </w:p>
    <w:p w14:paraId="20B81826" w14:textId="77777777" w:rsidR="00892DAD" w:rsidRDefault="00892DAD">
      <w:pPr>
        <w:pStyle w:val="af0"/>
      </w:pPr>
      <w:r>
        <w:rPr>
          <w:rFonts w:hint="eastAsia"/>
        </w:rPr>
        <w:t>中文期刊类格式，写出中文文献后，还需在下方写出该文献的对应英文格式</w:t>
      </w:r>
    </w:p>
  </w:comment>
  <w:comment w:id="30" w:author="作者" w:date="2026-01-16T10:41:00Z" w:initials="A">
    <w:p w14:paraId="51832273" w14:textId="77777777" w:rsidR="00892DAD" w:rsidRDefault="00395F62">
      <w:pPr>
        <w:pStyle w:val="af0"/>
      </w:pPr>
      <w:r>
        <w:rPr>
          <w:rStyle w:val="afffa"/>
        </w:rPr>
        <w:annotationRef/>
      </w:r>
      <w:r w:rsidR="00892DAD">
        <w:rPr>
          <w:rFonts w:hint="eastAsia"/>
        </w:rPr>
        <w:t>会议类文献引用格式</w:t>
      </w:r>
    </w:p>
  </w:comment>
  <w:comment w:id="31" w:author="作者" w:date="2026-01-16T10:41:00Z" w:initials="A">
    <w:p w14:paraId="2ECD7BE8" w14:textId="77777777" w:rsidR="00892DAD" w:rsidRDefault="00395F62">
      <w:pPr>
        <w:pStyle w:val="af0"/>
      </w:pPr>
      <w:r>
        <w:rPr>
          <w:rStyle w:val="afffa"/>
        </w:rPr>
        <w:annotationRef/>
      </w:r>
      <w:r w:rsidR="00892DAD">
        <w:rPr>
          <w:rFonts w:hint="eastAsia"/>
        </w:rPr>
        <w:t>此处作者要与首页作者保持一致，格式如下</w:t>
      </w:r>
    </w:p>
    <w:p w14:paraId="1C173CDD" w14:textId="77777777" w:rsidR="00892DAD" w:rsidRDefault="00892DAD">
      <w:pPr>
        <w:pStyle w:val="af0"/>
        <w:rPr>
          <w:rFonts w:hint="eastAsia"/>
        </w:rPr>
      </w:pPr>
      <w:r>
        <w:rPr>
          <w:rFonts w:hint="eastAsia"/>
        </w:rPr>
        <w:t>单位后一定是职称，不是职位</w:t>
      </w:r>
    </w:p>
    <w:p w14:paraId="4286ABFF" w14:textId="77777777" w:rsidR="00892DAD" w:rsidRDefault="00892DAD">
      <w:pPr>
        <w:pStyle w:val="af0"/>
        <w:rPr>
          <w:rFonts w:hint="eastAsia"/>
        </w:rPr>
      </w:pPr>
      <w:r>
        <w:rPr>
          <w:rFonts w:hint="eastAsia"/>
        </w:rPr>
        <w:t>博士需要注明，硕士不需要注明</w:t>
      </w:r>
    </w:p>
    <w:p w14:paraId="43813AF1" w14:textId="77777777" w:rsidR="00892DAD" w:rsidRDefault="00892DAD">
      <w:pPr>
        <w:pStyle w:val="af0"/>
      </w:pPr>
      <w:r>
        <w:rPr>
          <w:rFonts w:hint="eastAsia"/>
        </w:rPr>
        <w:t>照片需清晰、正式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AF289" w15:done="0"/>
  <w15:commentEx w15:paraId="7EE48992" w15:done="0"/>
  <w15:commentEx w15:paraId="51815DF7" w15:done="0"/>
  <w15:commentEx w15:paraId="45A24836" w15:done="0"/>
  <w15:commentEx w15:paraId="7DB921D8" w15:done="0"/>
  <w15:commentEx w15:paraId="425460B1" w15:done="0"/>
  <w15:commentEx w15:paraId="3A0E3EA4" w15:done="0"/>
  <w15:commentEx w15:paraId="61BB3753" w15:done="0"/>
  <w15:commentEx w15:paraId="506988AC" w15:done="0"/>
  <w15:commentEx w15:paraId="2C49941A" w15:done="0"/>
  <w15:commentEx w15:paraId="6CF2C2D5" w15:done="0"/>
  <w15:commentEx w15:paraId="38295566" w15:done="0"/>
  <w15:commentEx w15:paraId="24BDF2D0" w15:done="0"/>
  <w15:commentEx w15:paraId="2618D75A" w15:done="0"/>
  <w15:commentEx w15:paraId="220A5D9B" w15:done="0"/>
  <w15:commentEx w15:paraId="02B5C8D9" w15:done="0"/>
  <w15:commentEx w15:paraId="12E6CF87" w15:done="0"/>
  <w15:commentEx w15:paraId="7E25C1F8" w15:done="0"/>
  <w15:commentEx w15:paraId="098F455A" w15:done="0"/>
  <w15:commentEx w15:paraId="245B1167" w15:done="0"/>
  <w15:commentEx w15:paraId="22909C18" w15:done="0"/>
  <w15:commentEx w15:paraId="5E60B146" w15:done="0"/>
  <w15:commentEx w15:paraId="3E7DBB32" w15:done="0"/>
  <w15:commentEx w15:paraId="78835529" w15:done="0"/>
  <w15:commentEx w15:paraId="490E3712" w15:done="0"/>
  <w15:commentEx w15:paraId="20B81826" w15:done="0"/>
  <w15:commentEx w15:paraId="51832273" w15:done="0"/>
  <w15:commentEx w15:paraId="43813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AF289" w16cid:durableId="00000001"/>
  <w16cid:commentId w16cid:paraId="7EE48992" w16cid:durableId="00000002"/>
  <w16cid:commentId w16cid:paraId="51815DF7" w16cid:durableId="00000003"/>
  <w16cid:commentId w16cid:paraId="45A24836" w16cid:durableId="00000004"/>
  <w16cid:commentId w16cid:paraId="7DB921D8" w16cid:durableId="00000005"/>
  <w16cid:commentId w16cid:paraId="425460B1" w16cid:durableId="7C9CFD68"/>
  <w16cid:commentId w16cid:paraId="3A0E3EA4" w16cid:durableId="00000007"/>
  <w16cid:commentId w16cid:paraId="61BB3753" w16cid:durableId="00000008"/>
  <w16cid:commentId w16cid:paraId="506988AC" w16cid:durableId="00000009"/>
  <w16cid:commentId w16cid:paraId="2C49941A" w16cid:durableId="0000000A"/>
  <w16cid:commentId w16cid:paraId="6CF2C2D5" w16cid:durableId="0000000B"/>
  <w16cid:commentId w16cid:paraId="38295566" w16cid:durableId="0000000C"/>
  <w16cid:commentId w16cid:paraId="24BDF2D0" w16cid:durableId="0000000D"/>
  <w16cid:commentId w16cid:paraId="2618D75A" w16cid:durableId="0000000E"/>
  <w16cid:commentId w16cid:paraId="220A5D9B" w16cid:durableId="0000000F"/>
  <w16cid:commentId w16cid:paraId="02B5C8D9" w16cid:durableId="00000010"/>
  <w16cid:commentId w16cid:paraId="12E6CF87" w16cid:durableId="00000011"/>
  <w16cid:commentId w16cid:paraId="7E25C1F8" w16cid:durableId="00000012"/>
  <w16cid:commentId w16cid:paraId="098F455A" w16cid:durableId="50A2F4D6"/>
  <w16cid:commentId w16cid:paraId="245B1167" w16cid:durableId="00000014"/>
  <w16cid:commentId w16cid:paraId="22909C18" w16cid:durableId="00000015"/>
  <w16cid:commentId w16cid:paraId="5E60B146" w16cid:durableId="00000016"/>
  <w16cid:commentId w16cid:paraId="3E7DBB32" w16cid:durableId="00000017"/>
  <w16cid:commentId w16cid:paraId="78835529" w16cid:durableId="00000018"/>
  <w16cid:commentId w16cid:paraId="490E3712" w16cid:durableId="00000019"/>
  <w16cid:commentId w16cid:paraId="20B81826" w16cid:durableId="0000001A"/>
  <w16cid:commentId w16cid:paraId="51832273" w16cid:durableId="0000001B"/>
  <w16cid:commentId w16cid:paraId="43813AF1" w16cid:durableId="00000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FC99B" w14:textId="77777777" w:rsidR="00892DAD" w:rsidRDefault="00892DAD">
      <w:r>
        <w:separator/>
      </w:r>
    </w:p>
  </w:endnote>
  <w:endnote w:type="continuationSeparator" w:id="0">
    <w:p w14:paraId="619C88D8" w14:textId="77777777" w:rsidR="00892DAD" w:rsidRDefault="0089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简体">
    <w:charset w:val="86"/>
    <w:family w:val="auto"/>
    <w:pitch w:val="default"/>
    <w:sig w:usb0="00000001" w:usb1="080E0000" w:usb2="00000000" w:usb3="00000000" w:csb0="00040000" w:csb1="00000000"/>
  </w:font>
  <w:font w:name="System">
    <w:panose1 w:val="00000000000000000000"/>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MT Extra Bold">
    <w:altName w:val="MT Extra"/>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charset w:val="86"/>
    <w:family w:val="roman"/>
    <w:pitch w:val="default"/>
    <w:sig w:usb0="00000001" w:usb1="080E0000" w:usb2="00000010" w:usb3="00000000" w:csb0="00040000" w:csb1="00000000"/>
  </w:font>
  <w:font w:name="方正仿宋简体">
    <w:charset w:val="86"/>
    <w:family w:val="auto"/>
    <w:pitch w:val="default"/>
    <w:sig w:usb0="00000001" w:usb1="080E0000" w:usb2="00000000" w:usb3="00000000" w:csb0="00040000" w:csb1="00000000"/>
  </w:font>
  <w:font w:name="方正小标宋简体">
    <w:altName w:val="Arial Unicode MS"/>
    <w:charset w:val="86"/>
    <w:family w:val="auto"/>
    <w:pitch w:val="default"/>
    <w:sig w:usb0="00000001" w:usb1="080E0000" w:usb2="00000010" w:usb3="00000000" w:csb0="00040000"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charset w:val="86"/>
    <w:family w:val="auto"/>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dobeSongStd-Light">
    <w:altName w:val="黑体"/>
    <w:charset w:val="86"/>
    <w:family w:val="auto"/>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 w:name="TimesNewRoman">
    <w:altName w:val="Times New Roman"/>
    <w:charset w:val="00"/>
    <w:family w:val="roman"/>
    <w:pitch w:val="default"/>
    <w:sig w:usb0="00000000" w:usb1="00000000" w:usb2="00000000" w:usb3="00000000" w:csb0="00040001" w:csb1="00000000"/>
  </w:font>
  <w:font w:name="LwysfrTimes-Bold">
    <w:altName w:val="Cambria"/>
    <w:charset w:val="00"/>
    <w:family w:val="roman"/>
    <w:pitch w:val="default"/>
    <w:sig w:usb0="00000000" w:usb1="00000000" w:usb2="00000000" w:usb3="00000000" w:csb0="00040001" w:csb1="00000000"/>
  </w:font>
  <w:font w:name="LMRoman10-Regular-Identity-H">
    <w:altName w:val="Cambria"/>
    <w:charset w:val="00"/>
    <w:family w:val="roman"/>
    <w:pitch w:val="default"/>
    <w:sig w:usb0="00000000" w:usb1="00000000" w:usb2="00000000" w:usb3="00000000" w:csb0="00040001" w:csb1="00000000"/>
  </w:font>
  <w:font w:name="CMSY7">
    <w:altName w:val="Segoe Print"/>
    <w:charset w:val="00"/>
    <w:family w:val="auto"/>
    <w:pitch w:val="default"/>
    <w:sig w:usb0="00000000" w:usb1="00000000" w:usb2="00000000" w:usb3="00000000" w:csb0="00000001" w:csb1="00000000"/>
  </w:font>
  <w:font w:name="CMMI7">
    <w:altName w:val="Segoe Print"/>
    <w:charset w:val="00"/>
    <w:family w:val="auto"/>
    <w:pitch w:val="default"/>
    <w:sig w:usb0="00000000" w:usb1="00000000" w:usb2="00000000" w:usb3="00000000" w:csb0="00000001" w:csb1="00000000"/>
  </w:font>
  <w:font w:name="CMMI10">
    <w:altName w:val="Times New Roman"/>
    <w:charset w:val="00"/>
    <w:family w:val="auto"/>
    <w:pitch w:val="default"/>
    <w:sig w:usb0="00000003" w:usb1="08070000" w:usb2="00000010" w:usb3="00000000" w:csb0="00020001" w:csb1="00000000"/>
  </w:font>
  <w:font w:name="Palatino">
    <w:altName w:val="Palatino Linotype"/>
    <w:charset w:val="00"/>
    <w:family w:val="roman"/>
    <w:pitch w:val="default"/>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E-F5">
    <w:altName w:val="宋体"/>
    <w:charset w:val="86"/>
    <w:family w:val="roman"/>
    <w:pitch w:val="default"/>
    <w:sig w:usb0="00000001" w:usb1="090E0000" w:usb2="00000010" w:usb3="00000000" w:csb0="000C0000" w:csb1="00000000"/>
  </w:font>
  <w:font w:name="Lohit Devanagari">
    <w:altName w:val="Yu Gothic"/>
    <w:charset w:val="00"/>
    <w:family w:val="auto"/>
    <w:pitch w:val="default"/>
    <w:sig w:usb0="00000000" w:usb1="00000000" w:usb2="00000000" w:usb3="00000000" w:csb0="00040001" w:csb1="00000000"/>
  </w:font>
  <w:font w:name="DejaVu Sans Mono">
    <w:altName w:val="MS Gothic"/>
    <w:charset w:val="00"/>
    <w:family w:val="modern"/>
    <w:pitch w:val="default"/>
    <w:sig w:usb0="E60026FF" w:usb1="D200F9FB" w:usb2="02000028" w:usb3="00000000" w:csb0="600001DF" w:csb1="DFDF0000"/>
  </w:font>
  <w:font w:name="AR PL UMing HK">
    <w:altName w:val="MS Gothic"/>
    <w:charset w:val="00"/>
    <w:family w:val="moder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 Hei">
    <w:altName w:val="仿宋"/>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SC BLACK">
    <w:altName w:val="微软雅黑"/>
    <w:charset w:val="86"/>
    <w:family w:val="auto"/>
    <w:pitch w:val="default"/>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7CD" w14:textId="77777777" w:rsidR="00892DAD" w:rsidRDefault="00892DAD">
    <w:pPr>
      <w:pStyle w:val="af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81F" w14:textId="77777777" w:rsidR="00892DAD" w:rsidRDefault="00892DAD">
    <w:pPr>
      <w:pStyle w:val="af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0E7D" w14:textId="77777777" w:rsidR="00892DAD" w:rsidRDefault="00892DAD">
      <w:r>
        <w:separator/>
      </w:r>
    </w:p>
  </w:footnote>
  <w:footnote w:type="continuationSeparator" w:id="0">
    <w:p w14:paraId="174C86C8" w14:textId="77777777" w:rsidR="00892DAD" w:rsidRDefault="00892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83F7" w14:textId="77777777" w:rsidR="00892DAD" w:rsidRDefault="00892DAD">
    <w:pPr>
      <w:pStyle w:val="aff"/>
      <w:tabs>
        <w:tab w:val="center" w:pos="4803"/>
        <w:tab w:val="right" w:pos="9645"/>
      </w:tabs>
      <w:jc w:val="both"/>
      <w:rPr>
        <w:sz w:val="15"/>
        <w:szCs w:val="15"/>
      </w:rPr>
    </w:pPr>
    <w:r>
      <w:rPr>
        <w:rFonts w:hint="eastAsia"/>
        <w:sz w:val="15"/>
        <w:szCs w:val="15"/>
      </w:rPr>
      <w:tab/>
    </w:r>
    <w:r>
      <w:rPr>
        <w:rFonts w:hint="eastAsia"/>
        <w:sz w:val="15"/>
        <w:szCs w:val="15"/>
      </w:rPr>
      <w:t>通</w:t>
    </w:r>
    <w:r>
      <w:rPr>
        <w:sz w:val="15"/>
        <w:szCs w:val="15"/>
      </w:rPr>
      <w:t xml:space="preserve">  </w:t>
    </w:r>
    <w:r>
      <w:rPr>
        <w:rFonts w:hint="eastAsia"/>
        <w:sz w:val="15"/>
        <w:szCs w:val="15"/>
      </w:rPr>
      <w:t>信</w:t>
    </w:r>
    <w:r>
      <w:rPr>
        <w:sz w:val="15"/>
        <w:szCs w:val="15"/>
      </w:rPr>
      <w:t xml:space="preserve">  </w:t>
    </w:r>
    <w:r>
      <w:rPr>
        <w:rFonts w:hint="eastAsia"/>
        <w:sz w:val="15"/>
        <w:szCs w:val="15"/>
      </w:rPr>
      <w:t>学</w:t>
    </w:r>
    <w:r>
      <w:rPr>
        <w:sz w:val="15"/>
        <w:szCs w:val="15"/>
      </w:rPr>
      <w:t xml:space="preserve">  </w:t>
    </w:r>
    <w:r>
      <w:rPr>
        <w:rFonts w:hint="eastAsia"/>
        <w:sz w:val="15"/>
        <w:szCs w:val="15"/>
      </w:rPr>
      <w:t>报</w:t>
    </w:r>
    <w:r>
      <w:rPr>
        <w:rFonts w:hint="eastAsia"/>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438" w14:textId="77777777" w:rsidR="00892DAD" w:rsidRDefault="00892DAD">
    <w:pPr>
      <w:pStyle w:val="aff"/>
      <w:tabs>
        <w:tab w:val="center" w:pos="4803"/>
        <w:tab w:val="right" w:pos="9673"/>
      </w:tabs>
      <w:jc w:val="both"/>
      <w:rPr>
        <w:sz w:val="15"/>
        <w:szCs w:val="15"/>
      </w:rPr>
    </w:pPr>
    <w:r>
      <w:rPr>
        <w:rFonts w:hint="eastAsia"/>
        <w:sz w:val="15"/>
        <w:szCs w:val="15"/>
      </w:rPr>
      <w:tab/>
    </w:r>
    <w:r>
      <w:rPr>
        <w:rFonts w:hint="eastAsia"/>
        <w:sz w:val="15"/>
        <w:szCs w:val="15"/>
      </w:rPr>
      <w:t>张应辉等：基于</w:t>
    </w:r>
    <w:r>
      <w:rPr>
        <w:rFonts w:hint="eastAsia"/>
        <w:sz w:val="15"/>
        <w:szCs w:val="15"/>
      </w:rPr>
      <w:t>Wi-Fi</w:t>
    </w:r>
    <w:r>
      <w:rPr>
        <w:rFonts w:hint="eastAsia"/>
        <w:sz w:val="15"/>
        <w:szCs w:val="15"/>
      </w:rPr>
      <w:t>指纹且计算外包的室内定位隐私保护方案</w:t>
    </w:r>
    <w:r>
      <w:rPr>
        <w:rFonts w:hint="eastAsia"/>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CD6E" w14:textId="77777777" w:rsidR="00892DAD" w:rsidRDefault="00892DAD">
    <w:pPr>
      <w:pStyle w:val="aff"/>
      <w:tabs>
        <w:tab w:val="center" w:pos="4803"/>
        <w:tab w:val="right" w:pos="9645"/>
      </w:tabs>
      <w:jc w:val="both"/>
      <w:rPr>
        <w:rFonts w:hint="eastAsia"/>
        <w:sz w:val="15"/>
        <w:szCs w:val="15"/>
      </w:rPr>
    </w:pPr>
    <w:r>
      <w:rPr>
        <w:sz w:val="20"/>
        <w:lang w:val="en-US" w:eastAsia="zh-CN"/>
      </w:rPr>
      <w:pict w14:anchorId="1C514BF7">
        <v:shapetype id="_x0000_t202" coordsize="21600,21600" o:spt="202" path="m,l,21600r21600,l21600,xe">
          <v:stroke joinstyle="miter"/>
          <v:path gradientshapeok="t" o:connecttype="rect"/>
        </v:shapetype>
        <v:shape id="文本框 1" o:spid="_x0000_s1025" type="#_x0000_t202" style="position:absolute;left:0;text-align:left;margin-left:0;margin-top:-12.5pt;width:484.75pt;height:17.1pt;z-index:251657728;mso-wrap-style:square" wrapcoords="0 0 21600 0 21600 21600 0 21600 0 0" filled="f" stroked="f">
          <v:textbox inset="0,0,0,0">
            <w:txbxContent>
              <w:p w14:paraId="20DFD5C6" w14:textId="77777777" w:rsidR="00892DAD" w:rsidRDefault="00892DAD">
                <w:pPr>
                  <w:tabs>
                    <w:tab w:val="center" w:pos="4803"/>
                    <w:tab w:val="right" w:pos="9645"/>
                  </w:tabs>
                  <w:snapToGrid w:val="0"/>
                  <w:rPr>
                    <w:rFonts w:hint="eastAsia"/>
                    <w:sz w:val="15"/>
                    <w:szCs w:val="15"/>
                  </w:rPr>
                </w:pPr>
                <w:r>
                  <w:rPr>
                    <w:sz w:val="15"/>
                    <w:szCs w:val="15"/>
                  </w:rPr>
                  <w:tab/>
                </w:r>
                <w:r>
                  <w:rPr>
                    <w:rFonts w:hint="eastAsia"/>
                    <w:sz w:val="18"/>
                    <w:szCs w:val="18"/>
                  </w:rPr>
                  <w:t>通</w:t>
                </w:r>
                <w:r>
                  <w:rPr>
                    <w:sz w:val="18"/>
                    <w:szCs w:val="18"/>
                  </w:rPr>
                  <w:t xml:space="preserve">  </w:t>
                </w:r>
                <w:r>
                  <w:rPr>
                    <w:rFonts w:hint="eastAsia"/>
                    <w:sz w:val="18"/>
                    <w:szCs w:val="18"/>
                  </w:rPr>
                  <w:t>信</w:t>
                </w:r>
                <w:r>
                  <w:rPr>
                    <w:sz w:val="18"/>
                    <w:szCs w:val="18"/>
                  </w:rPr>
                  <w:t xml:space="preserve">  </w:t>
                </w:r>
                <w:r>
                  <w:rPr>
                    <w:rFonts w:hint="eastAsia"/>
                    <w:sz w:val="18"/>
                    <w:szCs w:val="18"/>
                  </w:rPr>
                  <w:t>学</w:t>
                </w:r>
                <w:r>
                  <w:rPr>
                    <w:sz w:val="18"/>
                    <w:szCs w:val="18"/>
                  </w:rPr>
                  <w:t xml:space="preserve">  </w:t>
                </w:r>
                <w:r>
                  <w:rPr>
                    <w:rFonts w:hint="eastAsia"/>
                    <w:sz w:val="18"/>
                    <w:szCs w:val="18"/>
                  </w:rPr>
                  <w:t>报</w:t>
                </w:r>
                <w:r>
                  <w:rPr>
                    <w:sz w:val="15"/>
                    <w:szCs w:val="15"/>
                  </w:rPr>
                  <w:tab/>
                </w:r>
              </w:p>
            </w:txbxContent>
          </v:textbox>
        </v:shape>
      </w:pict>
    </w:r>
    <w:r>
      <w:rPr>
        <w:rFonts w:hint="eastAsia"/>
        <w:sz w:val="15"/>
        <w:szCs w:val="15"/>
      </w:rPr>
      <w:tab/>
    </w:r>
    <w:r>
      <w:rPr>
        <w:sz w:val="15"/>
        <w:szCs w:val="15"/>
        <w:lang w:val="en-US" w:eastAsia="zh-CN"/>
      </w:rPr>
      <w:t>Journal on Communications</w:t>
    </w:r>
    <w:r>
      <w:rPr>
        <w:rFonts w:hint="eastAsia"/>
        <w:sz w:val="15"/>
        <w:szCs w:val="15"/>
        <w:lang w:val="en-US" w:eastAsia="zh-CN"/>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b/>
      <w:t>[作者]等：原子路由下超图支付通道网络的首次耗尽时间</w:t>
      <w:tab/>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F2A7F23"/>
    <w:multiLevelType w:val="multilevel"/>
    <w:tmpl w:val="0F2A7F23"/>
    <w:lvl w:ilvl="0">
      <w:start w:val="1"/>
      <w:numFmt w:val="decimal"/>
      <w:lvlText w:val="图 %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C6D3A53"/>
    <w:multiLevelType w:val="multilevel"/>
    <w:tmpl w:val="1C6D3A53"/>
    <w:lvl w:ilvl="0">
      <w:start w:val="1"/>
      <w:numFmt w:val="decimal"/>
      <w:lvlText w:val="表 %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6FE1FCF"/>
    <w:multiLevelType w:val="multilevel"/>
    <w:tmpl w:val="26FE1FCF"/>
    <w:lvl w:ilvl="0">
      <w:start w:val="1"/>
      <w:numFmt w:val="decimal"/>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lvlText w:val=""/>
      <w:lvlJc w:val="left"/>
      <w:pPr>
        <w:tabs>
          <w:tab w:val="num" w:pos="1728"/>
        </w:tabs>
        <w:ind w:left="1728" w:hanging="360"/>
      </w:pPr>
      <w:rPr>
        <w:rFonts w:ascii="Symbol" w:hAnsi="Symbol" w:cs="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50232215"/>
    <w:multiLevelType w:val="multilevel"/>
    <w:tmpl w:val="50232215"/>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9403890"/>
    <w:multiLevelType w:val="multilevel"/>
    <w:tmpl w:val="59403890"/>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A2932EB"/>
    <w:multiLevelType w:val="multilevel"/>
    <w:tmpl w:val="5A2932EB"/>
    <w:lvl w:ilvl="0">
      <w:start w:val="1"/>
      <w:numFmt w:val="decimal"/>
      <w:isLgl/>
      <w:lvlText w:val="%1"/>
      <w:lvlJc w:val="left"/>
      <w:pPr>
        <w:ind w:left="340" w:hanging="340"/>
      </w:pPr>
      <w:rPr>
        <w:rFonts w:hint="eastAsia"/>
      </w:rPr>
    </w:lvl>
    <w:lvl w:ilvl="1">
      <w:start w:val="1"/>
      <w:numFmt w:val="decimal"/>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64F9024D"/>
    <w:multiLevelType w:val="multilevel"/>
    <w:tmpl w:val="64F902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7F4B21"/>
    <w:multiLevelType w:val="multilevel"/>
    <w:tmpl w:val="6A7F4B21"/>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C402C58"/>
    <w:multiLevelType w:val="multilevel"/>
    <w:tmpl w:val="6C402C58"/>
    <w:lvl w:ilvl="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CD32DA8"/>
    <w:multiLevelType w:val="singleLevel"/>
    <w:tmpl w:val="6CD32DA8"/>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lang w:val="fr-FR"/>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105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16cid:durableId="618099809">
    <w:abstractNumId w:val="5"/>
  </w:num>
  <w:num w:numId="2" w16cid:durableId="2037734627">
    <w:abstractNumId w:val="1"/>
  </w:num>
  <w:num w:numId="3" w16cid:durableId="1117138484">
    <w:abstractNumId w:val="2"/>
  </w:num>
  <w:num w:numId="4" w16cid:durableId="1209758182">
    <w:abstractNumId w:val="4"/>
  </w:num>
  <w:num w:numId="5" w16cid:durableId="1613510079">
    <w:abstractNumId w:val="11"/>
  </w:num>
  <w:num w:numId="6" w16cid:durableId="293409745">
    <w:abstractNumId w:val="12"/>
  </w:num>
  <w:num w:numId="7" w16cid:durableId="1575163281">
    <w:abstractNumId w:val="13"/>
  </w:num>
  <w:num w:numId="8" w16cid:durableId="559285885">
    <w:abstractNumId w:val="6"/>
  </w:num>
  <w:num w:numId="9" w16cid:durableId="124550317">
    <w:abstractNumId w:val="10"/>
  </w:num>
  <w:num w:numId="10" w16cid:durableId="1241912020">
    <w:abstractNumId w:val="3"/>
  </w:num>
  <w:num w:numId="11" w16cid:durableId="86272446">
    <w:abstractNumId w:val="7"/>
  </w:num>
  <w:num w:numId="12" w16cid:durableId="2088110363">
    <w:abstractNumId w:val="8"/>
  </w:num>
  <w:num w:numId="13" w16cid:durableId="331178789">
    <w:abstractNumId w:val="0"/>
  </w:num>
  <w:num w:numId="14" w16cid:durableId="99499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autoHyphenation/>
  <w:hyphenationZone w:val="357"/>
  <w:evenAndOddHeaders/>
  <w:drawingGridHorizontalSpacing w:val="219"/>
  <w:drawingGridVerticalSpacing w:val="156"/>
  <w:noPunctuationKerning/>
  <w:characterSpacingControl w:val="compressPunctuation"/>
  <w:hdrShapeDefaults>
    <o:shapedefaults v:ext="edit" spidmax="447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041"/>
    <w:rsid w:val="00000480"/>
    <w:rsid w:val="00000CC9"/>
    <w:rsid w:val="00000E16"/>
    <w:rsid w:val="00002C22"/>
    <w:rsid w:val="00003593"/>
    <w:rsid w:val="000039A7"/>
    <w:rsid w:val="00003AD4"/>
    <w:rsid w:val="00003CE2"/>
    <w:rsid w:val="00003FA1"/>
    <w:rsid w:val="00004076"/>
    <w:rsid w:val="0000436C"/>
    <w:rsid w:val="000057F5"/>
    <w:rsid w:val="00005D33"/>
    <w:rsid w:val="000062AA"/>
    <w:rsid w:val="00006514"/>
    <w:rsid w:val="00006D7F"/>
    <w:rsid w:val="00007086"/>
    <w:rsid w:val="00007650"/>
    <w:rsid w:val="000103E2"/>
    <w:rsid w:val="00010D2E"/>
    <w:rsid w:val="00011ADC"/>
    <w:rsid w:val="0001237A"/>
    <w:rsid w:val="000127AC"/>
    <w:rsid w:val="0001293F"/>
    <w:rsid w:val="000147BE"/>
    <w:rsid w:val="00014C9C"/>
    <w:rsid w:val="00014CA8"/>
    <w:rsid w:val="00014FEC"/>
    <w:rsid w:val="000154F0"/>
    <w:rsid w:val="00015740"/>
    <w:rsid w:val="000160E7"/>
    <w:rsid w:val="000164DD"/>
    <w:rsid w:val="000166F2"/>
    <w:rsid w:val="0001691A"/>
    <w:rsid w:val="00016992"/>
    <w:rsid w:val="00016BFB"/>
    <w:rsid w:val="0002017C"/>
    <w:rsid w:val="0002049B"/>
    <w:rsid w:val="00020BF3"/>
    <w:rsid w:val="00021468"/>
    <w:rsid w:val="000220C8"/>
    <w:rsid w:val="00022284"/>
    <w:rsid w:val="00022D52"/>
    <w:rsid w:val="000231BA"/>
    <w:rsid w:val="0002367E"/>
    <w:rsid w:val="00023945"/>
    <w:rsid w:val="00024E83"/>
    <w:rsid w:val="0002505F"/>
    <w:rsid w:val="000253AE"/>
    <w:rsid w:val="00025452"/>
    <w:rsid w:val="0002594B"/>
    <w:rsid w:val="00025C89"/>
    <w:rsid w:val="0002675C"/>
    <w:rsid w:val="00027903"/>
    <w:rsid w:val="000308A7"/>
    <w:rsid w:val="00030AE8"/>
    <w:rsid w:val="00030F4B"/>
    <w:rsid w:val="000312CE"/>
    <w:rsid w:val="000313F9"/>
    <w:rsid w:val="00031645"/>
    <w:rsid w:val="0003190F"/>
    <w:rsid w:val="00031A17"/>
    <w:rsid w:val="00032278"/>
    <w:rsid w:val="0003256B"/>
    <w:rsid w:val="00032718"/>
    <w:rsid w:val="00032872"/>
    <w:rsid w:val="0003291E"/>
    <w:rsid w:val="000329F1"/>
    <w:rsid w:val="00032DFC"/>
    <w:rsid w:val="00033E41"/>
    <w:rsid w:val="00034667"/>
    <w:rsid w:val="00034A13"/>
    <w:rsid w:val="0003594F"/>
    <w:rsid w:val="00035D0A"/>
    <w:rsid w:val="0003615C"/>
    <w:rsid w:val="0003652F"/>
    <w:rsid w:val="00036C80"/>
    <w:rsid w:val="000374FD"/>
    <w:rsid w:val="00037BDF"/>
    <w:rsid w:val="00040156"/>
    <w:rsid w:val="0004046E"/>
    <w:rsid w:val="00040742"/>
    <w:rsid w:val="000408AD"/>
    <w:rsid w:val="000408B0"/>
    <w:rsid w:val="00040AFC"/>
    <w:rsid w:val="000413B1"/>
    <w:rsid w:val="000425A0"/>
    <w:rsid w:val="00042B23"/>
    <w:rsid w:val="00042C95"/>
    <w:rsid w:val="00043E6F"/>
    <w:rsid w:val="00043F8E"/>
    <w:rsid w:val="00044349"/>
    <w:rsid w:val="00044776"/>
    <w:rsid w:val="00044A2E"/>
    <w:rsid w:val="00044D0C"/>
    <w:rsid w:val="000459A7"/>
    <w:rsid w:val="00046C0F"/>
    <w:rsid w:val="00047281"/>
    <w:rsid w:val="00047937"/>
    <w:rsid w:val="00047E09"/>
    <w:rsid w:val="000502D1"/>
    <w:rsid w:val="00050475"/>
    <w:rsid w:val="000504EA"/>
    <w:rsid w:val="00050623"/>
    <w:rsid w:val="00050D57"/>
    <w:rsid w:val="0005169B"/>
    <w:rsid w:val="00051C5F"/>
    <w:rsid w:val="00051DF6"/>
    <w:rsid w:val="00051E02"/>
    <w:rsid w:val="00052D32"/>
    <w:rsid w:val="000537D3"/>
    <w:rsid w:val="00053B5F"/>
    <w:rsid w:val="00054230"/>
    <w:rsid w:val="000545A4"/>
    <w:rsid w:val="00054655"/>
    <w:rsid w:val="00054DDD"/>
    <w:rsid w:val="00054E91"/>
    <w:rsid w:val="000552AB"/>
    <w:rsid w:val="00055A79"/>
    <w:rsid w:val="00055D75"/>
    <w:rsid w:val="00055DFE"/>
    <w:rsid w:val="00056431"/>
    <w:rsid w:val="00056527"/>
    <w:rsid w:val="00056E38"/>
    <w:rsid w:val="00057086"/>
    <w:rsid w:val="00057296"/>
    <w:rsid w:val="000576AD"/>
    <w:rsid w:val="000577E5"/>
    <w:rsid w:val="00057CA6"/>
    <w:rsid w:val="00057D47"/>
    <w:rsid w:val="000609CF"/>
    <w:rsid w:val="00060BAA"/>
    <w:rsid w:val="00061234"/>
    <w:rsid w:val="0006192B"/>
    <w:rsid w:val="00061FCB"/>
    <w:rsid w:val="00063075"/>
    <w:rsid w:val="00063775"/>
    <w:rsid w:val="00063AF3"/>
    <w:rsid w:val="00063E4E"/>
    <w:rsid w:val="00063F86"/>
    <w:rsid w:val="00064212"/>
    <w:rsid w:val="00065E88"/>
    <w:rsid w:val="00065F10"/>
    <w:rsid w:val="00066100"/>
    <w:rsid w:val="00066AE9"/>
    <w:rsid w:val="00066F1E"/>
    <w:rsid w:val="00067506"/>
    <w:rsid w:val="00067560"/>
    <w:rsid w:val="00067571"/>
    <w:rsid w:val="000679F8"/>
    <w:rsid w:val="00067E15"/>
    <w:rsid w:val="000708CC"/>
    <w:rsid w:val="00070C72"/>
    <w:rsid w:val="00071FA5"/>
    <w:rsid w:val="00072772"/>
    <w:rsid w:val="000727C0"/>
    <w:rsid w:val="000727C1"/>
    <w:rsid w:val="00072918"/>
    <w:rsid w:val="00073227"/>
    <w:rsid w:val="000734E6"/>
    <w:rsid w:val="00073BF8"/>
    <w:rsid w:val="00073F86"/>
    <w:rsid w:val="000740AF"/>
    <w:rsid w:val="00074B75"/>
    <w:rsid w:val="00074F3B"/>
    <w:rsid w:val="00075166"/>
    <w:rsid w:val="00075693"/>
    <w:rsid w:val="000756D5"/>
    <w:rsid w:val="000757F8"/>
    <w:rsid w:val="00075A4A"/>
    <w:rsid w:val="00075AD1"/>
    <w:rsid w:val="00076543"/>
    <w:rsid w:val="00077BC7"/>
    <w:rsid w:val="00077D2B"/>
    <w:rsid w:val="0008094A"/>
    <w:rsid w:val="00080C97"/>
    <w:rsid w:val="00080C9F"/>
    <w:rsid w:val="00080DAD"/>
    <w:rsid w:val="0008113E"/>
    <w:rsid w:val="00081B56"/>
    <w:rsid w:val="00081D1A"/>
    <w:rsid w:val="00082D4B"/>
    <w:rsid w:val="00082F67"/>
    <w:rsid w:val="00083331"/>
    <w:rsid w:val="00083789"/>
    <w:rsid w:val="00083D34"/>
    <w:rsid w:val="00083F42"/>
    <w:rsid w:val="00084BD7"/>
    <w:rsid w:val="00084E70"/>
    <w:rsid w:val="000851C1"/>
    <w:rsid w:val="0008600D"/>
    <w:rsid w:val="00086346"/>
    <w:rsid w:val="00087F28"/>
    <w:rsid w:val="00090062"/>
    <w:rsid w:val="00091897"/>
    <w:rsid w:val="000918BC"/>
    <w:rsid w:val="0009264D"/>
    <w:rsid w:val="00092A55"/>
    <w:rsid w:val="00092B59"/>
    <w:rsid w:val="00092FFD"/>
    <w:rsid w:val="0009329A"/>
    <w:rsid w:val="00093940"/>
    <w:rsid w:val="00093C26"/>
    <w:rsid w:val="00093CAD"/>
    <w:rsid w:val="00094A20"/>
    <w:rsid w:val="00094FC4"/>
    <w:rsid w:val="00095488"/>
    <w:rsid w:val="000957F5"/>
    <w:rsid w:val="00095816"/>
    <w:rsid w:val="000958BE"/>
    <w:rsid w:val="00095A59"/>
    <w:rsid w:val="00096C7C"/>
    <w:rsid w:val="00096DB7"/>
    <w:rsid w:val="00097238"/>
    <w:rsid w:val="00097304"/>
    <w:rsid w:val="0009735D"/>
    <w:rsid w:val="000A0722"/>
    <w:rsid w:val="000A0949"/>
    <w:rsid w:val="000A0D21"/>
    <w:rsid w:val="000A128E"/>
    <w:rsid w:val="000A1B63"/>
    <w:rsid w:val="000A34EA"/>
    <w:rsid w:val="000A3A47"/>
    <w:rsid w:val="000A3B18"/>
    <w:rsid w:val="000A3D69"/>
    <w:rsid w:val="000A3EF7"/>
    <w:rsid w:val="000A45DF"/>
    <w:rsid w:val="000A4F68"/>
    <w:rsid w:val="000A5399"/>
    <w:rsid w:val="000A59BF"/>
    <w:rsid w:val="000A6480"/>
    <w:rsid w:val="000A6848"/>
    <w:rsid w:val="000A6DB2"/>
    <w:rsid w:val="000A7267"/>
    <w:rsid w:val="000A7667"/>
    <w:rsid w:val="000A7D3A"/>
    <w:rsid w:val="000A7DC8"/>
    <w:rsid w:val="000B02E0"/>
    <w:rsid w:val="000B048F"/>
    <w:rsid w:val="000B0750"/>
    <w:rsid w:val="000B0BC3"/>
    <w:rsid w:val="000B0E5C"/>
    <w:rsid w:val="000B111A"/>
    <w:rsid w:val="000B25AB"/>
    <w:rsid w:val="000B2744"/>
    <w:rsid w:val="000B3022"/>
    <w:rsid w:val="000B33C7"/>
    <w:rsid w:val="000B3B5F"/>
    <w:rsid w:val="000B4428"/>
    <w:rsid w:val="000B4A4C"/>
    <w:rsid w:val="000B5255"/>
    <w:rsid w:val="000B5442"/>
    <w:rsid w:val="000B5807"/>
    <w:rsid w:val="000B692F"/>
    <w:rsid w:val="000B6A9A"/>
    <w:rsid w:val="000B6B6A"/>
    <w:rsid w:val="000B6E11"/>
    <w:rsid w:val="000B7274"/>
    <w:rsid w:val="000C03BC"/>
    <w:rsid w:val="000C0A7C"/>
    <w:rsid w:val="000C0CC3"/>
    <w:rsid w:val="000C0E39"/>
    <w:rsid w:val="000C0F3B"/>
    <w:rsid w:val="000C14B5"/>
    <w:rsid w:val="000C192B"/>
    <w:rsid w:val="000C1B31"/>
    <w:rsid w:val="000C1B71"/>
    <w:rsid w:val="000C1C22"/>
    <w:rsid w:val="000C216E"/>
    <w:rsid w:val="000C259A"/>
    <w:rsid w:val="000C29FF"/>
    <w:rsid w:val="000C2BE0"/>
    <w:rsid w:val="000C32A5"/>
    <w:rsid w:val="000C32C2"/>
    <w:rsid w:val="000C39C6"/>
    <w:rsid w:val="000C44F9"/>
    <w:rsid w:val="000C469E"/>
    <w:rsid w:val="000C4776"/>
    <w:rsid w:val="000C552D"/>
    <w:rsid w:val="000C59A1"/>
    <w:rsid w:val="000C5E9F"/>
    <w:rsid w:val="000C6886"/>
    <w:rsid w:val="000C68C7"/>
    <w:rsid w:val="000C6E53"/>
    <w:rsid w:val="000C7872"/>
    <w:rsid w:val="000D0B95"/>
    <w:rsid w:val="000D0D74"/>
    <w:rsid w:val="000D12DB"/>
    <w:rsid w:val="000D1764"/>
    <w:rsid w:val="000D1A28"/>
    <w:rsid w:val="000D23A0"/>
    <w:rsid w:val="000D2876"/>
    <w:rsid w:val="000D2DBB"/>
    <w:rsid w:val="000D2E88"/>
    <w:rsid w:val="000D3171"/>
    <w:rsid w:val="000D3645"/>
    <w:rsid w:val="000D37BA"/>
    <w:rsid w:val="000D3D45"/>
    <w:rsid w:val="000D438F"/>
    <w:rsid w:val="000D440A"/>
    <w:rsid w:val="000D44A7"/>
    <w:rsid w:val="000D542D"/>
    <w:rsid w:val="000D7C1B"/>
    <w:rsid w:val="000D7C97"/>
    <w:rsid w:val="000E011A"/>
    <w:rsid w:val="000E027A"/>
    <w:rsid w:val="000E03F5"/>
    <w:rsid w:val="000E1A1A"/>
    <w:rsid w:val="000E245D"/>
    <w:rsid w:val="000E2668"/>
    <w:rsid w:val="000E269F"/>
    <w:rsid w:val="000E2833"/>
    <w:rsid w:val="000E2FD2"/>
    <w:rsid w:val="000E3255"/>
    <w:rsid w:val="000E387A"/>
    <w:rsid w:val="000E4787"/>
    <w:rsid w:val="000E5238"/>
    <w:rsid w:val="000E62D1"/>
    <w:rsid w:val="000E72E7"/>
    <w:rsid w:val="000E7573"/>
    <w:rsid w:val="000E78BD"/>
    <w:rsid w:val="000E7F87"/>
    <w:rsid w:val="000F009B"/>
    <w:rsid w:val="000F083D"/>
    <w:rsid w:val="000F0F28"/>
    <w:rsid w:val="000F1329"/>
    <w:rsid w:val="000F15E4"/>
    <w:rsid w:val="000F2D71"/>
    <w:rsid w:val="000F401B"/>
    <w:rsid w:val="000F45B4"/>
    <w:rsid w:val="000F48BE"/>
    <w:rsid w:val="000F568E"/>
    <w:rsid w:val="000F63DB"/>
    <w:rsid w:val="000F63E6"/>
    <w:rsid w:val="000F68CF"/>
    <w:rsid w:val="000F6DCD"/>
    <w:rsid w:val="000F73A1"/>
    <w:rsid w:val="000F7A63"/>
    <w:rsid w:val="000F7ABB"/>
    <w:rsid w:val="0010016D"/>
    <w:rsid w:val="00100221"/>
    <w:rsid w:val="0010031F"/>
    <w:rsid w:val="00100402"/>
    <w:rsid w:val="0010071A"/>
    <w:rsid w:val="001011CE"/>
    <w:rsid w:val="0010171E"/>
    <w:rsid w:val="001029D2"/>
    <w:rsid w:val="00102A9E"/>
    <w:rsid w:val="00103242"/>
    <w:rsid w:val="0010326F"/>
    <w:rsid w:val="00103546"/>
    <w:rsid w:val="00103791"/>
    <w:rsid w:val="00103800"/>
    <w:rsid w:val="00104572"/>
    <w:rsid w:val="001052AF"/>
    <w:rsid w:val="0010533E"/>
    <w:rsid w:val="001053B6"/>
    <w:rsid w:val="001054E6"/>
    <w:rsid w:val="00105845"/>
    <w:rsid w:val="00105B1F"/>
    <w:rsid w:val="00106160"/>
    <w:rsid w:val="00106856"/>
    <w:rsid w:val="00106C60"/>
    <w:rsid w:val="00106D2F"/>
    <w:rsid w:val="00107EB7"/>
    <w:rsid w:val="0011011C"/>
    <w:rsid w:val="00110B5C"/>
    <w:rsid w:val="00110F8A"/>
    <w:rsid w:val="001115BA"/>
    <w:rsid w:val="00112135"/>
    <w:rsid w:val="0011239E"/>
    <w:rsid w:val="00112A80"/>
    <w:rsid w:val="00112C45"/>
    <w:rsid w:val="00113301"/>
    <w:rsid w:val="0011348A"/>
    <w:rsid w:val="00113E41"/>
    <w:rsid w:val="00113F53"/>
    <w:rsid w:val="001142E5"/>
    <w:rsid w:val="00114334"/>
    <w:rsid w:val="0011439B"/>
    <w:rsid w:val="00114BE4"/>
    <w:rsid w:val="00115273"/>
    <w:rsid w:val="00115C25"/>
    <w:rsid w:val="001164E3"/>
    <w:rsid w:val="00116780"/>
    <w:rsid w:val="00116CA3"/>
    <w:rsid w:val="001173D5"/>
    <w:rsid w:val="00117684"/>
    <w:rsid w:val="00117DE8"/>
    <w:rsid w:val="001207B2"/>
    <w:rsid w:val="00120BF0"/>
    <w:rsid w:val="00121975"/>
    <w:rsid w:val="00121E51"/>
    <w:rsid w:val="00122804"/>
    <w:rsid w:val="00123611"/>
    <w:rsid w:val="00123803"/>
    <w:rsid w:val="00123CE4"/>
    <w:rsid w:val="00123DD9"/>
    <w:rsid w:val="00124473"/>
    <w:rsid w:val="001247C0"/>
    <w:rsid w:val="00124DBC"/>
    <w:rsid w:val="0012565E"/>
    <w:rsid w:val="001256F4"/>
    <w:rsid w:val="0012608F"/>
    <w:rsid w:val="001260E2"/>
    <w:rsid w:val="0012620C"/>
    <w:rsid w:val="00126357"/>
    <w:rsid w:val="00126CE8"/>
    <w:rsid w:val="00127147"/>
    <w:rsid w:val="00127590"/>
    <w:rsid w:val="00127BA8"/>
    <w:rsid w:val="0013030D"/>
    <w:rsid w:val="001303FF"/>
    <w:rsid w:val="00130AA3"/>
    <w:rsid w:val="00131280"/>
    <w:rsid w:val="00131F7E"/>
    <w:rsid w:val="0013208E"/>
    <w:rsid w:val="0013285F"/>
    <w:rsid w:val="001329FD"/>
    <w:rsid w:val="00132B55"/>
    <w:rsid w:val="001339F3"/>
    <w:rsid w:val="00134084"/>
    <w:rsid w:val="00134228"/>
    <w:rsid w:val="0013424D"/>
    <w:rsid w:val="0013435D"/>
    <w:rsid w:val="00134427"/>
    <w:rsid w:val="00134F72"/>
    <w:rsid w:val="001350F9"/>
    <w:rsid w:val="0013613D"/>
    <w:rsid w:val="00136453"/>
    <w:rsid w:val="00136465"/>
    <w:rsid w:val="00136793"/>
    <w:rsid w:val="00136AFF"/>
    <w:rsid w:val="00137051"/>
    <w:rsid w:val="0013707C"/>
    <w:rsid w:val="001370C2"/>
    <w:rsid w:val="0013796C"/>
    <w:rsid w:val="00137B13"/>
    <w:rsid w:val="0014039E"/>
    <w:rsid w:val="0014051E"/>
    <w:rsid w:val="001405A7"/>
    <w:rsid w:val="00140CF1"/>
    <w:rsid w:val="00141619"/>
    <w:rsid w:val="00141EFC"/>
    <w:rsid w:val="001422C5"/>
    <w:rsid w:val="0014271E"/>
    <w:rsid w:val="0014315F"/>
    <w:rsid w:val="00143675"/>
    <w:rsid w:val="00143685"/>
    <w:rsid w:val="00143C92"/>
    <w:rsid w:val="00143CB7"/>
    <w:rsid w:val="00144259"/>
    <w:rsid w:val="001449B2"/>
    <w:rsid w:val="00144ED8"/>
    <w:rsid w:val="00145739"/>
    <w:rsid w:val="001459DA"/>
    <w:rsid w:val="0014610E"/>
    <w:rsid w:val="00147093"/>
    <w:rsid w:val="001473E6"/>
    <w:rsid w:val="00147894"/>
    <w:rsid w:val="001500CF"/>
    <w:rsid w:val="00150FE0"/>
    <w:rsid w:val="0015118D"/>
    <w:rsid w:val="00151352"/>
    <w:rsid w:val="00151423"/>
    <w:rsid w:val="00151824"/>
    <w:rsid w:val="00152417"/>
    <w:rsid w:val="00152845"/>
    <w:rsid w:val="00152B5A"/>
    <w:rsid w:val="00152B84"/>
    <w:rsid w:val="00153227"/>
    <w:rsid w:val="0015393E"/>
    <w:rsid w:val="001542A1"/>
    <w:rsid w:val="001543B1"/>
    <w:rsid w:val="001543B2"/>
    <w:rsid w:val="001545ED"/>
    <w:rsid w:val="0015477A"/>
    <w:rsid w:val="00154AED"/>
    <w:rsid w:val="00155172"/>
    <w:rsid w:val="001553CD"/>
    <w:rsid w:val="001558B5"/>
    <w:rsid w:val="0015637D"/>
    <w:rsid w:val="00156554"/>
    <w:rsid w:val="00156780"/>
    <w:rsid w:val="00156A07"/>
    <w:rsid w:val="00156A52"/>
    <w:rsid w:val="00156C28"/>
    <w:rsid w:val="0015743B"/>
    <w:rsid w:val="00157E47"/>
    <w:rsid w:val="001612CC"/>
    <w:rsid w:val="00161B27"/>
    <w:rsid w:val="00161D01"/>
    <w:rsid w:val="0016246F"/>
    <w:rsid w:val="00162BA7"/>
    <w:rsid w:val="00162DDA"/>
    <w:rsid w:val="00163B41"/>
    <w:rsid w:val="00164382"/>
    <w:rsid w:val="001643DD"/>
    <w:rsid w:val="00164418"/>
    <w:rsid w:val="001645C8"/>
    <w:rsid w:val="00164A68"/>
    <w:rsid w:val="001653C9"/>
    <w:rsid w:val="001661DC"/>
    <w:rsid w:val="001661E1"/>
    <w:rsid w:val="00166590"/>
    <w:rsid w:val="0016725D"/>
    <w:rsid w:val="00167429"/>
    <w:rsid w:val="00167ED3"/>
    <w:rsid w:val="00167FAB"/>
    <w:rsid w:val="0017005B"/>
    <w:rsid w:val="0017075C"/>
    <w:rsid w:val="0017227B"/>
    <w:rsid w:val="0017262D"/>
    <w:rsid w:val="00172730"/>
    <w:rsid w:val="00172F62"/>
    <w:rsid w:val="00173AA4"/>
    <w:rsid w:val="001740E9"/>
    <w:rsid w:val="00174842"/>
    <w:rsid w:val="00175181"/>
    <w:rsid w:val="001759F2"/>
    <w:rsid w:val="00176285"/>
    <w:rsid w:val="001765A9"/>
    <w:rsid w:val="001778C7"/>
    <w:rsid w:val="00177994"/>
    <w:rsid w:val="00180996"/>
    <w:rsid w:val="00180E79"/>
    <w:rsid w:val="00181201"/>
    <w:rsid w:val="00181343"/>
    <w:rsid w:val="001815A0"/>
    <w:rsid w:val="00181B24"/>
    <w:rsid w:val="0018241E"/>
    <w:rsid w:val="0018244B"/>
    <w:rsid w:val="00182FEC"/>
    <w:rsid w:val="00183C0F"/>
    <w:rsid w:val="0018416A"/>
    <w:rsid w:val="00184726"/>
    <w:rsid w:val="001847EF"/>
    <w:rsid w:val="00184DA4"/>
    <w:rsid w:val="00185CB2"/>
    <w:rsid w:val="00186F76"/>
    <w:rsid w:val="00186FEC"/>
    <w:rsid w:val="001871B1"/>
    <w:rsid w:val="00187CB9"/>
    <w:rsid w:val="00187CD9"/>
    <w:rsid w:val="0019004B"/>
    <w:rsid w:val="00190584"/>
    <w:rsid w:val="00190B64"/>
    <w:rsid w:val="00190CF2"/>
    <w:rsid w:val="00190DE2"/>
    <w:rsid w:val="00190EBE"/>
    <w:rsid w:val="00191143"/>
    <w:rsid w:val="0019169A"/>
    <w:rsid w:val="0019195D"/>
    <w:rsid w:val="00192A48"/>
    <w:rsid w:val="001931F7"/>
    <w:rsid w:val="00193EE7"/>
    <w:rsid w:val="0019408E"/>
    <w:rsid w:val="00194545"/>
    <w:rsid w:val="00194DD8"/>
    <w:rsid w:val="00194EF5"/>
    <w:rsid w:val="0019508A"/>
    <w:rsid w:val="0019522F"/>
    <w:rsid w:val="0019528F"/>
    <w:rsid w:val="00195524"/>
    <w:rsid w:val="00195FB3"/>
    <w:rsid w:val="00196576"/>
    <w:rsid w:val="00196580"/>
    <w:rsid w:val="0019661C"/>
    <w:rsid w:val="001973DF"/>
    <w:rsid w:val="00197413"/>
    <w:rsid w:val="0019742C"/>
    <w:rsid w:val="00197903"/>
    <w:rsid w:val="00197C63"/>
    <w:rsid w:val="00197DA9"/>
    <w:rsid w:val="001A0304"/>
    <w:rsid w:val="001A06A5"/>
    <w:rsid w:val="001A0B7E"/>
    <w:rsid w:val="001A0CCF"/>
    <w:rsid w:val="001A0D72"/>
    <w:rsid w:val="001A0F1F"/>
    <w:rsid w:val="001A116D"/>
    <w:rsid w:val="001A141F"/>
    <w:rsid w:val="001A2ABA"/>
    <w:rsid w:val="001A32E1"/>
    <w:rsid w:val="001A4777"/>
    <w:rsid w:val="001A50C4"/>
    <w:rsid w:val="001A549E"/>
    <w:rsid w:val="001A5501"/>
    <w:rsid w:val="001A56CE"/>
    <w:rsid w:val="001A5A66"/>
    <w:rsid w:val="001A5F25"/>
    <w:rsid w:val="001A5FE2"/>
    <w:rsid w:val="001A68D3"/>
    <w:rsid w:val="001A6B44"/>
    <w:rsid w:val="001A6BC4"/>
    <w:rsid w:val="001A7140"/>
    <w:rsid w:val="001A73F7"/>
    <w:rsid w:val="001A75B8"/>
    <w:rsid w:val="001A7A27"/>
    <w:rsid w:val="001A7F17"/>
    <w:rsid w:val="001B12FB"/>
    <w:rsid w:val="001B140F"/>
    <w:rsid w:val="001B18B1"/>
    <w:rsid w:val="001B227C"/>
    <w:rsid w:val="001B25AF"/>
    <w:rsid w:val="001B262B"/>
    <w:rsid w:val="001B3185"/>
    <w:rsid w:val="001B3DD9"/>
    <w:rsid w:val="001B3E3E"/>
    <w:rsid w:val="001B42F5"/>
    <w:rsid w:val="001B54BD"/>
    <w:rsid w:val="001B56DB"/>
    <w:rsid w:val="001B68E0"/>
    <w:rsid w:val="001B6A29"/>
    <w:rsid w:val="001B7CB2"/>
    <w:rsid w:val="001C0106"/>
    <w:rsid w:val="001C04F1"/>
    <w:rsid w:val="001C0A2B"/>
    <w:rsid w:val="001C0A4C"/>
    <w:rsid w:val="001C0D62"/>
    <w:rsid w:val="001C164C"/>
    <w:rsid w:val="001C180F"/>
    <w:rsid w:val="001C1E6F"/>
    <w:rsid w:val="001C24F4"/>
    <w:rsid w:val="001C2F61"/>
    <w:rsid w:val="001C36CD"/>
    <w:rsid w:val="001C3ED1"/>
    <w:rsid w:val="001C46C0"/>
    <w:rsid w:val="001C4D4C"/>
    <w:rsid w:val="001C4E9C"/>
    <w:rsid w:val="001C5095"/>
    <w:rsid w:val="001C5708"/>
    <w:rsid w:val="001C572C"/>
    <w:rsid w:val="001C5AFC"/>
    <w:rsid w:val="001C607F"/>
    <w:rsid w:val="001C6B41"/>
    <w:rsid w:val="001C7070"/>
    <w:rsid w:val="001C724E"/>
    <w:rsid w:val="001C7EA5"/>
    <w:rsid w:val="001D0221"/>
    <w:rsid w:val="001D0572"/>
    <w:rsid w:val="001D0B8E"/>
    <w:rsid w:val="001D1B18"/>
    <w:rsid w:val="001D32EC"/>
    <w:rsid w:val="001D3330"/>
    <w:rsid w:val="001D35F1"/>
    <w:rsid w:val="001D4179"/>
    <w:rsid w:val="001D434C"/>
    <w:rsid w:val="001D4DFF"/>
    <w:rsid w:val="001D51EC"/>
    <w:rsid w:val="001D5A6B"/>
    <w:rsid w:val="001D5B2C"/>
    <w:rsid w:val="001D5C76"/>
    <w:rsid w:val="001D5E73"/>
    <w:rsid w:val="001D62CF"/>
    <w:rsid w:val="001D64AB"/>
    <w:rsid w:val="001D6566"/>
    <w:rsid w:val="001D72E6"/>
    <w:rsid w:val="001D792B"/>
    <w:rsid w:val="001D7D63"/>
    <w:rsid w:val="001E0967"/>
    <w:rsid w:val="001E0E52"/>
    <w:rsid w:val="001E156F"/>
    <w:rsid w:val="001E1AF7"/>
    <w:rsid w:val="001E1FF8"/>
    <w:rsid w:val="001E20C9"/>
    <w:rsid w:val="001E2957"/>
    <w:rsid w:val="001E2D17"/>
    <w:rsid w:val="001E2F14"/>
    <w:rsid w:val="001E3135"/>
    <w:rsid w:val="001E33DF"/>
    <w:rsid w:val="001E3592"/>
    <w:rsid w:val="001E3976"/>
    <w:rsid w:val="001E3C82"/>
    <w:rsid w:val="001E452B"/>
    <w:rsid w:val="001E45DD"/>
    <w:rsid w:val="001E47EE"/>
    <w:rsid w:val="001E4FF4"/>
    <w:rsid w:val="001E5C2C"/>
    <w:rsid w:val="001E5EA6"/>
    <w:rsid w:val="001E69EF"/>
    <w:rsid w:val="001E7984"/>
    <w:rsid w:val="001F0136"/>
    <w:rsid w:val="001F042E"/>
    <w:rsid w:val="001F0EFC"/>
    <w:rsid w:val="001F1072"/>
    <w:rsid w:val="001F1152"/>
    <w:rsid w:val="001F1284"/>
    <w:rsid w:val="001F14FA"/>
    <w:rsid w:val="001F18EE"/>
    <w:rsid w:val="001F22B8"/>
    <w:rsid w:val="001F3AF9"/>
    <w:rsid w:val="001F3B0F"/>
    <w:rsid w:val="001F3DD1"/>
    <w:rsid w:val="001F3EB5"/>
    <w:rsid w:val="001F401E"/>
    <w:rsid w:val="001F41C1"/>
    <w:rsid w:val="001F4815"/>
    <w:rsid w:val="001F4B8C"/>
    <w:rsid w:val="001F5EC2"/>
    <w:rsid w:val="001F5F56"/>
    <w:rsid w:val="001F5FAC"/>
    <w:rsid w:val="001F6527"/>
    <w:rsid w:val="001F7135"/>
    <w:rsid w:val="001F74C3"/>
    <w:rsid w:val="00200208"/>
    <w:rsid w:val="002002ED"/>
    <w:rsid w:val="00200314"/>
    <w:rsid w:val="00200355"/>
    <w:rsid w:val="00201BEC"/>
    <w:rsid w:val="00201EE6"/>
    <w:rsid w:val="002020DB"/>
    <w:rsid w:val="00202C7D"/>
    <w:rsid w:val="00202D6C"/>
    <w:rsid w:val="002031EC"/>
    <w:rsid w:val="0020396F"/>
    <w:rsid w:val="002045DF"/>
    <w:rsid w:val="002049C3"/>
    <w:rsid w:val="00204B1F"/>
    <w:rsid w:val="00204DD5"/>
    <w:rsid w:val="00205B31"/>
    <w:rsid w:val="002067C0"/>
    <w:rsid w:val="002073B9"/>
    <w:rsid w:val="00207A04"/>
    <w:rsid w:val="00210830"/>
    <w:rsid w:val="00210D60"/>
    <w:rsid w:val="0021108A"/>
    <w:rsid w:val="002114C7"/>
    <w:rsid w:val="002116E3"/>
    <w:rsid w:val="00211B12"/>
    <w:rsid w:val="00212223"/>
    <w:rsid w:val="0021235C"/>
    <w:rsid w:val="00212991"/>
    <w:rsid w:val="00214135"/>
    <w:rsid w:val="002145C1"/>
    <w:rsid w:val="00214867"/>
    <w:rsid w:val="00214CB7"/>
    <w:rsid w:val="00215A87"/>
    <w:rsid w:val="00215B31"/>
    <w:rsid w:val="00216439"/>
    <w:rsid w:val="002167C0"/>
    <w:rsid w:val="00217242"/>
    <w:rsid w:val="00217616"/>
    <w:rsid w:val="002176BB"/>
    <w:rsid w:val="0022036F"/>
    <w:rsid w:val="002209BF"/>
    <w:rsid w:val="00220A33"/>
    <w:rsid w:val="0022130F"/>
    <w:rsid w:val="00221722"/>
    <w:rsid w:val="00221EC5"/>
    <w:rsid w:val="0022228B"/>
    <w:rsid w:val="00222562"/>
    <w:rsid w:val="00222B18"/>
    <w:rsid w:val="00222D31"/>
    <w:rsid w:val="00223089"/>
    <w:rsid w:val="0022316E"/>
    <w:rsid w:val="00223E4A"/>
    <w:rsid w:val="00223F84"/>
    <w:rsid w:val="00224115"/>
    <w:rsid w:val="0022460E"/>
    <w:rsid w:val="00224B3A"/>
    <w:rsid w:val="00225A4F"/>
    <w:rsid w:val="00226425"/>
    <w:rsid w:val="002274DF"/>
    <w:rsid w:val="0022763F"/>
    <w:rsid w:val="0022793C"/>
    <w:rsid w:val="00227A12"/>
    <w:rsid w:val="00227BA1"/>
    <w:rsid w:val="002302F4"/>
    <w:rsid w:val="00230397"/>
    <w:rsid w:val="0023069B"/>
    <w:rsid w:val="00230958"/>
    <w:rsid w:val="00230A09"/>
    <w:rsid w:val="00230A9A"/>
    <w:rsid w:val="00230AAE"/>
    <w:rsid w:val="002316F3"/>
    <w:rsid w:val="00231904"/>
    <w:rsid w:val="00231C5B"/>
    <w:rsid w:val="0023220F"/>
    <w:rsid w:val="0023243F"/>
    <w:rsid w:val="00232822"/>
    <w:rsid w:val="00232F32"/>
    <w:rsid w:val="00233253"/>
    <w:rsid w:val="00233979"/>
    <w:rsid w:val="00234087"/>
    <w:rsid w:val="00234111"/>
    <w:rsid w:val="002343EC"/>
    <w:rsid w:val="00234C9C"/>
    <w:rsid w:val="00234F8B"/>
    <w:rsid w:val="002355F6"/>
    <w:rsid w:val="002356A4"/>
    <w:rsid w:val="00235901"/>
    <w:rsid w:val="00235CF4"/>
    <w:rsid w:val="00236087"/>
    <w:rsid w:val="00237307"/>
    <w:rsid w:val="002378C3"/>
    <w:rsid w:val="0024005B"/>
    <w:rsid w:val="002406C3"/>
    <w:rsid w:val="00240CBF"/>
    <w:rsid w:val="00240D99"/>
    <w:rsid w:val="00240E63"/>
    <w:rsid w:val="002414D1"/>
    <w:rsid w:val="00241B72"/>
    <w:rsid w:val="002421CB"/>
    <w:rsid w:val="00242B6E"/>
    <w:rsid w:val="00242D6F"/>
    <w:rsid w:val="002432CE"/>
    <w:rsid w:val="00243504"/>
    <w:rsid w:val="0024384A"/>
    <w:rsid w:val="0024416F"/>
    <w:rsid w:val="00244D47"/>
    <w:rsid w:val="00244E36"/>
    <w:rsid w:val="00244F36"/>
    <w:rsid w:val="002457CA"/>
    <w:rsid w:val="00245834"/>
    <w:rsid w:val="00245BE5"/>
    <w:rsid w:val="00245D18"/>
    <w:rsid w:val="00246686"/>
    <w:rsid w:val="00246A68"/>
    <w:rsid w:val="00246CD2"/>
    <w:rsid w:val="002470DC"/>
    <w:rsid w:val="00247360"/>
    <w:rsid w:val="0024781F"/>
    <w:rsid w:val="00251205"/>
    <w:rsid w:val="002514CF"/>
    <w:rsid w:val="00251CA4"/>
    <w:rsid w:val="0025264B"/>
    <w:rsid w:val="002527BF"/>
    <w:rsid w:val="00252E24"/>
    <w:rsid w:val="00253589"/>
    <w:rsid w:val="002540F7"/>
    <w:rsid w:val="002541DF"/>
    <w:rsid w:val="002559CC"/>
    <w:rsid w:val="0025601D"/>
    <w:rsid w:val="002563B6"/>
    <w:rsid w:val="00256E59"/>
    <w:rsid w:val="002571BD"/>
    <w:rsid w:val="002572FA"/>
    <w:rsid w:val="00257889"/>
    <w:rsid w:val="00257A12"/>
    <w:rsid w:val="00257B36"/>
    <w:rsid w:val="002615E7"/>
    <w:rsid w:val="00261903"/>
    <w:rsid w:val="00261CEA"/>
    <w:rsid w:val="002622AA"/>
    <w:rsid w:val="0026268A"/>
    <w:rsid w:val="00263235"/>
    <w:rsid w:val="00263349"/>
    <w:rsid w:val="00263B34"/>
    <w:rsid w:val="00263CE1"/>
    <w:rsid w:val="00263EC7"/>
    <w:rsid w:val="00263F7E"/>
    <w:rsid w:val="00263FA4"/>
    <w:rsid w:val="002649AE"/>
    <w:rsid w:val="00264D31"/>
    <w:rsid w:val="00264EDD"/>
    <w:rsid w:val="002654A8"/>
    <w:rsid w:val="00265859"/>
    <w:rsid w:val="00265F54"/>
    <w:rsid w:val="00266042"/>
    <w:rsid w:val="002664C5"/>
    <w:rsid w:val="00266E8A"/>
    <w:rsid w:val="002676AD"/>
    <w:rsid w:val="00267756"/>
    <w:rsid w:val="002677B1"/>
    <w:rsid w:val="00267F3B"/>
    <w:rsid w:val="00270134"/>
    <w:rsid w:val="002706C1"/>
    <w:rsid w:val="002707EA"/>
    <w:rsid w:val="00270903"/>
    <w:rsid w:val="002709F0"/>
    <w:rsid w:val="00271E3B"/>
    <w:rsid w:val="00271FAD"/>
    <w:rsid w:val="00271FC6"/>
    <w:rsid w:val="00272234"/>
    <w:rsid w:val="00272663"/>
    <w:rsid w:val="00272DAD"/>
    <w:rsid w:val="0027307E"/>
    <w:rsid w:val="0027312E"/>
    <w:rsid w:val="00273DFD"/>
    <w:rsid w:val="00274181"/>
    <w:rsid w:val="00274C6D"/>
    <w:rsid w:val="00274DA6"/>
    <w:rsid w:val="00274FA3"/>
    <w:rsid w:val="0027544E"/>
    <w:rsid w:val="00275B76"/>
    <w:rsid w:val="00275D2A"/>
    <w:rsid w:val="00275EA4"/>
    <w:rsid w:val="00275EE7"/>
    <w:rsid w:val="0027613F"/>
    <w:rsid w:val="00276435"/>
    <w:rsid w:val="00276558"/>
    <w:rsid w:val="0027718D"/>
    <w:rsid w:val="0027747B"/>
    <w:rsid w:val="00277A3D"/>
    <w:rsid w:val="00277DB0"/>
    <w:rsid w:val="00277FA5"/>
    <w:rsid w:val="002803EA"/>
    <w:rsid w:val="0028041B"/>
    <w:rsid w:val="00280565"/>
    <w:rsid w:val="002808A2"/>
    <w:rsid w:val="00280B0A"/>
    <w:rsid w:val="00281485"/>
    <w:rsid w:val="00281B73"/>
    <w:rsid w:val="00281C56"/>
    <w:rsid w:val="00281F13"/>
    <w:rsid w:val="00282050"/>
    <w:rsid w:val="00282343"/>
    <w:rsid w:val="0028287D"/>
    <w:rsid w:val="00283226"/>
    <w:rsid w:val="002836C0"/>
    <w:rsid w:val="002838D2"/>
    <w:rsid w:val="00283CCE"/>
    <w:rsid w:val="0028431B"/>
    <w:rsid w:val="00284843"/>
    <w:rsid w:val="00284D60"/>
    <w:rsid w:val="00284EB1"/>
    <w:rsid w:val="0028544F"/>
    <w:rsid w:val="00285BE8"/>
    <w:rsid w:val="0028633B"/>
    <w:rsid w:val="002867B6"/>
    <w:rsid w:val="00287127"/>
    <w:rsid w:val="00287E64"/>
    <w:rsid w:val="00290215"/>
    <w:rsid w:val="00291406"/>
    <w:rsid w:val="0029256D"/>
    <w:rsid w:val="00292A3F"/>
    <w:rsid w:val="00292CD4"/>
    <w:rsid w:val="0029336C"/>
    <w:rsid w:val="00293C3F"/>
    <w:rsid w:val="002943D7"/>
    <w:rsid w:val="00294422"/>
    <w:rsid w:val="00294457"/>
    <w:rsid w:val="0029506A"/>
    <w:rsid w:val="00296170"/>
    <w:rsid w:val="002976E4"/>
    <w:rsid w:val="00297984"/>
    <w:rsid w:val="00297B6C"/>
    <w:rsid w:val="00297C45"/>
    <w:rsid w:val="002A03AB"/>
    <w:rsid w:val="002A0643"/>
    <w:rsid w:val="002A0A16"/>
    <w:rsid w:val="002A0B74"/>
    <w:rsid w:val="002A0BE7"/>
    <w:rsid w:val="002A0D4C"/>
    <w:rsid w:val="002A1361"/>
    <w:rsid w:val="002A1B31"/>
    <w:rsid w:val="002A1D27"/>
    <w:rsid w:val="002A22F1"/>
    <w:rsid w:val="002A2907"/>
    <w:rsid w:val="002A2B61"/>
    <w:rsid w:val="002A2E8B"/>
    <w:rsid w:val="002A3195"/>
    <w:rsid w:val="002A3F0D"/>
    <w:rsid w:val="002A4390"/>
    <w:rsid w:val="002A4CAB"/>
    <w:rsid w:val="002A51CC"/>
    <w:rsid w:val="002A5297"/>
    <w:rsid w:val="002A6004"/>
    <w:rsid w:val="002A6050"/>
    <w:rsid w:val="002A63B4"/>
    <w:rsid w:val="002A6E06"/>
    <w:rsid w:val="002A773B"/>
    <w:rsid w:val="002B00F2"/>
    <w:rsid w:val="002B15A8"/>
    <w:rsid w:val="002B1610"/>
    <w:rsid w:val="002B1C08"/>
    <w:rsid w:val="002B1C8D"/>
    <w:rsid w:val="002B302B"/>
    <w:rsid w:val="002B3065"/>
    <w:rsid w:val="002B30E7"/>
    <w:rsid w:val="002B32BB"/>
    <w:rsid w:val="002B34C4"/>
    <w:rsid w:val="002B35D5"/>
    <w:rsid w:val="002B39FE"/>
    <w:rsid w:val="002B4003"/>
    <w:rsid w:val="002B4C28"/>
    <w:rsid w:val="002B4F95"/>
    <w:rsid w:val="002B515D"/>
    <w:rsid w:val="002B5319"/>
    <w:rsid w:val="002B59EE"/>
    <w:rsid w:val="002B6217"/>
    <w:rsid w:val="002B6966"/>
    <w:rsid w:val="002B6A40"/>
    <w:rsid w:val="002B6C39"/>
    <w:rsid w:val="002C0097"/>
    <w:rsid w:val="002C0EA4"/>
    <w:rsid w:val="002C1187"/>
    <w:rsid w:val="002C122F"/>
    <w:rsid w:val="002C1498"/>
    <w:rsid w:val="002C1E92"/>
    <w:rsid w:val="002C1F78"/>
    <w:rsid w:val="002C2DE5"/>
    <w:rsid w:val="002C2F78"/>
    <w:rsid w:val="002C30F0"/>
    <w:rsid w:val="002C3143"/>
    <w:rsid w:val="002C384B"/>
    <w:rsid w:val="002C3B69"/>
    <w:rsid w:val="002C3BBE"/>
    <w:rsid w:val="002C3E76"/>
    <w:rsid w:val="002C3F04"/>
    <w:rsid w:val="002C409C"/>
    <w:rsid w:val="002C40FE"/>
    <w:rsid w:val="002C531E"/>
    <w:rsid w:val="002C5522"/>
    <w:rsid w:val="002C621E"/>
    <w:rsid w:val="002C658E"/>
    <w:rsid w:val="002C7103"/>
    <w:rsid w:val="002C71BB"/>
    <w:rsid w:val="002D0224"/>
    <w:rsid w:val="002D1224"/>
    <w:rsid w:val="002D126B"/>
    <w:rsid w:val="002D1597"/>
    <w:rsid w:val="002D16A4"/>
    <w:rsid w:val="002D1795"/>
    <w:rsid w:val="002D1B44"/>
    <w:rsid w:val="002D23B0"/>
    <w:rsid w:val="002D2993"/>
    <w:rsid w:val="002D2DC5"/>
    <w:rsid w:val="002D2F27"/>
    <w:rsid w:val="002D37B5"/>
    <w:rsid w:val="002D426D"/>
    <w:rsid w:val="002D4E96"/>
    <w:rsid w:val="002D4FA5"/>
    <w:rsid w:val="002D584D"/>
    <w:rsid w:val="002D5D10"/>
    <w:rsid w:val="002D6ED9"/>
    <w:rsid w:val="002D7CDC"/>
    <w:rsid w:val="002D7E1E"/>
    <w:rsid w:val="002E036A"/>
    <w:rsid w:val="002E0388"/>
    <w:rsid w:val="002E0900"/>
    <w:rsid w:val="002E0D94"/>
    <w:rsid w:val="002E0F84"/>
    <w:rsid w:val="002E2171"/>
    <w:rsid w:val="002E31BD"/>
    <w:rsid w:val="002E35F5"/>
    <w:rsid w:val="002E3DD6"/>
    <w:rsid w:val="002E4425"/>
    <w:rsid w:val="002E4956"/>
    <w:rsid w:val="002E4DC7"/>
    <w:rsid w:val="002E500C"/>
    <w:rsid w:val="002E6C59"/>
    <w:rsid w:val="002E7555"/>
    <w:rsid w:val="002E7B39"/>
    <w:rsid w:val="002F009A"/>
    <w:rsid w:val="002F06FA"/>
    <w:rsid w:val="002F1B92"/>
    <w:rsid w:val="002F2DCA"/>
    <w:rsid w:val="002F2EAF"/>
    <w:rsid w:val="002F38D7"/>
    <w:rsid w:val="002F3B3F"/>
    <w:rsid w:val="002F4031"/>
    <w:rsid w:val="002F41F7"/>
    <w:rsid w:val="002F4497"/>
    <w:rsid w:val="002F453E"/>
    <w:rsid w:val="002F4BE2"/>
    <w:rsid w:val="002F4BEF"/>
    <w:rsid w:val="002F4EF3"/>
    <w:rsid w:val="002F5064"/>
    <w:rsid w:val="002F55B3"/>
    <w:rsid w:val="002F5728"/>
    <w:rsid w:val="002F574B"/>
    <w:rsid w:val="002F664F"/>
    <w:rsid w:val="002F6818"/>
    <w:rsid w:val="002F686A"/>
    <w:rsid w:val="002F6A2C"/>
    <w:rsid w:val="002F79A7"/>
    <w:rsid w:val="002F7D14"/>
    <w:rsid w:val="00300457"/>
    <w:rsid w:val="00300631"/>
    <w:rsid w:val="00300A34"/>
    <w:rsid w:val="00300C55"/>
    <w:rsid w:val="00300D00"/>
    <w:rsid w:val="00300DE5"/>
    <w:rsid w:val="0030152E"/>
    <w:rsid w:val="00301C7B"/>
    <w:rsid w:val="0030245E"/>
    <w:rsid w:val="00302706"/>
    <w:rsid w:val="003028A5"/>
    <w:rsid w:val="00302ADA"/>
    <w:rsid w:val="00302AE4"/>
    <w:rsid w:val="00302CB6"/>
    <w:rsid w:val="0030342C"/>
    <w:rsid w:val="003039DD"/>
    <w:rsid w:val="00304A25"/>
    <w:rsid w:val="00304E29"/>
    <w:rsid w:val="00304F56"/>
    <w:rsid w:val="00305731"/>
    <w:rsid w:val="003057A3"/>
    <w:rsid w:val="00305AE2"/>
    <w:rsid w:val="00305B1B"/>
    <w:rsid w:val="003061BE"/>
    <w:rsid w:val="003062D6"/>
    <w:rsid w:val="003063AA"/>
    <w:rsid w:val="0030691C"/>
    <w:rsid w:val="00307947"/>
    <w:rsid w:val="00307CE3"/>
    <w:rsid w:val="00310341"/>
    <w:rsid w:val="0031081D"/>
    <w:rsid w:val="00310BF1"/>
    <w:rsid w:val="00310DD5"/>
    <w:rsid w:val="00311D6D"/>
    <w:rsid w:val="00312C50"/>
    <w:rsid w:val="0031346B"/>
    <w:rsid w:val="00313698"/>
    <w:rsid w:val="00313CA1"/>
    <w:rsid w:val="003145DB"/>
    <w:rsid w:val="00314763"/>
    <w:rsid w:val="00314D23"/>
    <w:rsid w:val="00315DC5"/>
    <w:rsid w:val="003160EE"/>
    <w:rsid w:val="0031625C"/>
    <w:rsid w:val="003162FB"/>
    <w:rsid w:val="003169F3"/>
    <w:rsid w:val="00316D51"/>
    <w:rsid w:val="00316F5D"/>
    <w:rsid w:val="003174FD"/>
    <w:rsid w:val="00317844"/>
    <w:rsid w:val="00317D86"/>
    <w:rsid w:val="00320C9D"/>
    <w:rsid w:val="00320D09"/>
    <w:rsid w:val="00320E65"/>
    <w:rsid w:val="00321003"/>
    <w:rsid w:val="00321A2A"/>
    <w:rsid w:val="003221F7"/>
    <w:rsid w:val="0032281D"/>
    <w:rsid w:val="0032283E"/>
    <w:rsid w:val="00322C3D"/>
    <w:rsid w:val="00322D4D"/>
    <w:rsid w:val="00323EAE"/>
    <w:rsid w:val="00323FD6"/>
    <w:rsid w:val="00324F79"/>
    <w:rsid w:val="003250D0"/>
    <w:rsid w:val="00325977"/>
    <w:rsid w:val="00326BBC"/>
    <w:rsid w:val="00326DB8"/>
    <w:rsid w:val="00326F77"/>
    <w:rsid w:val="003272D1"/>
    <w:rsid w:val="003279D5"/>
    <w:rsid w:val="00327D10"/>
    <w:rsid w:val="00330497"/>
    <w:rsid w:val="00330896"/>
    <w:rsid w:val="00331248"/>
    <w:rsid w:val="003315D6"/>
    <w:rsid w:val="00331A3D"/>
    <w:rsid w:val="003323AA"/>
    <w:rsid w:val="00332516"/>
    <w:rsid w:val="00332AD2"/>
    <w:rsid w:val="00332B2F"/>
    <w:rsid w:val="00332E7D"/>
    <w:rsid w:val="00332F47"/>
    <w:rsid w:val="00333EC2"/>
    <w:rsid w:val="00334C64"/>
    <w:rsid w:val="003352DF"/>
    <w:rsid w:val="003358ED"/>
    <w:rsid w:val="00335AAA"/>
    <w:rsid w:val="00335D6A"/>
    <w:rsid w:val="003363C2"/>
    <w:rsid w:val="003364B4"/>
    <w:rsid w:val="00336C3C"/>
    <w:rsid w:val="003375AA"/>
    <w:rsid w:val="0033764E"/>
    <w:rsid w:val="0033779D"/>
    <w:rsid w:val="00337EFC"/>
    <w:rsid w:val="00337FB5"/>
    <w:rsid w:val="00340232"/>
    <w:rsid w:val="003403B5"/>
    <w:rsid w:val="00340A98"/>
    <w:rsid w:val="00340BF8"/>
    <w:rsid w:val="003414C7"/>
    <w:rsid w:val="003417A2"/>
    <w:rsid w:val="00341FF8"/>
    <w:rsid w:val="00342184"/>
    <w:rsid w:val="00342EB1"/>
    <w:rsid w:val="003439AC"/>
    <w:rsid w:val="003439C2"/>
    <w:rsid w:val="0034454E"/>
    <w:rsid w:val="0034472E"/>
    <w:rsid w:val="003447AE"/>
    <w:rsid w:val="00344A2B"/>
    <w:rsid w:val="00344CB4"/>
    <w:rsid w:val="00344DB4"/>
    <w:rsid w:val="00344EB5"/>
    <w:rsid w:val="003455DF"/>
    <w:rsid w:val="00345A1F"/>
    <w:rsid w:val="00346384"/>
    <w:rsid w:val="00347DDD"/>
    <w:rsid w:val="00347EEE"/>
    <w:rsid w:val="003514FC"/>
    <w:rsid w:val="003521FE"/>
    <w:rsid w:val="003525EE"/>
    <w:rsid w:val="003528C4"/>
    <w:rsid w:val="00352B35"/>
    <w:rsid w:val="00353F51"/>
    <w:rsid w:val="00354740"/>
    <w:rsid w:val="00354A15"/>
    <w:rsid w:val="003560D1"/>
    <w:rsid w:val="003564CA"/>
    <w:rsid w:val="003567A4"/>
    <w:rsid w:val="0035682C"/>
    <w:rsid w:val="00356C86"/>
    <w:rsid w:val="003578B9"/>
    <w:rsid w:val="00357E38"/>
    <w:rsid w:val="00360DCD"/>
    <w:rsid w:val="00361B7A"/>
    <w:rsid w:val="00361DD6"/>
    <w:rsid w:val="003627A5"/>
    <w:rsid w:val="00363797"/>
    <w:rsid w:val="00363839"/>
    <w:rsid w:val="003645FE"/>
    <w:rsid w:val="00364A34"/>
    <w:rsid w:val="00364ACA"/>
    <w:rsid w:val="0036505C"/>
    <w:rsid w:val="00365777"/>
    <w:rsid w:val="0036585B"/>
    <w:rsid w:val="00365915"/>
    <w:rsid w:val="003659C5"/>
    <w:rsid w:val="00366006"/>
    <w:rsid w:val="00366645"/>
    <w:rsid w:val="00366D0E"/>
    <w:rsid w:val="003672A1"/>
    <w:rsid w:val="00367C56"/>
    <w:rsid w:val="00367CDD"/>
    <w:rsid w:val="0037004F"/>
    <w:rsid w:val="003705FC"/>
    <w:rsid w:val="00370D06"/>
    <w:rsid w:val="00371A88"/>
    <w:rsid w:val="0037221F"/>
    <w:rsid w:val="00372A43"/>
    <w:rsid w:val="00373790"/>
    <w:rsid w:val="00373FEF"/>
    <w:rsid w:val="0037416F"/>
    <w:rsid w:val="003745B6"/>
    <w:rsid w:val="00374742"/>
    <w:rsid w:val="00374F9E"/>
    <w:rsid w:val="00375234"/>
    <w:rsid w:val="00375294"/>
    <w:rsid w:val="003757EE"/>
    <w:rsid w:val="00375CF4"/>
    <w:rsid w:val="003766B8"/>
    <w:rsid w:val="0037677C"/>
    <w:rsid w:val="003768B8"/>
    <w:rsid w:val="00376926"/>
    <w:rsid w:val="00376AF7"/>
    <w:rsid w:val="00376C78"/>
    <w:rsid w:val="00376F49"/>
    <w:rsid w:val="00377264"/>
    <w:rsid w:val="00377820"/>
    <w:rsid w:val="00377EF8"/>
    <w:rsid w:val="00381036"/>
    <w:rsid w:val="00381754"/>
    <w:rsid w:val="00381E0E"/>
    <w:rsid w:val="00382AA4"/>
    <w:rsid w:val="003839D1"/>
    <w:rsid w:val="00383D13"/>
    <w:rsid w:val="00384DE4"/>
    <w:rsid w:val="003857C9"/>
    <w:rsid w:val="00385893"/>
    <w:rsid w:val="00385972"/>
    <w:rsid w:val="00385F86"/>
    <w:rsid w:val="003868CA"/>
    <w:rsid w:val="0038691B"/>
    <w:rsid w:val="00386C51"/>
    <w:rsid w:val="003875C6"/>
    <w:rsid w:val="00387DB2"/>
    <w:rsid w:val="003901D6"/>
    <w:rsid w:val="00391311"/>
    <w:rsid w:val="003914AF"/>
    <w:rsid w:val="00391DA7"/>
    <w:rsid w:val="00391EF3"/>
    <w:rsid w:val="0039243A"/>
    <w:rsid w:val="00393838"/>
    <w:rsid w:val="00394316"/>
    <w:rsid w:val="00394655"/>
    <w:rsid w:val="0039465F"/>
    <w:rsid w:val="00395F62"/>
    <w:rsid w:val="003967D8"/>
    <w:rsid w:val="00396887"/>
    <w:rsid w:val="00396F21"/>
    <w:rsid w:val="003979DD"/>
    <w:rsid w:val="00397C5C"/>
    <w:rsid w:val="00397D05"/>
    <w:rsid w:val="00397D15"/>
    <w:rsid w:val="003A010E"/>
    <w:rsid w:val="003A0C08"/>
    <w:rsid w:val="003A15CD"/>
    <w:rsid w:val="003A1ADE"/>
    <w:rsid w:val="003A1E86"/>
    <w:rsid w:val="003A238D"/>
    <w:rsid w:val="003A23D6"/>
    <w:rsid w:val="003A291C"/>
    <w:rsid w:val="003A30CE"/>
    <w:rsid w:val="003A3970"/>
    <w:rsid w:val="003A3BE1"/>
    <w:rsid w:val="003A3CF4"/>
    <w:rsid w:val="003A4252"/>
    <w:rsid w:val="003A49B5"/>
    <w:rsid w:val="003A5167"/>
    <w:rsid w:val="003A5EC9"/>
    <w:rsid w:val="003A60D2"/>
    <w:rsid w:val="003A62F2"/>
    <w:rsid w:val="003A7267"/>
    <w:rsid w:val="003A779E"/>
    <w:rsid w:val="003A7A5B"/>
    <w:rsid w:val="003B00C3"/>
    <w:rsid w:val="003B079D"/>
    <w:rsid w:val="003B08ED"/>
    <w:rsid w:val="003B0C4B"/>
    <w:rsid w:val="003B0F3D"/>
    <w:rsid w:val="003B10A2"/>
    <w:rsid w:val="003B14B5"/>
    <w:rsid w:val="003B1706"/>
    <w:rsid w:val="003B1782"/>
    <w:rsid w:val="003B18BB"/>
    <w:rsid w:val="003B1FD1"/>
    <w:rsid w:val="003B25EA"/>
    <w:rsid w:val="003B31C9"/>
    <w:rsid w:val="003B359A"/>
    <w:rsid w:val="003B3DF3"/>
    <w:rsid w:val="003B44A7"/>
    <w:rsid w:val="003B4752"/>
    <w:rsid w:val="003B49D3"/>
    <w:rsid w:val="003B4D6F"/>
    <w:rsid w:val="003B5075"/>
    <w:rsid w:val="003B5234"/>
    <w:rsid w:val="003B53F8"/>
    <w:rsid w:val="003B5821"/>
    <w:rsid w:val="003B5979"/>
    <w:rsid w:val="003B5E32"/>
    <w:rsid w:val="003B5EC4"/>
    <w:rsid w:val="003B6524"/>
    <w:rsid w:val="003B6C6B"/>
    <w:rsid w:val="003B7732"/>
    <w:rsid w:val="003B7A8E"/>
    <w:rsid w:val="003B7E5B"/>
    <w:rsid w:val="003C01A6"/>
    <w:rsid w:val="003C0A16"/>
    <w:rsid w:val="003C0F56"/>
    <w:rsid w:val="003C0F79"/>
    <w:rsid w:val="003C0FFC"/>
    <w:rsid w:val="003C10A6"/>
    <w:rsid w:val="003C12BB"/>
    <w:rsid w:val="003C183D"/>
    <w:rsid w:val="003C1D2D"/>
    <w:rsid w:val="003C2135"/>
    <w:rsid w:val="003C291F"/>
    <w:rsid w:val="003C2DFF"/>
    <w:rsid w:val="003C355F"/>
    <w:rsid w:val="003C39DE"/>
    <w:rsid w:val="003C3A43"/>
    <w:rsid w:val="003C418A"/>
    <w:rsid w:val="003C4377"/>
    <w:rsid w:val="003C50C7"/>
    <w:rsid w:val="003C581B"/>
    <w:rsid w:val="003C595D"/>
    <w:rsid w:val="003C5F94"/>
    <w:rsid w:val="003C6525"/>
    <w:rsid w:val="003C67DA"/>
    <w:rsid w:val="003C7157"/>
    <w:rsid w:val="003C76A4"/>
    <w:rsid w:val="003C7C84"/>
    <w:rsid w:val="003D0A41"/>
    <w:rsid w:val="003D0BDB"/>
    <w:rsid w:val="003D0E5C"/>
    <w:rsid w:val="003D0E86"/>
    <w:rsid w:val="003D1563"/>
    <w:rsid w:val="003D1598"/>
    <w:rsid w:val="003D1779"/>
    <w:rsid w:val="003D24DC"/>
    <w:rsid w:val="003D2606"/>
    <w:rsid w:val="003D287B"/>
    <w:rsid w:val="003D2E33"/>
    <w:rsid w:val="003D2F21"/>
    <w:rsid w:val="003D327B"/>
    <w:rsid w:val="003D3BB3"/>
    <w:rsid w:val="003D3FE2"/>
    <w:rsid w:val="003D48B6"/>
    <w:rsid w:val="003D4AE2"/>
    <w:rsid w:val="003D4C15"/>
    <w:rsid w:val="003D4CD6"/>
    <w:rsid w:val="003D4F07"/>
    <w:rsid w:val="003D4F65"/>
    <w:rsid w:val="003D50DF"/>
    <w:rsid w:val="003D5A13"/>
    <w:rsid w:val="003D5CE7"/>
    <w:rsid w:val="003D64C9"/>
    <w:rsid w:val="003D6979"/>
    <w:rsid w:val="003D70B0"/>
    <w:rsid w:val="003D736F"/>
    <w:rsid w:val="003E01C1"/>
    <w:rsid w:val="003E0D8D"/>
    <w:rsid w:val="003E1006"/>
    <w:rsid w:val="003E1497"/>
    <w:rsid w:val="003E1A4A"/>
    <w:rsid w:val="003E238B"/>
    <w:rsid w:val="003E25B4"/>
    <w:rsid w:val="003E3407"/>
    <w:rsid w:val="003E352D"/>
    <w:rsid w:val="003E3721"/>
    <w:rsid w:val="003E3EB8"/>
    <w:rsid w:val="003E4287"/>
    <w:rsid w:val="003E429A"/>
    <w:rsid w:val="003E479C"/>
    <w:rsid w:val="003E481F"/>
    <w:rsid w:val="003E4A6B"/>
    <w:rsid w:val="003E53D4"/>
    <w:rsid w:val="003E5C01"/>
    <w:rsid w:val="003E5C62"/>
    <w:rsid w:val="003E602D"/>
    <w:rsid w:val="003E69BA"/>
    <w:rsid w:val="003E7C33"/>
    <w:rsid w:val="003F0109"/>
    <w:rsid w:val="003F0DBC"/>
    <w:rsid w:val="003F199C"/>
    <w:rsid w:val="003F1D01"/>
    <w:rsid w:val="003F2468"/>
    <w:rsid w:val="003F2C56"/>
    <w:rsid w:val="003F2C60"/>
    <w:rsid w:val="003F400C"/>
    <w:rsid w:val="003F4517"/>
    <w:rsid w:val="003F47D7"/>
    <w:rsid w:val="003F4967"/>
    <w:rsid w:val="003F4BBD"/>
    <w:rsid w:val="003F516B"/>
    <w:rsid w:val="003F52BE"/>
    <w:rsid w:val="003F5DCE"/>
    <w:rsid w:val="003F6DC6"/>
    <w:rsid w:val="003F77A7"/>
    <w:rsid w:val="003F7D9D"/>
    <w:rsid w:val="00400C2D"/>
    <w:rsid w:val="00400F4E"/>
    <w:rsid w:val="00401311"/>
    <w:rsid w:val="004014A5"/>
    <w:rsid w:val="0040199D"/>
    <w:rsid w:val="004022B7"/>
    <w:rsid w:val="004027E1"/>
    <w:rsid w:val="00402D4E"/>
    <w:rsid w:val="00403D68"/>
    <w:rsid w:val="00403E1F"/>
    <w:rsid w:val="004046E9"/>
    <w:rsid w:val="004047BB"/>
    <w:rsid w:val="00404FCA"/>
    <w:rsid w:val="0040546A"/>
    <w:rsid w:val="004054D0"/>
    <w:rsid w:val="004061F0"/>
    <w:rsid w:val="004064D4"/>
    <w:rsid w:val="004068C2"/>
    <w:rsid w:val="00406E54"/>
    <w:rsid w:val="004106D4"/>
    <w:rsid w:val="00410900"/>
    <w:rsid w:val="00410E31"/>
    <w:rsid w:val="00411591"/>
    <w:rsid w:val="00411EE1"/>
    <w:rsid w:val="00411F07"/>
    <w:rsid w:val="00412A47"/>
    <w:rsid w:val="0041468B"/>
    <w:rsid w:val="00414A33"/>
    <w:rsid w:val="004158CD"/>
    <w:rsid w:val="00417620"/>
    <w:rsid w:val="00417AC9"/>
    <w:rsid w:val="00417DB6"/>
    <w:rsid w:val="004203D8"/>
    <w:rsid w:val="00420551"/>
    <w:rsid w:val="0042095C"/>
    <w:rsid w:val="00420F95"/>
    <w:rsid w:val="00422425"/>
    <w:rsid w:val="0042343E"/>
    <w:rsid w:val="0042378C"/>
    <w:rsid w:val="00424A14"/>
    <w:rsid w:val="00424E26"/>
    <w:rsid w:val="00424F65"/>
    <w:rsid w:val="00425687"/>
    <w:rsid w:val="00425A3A"/>
    <w:rsid w:val="00426F52"/>
    <w:rsid w:val="00426F74"/>
    <w:rsid w:val="00430C59"/>
    <w:rsid w:val="00430F2B"/>
    <w:rsid w:val="00431636"/>
    <w:rsid w:val="004316B1"/>
    <w:rsid w:val="00431BE4"/>
    <w:rsid w:val="00431C67"/>
    <w:rsid w:val="00432088"/>
    <w:rsid w:val="004329F4"/>
    <w:rsid w:val="00432EF7"/>
    <w:rsid w:val="004340A9"/>
    <w:rsid w:val="00434932"/>
    <w:rsid w:val="00434ABC"/>
    <w:rsid w:val="00434DAA"/>
    <w:rsid w:val="00434E71"/>
    <w:rsid w:val="00435266"/>
    <w:rsid w:val="00435929"/>
    <w:rsid w:val="00435AD6"/>
    <w:rsid w:val="004361B2"/>
    <w:rsid w:val="004368F3"/>
    <w:rsid w:val="004369B9"/>
    <w:rsid w:val="004374F7"/>
    <w:rsid w:val="00437DA2"/>
    <w:rsid w:val="00437EB5"/>
    <w:rsid w:val="00440DA0"/>
    <w:rsid w:val="00440F34"/>
    <w:rsid w:val="00441114"/>
    <w:rsid w:val="0044167D"/>
    <w:rsid w:val="00442731"/>
    <w:rsid w:val="004428C8"/>
    <w:rsid w:val="00442CAC"/>
    <w:rsid w:val="004433E7"/>
    <w:rsid w:val="00443DAD"/>
    <w:rsid w:val="004440AA"/>
    <w:rsid w:val="00444291"/>
    <w:rsid w:val="004447DD"/>
    <w:rsid w:val="00445080"/>
    <w:rsid w:val="004456EB"/>
    <w:rsid w:val="00445A7B"/>
    <w:rsid w:val="004463D8"/>
    <w:rsid w:val="004463F9"/>
    <w:rsid w:val="00446519"/>
    <w:rsid w:val="00446719"/>
    <w:rsid w:val="00446BE2"/>
    <w:rsid w:val="00447149"/>
    <w:rsid w:val="004500FD"/>
    <w:rsid w:val="0045037A"/>
    <w:rsid w:val="0045049E"/>
    <w:rsid w:val="004507E6"/>
    <w:rsid w:val="00450FA8"/>
    <w:rsid w:val="00451A90"/>
    <w:rsid w:val="00451B14"/>
    <w:rsid w:val="00451F74"/>
    <w:rsid w:val="00451FAB"/>
    <w:rsid w:val="00452AB3"/>
    <w:rsid w:val="00452F3A"/>
    <w:rsid w:val="00452F6F"/>
    <w:rsid w:val="004536A5"/>
    <w:rsid w:val="004536D6"/>
    <w:rsid w:val="00454B51"/>
    <w:rsid w:val="0045522F"/>
    <w:rsid w:val="00455F87"/>
    <w:rsid w:val="00456245"/>
    <w:rsid w:val="004568DE"/>
    <w:rsid w:val="00457482"/>
    <w:rsid w:val="0045764F"/>
    <w:rsid w:val="0045786B"/>
    <w:rsid w:val="00457DC2"/>
    <w:rsid w:val="004604C3"/>
    <w:rsid w:val="004605E3"/>
    <w:rsid w:val="00460DC6"/>
    <w:rsid w:val="00461622"/>
    <w:rsid w:val="004619C9"/>
    <w:rsid w:val="00461CE4"/>
    <w:rsid w:val="00461F02"/>
    <w:rsid w:val="004620DF"/>
    <w:rsid w:val="00462157"/>
    <w:rsid w:val="00462323"/>
    <w:rsid w:val="004632CD"/>
    <w:rsid w:val="004634C4"/>
    <w:rsid w:val="00463955"/>
    <w:rsid w:val="00463C73"/>
    <w:rsid w:val="004641B9"/>
    <w:rsid w:val="0046482F"/>
    <w:rsid w:val="004650BE"/>
    <w:rsid w:val="004653E4"/>
    <w:rsid w:val="00465619"/>
    <w:rsid w:val="00465706"/>
    <w:rsid w:val="004669F1"/>
    <w:rsid w:val="00466FA5"/>
    <w:rsid w:val="004670BD"/>
    <w:rsid w:val="004674BF"/>
    <w:rsid w:val="00467B2C"/>
    <w:rsid w:val="00470DE7"/>
    <w:rsid w:val="00471419"/>
    <w:rsid w:val="004714FB"/>
    <w:rsid w:val="00471930"/>
    <w:rsid w:val="004719AD"/>
    <w:rsid w:val="00472416"/>
    <w:rsid w:val="004724E6"/>
    <w:rsid w:val="0047288E"/>
    <w:rsid w:val="004733EC"/>
    <w:rsid w:val="004735F9"/>
    <w:rsid w:val="00473B7D"/>
    <w:rsid w:val="004744FB"/>
    <w:rsid w:val="004745A0"/>
    <w:rsid w:val="004745C9"/>
    <w:rsid w:val="004748AD"/>
    <w:rsid w:val="004748F0"/>
    <w:rsid w:val="00474E8F"/>
    <w:rsid w:val="00475180"/>
    <w:rsid w:val="00475470"/>
    <w:rsid w:val="00475AB7"/>
    <w:rsid w:val="00476D42"/>
    <w:rsid w:val="00476FDC"/>
    <w:rsid w:val="004770CC"/>
    <w:rsid w:val="004770D4"/>
    <w:rsid w:val="00480430"/>
    <w:rsid w:val="004806AB"/>
    <w:rsid w:val="0048076E"/>
    <w:rsid w:val="00480BE8"/>
    <w:rsid w:val="00480C7F"/>
    <w:rsid w:val="0048110A"/>
    <w:rsid w:val="00481534"/>
    <w:rsid w:val="0048185C"/>
    <w:rsid w:val="00481A5D"/>
    <w:rsid w:val="00481C2A"/>
    <w:rsid w:val="00482389"/>
    <w:rsid w:val="00482A05"/>
    <w:rsid w:val="00482A81"/>
    <w:rsid w:val="0048341E"/>
    <w:rsid w:val="0048343F"/>
    <w:rsid w:val="0048366D"/>
    <w:rsid w:val="00483794"/>
    <w:rsid w:val="00484F95"/>
    <w:rsid w:val="00484FB6"/>
    <w:rsid w:val="00484FE4"/>
    <w:rsid w:val="004855F9"/>
    <w:rsid w:val="0048606F"/>
    <w:rsid w:val="00486077"/>
    <w:rsid w:val="00486CEF"/>
    <w:rsid w:val="00487441"/>
    <w:rsid w:val="00487631"/>
    <w:rsid w:val="004908CD"/>
    <w:rsid w:val="00491581"/>
    <w:rsid w:val="0049179C"/>
    <w:rsid w:val="00491809"/>
    <w:rsid w:val="0049186C"/>
    <w:rsid w:val="00491D55"/>
    <w:rsid w:val="004920B5"/>
    <w:rsid w:val="00492549"/>
    <w:rsid w:val="0049278D"/>
    <w:rsid w:val="004931E7"/>
    <w:rsid w:val="004931F6"/>
    <w:rsid w:val="00493336"/>
    <w:rsid w:val="00495BF5"/>
    <w:rsid w:val="00495F5F"/>
    <w:rsid w:val="0049604F"/>
    <w:rsid w:val="00496521"/>
    <w:rsid w:val="00496C1F"/>
    <w:rsid w:val="00496C6F"/>
    <w:rsid w:val="00496E8C"/>
    <w:rsid w:val="00496ED1"/>
    <w:rsid w:val="00497137"/>
    <w:rsid w:val="00497138"/>
    <w:rsid w:val="00497311"/>
    <w:rsid w:val="004973AF"/>
    <w:rsid w:val="00497F80"/>
    <w:rsid w:val="004A01BF"/>
    <w:rsid w:val="004A0A2E"/>
    <w:rsid w:val="004A119B"/>
    <w:rsid w:val="004A157D"/>
    <w:rsid w:val="004A32BD"/>
    <w:rsid w:val="004A3A49"/>
    <w:rsid w:val="004A3C9C"/>
    <w:rsid w:val="004A43CA"/>
    <w:rsid w:val="004A4927"/>
    <w:rsid w:val="004A5C67"/>
    <w:rsid w:val="004A632B"/>
    <w:rsid w:val="004A6624"/>
    <w:rsid w:val="004A67E6"/>
    <w:rsid w:val="004A6907"/>
    <w:rsid w:val="004A6C17"/>
    <w:rsid w:val="004A7357"/>
    <w:rsid w:val="004B1AD6"/>
    <w:rsid w:val="004B1D0F"/>
    <w:rsid w:val="004B2353"/>
    <w:rsid w:val="004B25CC"/>
    <w:rsid w:val="004B35F5"/>
    <w:rsid w:val="004B381A"/>
    <w:rsid w:val="004B409B"/>
    <w:rsid w:val="004B4AB9"/>
    <w:rsid w:val="004B5E28"/>
    <w:rsid w:val="004B649E"/>
    <w:rsid w:val="004B6899"/>
    <w:rsid w:val="004B69E3"/>
    <w:rsid w:val="004B6E1C"/>
    <w:rsid w:val="004B6F41"/>
    <w:rsid w:val="004B7657"/>
    <w:rsid w:val="004C091F"/>
    <w:rsid w:val="004C0983"/>
    <w:rsid w:val="004C121A"/>
    <w:rsid w:val="004C13D3"/>
    <w:rsid w:val="004C1474"/>
    <w:rsid w:val="004C14F3"/>
    <w:rsid w:val="004C2095"/>
    <w:rsid w:val="004C20B1"/>
    <w:rsid w:val="004C20CD"/>
    <w:rsid w:val="004C20D8"/>
    <w:rsid w:val="004C3B92"/>
    <w:rsid w:val="004C3C38"/>
    <w:rsid w:val="004C41B7"/>
    <w:rsid w:val="004C4505"/>
    <w:rsid w:val="004C4E49"/>
    <w:rsid w:val="004C6816"/>
    <w:rsid w:val="004C6BF6"/>
    <w:rsid w:val="004C6FC1"/>
    <w:rsid w:val="004C7173"/>
    <w:rsid w:val="004D01E2"/>
    <w:rsid w:val="004D023A"/>
    <w:rsid w:val="004D063A"/>
    <w:rsid w:val="004D1482"/>
    <w:rsid w:val="004D14CF"/>
    <w:rsid w:val="004D15F0"/>
    <w:rsid w:val="004D16D5"/>
    <w:rsid w:val="004D18ED"/>
    <w:rsid w:val="004D1A26"/>
    <w:rsid w:val="004D1DC3"/>
    <w:rsid w:val="004D2492"/>
    <w:rsid w:val="004D2DF4"/>
    <w:rsid w:val="004D39BB"/>
    <w:rsid w:val="004D494B"/>
    <w:rsid w:val="004D4F32"/>
    <w:rsid w:val="004D500E"/>
    <w:rsid w:val="004D521B"/>
    <w:rsid w:val="004D5497"/>
    <w:rsid w:val="004D56CF"/>
    <w:rsid w:val="004D5DE3"/>
    <w:rsid w:val="004D5FB6"/>
    <w:rsid w:val="004D6ED7"/>
    <w:rsid w:val="004D7054"/>
    <w:rsid w:val="004D74BD"/>
    <w:rsid w:val="004D7950"/>
    <w:rsid w:val="004E0120"/>
    <w:rsid w:val="004E0505"/>
    <w:rsid w:val="004E0597"/>
    <w:rsid w:val="004E0D6B"/>
    <w:rsid w:val="004E1407"/>
    <w:rsid w:val="004E32FE"/>
    <w:rsid w:val="004E3721"/>
    <w:rsid w:val="004E3B69"/>
    <w:rsid w:val="004E4940"/>
    <w:rsid w:val="004E497F"/>
    <w:rsid w:val="004E574E"/>
    <w:rsid w:val="004E5A14"/>
    <w:rsid w:val="004E5B62"/>
    <w:rsid w:val="004E5B74"/>
    <w:rsid w:val="004E6091"/>
    <w:rsid w:val="004E72B4"/>
    <w:rsid w:val="004E7B9E"/>
    <w:rsid w:val="004F02B8"/>
    <w:rsid w:val="004F0767"/>
    <w:rsid w:val="004F0863"/>
    <w:rsid w:val="004F08F0"/>
    <w:rsid w:val="004F0A13"/>
    <w:rsid w:val="004F0F7F"/>
    <w:rsid w:val="004F12DE"/>
    <w:rsid w:val="004F1677"/>
    <w:rsid w:val="004F219A"/>
    <w:rsid w:val="004F2262"/>
    <w:rsid w:val="004F2269"/>
    <w:rsid w:val="004F2B32"/>
    <w:rsid w:val="004F3370"/>
    <w:rsid w:val="004F3B15"/>
    <w:rsid w:val="004F5196"/>
    <w:rsid w:val="004F523A"/>
    <w:rsid w:val="004F533E"/>
    <w:rsid w:val="004F6153"/>
    <w:rsid w:val="004F633C"/>
    <w:rsid w:val="004F6C58"/>
    <w:rsid w:val="004F7346"/>
    <w:rsid w:val="004F7356"/>
    <w:rsid w:val="004F747B"/>
    <w:rsid w:val="004F798D"/>
    <w:rsid w:val="00501629"/>
    <w:rsid w:val="00501B15"/>
    <w:rsid w:val="00501C7B"/>
    <w:rsid w:val="005020B9"/>
    <w:rsid w:val="00502262"/>
    <w:rsid w:val="005028C8"/>
    <w:rsid w:val="00502CA1"/>
    <w:rsid w:val="005032FF"/>
    <w:rsid w:val="0050336A"/>
    <w:rsid w:val="00504196"/>
    <w:rsid w:val="00504B5A"/>
    <w:rsid w:val="00504E4B"/>
    <w:rsid w:val="00504E6F"/>
    <w:rsid w:val="005050F5"/>
    <w:rsid w:val="0050587B"/>
    <w:rsid w:val="00506EDE"/>
    <w:rsid w:val="0050737D"/>
    <w:rsid w:val="0051005C"/>
    <w:rsid w:val="00510338"/>
    <w:rsid w:val="00510478"/>
    <w:rsid w:val="005106CB"/>
    <w:rsid w:val="005106D1"/>
    <w:rsid w:val="00510A26"/>
    <w:rsid w:val="00511B66"/>
    <w:rsid w:val="005122F6"/>
    <w:rsid w:val="00512902"/>
    <w:rsid w:val="00512B55"/>
    <w:rsid w:val="005130D7"/>
    <w:rsid w:val="00513F6A"/>
    <w:rsid w:val="005140A5"/>
    <w:rsid w:val="0051498F"/>
    <w:rsid w:val="005149C6"/>
    <w:rsid w:val="00514ABA"/>
    <w:rsid w:val="00514F1A"/>
    <w:rsid w:val="005154AB"/>
    <w:rsid w:val="005154E3"/>
    <w:rsid w:val="005156E8"/>
    <w:rsid w:val="00515977"/>
    <w:rsid w:val="00515CAF"/>
    <w:rsid w:val="00515D78"/>
    <w:rsid w:val="00516500"/>
    <w:rsid w:val="00516845"/>
    <w:rsid w:val="005170B9"/>
    <w:rsid w:val="005178D7"/>
    <w:rsid w:val="00517D62"/>
    <w:rsid w:val="00517DE2"/>
    <w:rsid w:val="00520364"/>
    <w:rsid w:val="0052060D"/>
    <w:rsid w:val="005206DB"/>
    <w:rsid w:val="00520B79"/>
    <w:rsid w:val="0052118D"/>
    <w:rsid w:val="0052127B"/>
    <w:rsid w:val="00521D7C"/>
    <w:rsid w:val="00521E7B"/>
    <w:rsid w:val="0052324B"/>
    <w:rsid w:val="00524106"/>
    <w:rsid w:val="00524221"/>
    <w:rsid w:val="00525334"/>
    <w:rsid w:val="005259ED"/>
    <w:rsid w:val="00525E41"/>
    <w:rsid w:val="005262D6"/>
    <w:rsid w:val="00527C03"/>
    <w:rsid w:val="00530143"/>
    <w:rsid w:val="00530437"/>
    <w:rsid w:val="00530B7B"/>
    <w:rsid w:val="00530EE1"/>
    <w:rsid w:val="005310C6"/>
    <w:rsid w:val="00531A6F"/>
    <w:rsid w:val="00531D33"/>
    <w:rsid w:val="00531EC7"/>
    <w:rsid w:val="00532CF6"/>
    <w:rsid w:val="00532EFD"/>
    <w:rsid w:val="00533542"/>
    <w:rsid w:val="00533614"/>
    <w:rsid w:val="00533DA5"/>
    <w:rsid w:val="00533F13"/>
    <w:rsid w:val="00534231"/>
    <w:rsid w:val="0053497D"/>
    <w:rsid w:val="00535159"/>
    <w:rsid w:val="005354C4"/>
    <w:rsid w:val="00535500"/>
    <w:rsid w:val="0053557C"/>
    <w:rsid w:val="00535FF8"/>
    <w:rsid w:val="005369CD"/>
    <w:rsid w:val="00537DA2"/>
    <w:rsid w:val="00540368"/>
    <w:rsid w:val="00540382"/>
    <w:rsid w:val="0054071F"/>
    <w:rsid w:val="00540981"/>
    <w:rsid w:val="00541676"/>
    <w:rsid w:val="0054178B"/>
    <w:rsid w:val="0054271E"/>
    <w:rsid w:val="00542840"/>
    <w:rsid w:val="00542A5A"/>
    <w:rsid w:val="005444D8"/>
    <w:rsid w:val="005446E2"/>
    <w:rsid w:val="00544C27"/>
    <w:rsid w:val="00545BC0"/>
    <w:rsid w:val="00545DB7"/>
    <w:rsid w:val="00546EBF"/>
    <w:rsid w:val="00547050"/>
    <w:rsid w:val="005477B8"/>
    <w:rsid w:val="00547912"/>
    <w:rsid w:val="00550194"/>
    <w:rsid w:val="00550D1C"/>
    <w:rsid w:val="0055157F"/>
    <w:rsid w:val="00551E52"/>
    <w:rsid w:val="005520E7"/>
    <w:rsid w:val="00552169"/>
    <w:rsid w:val="005521D9"/>
    <w:rsid w:val="005522EA"/>
    <w:rsid w:val="0055320A"/>
    <w:rsid w:val="005533BF"/>
    <w:rsid w:val="00553D59"/>
    <w:rsid w:val="005540BC"/>
    <w:rsid w:val="005544B6"/>
    <w:rsid w:val="00554650"/>
    <w:rsid w:val="00554858"/>
    <w:rsid w:val="0055494A"/>
    <w:rsid w:val="00554B1A"/>
    <w:rsid w:val="00554DC2"/>
    <w:rsid w:val="00555004"/>
    <w:rsid w:val="0055566D"/>
    <w:rsid w:val="00555919"/>
    <w:rsid w:val="00555B09"/>
    <w:rsid w:val="00556A8E"/>
    <w:rsid w:val="00556D9B"/>
    <w:rsid w:val="00556DD4"/>
    <w:rsid w:val="0055700F"/>
    <w:rsid w:val="005575D6"/>
    <w:rsid w:val="00557B48"/>
    <w:rsid w:val="005606A3"/>
    <w:rsid w:val="00560B5A"/>
    <w:rsid w:val="00561229"/>
    <w:rsid w:val="00561348"/>
    <w:rsid w:val="00561AF2"/>
    <w:rsid w:val="00561E21"/>
    <w:rsid w:val="00562657"/>
    <w:rsid w:val="00562A85"/>
    <w:rsid w:val="00562CD5"/>
    <w:rsid w:val="00562E3F"/>
    <w:rsid w:val="0056307D"/>
    <w:rsid w:val="005632B3"/>
    <w:rsid w:val="00563352"/>
    <w:rsid w:val="0056344B"/>
    <w:rsid w:val="0056498C"/>
    <w:rsid w:val="00564D1C"/>
    <w:rsid w:val="005652ED"/>
    <w:rsid w:val="00565514"/>
    <w:rsid w:val="005656A9"/>
    <w:rsid w:val="00565720"/>
    <w:rsid w:val="00565934"/>
    <w:rsid w:val="005662E0"/>
    <w:rsid w:val="0056691C"/>
    <w:rsid w:val="00566DA9"/>
    <w:rsid w:val="00567018"/>
    <w:rsid w:val="00567224"/>
    <w:rsid w:val="005703A7"/>
    <w:rsid w:val="0057083B"/>
    <w:rsid w:val="0057135B"/>
    <w:rsid w:val="00572F13"/>
    <w:rsid w:val="0057333C"/>
    <w:rsid w:val="005733BC"/>
    <w:rsid w:val="00573425"/>
    <w:rsid w:val="00573703"/>
    <w:rsid w:val="00573CEB"/>
    <w:rsid w:val="00573F82"/>
    <w:rsid w:val="0057499B"/>
    <w:rsid w:val="00576757"/>
    <w:rsid w:val="005767DE"/>
    <w:rsid w:val="005767EE"/>
    <w:rsid w:val="00576819"/>
    <w:rsid w:val="005778CA"/>
    <w:rsid w:val="005778DE"/>
    <w:rsid w:val="00580264"/>
    <w:rsid w:val="00580596"/>
    <w:rsid w:val="005808F9"/>
    <w:rsid w:val="00580B57"/>
    <w:rsid w:val="00580E4C"/>
    <w:rsid w:val="0058167A"/>
    <w:rsid w:val="00581926"/>
    <w:rsid w:val="00582457"/>
    <w:rsid w:val="00582E9D"/>
    <w:rsid w:val="00582EA3"/>
    <w:rsid w:val="005832E3"/>
    <w:rsid w:val="005838C2"/>
    <w:rsid w:val="00583BC2"/>
    <w:rsid w:val="00583DB0"/>
    <w:rsid w:val="005844F7"/>
    <w:rsid w:val="00584EFE"/>
    <w:rsid w:val="0058505A"/>
    <w:rsid w:val="00585A1D"/>
    <w:rsid w:val="00586810"/>
    <w:rsid w:val="00586DC3"/>
    <w:rsid w:val="00587613"/>
    <w:rsid w:val="0059015A"/>
    <w:rsid w:val="00590497"/>
    <w:rsid w:val="00590A4C"/>
    <w:rsid w:val="005914BC"/>
    <w:rsid w:val="00591FA3"/>
    <w:rsid w:val="005923CD"/>
    <w:rsid w:val="00592459"/>
    <w:rsid w:val="00592E07"/>
    <w:rsid w:val="0059329F"/>
    <w:rsid w:val="0059414C"/>
    <w:rsid w:val="00594BD4"/>
    <w:rsid w:val="00594F99"/>
    <w:rsid w:val="0059501E"/>
    <w:rsid w:val="00595288"/>
    <w:rsid w:val="00595566"/>
    <w:rsid w:val="005956CD"/>
    <w:rsid w:val="00595CA8"/>
    <w:rsid w:val="00595DFF"/>
    <w:rsid w:val="00595FED"/>
    <w:rsid w:val="0059604E"/>
    <w:rsid w:val="005963B0"/>
    <w:rsid w:val="00596644"/>
    <w:rsid w:val="00596A6B"/>
    <w:rsid w:val="00597184"/>
    <w:rsid w:val="005972BB"/>
    <w:rsid w:val="0059732C"/>
    <w:rsid w:val="00597399"/>
    <w:rsid w:val="005974F9"/>
    <w:rsid w:val="005979D9"/>
    <w:rsid w:val="005A0441"/>
    <w:rsid w:val="005A050B"/>
    <w:rsid w:val="005A1130"/>
    <w:rsid w:val="005A12E8"/>
    <w:rsid w:val="005A2E11"/>
    <w:rsid w:val="005A2E51"/>
    <w:rsid w:val="005A2F6E"/>
    <w:rsid w:val="005A32AF"/>
    <w:rsid w:val="005A3598"/>
    <w:rsid w:val="005A35B7"/>
    <w:rsid w:val="005A415D"/>
    <w:rsid w:val="005A448D"/>
    <w:rsid w:val="005A464F"/>
    <w:rsid w:val="005A4BCA"/>
    <w:rsid w:val="005A4DDA"/>
    <w:rsid w:val="005A5670"/>
    <w:rsid w:val="005A5685"/>
    <w:rsid w:val="005A5EBE"/>
    <w:rsid w:val="005A6028"/>
    <w:rsid w:val="005A6050"/>
    <w:rsid w:val="005A6051"/>
    <w:rsid w:val="005A6377"/>
    <w:rsid w:val="005A6F1C"/>
    <w:rsid w:val="005A7727"/>
    <w:rsid w:val="005B00DA"/>
    <w:rsid w:val="005B0A63"/>
    <w:rsid w:val="005B27C0"/>
    <w:rsid w:val="005B2AB3"/>
    <w:rsid w:val="005B3981"/>
    <w:rsid w:val="005B3AEC"/>
    <w:rsid w:val="005B4126"/>
    <w:rsid w:val="005B4405"/>
    <w:rsid w:val="005B4F9A"/>
    <w:rsid w:val="005B5FFE"/>
    <w:rsid w:val="005B635E"/>
    <w:rsid w:val="005B63CE"/>
    <w:rsid w:val="005B77A4"/>
    <w:rsid w:val="005B77A8"/>
    <w:rsid w:val="005B79E8"/>
    <w:rsid w:val="005B7A26"/>
    <w:rsid w:val="005B7AD9"/>
    <w:rsid w:val="005B7E68"/>
    <w:rsid w:val="005C07DC"/>
    <w:rsid w:val="005C08CA"/>
    <w:rsid w:val="005C0B9C"/>
    <w:rsid w:val="005C0D6D"/>
    <w:rsid w:val="005C24F6"/>
    <w:rsid w:val="005C32D7"/>
    <w:rsid w:val="005C3373"/>
    <w:rsid w:val="005C3D01"/>
    <w:rsid w:val="005C3ED8"/>
    <w:rsid w:val="005C49D8"/>
    <w:rsid w:val="005C5001"/>
    <w:rsid w:val="005C5897"/>
    <w:rsid w:val="005C5F70"/>
    <w:rsid w:val="005C6653"/>
    <w:rsid w:val="005C7477"/>
    <w:rsid w:val="005C775C"/>
    <w:rsid w:val="005C7CA5"/>
    <w:rsid w:val="005C7D70"/>
    <w:rsid w:val="005D0297"/>
    <w:rsid w:val="005D0592"/>
    <w:rsid w:val="005D05DA"/>
    <w:rsid w:val="005D0855"/>
    <w:rsid w:val="005D0CD4"/>
    <w:rsid w:val="005D0E3B"/>
    <w:rsid w:val="005D117B"/>
    <w:rsid w:val="005D1C25"/>
    <w:rsid w:val="005D1E32"/>
    <w:rsid w:val="005D3401"/>
    <w:rsid w:val="005D382F"/>
    <w:rsid w:val="005D3986"/>
    <w:rsid w:val="005D4314"/>
    <w:rsid w:val="005D46A0"/>
    <w:rsid w:val="005D4B24"/>
    <w:rsid w:val="005D4EFC"/>
    <w:rsid w:val="005D510F"/>
    <w:rsid w:val="005D53CD"/>
    <w:rsid w:val="005D5F21"/>
    <w:rsid w:val="005D5FFA"/>
    <w:rsid w:val="005D6256"/>
    <w:rsid w:val="005D65F5"/>
    <w:rsid w:val="005D668D"/>
    <w:rsid w:val="005D6C98"/>
    <w:rsid w:val="005D74E2"/>
    <w:rsid w:val="005D763D"/>
    <w:rsid w:val="005D7B2E"/>
    <w:rsid w:val="005E0750"/>
    <w:rsid w:val="005E0A5E"/>
    <w:rsid w:val="005E0C6E"/>
    <w:rsid w:val="005E0FC0"/>
    <w:rsid w:val="005E1893"/>
    <w:rsid w:val="005E1A3B"/>
    <w:rsid w:val="005E1DD5"/>
    <w:rsid w:val="005E1F97"/>
    <w:rsid w:val="005E22FD"/>
    <w:rsid w:val="005E2A16"/>
    <w:rsid w:val="005E2F7A"/>
    <w:rsid w:val="005E3192"/>
    <w:rsid w:val="005E3278"/>
    <w:rsid w:val="005E3A5E"/>
    <w:rsid w:val="005E3A7C"/>
    <w:rsid w:val="005E3D9C"/>
    <w:rsid w:val="005E4631"/>
    <w:rsid w:val="005E472F"/>
    <w:rsid w:val="005E4D60"/>
    <w:rsid w:val="005E4DB1"/>
    <w:rsid w:val="005E514A"/>
    <w:rsid w:val="005E6063"/>
    <w:rsid w:val="005E63E6"/>
    <w:rsid w:val="005E64A2"/>
    <w:rsid w:val="005E66DE"/>
    <w:rsid w:val="005E6AC4"/>
    <w:rsid w:val="005E762A"/>
    <w:rsid w:val="005E774C"/>
    <w:rsid w:val="005E7F0A"/>
    <w:rsid w:val="005F0316"/>
    <w:rsid w:val="005F059B"/>
    <w:rsid w:val="005F0B18"/>
    <w:rsid w:val="005F165D"/>
    <w:rsid w:val="005F1BDB"/>
    <w:rsid w:val="005F1EDF"/>
    <w:rsid w:val="005F230E"/>
    <w:rsid w:val="005F36E6"/>
    <w:rsid w:val="005F3E3D"/>
    <w:rsid w:val="005F3ED5"/>
    <w:rsid w:val="005F4151"/>
    <w:rsid w:val="005F439E"/>
    <w:rsid w:val="005F4D21"/>
    <w:rsid w:val="005F4FA9"/>
    <w:rsid w:val="005F5323"/>
    <w:rsid w:val="005F5864"/>
    <w:rsid w:val="005F5CDF"/>
    <w:rsid w:val="005F6123"/>
    <w:rsid w:val="006000B4"/>
    <w:rsid w:val="00600124"/>
    <w:rsid w:val="006004EF"/>
    <w:rsid w:val="006005B8"/>
    <w:rsid w:val="00600A64"/>
    <w:rsid w:val="006018A8"/>
    <w:rsid w:val="00601E47"/>
    <w:rsid w:val="006029E9"/>
    <w:rsid w:val="00602E2E"/>
    <w:rsid w:val="00603409"/>
    <w:rsid w:val="00603863"/>
    <w:rsid w:val="00603AD1"/>
    <w:rsid w:val="00603C77"/>
    <w:rsid w:val="00603E1E"/>
    <w:rsid w:val="0060415E"/>
    <w:rsid w:val="00604F7E"/>
    <w:rsid w:val="00605403"/>
    <w:rsid w:val="006057D5"/>
    <w:rsid w:val="00605B23"/>
    <w:rsid w:val="00605DDD"/>
    <w:rsid w:val="00605E4F"/>
    <w:rsid w:val="00606072"/>
    <w:rsid w:val="006066B6"/>
    <w:rsid w:val="00606995"/>
    <w:rsid w:val="00607875"/>
    <w:rsid w:val="00607D86"/>
    <w:rsid w:val="006101AC"/>
    <w:rsid w:val="0061047A"/>
    <w:rsid w:val="00610EAC"/>
    <w:rsid w:val="0061186E"/>
    <w:rsid w:val="00611BBD"/>
    <w:rsid w:val="00611F72"/>
    <w:rsid w:val="00611FF4"/>
    <w:rsid w:val="00612595"/>
    <w:rsid w:val="006128B2"/>
    <w:rsid w:val="00612A89"/>
    <w:rsid w:val="00612BA1"/>
    <w:rsid w:val="00612C7D"/>
    <w:rsid w:val="0061361E"/>
    <w:rsid w:val="0061368C"/>
    <w:rsid w:val="00613914"/>
    <w:rsid w:val="00614387"/>
    <w:rsid w:val="00614853"/>
    <w:rsid w:val="00614D67"/>
    <w:rsid w:val="00614D8C"/>
    <w:rsid w:val="00615090"/>
    <w:rsid w:val="00615156"/>
    <w:rsid w:val="00616016"/>
    <w:rsid w:val="006160ED"/>
    <w:rsid w:val="006161B3"/>
    <w:rsid w:val="0061648B"/>
    <w:rsid w:val="00616591"/>
    <w:rsid w:val="00616778"/>
    <w:rsid w:val="0061687C"/>
    <w:rsid w:val="0061714B"/>
    <w:rsid w:val="0062011E"/>
    <w:rsid w:val="006202A8"/>
    <w:rsid w:val="00620D32"/>
    <w:rsid w:val="00620FD7"/>
    <w:rsid w:val="006211E7"/>
    <w:rsid w:val="00621261"/>
    <w:rsid w:val="0062190B"/>
    <w:rsid w:val="0062191A"/>
    <w:rsid w:val="00621B25"/>
    <w:rsid w:val="00622176"/>
    <w:rsid w:val="00622413"/>
    <w:rsid w:val="00622530"/>
    <w:rsid w:val="0062255E"/>
    <w:rsid w:val="0062258E"/>
    <w:rsid w:val="00622680"/>
    <w:rsid w:val="00622710"/>
    <w:rsid w:val="00622A2A"/>
    <w:rsid w:val="0062305E"/>
    <w:rsid w:val="006232AE"/>
    <w:rsid w:val="00623DFD"/>
    <w:rsid w:val="00624100"/>
    <w:rsid w:val="0062415F"/>
    <w:rsid w:val="0062436B"/>
    <w:rsid w:val="00624F23"/>
    <w:rsid w:val="00625615"/>
    <w:rsid w:val="00625B66"/>
    <w:rsid w:val="00625C09"/>
    <w:rsid w:val="00625DA5"/>
    <w:rsid w:val="00626578"/>
    <w:rsid w:val="006265C6"/>
    <w:rsid w:val="0062692F"/>
    <w:rsid w:val="00626D0E"/>
    <w:rsid w:val="00626D62"/>
    <w:rsid w:val="00627935"/>
    <w:rsid w:val="006302F0"/>
    <w:rsid w:val="0063043F"/>
    <w:rsid w:val="0063119A"/>
    <w:rsid w:val="00631638"/>
    <w:rsid w:val="006319E0"/>
    <w:rsid w:val="00632333"/>
    <w:rsid w:val="00632BDA"/>
    <w:rsid w:val="0063341D"/>
    <w:rsid w:val="00633841"/>
    <w:rsid w:val="00634760"/>
    <w:rsid w:val="00634A3E"/>
    <w:rsid w:val="00634E77"/>
    <w:rsid w:val="00634F4E"/>
    <w:rsid w:val="00635535"/>
    <w:rsid w:val="0063604C"/>
    <w:rsid w:val="0063679D"/>
    <w:rsid w:val="00636A92"/>
    <w:rsid w:val="00637D1A"/>
    <w:rsid w:val="00637DD1"/>
    <w:rsid w:val="00640DE1"/>
    <w:rsid w:val="006419D9"/>
    <w:rsid w:val="006423F4"/>
    <w:rsid w:val="0064340F"/>
    <w:rsid w:val="0064414B"/>
    <w:rsid w:val="00644347"/>
    <w:rsid w:val="00645238"/>
    <w:rsid w:val="00645E4B"/>
    <w:rsid w:val="00646229"/>
    <w:rsid w:val="006465A1"/>
    <w:rsid w:val="00646B8F"/>
    <w:rsid w:val="00647190"/>
    <w:rsid w:val="0065040E"/>
    <w:rsid w:val="00650F03"/>
    <w:rsid w:val="00650F80"/>
    <w:rsid w:val="006512EB"/>
    <w:rsid w:val="006516C4"/>
    <w:rsid w:val="00651832"/>
    <w:rsid w:val="006518CD"/>
    <w:rsid w:val="00651FA0"/>
    <w:rsid w:val="00651FE1"/>
    <w:rsid w:val="00652035"/>
    <w:rsid w:val="00652069"/>
    <w:rsid w:val="0065303C"/>
    <w:rsid w:val="00653BC0"/>
    <w:rsid w:val="00653CFB"/>
    <w:rsid w:val="006542F3"/>
    <w:rsid w:val="0065480C"/>
    <w:rsid w:val="0065492D"/>
    <w:rsid w:val="00654A12"/>
    <w:rsid w:val="006564BA"/>
    <w:rsid w:val="00656A16"/>
    <w:rsid w:val="00656B08"/>
    <w:rsid w:val="00656FCD"/>
    <w:rsid w:val="00657637"/>
    <w:rsid w:val="00657A42"/>
    <w:rsid w:val="006600C4"/>
    <w:rsid w:val="00660392"/>
    <w:rsid w:val="00660898"/>
    <w:rsid w:val="00660975"/>
    <w:rsid w:val="006609FC"/>
    <w:rsid w:val="00661193"/>
    <w:rsid w:val="0066185B"/>
    <w:rsid w:val="00661B4F"/>
    <w:rsid w:val="00663FAD"/>
    <w:rsid w:val="0066591A"/>
    <w:rsid w:val="00665C36"/>
    <w:rsid w:val="00665CD8"/>
    <w:rsid w:val="00665E2F"/>
    <w:rsid w:val="00666031"/>
    <w:rsid w:val="00666034"/>
    <w:rsid w:val="00666231"/>
    <w:rsid w:val="00666820"/>
    <w:rsid w:val="00666BCF"/>
    <w:rsid w:val="00666D2E"/>
    <w:rsid w:val="00666D92"/>
    <w:rsid w:val="00667E9C"/>
    <w:rsid w:val="00667EC9"/>
    <w:rsid w:val="00667ECE"/>
    <w:rsid w:val="0067157F"/>
    <w:rsid w:val="00672223"/>
    <w:rsid w:val="006722CE"/>
    <w:rsid w:val="006730C4"/>
    <w:rsid w:val="00673C9F"/>
    <w:rsid w:val="00673F11"/>
    <w:rsid w:val="006742A9"/>
    <w:rsid w:val="00674BDE"/>
    <w:rsid w:val="00674F20"/>
    <w:rsid w:val="0067559F"/>
    <w:rsid w:val="00675B94"/>
    <w:rsid w:val="0067789E"/>
    <w:rsid w:val="00677D52"/>
    <w:rsid w:val="00677EB5"/>
    <w:rsid w:val="0068056D"/>
    <w:rsid w:val="00680CFE"/>
    <w:rsid w:val="00681790"/>
    <w:rsid w:val="00681CB6"/>
    <w:rsid w:val="006822D4"/>
    <w:rsid w:val="006828FE"/>
    <w:rsid w:val="00683170"/>
    <w:rsid w:val="00683262"/>
    <w:rsid w:val="0068346A"/>
    <w:rsid w:val="006834E5"/>
    <w:rsid w:val="006849CB"/>
    <w:rsid w:val="00685983"/>
    <w:rsid w:val="00686524"/>
    <w:rsid w:val="00686A27"/>
    <w:rsid w:val="00686A58"/>
    <w:rsid w:val="00686B1A"/>
    <w:rsid w:val="00686E76"/>
    <w:rsid w:val="00687822"/>
    <w:rsid w:val="00690214"/>
    <w:rsid w:val="006903E5"/>
    <w:rsid w:val="0069065C"/>
    <w:rsid w:val="0069099A"/>
    <w:rsid w:val="0069151C"/>
    <w:rsid w:val="006919B4"/>
    <w:rsid w:val="00691BE1"/>
    <w:rsid w:val="006928DB"/>
    <w:rsid w:val="00692BC2"/>
    <w:rsid w:val="006933EC"/>
    <w:rsid w:val="006936A5"/>
    <w:rsid w:val="00694747"/>
    <w:rsid w:val="00694F53"/>
    <w:rsid w:val="00694F8B"/>
    <w:rsid w:val="00695BB0"/>
    <w:rsid w:val="00695D3D"/>
    <w:rsid w:val="0069622C"/>
    <w:rsid w:val="00696426"/>
    <w:rsid w:val="00697AB8"/>
    <w:rsid w:val="00697FAC"/>
    <w:rsid w:val="006A0409"/>
    <w:rsid w:val="006A0EE6"/>
    <w:rsid w:val="006A1EA1"/>
    <w:rsid w:val="006A1F37"/>
    <w:rsid w:val="006A2098"/>
    <w:rsid w:val="006A20CA"/>
    <w:rsid w:val="006A257B"/>
    <w:rsid w:val="006A29F6"/>
    <w:rsid w:val="006A2DD6"/>
    <w:rsid w:val="006A2FBF"/>
    <w:rsid w:val="006A45D3"/>
    <w:rsid w:val="006A4BB8"/>
    <w:rsid w:val="006A508E"/>
    <w:rsid w:val="006A52B0"/>
    <w:rsid w:val="006A5B48"/>
    <w:rsid w:val="006A5C0F"/>
    <w:rsid w:val="006A5C1C"/>
    <w:rsid w:val="006A5F4E"/>
    <w:rsid w:val="006A60C6"/>
    <w:rsid w:val="006A642B"/>
    <w:rsid w:val="006A64B1"/>
    <w:rsid w:val="006A6583"/>
    <w:rsid w:val="006A6CB1"/>
    <w:rsid w:val="006A6D47"/>
    <w:rsid w:val="006A769A"/>
    <w:rsid w:val="006A7831"/>
    <w:rsid w:val="006B0257"/>
    <w:rsid w:val="006B07A7"/>
    <w:rsid w:val="006B15BB"/>
    <w:rsid w:val="006B198F"/>
    <w:rsid w:val="006B2218"/>
    <w:rsid w:val="006B2BCD"/>
    <w:rsid w:val="006B352F"/>
    <w:rsid w:val="006B3E3E"/>
    <w:rsid w:val="006B3F9C"/>
    <w:rsid w:val="006B42E7"/>
    <w:rsid w:val="006B45FD"/>
    <w:rsid w:val="006B4736"/>
    <w:rsid w:val="006B4824"/>
    <w:rsid w:val="006B5CAF"/>
    <w:rsid w:val="006B5D05"/>
    <w:rsid w:val="006B5F29"/>
    <w:rsid w:val="006B62A6"/>
    <w:rsid w:val="006B7B67"/>
    <w:rsid w:val="006B7B81"/>
    <w:rsid w:val="006C04D8"/>
    <w:rsid w:val="006C108D"/>
    <w:rsid w:val="006C18F2"/>
    <w:rsid w:val="006C1D2C"/>
    <w:rsid w:val="006C267E"/>
    <w:rsid w:val="006C26B4"/>
    <w:rsid w:val="006C47CC"/>
    <w:rsid w:val="006C4947"/>
    <w:rsid w:val="006C5175"/>
    <w:rsid w:val="006C5632"/>
    <w:rsid w:val="006C61D5"/>
    <w:rsid w:val="006C6594"/>
    <w:rsid w:val="006C67E3"/>
    <w:rsid w:val="006C6CB3"/>
    <w:rsid w:val="006C6FD8"/>
    <w:rsid w:val="006C7728"/>
    <w:rsid w:val="006C7A40"/>
    <w:rsid w:val="006D0355"/>
    <w:rsid w:val="006D0364"/>
    <w:rsid w:val="006D0496"/>
    <w:rsid w:val="006D0622"/>
    <w:rsid w:val="006D0B04"/>
    <w:rsid w:val="006D0DD9"/>
    <w:rsid w:val="006D30DA"/>
    <w:rsid w:val="006D3412"/>
    <w:rsid w:val="006D35C4"/>
    <w:rsid w:val="006D372F"/>
    <w:rsid w:val="006D3A70"/>
    <w:rsid w:val="006D3DC1"/>
    <w:rsid w:val="006D4656"/>
    <w:rsid w:val="006D4692"/>
    <w:rsid w:val="006D4B7E"/>
    <w:rsid w:val="006D4BD3"/>
    <w:rsid w:val="006D5802"/>
    <w:rsid w:val="006D58B8"/>
    <w:rsid w:val="006D590B"/>
    <w:rsid w:val="006D6114"/>
    <w:rsid w:val="006D6734"/>
    <w:rsid w:val="006D69CB"/>
    <w:rsid w:val="006D6D62"/>
    <w:rsid w:val="006D6FF0"/>
    <w:rsid w:val="006D7343"/>
    <w:rsid w:val="006D78C5"/>
    <w:rsid w:val="006D7DF0"/>
    <w:rsid w:val="006E043C"/>
    <w:rsid w:val="006E066B"/>
    <w:rsid w:val="006E0960"/>
    <w:rsid w:val="006E0B15"/>
    <w:rsid w:val="006E119F"/>
    <w:rsid w:val="006E1212"/>
    <w:rsid w:val="006E1531"/>
    <w:rsid w:val="006E16A9"/>
    <w:rsid w:val="006E17EE"/>
    <w:rsid w:val="006E1AD1"/>
    <w:rsid w:val="006E213B"/>
    <w:rsid w:val="006E297D"/>
    <w:rsid w:val="006E2A29"/>
    <w:rsid w:val="006E2BDB"/>
    <w:rsid w:val="006E2CD3"/>
    <w:rsid w:val="006E49BB"/>
    <w:rsid w:val="006E5B44"/>
    <w:rsid w:val="006E5E42"/>
    <w:rsid w:val="006E6802"/>
    <w:rsid w:val="006E68C6"/>
    <w:rsid w:val="006E6E24"/>
    <w:rsid w:val="006E75B7"/>
    <w:rsid w:val="006E799A"/>
    <w:rsid w:val="006F07DE"/>
    <w:rsid w:val="006F08EC"/>
    <w:rsid w:val="006F1454"/>
    <w:rsid w:val="006F17AE"/>
    <w:rsid w:val="006F1D48"/>
    <w:rsid w:val="006F1EA3"/>
    <w:rsid w:val="006F20C5"/>
    <w:rsid w:val="006F23DA"/>
    <w:rsid w:val="006F24C0"/>
    <w:rsid w:val="006F2538"/>
    <w:rsid w:val="006F25D6"/>
    <w:rsid w:val="006F298A"/>
    <w:rsid w:val="006F2A7A"/>
    <w:rsid w:val="006F2CA1"/>
    <w:rsid w:val="006F33F3"/>
    <w:rsid w:val="006F3ED6"/>
    <w:rsid w:val="006F4EEE"/>
    <w:rsid w:val="006F5207"/>
    <w:rsid w:val="006F5681"/>
    <w:rsid w:val="006F5C0F"/>
    <w:rsid w:val="006F5ECA"/>
    <w:rsid w:val="006F5FC3"/>
    <w:rsid w:val="006F6137"/>
    <w:rsid w:val="006F6400"/>
    <w:rsid w:val="006F6762"/>
    <w:rsid w:val="006F6BC5"/>
    <w:rsid w:val="006F7E2F"/>
    <w:rsid w:val="007003CE"/>
    <w:rsid w:val="00700460"/>
    <w:rsid w:val="007005A2"/>
    <w:rsid w:val="0070080E"/>
    <w:rsid w:val="00700DAD"/>
    <w:rsid w:val="007014B6"/>
    <w:rsid w:val="007018C7"/>
    <w:rsid w:val="007036E4"/>
    <w:rsid w:val="00703DAE"/>
    <w:rsid w:val="007040E6"/>
    <w:rsid w:val="00704119"/>
    <w:rsid w:val="007049D0"/>
    <w:rsid w:val="00704A2B"/>
    <w:rsid w:val="00704C1D"/>
    <w:rsid w:val="00704D01"/>
    <w:rsid w:val="0070591D"/>
    <w:rsid w:val="00705CF7"/>
    <w:rsid w:val="00706718"/>
    <w:rsid w:val="00706CF8"/>
    <w:rsid w:val="00706DC1"/>
    <w:rsid w:val="00707178"/>
    <w:rsid w:val="00707AF8"/>
    <w:rsid w:val="007101B4"/>
    <w:rsid w:val="00710A5A"/>
    <w:rsid w:val="00711138"/>
    <w:rsid w:val="00711285"/>
    <w:rsid w:val="00711563"/>
    <w:rsid w:val="00711866"/>
    <w:rsid w:val="00711B68"/>
    <w:rsid w:val="007122A7"/>
    <w:rsid w:val="0071257E"/>
    <w:rsid w:val="00712BA1"/>
    <w:rsid w:val="00713845"/>
    <w:rsid w:val="00713894"/>
    <w:rsid w:val="00714315"/>
    <w:rsid w:val="00714B89"/>
    <w:rsid w:val="00715788"/>
    <w:rsid w:val="007158BA"/>
    <w:rsid w:val="00715C82"/>
    <w:rsid w:val="00716295"/>
    <w:rsid w:val="00717FB7"/>
    <w:rsid w:val="0072042E"/>
    <w:rsid w:val="007206F6"/>
    <w:rsid w:val="0072099B"/>
    <w:rsid w:val="00720D2A"/>
    <w:rsid w:val="00721A3B"/>
    <w:rsid w:val="00721E83"/>
    <w:rsid w:val="00722379"/>
    <w:rsid w:val="00722B0A"/>
    <w:rsid w:val="00722E78"/>
    <w:rsid w:val="00722EB3"/>
    <w:rsid w:val="00723D81"/>
    <w:rsid w:val="00725604"/>
    <w:rsid w:val="007256E5"/>
    <w:rsid w:val="00725B97"/>
    <w:rsid w:val="00725CFF"/>
    <w:rsid w:val="0072621D"/>
    <w:rsid w:val="00726410"/>
    <w:rsid w:val="00726498"/>
    <w:rsid w:val="00726F59"/>
    <w:rsid w:val="00727B9D"/>
    <w:rsid w:val="00727FE6"/>
    <w:rsid w:val="0073003C"/>
    <w:rsid w:val="00730660"/>
    <w:rsid w:val="00730E22"/>
    <w:rsid w:val="00730E3A"/>
    <w:rsid w:val="00731668"/>
    <w:rsid w:val="00731ABE"/>
    <w:rsid w:val="00733572"/>
    <w:rsid w:val="00733985"/>
    <w:rsid w:val="007339C5"/>
    <w:rsid w:val="00734054"/>
    <w:rsid w:val="00734254"/>
    <w:rsid w:val="007348DA"/>
    <w:rsid w:val="00734AEA"/>
    <w:rsid w:val="00734E63"/>
    <w:rsid w:val="0073539E"/>
    <w:rsid w:val="00735426"/>
    <w:rsid w:val="00735E7B"/>
    <w:rsid w:val="007363F2"/>
    <w:rsid w:val="0073659A"/>
    <w:rsid w:val="00736CD7"/>
    <w:rsid w:val="00736FE6"/>
    <w:rsid w:val="00737061"/>
    <w:rsid w:val="007405DD"/>
    <w:rsid w:val="00740C27"/>
    <w:rsid w:val="0074166F"/>
    <w:rsid w:val="00741912"/>
    <w:rsid w:val="00741B04"/>
    <w:rsid w:val="00742848"/>
    <w:rsid w:val="0074290B"/>
    <w:rsid w:val="00742B9C"/>
    <w:rsid w:val="007449EE"/>
    <w:rsid w:val="00744A4B"/>
    <w:rsid w:val="00744BC0"/>
    <w:rsid w:val="00745EE8"/>
    <w:rsid w:val="007461E3"/>
    <w:rsid w:val="00746801"/>
    <w:rsid w:val="00746967"/>
    <w:rsid w:val="0074699E"/>
    <w:rsid w:val="00746F8C"/>
    <w:rsid w:val="00747836"/>
    <w:rsid w:val="00747B81"/>
    <w:rsid w:val="007511A8"/>
    <w:rsid w:val="0075150A"/>
    <w:rsid w:val="00751A90"/>
    <w:rsid w:val="00751B96"/>
    <w:rsid w:val="00752B3D"/>
    <w:rsid w:val="00752D4C"/>
    <w:rsid w:val="00752EF1"/>
    <w:rsid w:val="00753746"/>
    <w:rsid w:val="007538C4"/>
    <w:rsid w:val="00753A3E"/>
    <w:rsid w:val="00753ABD"/>
    <w:rsid w:val="007543E0"/>
    <w:rsid w:val="007545D5"/>
    <w:rsid w:val="00754668"/>
    <w:rsid w:val="00754C57"/>
    <w:rsid w:val="007550B9"/>
    <w:rsid w:val="00755684"/>
    <w:rsid w:val="007559EE"/>
    <w:rsid w:val="0075659B"/>
    <w:rsid w:val="0075668B"/>
    <w:rsid w:val="00756A72"/>
    <w:rsid w:val="00756BB6"/>
    <w:rsid w:val="00756C03"/>
    <w:rsid w:val="00756C7D"/>
    <w:rsid w:val="007570F6"/>
    <w:rsid w:val="00757291"/>
    <w:rsid w:val="007575A1"/>
    <w:rsid w:val="007575E7"/>
    <w:rsid w:val="007579E6"/>
    <w:rsid w:val="0076016E"/>
    <w:rsid w:val="00760289"/>
    <w:rsid w:val="00760DEB"/>
    <w:rsid w:val="00761541"/>
    <w:rsid w:val="00761AAA"/>
    <w:rsid w:val="00762252"/>
    <w:rsid w:val="00762320"/>
    <w:rsid w:val="007624E7"/>
    <w:rsid w:val="00762C35"/>
    <w:rsid w:val="00762C43"/>
    <w:rsid w:val="00762CBA"/>
    <w:rsid w:val="00762E94"/>
    <w:rsid w:val="00762EF8"/>
    <w:rsid w:val="0076345F"/>
    <w:rsid w:val="007635E5"/>
    <w:rsid w:val="0076385B"/>
    <w:rsid w:val="0076451E"/>
    <w:rsid w:val="00764D51"/>
    <w:rsid w:val="007656D5"/>
    <w:rsid w:val="00766443"/>
    <w:rsid w:val="007665ED"/>
    <w:rsid w:val="007666C4"/>
    <w:rsid w:val="00767359"/>
    <w:rsid w:val="00767996"/>
    <w:rsid w:val="00770673"/>
    <w:rsid w:val="00770718"/>
    <w:rsid w:val="007719A7"/>
    <w:rsid w:val="00771A76"/>
    <w:rsid w:val="00771FA2"/>
    <w:rsid w:val="0077222A"/>
    <w:rsid w:val="00772AB5"/>
    <w:rsid w:val="00772F46"/>
    <w:rsid w:val="00773154"/>
    <w:rsid w:val="00773577"/>
    <w:rsid w:val="007736EA"/>
    <w:rsid w:val="007745A1"/>
    <w:rsid w:val="00774775"/>
    <w:rsid w:val="007747CC"/>
    <w:rsid w:val="00775359"/>
    <w:rsid w:val="0077588C"/>
    <w:rsid w:val="007758AA"/>
    <w:rsid w:val="007761D7"/>
    <w:rsid w:val="00776454"/>
    <w:rsid w:val="0077653E"/>
    <w:rsid w:val="00776643"/>
    <w:rsid w:val="00776F97"/>
    <w:rsid w:val="007772FC"/>
    <w:rsid w:val="00777C20"/>
    <w:rsid w:val="00780931"/>
    <w:rsid w:val="0078171A"/>
    <w:rsid w:val="00781922"/>
    <w:rsid w:val="0078278E"/>
    <w:rsid w:val="007831D5"/>
    <w:rsid w:val="007832A0"/>
    <w:rsid w:val="007834A5"/>
    <w:rsid w:val="00783901"/>
    <w:rsid w:val="007845FA"/>
    <w:rsid w:val="00784BA2"/>
    <w:rsid w:val="00784E80"/>
    <w:rsid w:val="00784F50"/>
    <w:rsid w:val="007850EF"/>
    <w:rsid w:val="00785AD6"/>
    <w:rsid w:val="007867FF"/>
    <w:rsid w:val="00787018"/>
    <w:rsid w:val="00790112"/>
    <w:rsid w:val="00790447"/>
    <w:rsid w:val="00792097"/>
    <w:rsid w:val="00792B8E"/>
    <w:rsid w:val="007935F9"/>
    <w:rsid w:val="0079410D"/>
    <w:rsid w:val="00794B2C"/>
    <w:rsid w:val="00794BAF"/>
    <w:rsid w:val="00795715"/>
    <w:rsid w:val="00795A71"/>
    <w:rsid w:val="0079646C"/>
    <w:rsid w:val="007969BE"/>
    <w:rsid w:val="00796CB0"/>
    <w:rsid w:val="007A0DB2"/>
    <w:rsid w:val="007A118D"/>
    <w:rsid w:val="007A123A"/>
    <w:rsid w:val="007A14BC"/>
    <w:rsid w:val="007A169C"/>
    <w:rsid w:val="007A1F02"/>
    <w:rsid w:val="007A1FB2"/>
    <w:rsid w:val="007A21D6"/>
    <w:rsid w:val="007A2727"/>
    <w:rsid w:val="007A2F23"/>
    <w:rsid w:val="007A3722"/>
    <w:rsid w:val="007A3788"/>
    <w:rsid w:val="007A3D34"/>
    <w:rsid w:val="007A4501"/>
    <w:rsid w:val="007A47E3"/>
    <w:rsid w:val="007A4A54"/>
    <w:rsid w:val="007A4CE0"/>
    <w:rsid w:val="007A4D43"/>
    <w:rsid w:val="007A6082"/>
    <w:rsid w:val="007A6FF7"/>
    <w:rsid w:val="007A7BBA"/>
    <w:rsid w:val="007B08B0"/>
    <w:rsid w:val="007B0A59"/>
    <w:rsid w:val="007B0FC6"/>
    <w:rsid w:val="007B12B5"/>
    <w:rsid w:val="007B2092"/>
    <w:rsid w:val="007B2353"/>
    <w:rsid w:val="007B29EC"/>
    <w:rsid w:val="007B33CE"/>
    <w:rsid w:val="007B3844"/>
    <w:rsid w:val="007B41BA"/>
    <w:rsid w:val="007B46A5"/>
    <w:rsid w:val="007B50A5"/>
    <w:rsid w:val="007B524B"/>
    <w:rsid w:val="007B5441"/>
    <w:rsid w:val="007B56FD"/>
    <w:rsid w:val="007B701E"/>
    <w:rsid w:val="007B79F9"/>
    <w:rsid w:val="007B7CDC"/>
    <w:rsid w:val="007C014E"/>
    <w:rsid w:val="007C0199"/>
    <w:rsid w:val="007C0BE1"/>
    <w:rsid w:val="007C0C30"/>
    <w:rsid w:val="007C0FED"/>
    <w:rsid w:val="007C119D"/>
    <w:rsid w:val="007C1BEB"/>
    <w:rsid w:val="007C2184"/>
    <w:rsid w:val="007C2A84"/>
    <w:rsid w:val="007C2A9B"/>
    <w:rsid w:val="007C3D84"/>
    <w:rsid w:val="007C41F4"/>
    <w:rsid w:val="007C4381"/>
    <w:rsid w:val="007C46E6"/>
    <w:rsid w:val="007C666E"/>
    <w:rsid w:val="007C6774"/>
    <w:rsid w:val="007C6EE4"/>
    <w:rsid w:val="007C74E3"/>
    <w:rsid w:val="007C7981"/>
    <w:rsid w:val="007C7CFD"/>
    <w:rsid w:val="007D0404"/>
    <w:rsid w:val="007D097E"/>
    <w:rsid w:val="007D0A9C"/>
    <w:rsid w:val="007D0D99"/>
    <w:rsid w:val="007D201C"/>
    <w:rsid w:val="007D259A"/>
    <w:rsid w:val="007D29BE"/>
    <w:rsid w:val="007D2DC3"/>
    <w:rsid w:val="007D3090"/>
    <w:rsid w:val="007D31DC"/>
    <w:rsid w:val="007D37B6"/>
    <w:rsid w:val="007D3B0C"/>
    <w:rsid w:val="007D3F0E"/>
    <w:rsid w:val="007D4348"/>
    <w:rsid w:val="007D4ADC"/>
    <w:rsid w:val="007D4DC5"/>
    <w:rsid w:val="007D51FC"/>
    <w:rsid w:val="007D58E5"/>
    <w:rsid w:val="007D6FFD"/>
    <w:rsid w:val="007D73CE"/>
    <w:rsid w:val="007D7647"/>
    <w:rsid w:val="007D793B"/>
    <w:rsid w:val="007E0406"/>
    <w:rsid w:val="007E074C"/>
    <w:rsid w:val="007E1603"/>
    <w:rsid w:val="007E1F4A"/>
    <w:rsid w:val="007E3AC0"/>
    <w:rsid w:val="007E3C11"/>
    <w:rsid w:val="007E4BAC"/>
    <w:rsid w:val="007E4ECC"/>
    <w:rsid w:val="007E520D"/>
    <w:rsid w:val="007E54C4"/>
    <w:rsid w:val="007E5822"/>
    <w:rsid w:val="007E58FD"/>
    <w:rsid w:val="007E60B0"/>
    <w:rsid w:val="007E7246"/>
    <w:rsid w:val="007E72B2"/>
    <w:rsid w:val="007E7C17"/>
    <w:rsid w:val="007F08EB"/>
    <w:rsid w:val="007F0BE0"/>
    <w:rsid w:val="007F1564"/>
    <w:rsid w:val="007F159B"/>
    <w:rsid w:val="007F1661"/>
    <w:rsid w:val="007F171A"/>
    <w:rsid w:val="007F18B6"/>
    <w:rsid w:val="007F3221"/>
    <w:rsid w:val="007F3412"/>
    <w:rsid w:val="007F38DD"/>
    <w:rsid w:val="007F4073"/>
    <w:rsid w:val="007F4F16"/>
    <w:rsid w:val="007F5A25"/>
    <w:rsid w:val="007F5FE7"/>
    <w:rsid w:val="007F64C2"/>
    <w:rsid w:val="007F67CC"/>
    <w:rsid w:val="007F67DA"/>
    <w:rsid w:val="007F6CA7"/>
    <w:rsid w:val="007F73F1"/>
    <w:rsid w:val="007F7B01"/>
    <w:rsid w:val="007F7BDC"/>
    <w:rsid w:val="007F7DF2"/>
    <w:rsid w:val="00800B5C"/>
    <w:rsid w:val="00801006"/>
    <w:rsid w:val="00801982"/>
    <w:rsid w:val="00802562"/>
    <w:rsid w:val="008025FE"/>
    <w:rsid w:val="008029F7"/>
    <w:rsid w:val="00802BC3"/>
    <w:rsid w:val="00803152"/>
    <w:rsid w:val="00803337"/>
    <w:rsid w:val="00803686"/>
    <w:rsid w:val="00803BB7"/>
    <w:rsid w:val="00803C00"/>
    <w:rsid w:val="00803EA9"/>
    <w:rsid w:val="008048E2"/>
    <w:rsid w:val="008051F6"/>
    <w:rsid w:val="008062E1"/>
    <w:rsid w:val="00806C5B"/>
    <w:rsid w:val="008072B3"/>
    <w:rsid w:val="00807DB0"/>
    <w:rsid w:val="0081034A"/>
    <w:rsid w:val="0081062F"/>
    <w:rsid w:val="00810BBD"/>
    <w:rsid w:val="00810D80"/>
    <w:rsid w:val="008120D8"/>
    <w:rsid w:val="008128B2"/>
    <w:rsid w:val="008128D3"/>
    <w:rsid w:val="00812F68"/>
    <w:rsid w:val="00812F8D"/>
    <w:rsid w:val="008131EE"/>
    <w:rsid w:val="00814972"/>
    <w:rsid w:val="00814DB7"/>
    <w:rsid w:val="00815815"/>
    <w:rsid w:val="00815EF2"/>
    <w:rsid w:val="0081622C"/>
    <w:rsid w:val="00816A33"/>
    <w:rsid w:val="008176F9"/>
    <w:rsid w:val="00817A6F"/>
    <w:rsid w:val="00820799"/>
    <w:rsid w:val="00820A4A"/>
    <w:rsid w:val="00820A8E"/>
    <w:rsid w:val="0082142D"/>
    <w:rsid w:val="008219D7"/>
    <w:rsid w:val="008220C2"/>
    <w:rsid w:val="008227CA"/>
    <w:rsid w:val="008228B6"/>
    <w:rsid w:val="00822F25"/>
    <w:rsid w:val="00822FF0"/>
    <w:rsid w:val="008231F2"/>
    <w:rsid w:val="0082336E"/>
    <w:rsid w:val="00823D26"/>
    <w:rsid w:val="00824155"/>
    <w:rsid w:val="008245FF"/>
    <w:rsid w:val="008247EC"/>
    <w:rsid w:val="00824A0C"/>
    <w:rsid w:val="00825821"/>
    <w:rsid w:val="00825D6B"/>
    <w:rsid w:val="00826242"/>
    <w:rsid w:val="00826508"/>
    <w:rsid w:val="008265A4"/>
    <w:rsid w:val="0082688E"/>
    <w:rsid w:val="00826BD3"/>
    <w:rsid w:val="00827918"/>
    <w:rsid w:val="008279F9"/>
    <w:rsid w:val="00827BE0"/>
    <w:rsid w:val="00830396"/>
    <w:rsid w:val="00830A2A"/>
    <w:rsid w:val="00830AC7"/>
    <w:rsid w:val="00830EF2"/>
    <w:rsid w:val="008315FE"/>
    <w:rsid w:val="00831779"/>
    <w:rsid w:val="0083184D"/>
    <w:rsid w:val="00831901"/>
    <w:rsid w:val="00831976"/>
    <w:rsid w:val="00831AC9"/>
    <w:rsid w:val="00831C38"/>
    <w:rsid w:val="008322F6"/>
    <w:rsid w:val="00832B5A"/>
    <w:rsid w:val="00832B85"/>
    <w:rsid w:val="00833D09"/>
    <w:rsid w:val="008344D0"/>
    <w:rsid w:val="00834605"/>
    <w:rsid w:val="00835951"/>
    <w:rsid w:val="00835C00"/>
    <w:rsid w:val="0083636A"/>
    <w:rsid w:val="00836647"/>
    <w:rsid w:val="00836AA2"/>
    <w:rsid w:val="0083725C"/>
    <w:rsid w:val="0083771A"/>
    <w:rsid w:val="00840102"/>
    <w:rsid w:val="00841105"/>
    <w:rsid w:val="00841132"/>
    <w:rsid w:val="00841970"/>
    <w:rsid w:val="00841ED2"/>
    <w:rsid w:val="008425F7"/>
    <w:rsid w:val="00842734"/>
    <w:rsid w:val="0084288B"/>
    <w:rsid w:val="00842EEE"/>
    <w:rsid w:val="00843001"/>
    <w:rsid w:val="0084321F"/>
    <w:rsid w:val="00843325"/>
    <w:rsid w:val="00843933"/>
    <w:rsid w:val="00843981"/>
    <w:rsid w:val="00843B63"/>
    <w:rsid w:val="00843F96"/>
    <w:rsid w:val="0084459A"/>
    <w:rsid w:val="00844B5F"/>
    <w:rsid w:val="00845EBE"/>
    <w:rsid w:val="0084632B"/>
    <w:rsid w:val="008464A3"/>
    <w:rsid w:val="00846D02"/>
    <w:rsid w:val="00846FB8"/>
    <w:rsid w:val="00847C9B"/>
    <w:rsid w:val="00847CFC"/>
    <w:rsid w:val="00847EFF"/>
    <w:rsid w:val="00850C9B"/>
    <w:rsid w:val="00851230"/>
    <w:rsid w:val="0085150A"/>
    <w:rsid w:val="008518C5"/>
    <w:rsid w:val="00851A96"/>
    <w:rsid w:val="00851D94"/>
    <w:rsid w:val="00851F9D"/>
    <w:rsid w:val="008522CD"/>
    <w:rsid w:val="00852902"/>
    <w:rsid w:val="0085299B"/>
    <w:rsid w:val="00853B2B"/>
    <w:rsid w:val="00853EE3"/>
    <w:rsid w:val="00855636"/>
    <w:rsid w:val="00855D59"/>
    <w:rsid w:val="0085737D"/>
    <w:rsid w:val="0086061C"/>
    <w:rsid w:val="00860862"/>
    <w:rsid w:val="0086280C"/>
    <w:rsid w:val="00862A0A"/>
    <w:rsid w:val="00863258"/>
    <w:rsid w:val="008635BE"/>
    <w:rsid w:val="00863791"/>
    <w:rsid w:val="00864097"/>
    <w:rsid w:val="00864D58"/>
    <w:rsid w:val="00865128"/>
    <w:rsid w:val="00865490"/>
    <w:rsid w:val="00866516"/>
    <w:rsid w:val="00866618"/>
    <w:rsid w:val="008704DA"/>
    <w:rsid w:val="00870514"/>
    <w:rsid w:val="0087083A"/>
    <w:rsid w:val="00870D1C"/>
    <w:rsid w:val="00871BDD"/>
    <w:rsid w:val="00871C45"/>
    <w:rsid w:val="00871CEE"/>
    <w:rsid w:val="00871CFE"/>
    <w:rsid w:val="00871D31"/>
    <w:rsid w:val="008725C7"/>
    <w:rsid w:val="00872A9B"/>
    <w:rsid w:val="00873046"/>
    <w:rsid w:val="00873068"/>
    <w:rsid w:val="008730CD"/>
    <w:rsid w:val="008736A3"/>
    <w:rsid w:val="00873D01"/>
    <w:rsid w:val="008741B0"/>
    <w:rsid w:val="00875032"/>
    <w:rsid w:val="00875F9E"/>
    <w:rsid w:val="0087720D"/>
    <w:rsid w:val="00877771"/>
    <w:rsid w:val="00877CFB"/>
    <w:rsid w:val="00880259"/>
    <w:rsid w:val="008803A1"/>
    <w:rsid w:val="008804C1"/>
    <w:rsid w:val="008804D8"/>
    <w:rsid w:val="00880F44"/>
    <w:rsid w:val="00880FD0"/>
    <w:rsid w:val="00881292"/>
    <w:rsid w:val="00881B13"/>
    <w:rsid w:val="00881D6F"/>
    <w:rsid w:val="0088245A"/>
    <w:rsid w:val="008824D1"/>
    <w:rsid w:val="008827F7"/>
    <w:rsid w:val="00882DFD"/>
    <w:rsid w:val="00882F47"/>
    <w:rsid w:val="00883262"/>
    <w:rsid w:val="008855B4"/>
    <w:rsid w:val="008858D9"/>
    <w:rsid w:val="00885974"/>
    <w:rsid w:val="00885DD3"/>
    <w:rsid w:val="0088609C"/>
    <w:rsid w:val="008865CC"/>
    <w:rsid w:val="00886653"/>
    <w:rsid w:val="008868CC"/>
    <w:rsid w:val="008874AD"/>
    <w:rsid w:val="0088762C"/>
    <w:rsid w:val="00887B37"/>
    <w:rsid w:val="00890957"/>
    <w:rsid w:val="0089109E"/>
    <w:rsid w:val="00891CCA"/>
    <w:rsid w:val="008920D7"/>
    <w:rsid w:val="00892515"/>
    <w:rsid w:val="0089296F"/>
    <w:rsid w:val="00892B09"/>
    <w:rsid w:val="00892D65"/>
    <w:rsid w:val="00892DAD"/>
    <w:rsid w:val="0089312D"/>
    <w:rsid w:val="0089376F"/>
    <w:rsid w:val="008937E7"/>
    <w:rsid w:val="008938C1"/>
    <w:rsid w:val="008939E7"/>
    <w:rsid w:val="00893A27"/>
    <w:rsid w:val="00895192"/>
    <w:rsid w:val="00895394"/>
    <w:rsid w:val="00895836"/>
    <w:rsid w:val="0089597A"/>
    <w:rsid w:val="00895A35"/>
    <w:rsid w:val="00895BCA"/>
    <w:rsid w:val="00895EEC"/>
    <w:rsid w:val="0089614C"/>
    <w:rsid w:val="008963C7"/>
    <w:rsid w:val="00896DBD"/>
    <w:rsid w:val="00897344"/>
    <w:rsid w:val="00897497"/>
    <w:rsid w:val="008975E3"/>
    <w:rsid w:val="008978A2"/>
    <w:rsid w:val="008A09CF"/>
    <w:rsid w:val="008A1374"/>
    <w:rsid w:val="008A1D69"/>
    <w:rsid w:val="008A215E"/>
    <w:rsid w:val="008A234F"/>
    <w:rsid w:val="008A3710"/>
    <w:rsid w:val="008A394F"/>
    <w:rsid w:val="008A3E7A"/>
    <w:rsid w:val="008A43CC"/>
    <w:rsid w:val="008A44EE"/>
    <w:rsid w:val="008A509A"/>
    <w:rsid w:val="008A572E"/>
    <w:rsid w:val="008A610F"/>
    <w:rsid w:val="008A61BB"/>
    <w:rsid w:val="008A634A"/>
    <w:rsid w:val="008A67F5"/>
    <w:rsid w:val="008B1E25"/>
    <w:rsid w:val="008B2288"/>
    <w:rsid w:val="008B2F63"/>
    <w:rsid w:val="008B30F9"/>
    <w:rsid w:val="008B3B31"/>
    <w:rsid w:val="008B4310"/>
    <w:rsid w:val="008B5147"/>
    <w:rsid w:val="008B530C"/>
    <w:rsid w:val="008B5489"/>
    <w:rsid w:val="008B60C1"/>
    <w:rsid w:val="008B6ECB"/>
    <w:rsid w:val="008B6F76"/>
    <w:rsid w:val="008B6FBD"/>
    <w:rsid w:val="008B704C"/>
    <w:rsid w:val="008B7057"/>
    <w:rsid w:val="008B7EB0"/>
    <w:rsid w:val="008C012C"/>
    <w:rsid w:val="008C01DB"/>
    <w:rsid w:val="008C0427"/>
    <w:rsid w:val="008C0903"/>
    <w:rsid w:val="008C14E6"/>
    <w:rsid w:val="008C14FA"/>
    <w:rsid w:val="008C217E"/>
    <w:rsid w:val="008C2292"/>
    <w:rsid w:val="008C29E0"/>
    <w:rsid w:val="008C344B"/>
    <w:rsid w:val="008C3A03"/>
    <w:rsid w:val="008C42F3"/>
    <w:rsid w:val="008C49AD"/>
    <w:rsid w:val="008C4DCB"/>
    <w:rsid w:val="008C4E61"/>
    <w:rsid w:val="008C4E84"/>
    <w:rsid w:val="008C52D2"/>
    <w:rsid w:val="008C5FE8"/>
    <w:rsid w:val="008C6A9F"/>
    <w:rsid w:val="008C6B2F"/>
    <w:rsid w:val="008C747B"/>
    <w:rsid w:val="008C75A1"/>
    <w:rsid w:val="008D05FB"/>
    <w:rsid w:val="008D0C3A"/>
    <w:rsid w:val="008D18E6"/>
    <w:rsid w:val="008D192A"/>
    <w:rsid w:val="008D19A8"/>
    <w:rsid w:val="008D1F1E"/>
    <w:rsid w:val="008D1FAB"/>
    <w:rsid w:val="008D2592"/>
    <w:rsid w:val="008D2856"/>
    <w:rsid w:val="008D2AEF"/>
    <w:rsid w:val="008D2F75"/>
    <w:rsid w:val="008D3EC4"/>
    <w:rsid w:val="008D411D"/>
    <w:rsid w:val="008D424E"/>
    <w:rsid w:val="008D441F"/>
    <w:rsid w:val="008D4493"/>
    <w:rsid w:val="008D493F"/>
    <w:rsid w:val="008D4A97"/>
    <w:rsid w:val="008D6057"/>
    <w:rsid w:val="008D6555"/>
    <w:rsid w:val="008D68BC"/>
    <w:rsid w:val="008D6B50"/>
    <w:rsid w:val="008D6BB3"/>
    <w:rsid w:val="008D6CB6"/>
    <w:rsid w:val="008D7083"/>
    <w:rsid w:val="008D7CE6"/>
    <w:rsid w:val="008D7E69"/>
    <w:rsid w:val="008E04F8"/>
    <w:rsid w:val="008E0A1C"/>
    <w:rsid w:val="008E1967"/>
    <w:rsid w:val="008E21E9"/>
    <w:rsid w:val="008E2267"/>
    <w:rsid w:val="008E247E"/>
    <w:rsid w:val="008E253E"/>
    <w:rsid w:val="008E2C21"/>
    <w:rsid w:val="008E315F"/>
    <w:rsid w:val="008E3607"/>
    <w:rsid w:val="008E365A"/>
    <w:rsid w:val="008E528E"/>
    <w:rsid w:val="008E54B9"/>
    <w:rsid w:val="008E558B"/>
    <w:rsid w:val="008E61EF"/>
    <w:rsid w:val="008E67BE"/>
    <w:rsid w:val="008E73D7"/>
    <w:rsid w:val="008F02E1"/>
    <w:rsid w:val="008F0361"/>
    <w:rsid w:val="008F0442"/>
    <w:rsid w:val="008F07BE"/>
    <w:rsid w:val="008F131A"/>
    <w:rsid w:val="008F14D8"/>
    <w:rsid w:val="008F20D5"/>
    <w:rsid w:val="008F2BA4"/>
    <w:rsid w:val="008F347C"/>
    <w:rsid w:val="008F36FA"/>
    <w:rsid w:val="008F3942"/>
    <w:rsid w:val="008F3F40"/>
    <w:rsid w:val="008F3F4F"/>
    <w:rsid w:val="008F4D33"/>
    <w:rsid w:val="008F4F40"/>
    <w:rsid w:val="008F5701"/>
    <w:rsid w:val="008F5819"/>
    <w:rsid w:val="008F58DE"/>
    <w:rsid w:val="008F654C"/>
    <w:rsid w:val="008F68A8"/>
    <w:rsid w:val="008F752B"/>
    <w:rsid w:val="008F7A67"/>
    <w:rsid w:val="00900B54"/>
    <w:rsid w:val="00900DF8"/>
    <w:rsid w:val="009014E8"/>
    <w:rsid w:val="0090183F"/>
    <w:rsid w:val="00901A7E"/>
    <w:rsid w:val="00901D58"/>
    <w:rsid w:val="009023A8"/>
    <w:rsid w:val="00902573"/>
    <w:rsid w:val="009029D8"/>
    <w:rsid w:val="00902CF0"/>
    <w:rsid w:val="00902E6A"/>
    <w:rsid w:val="00902F5B"/>
    <w:rsid w:val="00902FEE"/>
    <w:rsid w:val="0090326B"/>
    <w:rsid w:val="009037F1"/>
    <w:rsid w:val="00903917"/>
    <w:rsid w:val="00903CC0"/>
    <w:rsid w:val="00903E8F"/>
    <w:rsid w:val="00904766"/>
    <w:rsid w:val="00904BCF"/>
    <w:rsid w:val="009050C6"/>
    <w:rsid w:val="00905451"/>
    <w:rsid w:val="009057AB"/>
    <w:rsid w:val="00905961"/>
    <w:rsid w:val="00905C31"/>
    <w:rsid w:val="0090610F"/>
    <w:rsid w:val="009061A8"/>
    <w:rsid w:val="00906235"/>
    <w:rsid w:val="009062BB"/>
    <w:rsid w:val="009079B0"/>
    <w:rsid w:val="00907C6D"/>
    <w:rsid w:val="00910214"/>
    <w:rsid w:val="00910745"/>
    <w:rsid w:val="009108EE"/>
    <w:rsid w:val="00911126"/>
    <w:rsid w:val="009114AC"/>
    <w:rsid w:val="009126E4"/>
    <w:rsid w:val="009127E8"/>
    <w:rsid w:val="00913101"/>
    <w:rsid w:val="0091512E"/>
    <w:rsid w:val="00915165"/>
    <w:rsid w:val="0091528E"/>
    <w:rsid w:val="009159A0"/>
    <w:rsid w:val="0091640B"/>
    <w:rsid w:val="00916ACE"/>
    <w:rsid w:val="00916BBE"/>
    <w:rsid w:val="00916C15"/>
    <w:rsid w:val="00917BA6"/>
    <w:rsid w:val="00917F54"/>
    <w:rsid w:val="0092035C"/>
    <w:rsid w:val="0092043A"/>
    <w:rsid w:val="00920F79"/>
    <w:rsid w:val="009210AC"/>
    <w:rsid w:val="0092118A"/>
    <w:rsid w:val="009212A0"/>
    <w:rsid w:val="00921BD7"/>
    <w:rsid w:val="00921D92"/>
    <w:rsid w:val="00922807"/>
    <w:rsid w:val="00922A87"/>
    <w:rsid w:val="00922DFA"/>
    <w:rsid w:val="009230AE"/>
    <w:rsid w:val="00924237"/>
    <w:rsid w:val="0092508D"/>
    <w:rsid w:val="009257EA"/>
    <w:rsid w:val="00925E99"/>
    <w:rsid w:val="00925FF6"/>
    <w:rsid w:val="009267AC"/>
    <w:rsid w:val="009268CF"/>
    <w:rsid w:val="00926992"/>
    <w:rsid w:val="00927AD1"/>
    <w:rsid w:val="00927D6C"/>
    <w:rsid w:val="00927F5A"/>
    <w:rsid w:val="009301B5"/>
    <w:rsid w:val="00930433"/>
    <w:rsid w:val="00930BD7"/>
    <w:rsid w:val="00930F99"/>
    <w:rsid w:val="00931585"/>
    <w:rsid w:val="009315C0"/>
    <w:rsid w:val="00931C0E"/>
    <w:rsid w:val="0093243F"/>
    <w:rsid w:val="00932854"/>
    <w:rsid w:val="009328E0"/>
    <w:rsid w:val="00932E94"/>
    <w:rsid w:val="0093353D"/>
    <w:rsid w:val="00933DF4"/>
    <w:rsid w:val="0093445F"/>
    <w:rsid w:val="0093466A"/>
    <w:rsid w:val="00934F3B"/>
    <w:rsid w:val="0093541F"/>
    <w:rsid w:val="00935526"/>
    <w:rsid w:val="00935BE1"/>
    <w:rsid w:val="009364AA"/>
    <w:rsid w:val="0093652C"/>
    <w:rsid w:val="00936564"/>
    <w:rsid w:val="009365C1"/>
    <w:rsid w:val="0093704C"/>
    <w:rsid w:val="009401A6"/>
    <w:rsid w:val="00941251"/>
    <w:rsid w:val="0094154D"/>
    <w:rsid w:val="009417C8"/>
    <w:rsid w:val="00941AA7"/>
    <w:rsid w:val="00941CB6"/>
    <w:rsid w:val="00942088"/>
    <w:rsid w:val="00942581"/>
    <w:rsid w:val="009426C2"/>
    <w:rsid w:val="00942733"/>
    <w:rsid w:val="009428DB"/>
    <w:rsid w:val="009432A6"/>
    <w:rsid w:val="009439F6"/>
    <w:rsid w:val="00943E99"/>
    <w:rsid w:val="00944EC6"/>
    <w:rsid w:val="00944F1B"/>
    <w:rsid w:val="0094600C"/>
    <w:rsid w:val="009464E7"/>
    <w:rsid w:val="0094665A"/>
    <w:rsid w:val="00946799"/>
    <w:rsid w:val="009467CC"/>
    <w:rsid w:val="009469B6"/>
    <w:rsid w:val="00946CEC"/>
    <w:rsid w:val="00946EA9"/>
    <w:rsid w:val="00946FF8"/>
    <w:rsid w:val="0094715C"/>
    <w:rsid w:val="00947320"/>
    <w:rsid w:val="00947CDD"/>
    <w:rsid w:val="00947E40"/>
    <w:rsid w:val="00950577"/>
    <w:rsid w:val="009509E7"/>
    <w:rsid w:val="00950C51"/>
    <w:rsid w:val="00951938"/>
    <w:rsid w:val="009519D8"/>
    <w:rsid w:val="00951C61"/>
    <w:rsid w:val="00951C76"/>
    <w:rsid w:val="00951E29"/>
    <w:rsid w:val="0095257F"/>
    <w:rsid w:val="00952E5A"/>
    <w:rsid w:val="009530D4"/>
    <w:rsid w:val="009533F6"/>
    <w:rsid w:val="00953BB9"/>
    <w:rsid w:val="00953F72"/>
    <w:rsid w:val="009543AB"/>
    <w:rsid w:val="0095491D"/>
    <w:rsid w:val="00954CE9"/>
    <w:rsid w:val="00954F91"/>
    <w:rsid w:val="00955B03"/>
    <w:rsid w:val="009565B9"/>
    <w:rsid w:val="00956F59"/>
    <w:rsid w:val="00957232"/>
    <w:rsid w:val="00960DCE"/>
    <w:rsid w:val="009619A6"/>
    <w:rsid w:val="00961BE1"/>
    <w:rsid w:val="009629E8"/>
    <w:rsid w:val="009635EB"/>
    <w:rsid w:val="00963A97"/>
    <w:rsid w:val="009647D4"/>
    <w:rsid w:val="00964D18"/>
    <w:rsid w:val="00965105"/>
    <w:rsid w:val="0096520B"/>
    <w:rsid w:val="00965A10"/>
    <w:rsid w:val="00966280"/>
    <w:rsid w:val="009667D6"/>
    <w:rsid w:val="009670EC"/>
    <w:rsid w:val="009677CB"/>
    <w:rsid w:val="00967BBB"/>
    <w:rsid w:val="00970022"/>
    <w:rsid w:val="00970DA4"/>
    <w:rsid w:val="00970F05"/>
    <w:rsid w:val="0097108C"/>
    <w:rsid w:val="009715A5"/>
    <w:rsid w:val="009715AE"/>
    <w:rsid w:val="0097165E"/>
    <w:rsid w:val="0097182A"/>
    <w:rsid w:val="009718D8"/>
    <w:rsid w:val="009719E8"/>
    <w:rsid w:val="00971C47"/>
    <w:rsid w:val="00972725"/>
    <w:rsid w:val="00972E5C"/>
    <w:rsid w:val="00973185"/>
    <w:rsid w:val="0097336D"/>
    <w:rsid w:val="009733C7"/>
    <w:rsid w:val="00973413"/>
    <w:rsid w:val="0097365D"/>
    <w:rsid w:val="0097409C"/>
    <w:rsid w:val="00974391"/>
    <w:rsid w:val="009744FB"/>
    <w:rsid w:val="00974908"/>
    <w:rsid w:val="00974C47"/>
    <w:rsid w:val="00974D6B"/>
    <w:rsid w:val="00974E11"/>
    <w:rsid w:val="00975B9F"/>
    <w:rsid w:val="00976403"/>
    <w:rsid w:val="009769A5"/>
    <w:rsid w:val="00976FC7"/>
    <w:rsid w:val="00977497"/>
    <w:rsid w:val="00977F80"/>
    <w:rsid w:val="009801D7"/>
    <w:rsid w:val="009801ED"/>
    <w:rsid w:val="009806CC"/>
    <w:rsid w:val="0098092D"/>
    <w:rsid w:val="00980CA7"/>
    <w:rsid w:val="00980F47"/>
    <w:rsid w:val="00981698"/>
    <w:rsid w:val="00981C0E"/>
    <w:rsid w:val="009821D0"/>
    <w:rsid w:val="0098225B"/>
    <w:rsid w:val="0098246C"/>
    <w:rsid w:val="00982DA3"/>
    <w:rsid w:val="0098339B"/>
    <w:rsid w:val="00983575"/>
    <w:rsid w:val="00983A79"/>
    <w:rsid w:val="00983D41"/>
    <w:rsid w:val="00983D7D"/>
    <w:rsid w:val="00984189"/>
    <w:rsid w:val="00985466"/>
    <w:rsid w:val="00985ED4"/>
    <w:rsid w:val="00985FA4"/>
    <w:rsid w:val="009864AC"/>
    <w:rsid w:val="00986BB0"/>
    <w:rsid w:val="00987426"/>
    <w:rsid w:val="00987766"/>
    <w:rsid w:val="00990CBC"/>
    <w:rsid w:val="009911DB"/>
    <w:rsid w:val="009912BC"/>
    <w:rsid w:val="0099297A"/>
    <w:rsid w:val="00992AE4"/>
    <w:rsid w:val="00994643"/>
    <w:rsid w:val="009948A7"/>
    <w:rsid w:val="009949BE"/>
    <w:rsid w:val="00994C40"/>
    <w:rsid w:val="009957DB"/>
    <w:rsid w:val="00996038"/>
    <w:rsid w:val="009964A4"/>
    <w:rsid w:val="00996B7C"/>
    <w:rsid w:val="009973BC"/>
    <w:rsid w:val="009979E3"/>
    <w:rsid w:val="009A0508"/>
    <w:rsid w:val="009A0690"/>
    <w:rsid w:val="009A0F12"/>
    <w:rsid w:val="009A11BD"/>
    <w:rsid w:val="009A1BA8"/>
    <w:rsid w:val="009A217F"/>
    <w:rsid w:val="009A21F6"/>
    <w:rsid w:val="009A2DF3"/>
    <w:rsid w:val="009A2FA2"/>
    <w:rsid w:val="009A2FD6"/>
    <w:rsid w:val="009A30DA"/>
    <w:rsid w:val="009A3212"/>
    <w:rsid w:val="009A32B5"/>
    <w:rsid w:val="009A357E"/>
    <w:rsid w:val="009A37C0"/>
    <w:rsid w:val="009A3DB4"/>
    <w:rsid w:val="009A4BAA"/>
    <w:rsid w:val="009A600F"/>
    <w:rsid w:val="009A612F"/>
    <w:rsid w:val="009A7327"/>
    <w:rsid w:val="009A732C"/>
    <w:rsid w:val="009A74F9"/>
    <w:rsid w:val="009A7B85"/>
    <w:rsid w:val="009B1137"/>
    <w:rsid w:val="009B12B2"/>
    <w:rsid w:val="009B2EA8"/>
    <w:rsid w:val="009B3A4E"/>
    <w:rsid w:val="009B481F"/>
    <w:rsid w:val="009B488D"/>
    <w:rsid w:val="009B4A4C"/>
    <w:rsid w:val="009B4CB0"/>
    <w:rsid w:val="009B5B59"/>
    <w:rsid w:val="009B6045"/>
    <w:rsid w:val="009B61FC"/>
    <w:rsid w:val="009B6206"/>
    <w:rsid w:val="009B6619"/>
    <w:rsid w:val="009B6852"/>
    <w:rsid w:val="009B763C"/>
    <w:rsid w:val="009B774E"/>
    <w:rsid w:val="009C13F8"/>
    <w:rsid w:val="009C1EA0"/>
    <w:rsid w:val="009C2928"/>
    <w:rsid w:val="009C32A6"/>
    <w:rsid w:val="009C32DF"/>
    <w:rsid w:val="009C498F"/>
    <w:rsid w:val="009C528A"/>
    <w:rsid w:val="009C52AE"/>
    <w:rsid w:val="009C54E3"/>
    <w:rsid w:val="009C6B93"/>
    <w:rsid w:val="009C6C7E"/>
    <w:rsid w:val="009C6E57"/>
    <w:rsid w:val="009C700A"/>
    <w:rsid w:val="009C7564"/>
    <w:rsid w:val="009C78D8"/>
    <w:rsid w:val="009C79E0"/>
    <w:rsid w:val="009C7B94"/>
    <w:rsid w:val="009D00A3"/>
    <w:rsid w:val="009D112E"/>
    <w:rsid w:val="009D1470"/>
    <w:rsid w:val="009D1AE5"/>
    <w:rsid w:val="009D2C11"/>
    <w:rsid w:val="009D2FAA"/>
    <w:rsid w:val="009D3278"/>
    <w:rsid w:val="009D4237"/>
    <w:rsid w:val="009D4465"/>
    <w:rsid w:val="009D4EBF"/>
    <w:rsid w:val="009D4F69"/>
    <w:rsid w:val="009D5A23"/>
    <w:rsid w:val="009D5B90"/>
    <w:rsid w:val="009D69B9"/>
    <w:rsid w:val="009D6AB6"/>
    <w:rsid w:val="009D6D1F"/>
    <w:rsid w:val="009D6F10"/>
    <w:rsid w:val="009D72E1"/>
    <w:rsid w:val="009E0185"/>
    <w:rsid w:val="009E0278"/>
    <w:rsid w:val="009E0485"/>
    <w:rsid w:val="009E0518"/>
    <w:rsid w:val="009E0DF3"/>
    <w:rsid w:val="009E0E6F"/>
    <w:rsid w:val="009E19A2"/>
    <w:rsid w:val="009E1EAB"/>
    <w:rsid w:val="009E2115"/>
    <w:rsid w:val="009E292B"/>
    <w:rsid w:val="009E2B05"/>
    <w:rsid w:val="009E2E24"/>
    <w:rsid w:val="009E3D44"/>
    <w:rsid w:val="009E4684"/>
    <w:rsid w:val="009E478B"/>
    <w:rsid w:val="009E4DAC"/>
    <w:rsid w:val="009E6860"/>
    <w:rsid w:val="009E7094"/>
    <w:rsid w:val="009E71B7"/>
    <w:rsid w:val="009E73FE"/>
    <w:rsid w:val="009E7D92"/>
    <w:rsid w:val="009F03E3"/>
    <w:rsid w:val="009F0CFF"/>
    <w:rsid w:val="009F0D50"/>
    <w:rsid w:val="009F0E7D"/>
    <w:rsid w:val="009F10BE"/>
    <w:rsid w:val="009F115A"/>
    <w:rsid w:val="009F1F1B"/>
    <w:rsid w:val="009F2469"/>
    <w:rsid w:val="009F26F6"/>
    <w:rsid w:val="009F2796"/>
    <w:rsid w:val="009F2AA6"/>
    <w:rsid w:val="009F2CBE"/>
    <w:rsid w:val="009F3749"/>
    <w:rsid w:val="009F3CD9"/>
    <w:rsid w:val="009F4ECB"/>
    <w:rsid w:val="009F5817"/>
    <w:rsid w:val="009F602A"/>
    <w:rsid w:val="009F76DF"/>
    <w:rsid w:val="009F7AA5"/>
    <w:rsid w:val="009F7E2A"/>
    <w:rsid w:val="00A00386"/>
    <w:rsid w:val="00A015BF"/>
    <w:rsid w:val="00A01932"/>
    <w:rsid w:val="00A01C71"/>
    <w:rsid w:val="00A01E59"/>
    <w:rsid w:val="00A01E8D"/>
    <w:rsid w:val="00A02074"/>
    <w:rsid w:val="00A02788"/>
    <w:rsid w:val="00A029F8"/>
    <w:rsid w:val="00A02A6F"/>
    <w:rsid w:val="00A02AE9"/>
    <w:rsid w:val="00A02EED"/>
    <w:rsid w:val="00A03796"/>
    <w:rsid w:val="00A03EC6"/>
    <w:rsid w:val="00A03EE1"/>
    <w:rsid w:val="00A03F40"/>
    <w:rsid w:val="00A05404"/>
    <w:rsid w:val="00A05ABF"/>
    <w:rsid w:val="00A0619B"/>
    <w:rsid w:val="00A06D4C"/>
    <w:rsid w:val="00A06DB5"/>
    <w:rsid w:val="00A06DD4"/>
    <w:rsid w:val="00A07698"/>
    <w:rsid w:val="00A079BF"/>
    <w:rsid w:val="00A07BDA"/>
    <w:rsid w:val="00A10B38"/>
    <w:rsid w:val="00A10B89"/>
    <w:rsid w:val="00A1149D"/>
    <w:rsid w:val="00A118D8"/>
    <w:rsid w:val="00A11D2F"/>
    <w:rsid w:val="00A12481"/>
    <w:rsid w:val="00A12922"/>
    <w:rsid w:val="00A1369D"/>
    <w:rsid w:val="00A137A9"/>
    <w:rsid w:val="00A137F5"/>
    <w:rsid w:val="00A139F3"/>
    <w:rsid w:val="00A13B94"/>
    <w:rsid w:val="00A13C76"/>
    <w:rsid w:val="00A13CB2"/>
    <w:rsid w:val="00A145D4"/>
    <w:rsid w:val="00A14811"/>
    <w:rsid w:val="00A14F31"/>
    <w:rsid w:val="00A14FB9"/>
    <w:rsid w:val="00A15898"/>
    <w:rsid w:val="00A15CE9"/>
    <w:rsid w:val="00A16E29"/>
    <w:rsid w:val="00A16F8C"/>
    <w:rsid w:val="00A20089"/>
    <w:rsid w:val="00A201AB"/>
    <w:rsid w:val="00A2187F"/>
    <w:rsid w:val="00A22889"/>
    <w:rsid w:val="00A24FD8"/>
    <w:rsid w:val="00A251C4"/>
    <w:rsid w:val="00A2574E"/>
    <w:rsid w:val="00A25800"/>
    <w:rsid w:val="00A25B70"/>
    <w:rsid w:val="00A2618A"/>
    <w:rsid w:val="00A265E2"/>
    <w:rsid w:val="00A265E5"/>
    <w:rsid w:val="00A26CF6"/>
    <w:rsid w:val="00A26F4B"/>
    <w:rsid w:val="00A277D0"/>
    <w:rsid w:val="00A27D1B"/>
    <w:rsid w:val="00A3078B"/>
    <w:rsid w:val="00A30879"/>
    <w:rsid w:val="00A318DC"/>
    <w:rsid w:val="00A32115"/>
    <w:rsid w:val="00A32799"/>
    <w:rsid w:val="00A328AA"/>
    <w:rsid w:val="00A329B7"/>
    <w:rsid w:val="00A330F5"/>
    <w:rsid w:val="00A33373"/>
    <w:rsid w:val="00A33B0E"/>
    <w:rsid w:val="00A33B63"/>
    <w:rsid w:val="00A33E0E"/>
    <w:rsid w:val="00A33F86"/>
    <w:rsid w:val="00A341BA"/>
    <w:rsid w:val="00A3456C"/>
    <w:rsid w:val="00A3474E"/>
    <w:rsid w:val="00A348CD"/>
    <w:rsid w:val="00A3545F"/>
    <w:rsid w:val="00A35A7B"/>
    <w:rsid w:val="00A36121"/>
    <w:rsid w:val="00A36652"/>
    <w:rsid w:val="00A3671E"/>
    <w:rsid w:val="00A374B0"/>
    <w:rsid w:val="00A3795A"/>
    <w:rsid w:val="00A37B9D"/>
    <w:rsid w:val="00A4018F"/>
    <w:rsid w:val="00A40450"/>
    <w:rsid w:val="00A40735"/>
    <w:rsid w:val="00A4117B"/>
    <w:rsid w:val="00A414E1"/>
    <w:rsid w:val="00A4170E"/>
    <w:rsid w:val="00A41C7C"/>
    <w:rsid w:val="00A41D23"/>
    <w:rsid w:val="00A41D54"/>
    <w:rsid w:val="00A41F2D"/>
    <w:rsid w:val="00A41FC6"/>
    <w:rsid w:val="00A421AD"/>
    <w:rsid w:val="00A4221F"/>
    <w:rsid w:val="00A428DF"/>
    <w:rsid w:val="00A42AAC"/>
    <w:rsid w:val="00A42FD1"/>
    <w:rsid w:val="00A43029"/>
    <w:rsid w:val="00A43091"/>
    <w:rsid w:val="00A431E4"/>
    <w:rsid w:val="00A434C1"/>
    <w:rsid w:val="00A437D7"/>
    <w:rsid w:val="00A43962"/>
    <w:rsid w:val="00A439D2"/>
    <w:rsid w:val="00A43C08"/>
    <w:rsid w:val="00A44278"/>
    <w:rsid w:val="00A44581"/>
    <w:rsid w:val="00A450D8"/>
    <w:rsid w:val="00A4532A"/>
    <w:rsid w:val="00A45E3E"/>
    <w:rsid w:val="00A45F77"/>
    <w:rsid w:val="00A46845"/>
    <w:rsid w:val="00A46E48"/>
    <w:rsid w:val="00A47178"/>
    <w:rsid w:val="00A47394"/>
    <w:rsid w:val="00A47E6B"/>
    <w:rsid w:val="00A47EB2"/>
    <w:rsid w:val="00A50672"/>
    <w:rsid w:val="00A50812"/>
    <w:rsid w:val="00A50CE9"/>
    <w:rsid w:val="00A50DD8"/>
    <w:rsid w:val="00A51588"/>
    <w:rsid w:val="00A51902"/>
    <w:rsid w:val="00A52B7F"/>
    <w:rsid w:val="00A52E82"/>
    <w:rsid w:val="00A53165"/>
    <w:rsid w:val="00A53D9C"/>
    <w:rsid w:val="00A53F01"/>
    <w:rsid w:val="00A53F3B"/>
    <w:rsid w:val="00A53F80"/>
    <w:rsid w:val="00A5425C"/>
    <w:rsid w:val="00A55175"/>
    <w:rsid w:val="00A5518C"/>
    <w:rsid w:val="00A5522F"/>
    <w:rsid w:val="00A55519"/>
    <w:rsid w:val="00A55A98"/>
    <w:rsid w:val="00A5615F"/>
    <w:rsid w:val="00A56893"/>
    <w:rsid w:val="00A56C9D"/>
    <w:rsid w:val="00A56E55"/>
    <w:rsid w:val="00A5749E"/>
    <w:rsid w:val="00A57CB5"/>
    <w:rsid w:val="00A57DA6"/>
    <w:rsid w:val="00A603F1"/>
    <w:rsid w:val="00A6042F"/>
    <w:rsid w:val="00A60BE4"/>
    <w:rsid w:val="00A60D13"/>
    <w:rsid w:val="00A61C43"/>
    <w:rsid w:val="00A62745"/>
    <w:rsid w:val="00A63DE6"/>
    <w:rsid w:val="00A64613"/>
    <w:rsid w:val="00A6627D"/>
    <w:rsid w:val="00A66431"/>
    <w:rsid w:val="00A664A6"/>
    <w:rsid w:val="00A666F5"/>
    <w:rsid w:val="00A669E0"/>
    <w:rsid w:val="00A67C08"/>
    <w:rsid w:val="00A67EBA"/>
    <w:rsid w:val="00A704F8"/>
    <w:rsid w:val="00A71231"/>
    <w:rsid w:val="00A71276"/>
    <w:rsid w:val="00A71B5D"/>
    <w:rsid w:val="00A7202E"/>
    <w:rsid w:val="00A720EA"/>
    <w:rsid w:val="00A72497"/>
    <w:rsid w:val="00A72581"/>
    <w:rsid w:val="00A726A5"/>
    <w:rsid w:val="00A72CCC"/>
    <w:rsid w:val="00A730B0"/>
    <w:rsid w:val="00A731BE"/>
    <w:rsid w:val="00A7335B"/>
    <w:rsid w:val="00A73544"/>
    <w:rsid w:val="00A742B0"/>
    <w:rsid w:val="00A747F7"/>
    <w:rsid w:val="00A75A11"/>
    <w:rsid w:val="00A75A42"/>
    <w:rsid w:val="00A76310"/>
    <w:rsid w:val="00A76962"/>
    <w:rsid w:val="00A76B05"/>
    <w:rsid w:val="00A76D9D"/>
    <w:rsid w:val="00A77A13"/>
    <w:rsid w:val="00A77BCC"/>
    <w:rsid w:val="00A77CBA"/>
    <w:rsid w:val="00A77E4C"/>
    <w:rsid w:val="00A806DD"/>
    <w:rsid w:val="00A81326"/>
    <w:rsid w:val="00A8256A"/>
    <w:rsid w:val="00A82BAA"/>
    <w:rsid w:val="00A83636"/>
    <w:rsid w:val="00A83828"/>
    <w:rsid w:val="00A8449F"/>
    <w:rsid w:val="00A84504"/>
    <w:rsid w:val="00A84AFF"/>
    <w:rsid w:val="00A84BC2"/>
    <w:rsid w:val="00A84BEE"/>
    <w:rsid w:val="00A8504F"/>
    <w:rsid w:val="00A8573B"/>
    <w:rsid w:val="00A86C6C"/>
    <w:rsid w:val="00A87662"/>
    <w:rsid w:val="00A876C6"/>
    <w:rsid w:val="00A9006A"/>
    <w:rsid w:val="00A90491"/>
    <w:rsid w:val="00A90577"/>
    <w:rsid w:val="00A908B0"/>
    <w:rsid w:val="00A90933"/>
    <w:rsid w:val="00A9148A"/>
    <w:rsid w:val="00A919D7"/>
    <w:rsid w:val="00A91F2C"/>
    <w:rsid w:val="00A9229A"/>
    <w:rsid w:val="00A92BE4"/>
    <w:rsid w:val="00A9398D"/>
    <w:rsid w:val="00A93B0B"/>
    <w:rsid w:val="00A93FC6"/>
    <w:rsid w:val="00A94060"/>
    <w:rsid w:val="00A940D8"/>
    <w:rsid w:val="00A944C6"/>
    <w:rsid w:val="00A947E4"/>
    <w:rsid w:val="00A94A4A"/>
    <w:rsid w:val="00A94E6A"/>
    <w:rsid w:val="00A95C25"/>
    <w:rsid w:val="00A95D8F"/>
    <w:rsid w:val="00A95DCC"/>
    <w:rsid w:val="00A96437"/>
    <w:rsid w:val="00A9707D"/>
    <w:rsid w:val="00A9747F"/>
    <w:rsid w:val="00A97596"/>
    <w:rsid w:val="00A9764A"/>
    <w:rsid w:val="00AA0682"/>
    <w:rsid w:val="00AA0C40"/>
    <w:rsid w:val="00AA0CF4"/>
    <w:rsid w:val="00AA14B2"/>
    <w:rsid w:val="00AA151A"/>
    <w:rsid w:val="00AA2B19"/>
    <w:rsid w:val="00AA2D51"/>
    <w:rsid w:val="00AA4384"/>
    <w:rsid w:val="00AA4886"/>
    <w:rsid w:val="00AA4C34"/>
    <w:rsid w:val="00AA4FA9"/>
    <w:rsid w:val="00AA5CDB"/>
    <w:rsid w:val="00AA6025"/>
    <w:rsid w:val="00AA617E"/>
    <w:rsid w:val="00AA624E"/>
    <w:rsid w:val="00AA6A11"/>
    <w:rsid w:val="00AA6C91"/>
    <w:rsid w:val="00AA6DBA"/>
    <w:rsid w:val="00AA72A8"/>
    <w:rsid w:val="00AA73F2"/>
    <w:rsid w:val="00AA7611"/>
    <w:rsid w:val="00AB00EA"/>
    <w:rsid w:val="00AB0753"/>
    <w:rsid w:val="00AB07BC"/>
    <w:rsid w:val="00AB16B9"/>
    <w:rsid w:val="00AB1773"/>
    <w:rsid w:val="00AB1870"/>
    <w:rsid w:val="00AB2B82"/>
    <w:rsid w:val="00AB36A0"/>
    <w:rsid w:val="00AB3AE8"/>
    <w:rsid w:val="00AB3C20"/>
    <w:rsid w:val="00AB3FFA"/>
    <w:rsid w:val="00AB4139"/>
    <w:rsid w:val="00AB4407"/>
    <w:rsid w:val="00AB4839"/>
    <w:rsid w:val="00AB48B0"/>
    <w:rsid w:val="00AB5243"/>
    <w:rsid w:val="00AB5B0F"/>
    <w:rsid w:val="00AB61FD"/>
    <w:rsid w:val="00AB62C5"/>
    <w:rsid w:val="00AB63EF"/>
    <w:rsid w:val="00AB6695"/>
    <w:rsid w:val="00AB6DB5"/>
    <w:rsid w:val="00AB7C4E"/>
    <w:rsid w:val="00AC0838"/>
    <w:rsid w:val="00AC1F20"/>
    <w:rsid w:val="00AC21A8"/>
    <w:rsid w:val="00AC257D"/>
    <w:rsid w:val="00AC261D"/>
    <w:rsid w:val="00AC27CC"/>
    <w:rsid w:val="00AC2D3D"/>
    <w:rsid w:val="00AC38D4"/>
    <w:rsid w:val="00AC3907"/>
    <w:rsid w:val="00AC3B5A"/>
    <w:rsid w:val="00AC3C53"/>
    <w:rsid w:val="00AC4189"/>
    <w:rsid w:val="00AC44CD"/>
    <w:rsid w:val="00AC494C"/>
    <w:rsid w:val="00AC4BE9"/>
    <w:rsid w:val="00AC5467"/>
    <w:rsid w:val="00AC55AA"/>
    <w:rsid w:val="00AC571A"/>
    <w:rsid w:val="00AC656D"/>
    <w:rsid w:val="00AC66FF"/>
    <w:rsid w:val="00AC6C14"/>
    <w:rsid w:val="00AC709C"/>
    <w:rsid w:val="00AC749F"/>
    <w:rsid w:val="00AC75BF"/>
    <w:rsid w:val="00AD0000"/>
    <w:rsid w:val="00AD041F"/>
    <w:rsid w:val="00AD104A"/>
    <w:rsid w:val="00AD153E"/>
    <w:rsid w:val="00AD1943"/>
    <w:rsid w:val="00AD19A2"/>
    <w:rsid w:val="00AD1EB0"/>
    <w:rsid w:val="00AD2324"/>
    <w:rsid w:val="00AD324A"/>
    <w:rsid w:val="00AD3397"/>
    <w:rsid w:val="00AD38C8"/>
    <w:rsid w:val="00AD410E"/>
    <w:rsid w:val="00AD42DB"/>
    <w:rsid w:val="00AD48C1"/>
    <w:rsid w:val="00AD499F"/>
    <w:rsid w:val="00AD4BD5"/>
    <w:rsid w:val="00AD4FD8"/>
    <w:rsid w:val="00AD57BD"/>
    <w:rsid w:val="00AD5B74"/>
    <w:rsid w:val="00AD6B72"/>
    <w:rsid w:val="00AE01F9"/>
    <w:rsid w:val="00AE0A91"/>
    <w:rsid w:val="00AE104E"/>
    <w:rsid w:val="00AE1316"/>
    <w:rsid w:val="00AE1A34"/>
    <w:rsid w:val="00AE204D"/>
    <w:rsid w:val="00AE2115"/>
    <w:rsid w:val="00AE2923"/>
    <w:rsid w:val="00AE31F3"/>
    <w:rsid w:val="00AE3AD8"/>
    <w:rsid w:val="00AE4068"/>
    <w:rsid w:val="00AE476B"/>
    <w:rsid w:val="00AE4C4D"/>
    <w:rsid w:val="00AE53B3"/>
    <w:rsid w:val="00AE56A5"/>
    <w:rsid w:val="00AE56DF"/>
    <w:rsid w:val="00AE64BE"/>
    <w:rsid w:val="00AE68A0"/>
    <w:rsid w:val="00AE729D"/>
    <w:rsid w:val="00AE7FC6"/>
    <w:rsid w:val="00AF01EC"/>
    <w:rsid w:val="00AF0349"/>
    <w:rsid w:val="00AF0516"/>
    <w:rsid w:val="00AF0719"/>
    <w:rsid w:val="00AF0D18"/>
    <w:rsid w:val="00AF0DA8"/>
    <w:rsid w:val="00AF10B6"/>
    <w:rsid w:val="00AF169C"/>
    <w:rsid w:val="00AF1768"/>
    <w:rsid w:val="00AF23BB"/>
    <w:rsid w:val="00AF2436"/>
    <w:rsid w:val="00AF320B"/>
    <w:rsid w:val="00AF3FEB"/>
    <w:rsid w:val="00AF4392"/>
    <w:rsid w:val="00AF50E2"/>
    <w:rsid w:val="00AF53CB"/>
    <w:rsid w:val="00AF5BA7"/>
    <w:rsid w:val="00AF61CD"/>
    <w:rsid w:val="00AF6616"/>
    <w:rsid w:val="00AF66CD"/>
    <w:rsid w:val="00AF7BD2"/>
    <w:rsid w:val="00AF7C36"/>
    <w:rsid w:val="00B00D13"/>
    <w:rsid w:val="00B00E6B"/>
    <w:rsid w:val="00B01CC6"/>
    <w:rsid w:val="00B0265B"/>
    <w:rsid w:val="00B0278B"/>
    <w:rsid w:val="00B02D9D"/>
    <w:rsid w:val="00B03B7B"/>
    <w:rsid w:val="00B05066"/>
    <w:rsid w:val="00B054EB"/>
    <w:rsid w:val="00B05534"/>
    <w:rsid w:val="00B05F1B"/>
    <w:rsid w:val="00B061D2"/>
    <w:rsid w:val="00B063C4"/>
    <w:rsid w:val="00B06537"/>
    <w:rsid w:val="00B071C4"/>
    <w:rsid w:val="00B0742A"/>
    <w:rsid w:val="00B0771F"/>
    <w:rsid w:val="00B0790F"/>
    <w:rsid w:val="00B102C7"/>
    <w:rsid w:val="00B10F46"/>
    <w:rsid w:val="00B11624"/>
    <w:rsid w:val="00B117BD"/>
    <w:rsid w:val="00B12389"/>
    <w:rsid w:val="00B12629"/>
    <w:rsid w:val="00B12AC5"/>
    <w:rsid w:val="00B133EF"/>
    <w:rsid w:val="00B134D5"/>
    <w:rsid w:val="00B13663"/>
    <w:rsid w:val="00B13A25"/>
    <w:rsid w:val="00B13A74"/>
    <w:rsid w:val="00B13BF3"/>
    <w:rsid w:val="00B13DCE"/>
    <w:rsid w:val="00B141FB"/>
    <w:rsid w:val="00B14641"/>
    <w:rsid w:val="00B14C15"/>
    <w:rsid w:val="00B14C84"/>
    <w:rsid w:val="00B14DE7"/>
    <w:rsid w:val="00B15952"/>
    <w:rsid w:val="00B159BF"/>
    <w:rsid w:val="00B15A3F"/>
    <w:rsid w:val="00B16102"/>
    <w:rsid w:val="00B168D4"/>
    <w:rsid w:val="00B16DE3"/>
    <w:rsid w:val="00B172DC"/>
    <w:rsid w:val="00B2011C"/>
    <w:rsid w:val="00B204D7"/>
    <w:rsid w:val="00B20C36"/>
    <w:rsid w:val="00B212BA"/>
    <w:rsid w:val="00B2141B"/>
    <w:rsid w:val="00B21913"/>
    <w:rsid w:val="00B21F03"/>
    <w:rsid w:val="00B22981"/>
    <w:rsid w:val="00B230E3"/>
    <w:rsid w:val="00B23753"/>
    <w:rsid w:val="00B23999"/>
    <w:rsid w:val="00B23F32"/>
    <w:rsid w:val="00B24C84"/>
    <w:rsid w:val="00B25AC4"/>
    <w:rsid w:val="00B25E54"/>
    <w:rsid w:val="00B25FCD"/>
    <w:rsid w:val="00B26915"/>
    <w:rsid w:val="00B26F14"/>
    <w:rsid w:val="00B26FCE"/>
    <w:rsid w:val="00B27383"/>
    <w:rsid w:val="00B2756C"/>
    <w:rsid w:val="00B27584"/>
    <w:rsid w:val="00B275EC"/>
    <w:rsid w:val="00B27A1B"/>
    <w:rsid w:val="00B30CAC"/>
    <w:rsid w:val="00B30FC2"/>
    <w:rsid w:val="00B31106"/>
    <w:rsid w:val="00B315BA"/>
    <w:rsid w:val="00B31AE0"/>
    <w:rsid w:val="00B32253"/>
    <w:rsid w:val="00B324B2"/>
    <w:rsid w:val="00B32D83"/>
    <w:rsid w:val="00B33055"/>
    <w:rsid w:val="00B33664"/>
    <w:rsid w:val="00B33E2E"/>
    <w:rsid w:val="00B33ED7"/>
    <w:rsid w:val="00B34EE3"/>
    <w:rsid w:val="00B351E7"/>
    <w:rsid w:val="00B35916"/>
    <w:rsid w:val="00B35D53"/>
    <w:rsid w:val="00B35D5A"/>
    <w:rsid w:val="00B364E5"/>
    <w:rsid w:val="00B365A8"/>
    <w:rsid w:val="00B369FB"/>
    <w:rsid w:val="00B371AE"/>
    <w:rsid w:val="00B3752C"/>
    <w:rsid w:val="00B376E4"/>
    <w:rsid w:val="00B377FF"/>
    <w:rsid w:val="00B37FB8"/>
    <w:rsid w:val="00B37FBD"/>
    <w:rsid w:val="00B401B9"/>
    <w:rsid w:val="00B40355"/>
    <w:rsid w:val="00B40B4A"/>
    <w:rsid w:val="00B40C88"/>
    <w:rsid w:val="00B41BAA"/>
    <w:rsid w:val="00B42105"/>
    <w:rsid w:val="00B43456"/>
    <w:rsid w:val="00B4351F"/>
    <w:rsid w:val="00B43E96"/>
    <w:rsid w:val="00B4402A"/>
    <w:rsid w:val="00B445C0"/>
    <w:rsid w:val="00B44E82"/>
    <w:rsid w:val="00B4515D"/>
    <w:rsid w:val="00B453C8"/>
    <w:rsid w:val="00B45662"/>
    <w:rsid w:val="00B4579F"/>
    <w:rsid w:val="00B46521"/>
    <w:rsid w:val="00B4669A"/>
    <w:rsid w:val="00B46979"/>
    <w:rsid w:val="00B46994"/>
    <w:rsid w:val="00B47D0D"/>
    <w:rsid w:val="00B50B18"/>
    <w:rsid w:val="00B50D25"/>
    <w:rsid w:val="00B51437"/>
    <w:rsid w:val="00B51DCF"/>
    <w:rsid w:val="00B51ED3"/>
    <w:rsid w:val="00B529CA"/>
    <w:rsid w:val="00B52BC0"/>
    <w:rsid w:val="00B52D80"/>
    <w:rsid w:val="00B532ED"/>
    <w:rsid w:val="00B53625"/>
    <w:rsid w:val="00B53A5F"/>
    <w:rsid w:val="00B545F5"/>
    <w:rsid w:val="00B54740"/>
    <w:rsid w:val="00B54A05"/>
    <w:rsid w:val="00B54E91"/>
    <w:rsid w:val="00B55111"/>
    <w:rsid w:val="00B55296"/>
    <w:rsid w:val="00B566F5"/>
    <w:rsid w:val="00B56A8B"/>
    <w:rsid w:val="00B56BB7"/>
    <w:rsid w:val="00B56EBD"/>
    <w:rsid w:val="00B60C74"/>
    <w:rsid w:val="00B60E26"/>
    <w:rsid w:val="00B615B9"/>
    <w:rsid w:val="00B61B63"/>
    <w:rsid w:val="00B61E47"/>
    <w:rsid w:val="00B620A5"/>
    <w:rsid w:val="00B62A24"/>
    <w:rsid w:val="00B6307F"/>
    <w:rsid w:val="00B632C7"/>
    <w:rsid w:val="00B63D80"/>
    <w:rsid w:val="00B6587E"/>
    <w:rsid w:val="00B65DED"/>
    <w:rsid w:val="00B663CD"/>
    <w:rsid w:val="00B664B4"/>
    <w:rsid w:val="00B66577"/>
    <w:rsid w:val="00B666EF"/>
    <w:rsid w:val="00B6683C"/>
    <w:rsid w:val="00B66D33"/>
    <w:rsid w:val="00B675E4"/>
    <w:rsid w:val="00B67957"/>
    <w:rsid w:val="00B67CCE"/>
    <w:rsid w:val="00B70055"/>
    <w:rsid w:val="00B7050A"/>
    <w:rsid w:val="00B70B9D"/>
    <w:rsid w:val="00B70D7E"/>
    <w:rsid w:val="00B71DA1"/>
    <w:rsid w:val="00B71FDD"/>
    <w:rsid w:val="00B72276"/>
    <w:rsid w:val="00B723AF"/>
    <w:rsid w:val="00B72D59"/>
    <w:rsid w:val="00B72EC9"/>
    <w:rsid w:val="00B73107"/>
    <w:rsid w:val="00B7327F"/>
    <w:rsid w:val="00B741FB"/>
    <w:rsid w:val="00B744BC"/>
    <w:rsid w:val="00B74B26"/>
    <w:rsid w:val="00B74C33"/>
    <w:rsid w:val="00B74F3B"/>
    <w:rsid w:val="00B74FC5"/>
    <w:rsid w:val="00B7543D"/>
    <w:rsid w:val="00B75540"/>
    <w:rsid w:val="00B75991"/>
    <w:rsid w:val="00B76992"/>
    <w:rsid w:val="00B76B0D"/>
    <w:rsid w:val="00B76D8F"/>
    <w:rsid w:val="00B77B22"/>
    <w:rsid w:val="00B81DD8"/>
    <w:rsid w:val="00B823E5"/>
    <w:rsid w:val="00B82B66"/>
    <w:rsid w:val="00B83B9B"/>
    <w:rsid w:val="00B8465C"/>
    <w:rsid w:val="00B85CFB"/>
    <w:rsid w:val="00B85EFF"/>
    <w:rsid w:val="00B8664A"/>
    <w:rsid w:val="00B873DF"/>
    <w:rsid w:val="00B87A2B"/>
    <w:rsid w:val="00B87BE1"/>
    <w:rsid w:val="00B87C24"/>
    <w:rsid w:val="00B90650"/>
    <w:rsid w:val="00B908CD"/>
    <w:rsid w:val="00B910FD"/>
    <w:rsid w:val="00B91357"/>
    <w:rsid w:val="00B91AB4"/>
    <w:rsid w:val="00B91AC5"/>
    <w:rsid w:val="00B91C78"/>
    <w:rsid w:val="00B91D40"/>
    <w:rsid w:val="00B91F10"/>
    <w:rsid w:val="00B924D3"/>
    <w:rsid w:val="00B924FF"/>
    <w:rsid w:val="00B928A8"/>
    <w:rsid w:val="00B92A5F"/>
    <w:rsid w:val="00B92F33"/>
    <w:rsid w:val="00B94594"/>
    <w:rsid w:val="00B948C5"/>
    <w:rsid w:val="00B952EA"/>
    <w:rsid w:val="00B95344"/>
    <w:rsid w:val="00B95751"/>
    <w:rsid w:val="00B95A7C"/>
    <w:rsid w:val="00B965AB"/>
    <w:rsid w:val="00B9752F"/>
    <w:rsid w:val="00B976CF"/>
    <w:rsid w:val="00B978B5"/>
    <w:rsid w:val="00B979EE"/>
    <w:rsid w:val="00B97ECB"/>
    <w:rsid w:val="00BA031D"/>
    <w:rsid w:val="00BA0715"/>
    <w:rsid w:val="00BA07EE"/>
    <w:rsid w:val="00BA08BF"/>
    <w:rsid w:val="00BA0FA5"/>
    <w:rsid w:val="00BA10D0"/>
    <w:rsid w:val="00BA171F"/>
    <w:rsid w:val="00BA254B"/>
    <w:rsid w:val="00BA2A14"/>
    <w:rsid w:val="00BA2A3A"/>
    <w:rsid w:val="00BA33A2"/>
    <w:rsid w:val="00BA422D"/>
    <w:rsid w:val="00BA5321"/>
    <w:rsid w:val="00BA5D31"/>
    <w:rsid w:val="00BA5D8E"/>
    <w:rsid w:val="00BA5E6E"/>
    <w:rsid w:val="00BA6EFC"/>
    <w:rsid w:val="00BA7B38"/>
    <w:rsid w:val="00BA7F69"/>
    <w:rsid w:val="00BB00C0"/>
    <w:rsid w:val="00BB051E"/>
    <w:rsid w:val="00BB0646"/>
    <w:rsid w:val="00BB07F5"/>
    <w:rsid w:val="00BB097F"/>
    <w:rsid w:val="00BB1250"/>
    <w:rsid w:val="00BB145A"/>
    <w:rsid w:val="00BB19E9"/>
    <w:rsid w:val="00BB20A5"/>
    <w:rsid w:val="00BB2958"/>
    <w:rsid w:val="00BB43C6"/>
    <w:rsid w:val="00BB4A1D"/>
    <w:rsid w:val="00BB5014"/>
    <w:rsid w:val="00BB505D"/>
    <w:rsid w:val="00BB6573"/>
    <w:rsid w:val="00BB65E3"/>
    <w:rsid w:val="00BB678F"/>
    <w:rsid w:val="00BB6E39"/>
    <w:rsid w:val="00BB715B"/>
    <w:rsid w:val="00BC00F5"/>
    <w:rsid w:val="00BC17E4"/>
    <w:rsid w:val="00BC18E9"/>
    <w:rsid w:val="00BC1B19"/>
    <w:rsid w:val="00BC1FC7"/>
    <w:rsid w:val="00BC265F"/>
    <w:rsid w:val="00BC2EE7"/>
    <w:rsid w:val="00BC349C"/>
    <w:rsid w:val="00BC3A78"/>
    <w:rsid w:val="00BC3A8C"/>
    <w:rsid w:val="00BC3E3F"/>
    <w:rsid w:val="00BC4FE7"/>
    <w:rsid w:val="00BC5E47"/>
    <w:rsid w:val="00BC6E31"/>
    <w:rsid w:val="00BC7A59"/>
    <w:rsid w:val="00BD0C4B"/>
    <w:rsid w:val="00BD1257"/>
    <w:rsid w:val="00BD15B6"/>
    <w:rsid w:val="00BD2CA9"/>
    <w:rsid w:val="00BD2D36"/>
    <w:rsid w:val="00BD3715"/>
    <w:rsid w:val="00BD3CD7"/>
    <w:rsid w:val="00BD450B"/>
    <w:rsid w:val="00BD4B5E"/>
    <w:rsid w:val="00BD4FF1"/>
    <w:rsid w:val="00BD5866"/>
    <w:rsid w:val="00BD62E3"/>
    <w:rsid w:val="00BD658F"/>
    <w:rsid w:val="00BD74F5"/>
    <w:rsid w:val="00BD77C3"/>
    <w:rsid w:val="00BD79CD"/>
    <w:rsid w:val="00BD7C89"/>
    <w:rsid w:val="00BD7C8B"/>
    <w:rsid w:val="00BE03D7"/>
    <w:rsid w:val="00BE0578"/>
    <w:rsid w:val="00BE07C4"/>
    <w:rsid w:val="00BE0896"/>
    <w:rsid w:val="00BE0E3C"/>
    <w:rsid w:val="00BE10A5"/>
    <w:rsid w:val="00BE1310"/>
    <w:rsid w:val="00BE1909"/>
    <w:rsid w:val="00BE23ED"/>
    <w:rsid w:val="00BE2596"/>
    <w:rsid w:val="00BE276D"/>
    <w:rsid w:val="00BE2B3F"/>
    <w:rsid w:val="00BE3497"/>
    <w:rsid w:val="00BE3768"/>
    <w:rsid w:val="00BE3DE8"/>
    <w:rsid w:val="00BE3E98"/>
    <w:rsid w:val="00BE430A"/>
    <w:rsid w:val="00BE4B77"/>
    <w:rsid w:val="00BE4F70"/>
    <w:rsid w:val="00BE56B6"/>
    <w:rsid w:val="00BE6301"/>
    <w:rsid w:val="00BE651D"/>
    <w:rsid w:val="00BE6D6B"/>
    <w:rsid w:val="00BE6E2A"/>
    <w:rsid w:val="00BE6F10"/>
    <w:rsid w:val="00BE6F81"/>
    <w:rsid w:val="00BF05EA"/>
    <w:rsid w:val="00BF0784"/>
    <w:rsid w:val="00BF08A5"/>
    <w:rsid w:val="00BF090C"/>
    <w:rsid w:val="00BF0B41"/>
    <w:rsid w:val="00BF0FF7"/>
    <w:rsid w:val="00BF1F12"/>
    <w:rsid w:val="00BF2050"/>
    <w:rsid w:val="00BF2610"/>
    <w:rsid w:val="00BF32C9"/>
    <w:rsid w:val="00BF35F5"/>
    <w:rsid w:val="00BF41D4"/>
    <w:rsid w:val="00BF4850"/>
    <w:rsid w:val="00BF4ADB"/>
    <w:rsid w:val="00BF517C"/>
    <w:rsid w:val="00BF5A69"/>
    <w:rsid w:val="00BF5B72"/>
    <w:rsid w:val="00BF5E0F"/>
    <w:rsid w:val="00BF64F1"/>
    <w:rsid w:val="00BF6871"/>
    <w:rsid w:val="00BF73C7"/>
    <w:rsid w:val="00BF7837"/>
    <w:rsid w:val="00BF7894"/>
    <w:rsid w:val="00BF78DA"/>
    <w:rsid w:val="00C00334"/>
    <w:rsid w:val="00C004D2"/>
    <w:rsid w:val="00C01163"/>
    <w:rsid w:val="00C0155A"/>
    <w:rsid w:val="00C01693"/>
    <w:rsid w:val="00C01B8F"/>
    <w:rsid w:val="00C01FE0"/>
    <w:rsid w:val="00C0235E"/>
    <w:rsid w:val="00C024E5"/>
    <w:rsid w:val="00C0258E"/>
    <w:rsid w:val="00C02775"/>
    <w:rsid w:val="00C033B6"/>
    <w:rsid w:val="00C03998"/>
    <w:rsid w:val="00C039DE"/>
    <w:rsid w:val="00C03E6D"/>
    <w:rsid w:val="00C03F64"/>
    <w:rsid w:val="00C03F6F"/>
    <w:rsid w:val="00C04DF1"/>
    <w:rsid w:val="00C053B4"/>
    <w:rsid w:val="00C0587D"/>
    <w:rsid w:val="00C05957"/>
    <w:rsid w:val="00C05AE0"/>
    <w:rsid w:val="00C069BA"/>
    <w:rsid w:val="00C06BFD"/>
    <w:rsid w:val="00C075FA"/>
    <w:rsid w:val="00C078A7"/>
    <w:rsid w:val="00C1021F"/>
    <w:rsid w:val="00C11154"/>
    <w:rsid w:val="00C12FDD"/>
    <w:rsid w:val="00C133A3"/>
    <w:rsid w:val="00C138D1"/>
    <w:rsid w:val="00C1397F"/>
    <w:rsid w:val="00C1590C"/>
    <w:rsid w:val="00C16141"/>
    <w:rsid w:val="00C16167"/>
    <w:rsid w:val="00C164E6"/>
    <w:rsid w:val="00C16E40"/>
    <w:rsid w:val="00C170C9"/>
    <w:rsid w:val="00C17415"/>
    <w:rsid w:val="00C20650"/>
    <w:rsid w:val="00C20BD8"/>
    <w:rsid w:val="00C20D36"/>
    <w:rsid w:val="00C21676"/>
    <w:rsid w:val="00C218FA"/>
    <w:rsid w:val="00C220CE"/>
    <w:rsid w:val="00C221AC"/>
    <w:rsid w:val="00C22418"/>
    <w:rsid w:val="00C22717"/>
    <w:rsid w:val="00C22B00"/>
    <w:rsid w:val="00C23983"/>
    <w:rsid w:val="00C242D7"/>
    <w:rsid w:val="00C2479D"/>
    <w:rsid w:val="00C247A7"/>
    <w:rsid w:val="00C24C14"/>
    <w:rsid w:val="00C24DF7"/>
    <w:rsid w:val="00C24F4E"/>
    <w:rsid w:val="00C24FB6"/>
    <w:rsid w:val="00C25AD5"/>
    <w:rsid w:val="00C25B97"/>
    <w:rsid w:val="00C2601A"/>
    <w:rsid w:val="00C26D60"/>
    <w:rsid w:val="00C27D88"/>
    <w:rsid w:val="00C308C1"/>
    <w:rsid w:val="00C30DE8"/>
    <w:rsid w:val="00C30F1D"/>
    <w:rsid w:val="00C31624"/>
    <w:rsid w:val="00C31690"/>
    <w:rsid w:val="00C31811"/>
    <w:rsid w:val="00C3233B"/>
    <w:rsid w:val="00C32B23"/>
    <w:rsid w:val="00C32B5E"/>
    <w:rsid w:val="00C3397B"/>
    <w:rsid w:val="00C33DA2"/>
    <w:rsid w:val="00C34244"/>
    <w:rsid w:val="00C34296"/>
    <w:rsid w:val="00C34F24"/>
    <w:rsid w:val="00C34FDF"/>
    <w:rsid w:val="00C35629"/>
    <w:rsid w:val="00C35A91"/>
    <w:rsid w:val="00C36803"/>
    <w:rsid w:val="00C36B22"/>
    <w:rsid w:val="00C37315"/>
    <w:rsid w:val="00C3746C"/>
    <w:rsid w:val="00C37800"/>
    <w:rsid w:val="00C379B9"/>
    <w:rsid w:val="00C4040F"/>
    <w:rsid w:val="00C4044A"/>
    <w:rsid w:val="00C4080D"/>
    <w:rsid w:val="00C40D0E"/>
    <w:rsid w:val="00C40E61"/>
    <w:rsid w:val="00C41351"/>
    <w:rsid w:val="00C41C41"/>
    <w:rsid w:val="00C42706"/>
    <w:rsid w:val="00C42836"/>
    <w:rsid w:val="00C42906"/>
    <w:rsid w:val="00C42964"/>
    <w:rsid w:val="00C42CF5"/>
    <w:rsid w:val="00C42DA8"/>
    <w:rsid w:val="00C4322A"/>
    <w:rsid w:val="00C44448"/>
    <w:rsid w:val="00C44645"/>
    <w:rsid w:val="00C44859"/>
    <w:rsid w:val="00C44AD1"/>
    <w:rsid w:val="00C44B76"/>
    <w:rsid w:val="00C45056"/>
    <w:rsid w:val="00C45493"/>
    <w:rsid w:val="00C45845"/>
    <w:rsid w:val="00C45DF7"/>
    <w:rsid w:val="00C47277"/>
    <w:rsid w:val="00C4761F"/>
    <w:rsid w:val="00C478AF"/>
    <w:rsid w:val="00C47C42"/>
    <w:rsid w:val="00C501C3"/>
    <w:rsid w:val="00C51765"/>
    <w:rsid w:val="00C51798"/>
    <w:rsid w:val="00C519E7"/>
    <w:rsid w:val="00C51D56"/>
    <w:rsid w:val="00C542EB"/>
    <w:rsid w:val="00C54588"/>
    <w:rsid w:val="00C54774"/>
    <w:rsid w:val="00C54E7C"/>
    <w:rsid w:val="00C553F1"/>
    <w:rsid w:val="00C55686"/>
    <w:rsid w:val="00C556AC"/>
    <w:rsid w:val="00C55CAE"/>
    <w:rsid w:val="00C55FF0"/>
    <w:rsid w:val="00C56724"/>
    <w:rsid w:val="00C568F9"/>
    <w:rsid w:val="00C56A6C"/>
    <w:rsid w:val="00C57324"/>
    <w:rsid w:val="00C57495"/>
    <w:rsid w:val="00C576E2"/>
    <w:rsid w:val="00C60A30"/>
    <w:rsid w:val="00C60C57"/>
    <w:rsid w:val="00C60EB1"/>
    <w:rsid w:val="00C60EFE"/>
    <w:rsid w:val="00C6187E"/>
    <w:rsid w:val="00C61D51"/>
    <w:rsid w:val="00C6311F"/>
    <w:rsid w:val="00C63484"/>
    <w:rsid w:val="00C63589"/>
    <w:rsid w:val="00C63922"/>
    <w:rsid w:val="00C6445B"/>
    <w:rsid w:val="00C647D6"/>
    <w:rsid w:val="00C659A4"/>
    <w:rsid w:val="00C664E8"/>
    <w:rsid w:val="00C66714"/>
    <w:rsid w:val="00C6714D"/>
    <w:rsid w:val="00C71034"/>
    <w:rsid w:val="00C71044"/>
    <w:rsid w:val="00C71098"/>
    <w:rsid w:val="00C711CD"/>
    <w:rsid w:val="00C713E0"/>
    <w:rsid w:val="00C71519"/>
    <w:rsid w:val="00C718B3"/>
    <w:rsid w:val="00C72B4B"/>
    <w:rsid w:val="00C7350D"/>
    <w:rsid w:val="00C7398E"/>
    <w:rsid w:val="00C73F42"/>
    <w:rsid w:val="00C751FE"/>
    <w:rsid w:val="00C75430"/>
    <w:rsid w:val="00C75AD9"/>
    <w:rsid w:val="00C76146"/>
    <w:rsid w:val="00C76210"/>
    <w:rsid w:val="00C76613"/>
    <w:rsid w:val="00C76A49"/>
    <w:rsid w:val="00C76CB2"/>
    <w:rsid w:val="00C800CA"/>
    <w:rsid w:val="00C80163"/>
    <w:rsid w:val="00C8088D"/>
    <w:rsid w:val="00C809CD"/>
    <w:rsid w:val="00C8138B"/>
    <w:rsid w:val="00C81AEB"/>
    <w:rsid w:val="00C81C21"/>
    <w:rsid w:val="00C82560"/>
    <w:rsid w:val="00C82C8C"/>
    <w:rsid w:val="00C82FFD"/>
    <w:rsid w:val="00C84091"/>
    <w:rsid w:val="00C84CB2"/>
    <w:rsid w:val="00C8680D"/>
    <w:rsid w:val="00C86970"/>
    <w:rsid w:val="00C86B75"/>
    <w:rsid w:val="00C87982"/>
    <w:rsid w:val="00C90403"/>
    <w:rsid w:val="00C90804"/>
    <w:rsid w:val="00C908C0"/>
    <w:rsid w:val="00C910D4"/>
    <w:rsid w:val="00C91727"/>
    <w:rsid w:val="00C9184B"/>
    <w:rsid w:val="00C91982"/>
    <w:rsid w:val="00C91A22"/>
    <w:rsid w:val="00C91E06"/>
    <w:rsid w:val="00C92741"/>
    <w:rsid w:val="00C92F89"/>
    <w:rsid w:val="00C93749"/>
    <w:rsid w:val="00C94B14"/>
    <w:rsid w:val="00C94F4D"/>
    <w:rsid w:val="00C95037"/>
    <w:rsid w:val="00C954B2"/>
    <w:rsid w:val="00C95B62"/>
    <w:rsid w:val="00C96058"/>
    <w:rsid w:val="00C9643D"/>
    <w:rsid w:val="00C965C3"/>
    <w:rsid w:val="00C965D4"/>
    <w:rsid w:val="00C96AFC"/>
    <w:rsid w:val="00C97965"/>
    <w:rsid w:val="00CA0247"/>
    <w:rsid w:val="00CA0CC8"/>
    <w:rsid w:val="00CA1468"/>
    <w:rsid w:val="00CA2A46"/>
    <w:rsid w:val="00CA2D31"/>
    <w:rsid w:val="00CA342C"/>
    <w:rsid w:val="00CA3BD9"/>
    <w:rsid w:val="00CA4001"/>
    <w:rsid w:val="00CA4A6E"/>
    <w:rsid w:val="00CA4A94"/>
    <w:rsid w:val="00CA4AF3"/>
    <w:rsid w:val="00CA5164"/>
    <w:rsid w:val="00CA5516"/>
    <w:rsid w:val="00CA5CFD"/>
    <w:rsid w:val="00CA61BD"/>
    <w:rsid w:val="00CA7461"/>
    <w:rsid w:val="00CA76E3"/>
    <w:rsid w:val="00CA7760"/>
    <w:rsid w:val="00CA79FB"/>
    <w:rsid w:val="00CA7C00"/>
    <w:rsid w:val="00CA7D2C"/>
    <w:rsid w:val="00CB0440"/>
    <w:rsid w:val="00CB06A1"/>
    <w:rsid w:val="00CB20CF"/>
    <w:rsid w:val="00CB297A"/>
    <w:rsid w:val="00CB2B7A"/>
    <w:rsid w:val="00CB2B9D"/>
    <w:rsid w:val="00CB3311"/>
    <w:rsid w:val="00CB3C6B"/>
    <w:rsid w:val="00CB4289"/>
    <w:rsid w:val="00CB4ED8"/>
    <w:rsid w:val="00CB505C"/>
    <w:rsid w:val="00CB5950"/>
    <w:rsid w:val="00CB6191"/>
    <w:rsid w:val="00CB76A5"/>
    <w:rsid w:val="00CB7C70"/>
    <w:rsid w:val="00CC05C1"/>
    <w:rsid w:val="00CC07B3"/>
    <w:rsid w:val="00CC0BDD"/>
    <w:rsid w:val="00CC0DFB"/>
    <w:rsid w:val="00CC1305"/>
    <w:rsid w:val="00CC1DB2"/>
    <w:rsid w:val="00CC27C2"/>
    <w:rsid w:val="00CC2A42"/>
    <w:rsid w:val="00CC2D7A"/>
    <w:rsid w:val="00CC2E7D"/>
    <w:rsid w:val="00CC3C8B"/>
    <w:rsid w:val="00CC4445"/>
    <w:rsid w:val="00CC47DD"/>
    <w:rsid w:val="00CC5EEC"/>
    <w:rsid w:val="00CC6970"/>
    <w:rsid w:val="00CC6E39"/>
    <w:rsid w:val="00CC6FC2"/>
    <w:rsid w:val="00CC7342"/>
    <w:rsid w:val="00CD0B12"/>
    <w:rsid w:val="00CD2189"/>
    <w:rsid w:val="00CD2518"/>
    <w:rsid w:val="00CD2909"/>
    <w:rsid w:val="00CD2A0F"/>
    <w:rsid w:val="00CD2EE7"/>
    <w:rsid w:val="00CD346A"/>
    <w:rsid w:val="00CD3F84"/>
    <w:rsid w:val="00CD479A"/>
    <w:rsid w:val="00CD4B2B"/>
    <w:rsid w:val="00CD53DC"/>
    <w:rsid w:val="00CD5A1B"/>
    <w:rsid w:val="00CD5D83"/>
    <w:rsid w:val="00CD5E58"/>
    <w:rsid w:val="00CD5F1F"/>
    <w:rsid w:val="00CD62EE"/>
    <w:rsid w:val="00CD6F40"/>
    <w:rsid w:val="00CD6F9E"/>
    <w:rsid w:val="00CD7100"/>
    <w:rsid w:val="00CD74B6"/>
    <w:rsid w:val="00CD7A20"/>
    <w:rsid w:val="00CE0150"/>
    <w:rsid w:val="00CE01B7"/>
    <w:rsid w:val="00CE04AB"/>
    <w:rsid w:val="00CE0755"/>
    <w:rsid w:val="00CE132C"/>
    <w:rsid w:val="00CE2016"/>
    <w:rsid w:val="00CE3814"/>
    <w:rsid w:val="00CE4843"/>
    <w:rsid w:val="00CE5510"/>
    <w:rsid w:val="00CE592C"/>
    <w:rsid w:val="00CE69EA"/>
    <w:rsid w:val="00CE7209"/>
    <w:rsid w:val="00CE7C11"/>
    <w:rsid w:val="00CE7E20"/>
    <w:rsid w:val="00CE7F8D"/>
    <w:rsid w:val="00CF0346"/>
    <w:rsid w:val="00CF03AB"/>
    <w:rsid w:val="00CF06B7"/>
    <w:rsid w:val="00CF0861"/>
    <w:rsid w:val="00CF1012"/>
    <w:rsid w:val="00CF1E78"/>
    <w:rsid w:val="00CF1F69"/>
    <w:rsid w:val="00CF2459"/>
    <w:rsid w:val="00CF29EF"/>
    <w:rsid w:val="00CF3054"/>
    <w:rsid w:val="00CF4354"/>
    <w:rsid w:val="00CF457E"/>
    <w:rsid w:val="00CF4A1F"/>
    <w:rsid w:val="00CF5182"/>
    <w:rsid w:val="00CF5837"/>
    <w:rsid w:val="00CF62C4"/>
    <w:rsid w:val="00CF6D1A"/>
    <w:rsid w:val="00CF7DB5"/>
    <w:rsid w:val="00D000B5"/>
    <w:rsid w:val="00D00237"/>
    <w:rsid w:val="00D0050B"/>
    <w:rsid w:val="00D0147E"/>
    <w:rsid w:val="00D01731"/>
    <w:rsid w:val="00D0177A"/>
    <w:rsid w:val="00D01953"/>
    <w:rsid w:val="00D01A0A"/>
    <w:rsid w:val="00D023BA"/>
    <w:rsid w:val="00D028AD"/>
    <w:rsid w:val="00D02B6A"/>
    <w:rsid w:val="00D03AE8"/>
    <w:rsid w:val="00D03AE9"/>
    <w:rsid w:val="00D04BC5"/>
    <w:rsid w:val="00D05355"/>
    <w:rsid w:val="00D05381"/>
    <w:rsid w:val="00D05B1F"/>
    <w:rsid w:val="00D06C58"/>
    <w:rsid w:val="00D0706D"/>
    <w:rsid w:val="00D07A54"/>
    <w:rsid w:val="00D1135E"/>
    <w:rsid w:val="00D119F5"/>
    <w:rsid w:val="00D12091"/>
    <w:rsid w:val="00D12724"/>
    <w:rsid w:val="00D13589"/>
    <w:rsid w:val="00D143DB"/>
    <w:rsid w:val="00D14BF7"/>
    <w:rsid w:val="00D156C5"/>
    <w:rsid w:val="00D169BF"/>
    <w:rsid w:val="00D172D7"/>
    <w:rsid w:val="00D1787D"/>
    <w:rsid w:val="00D215D8"/>
    <w:rsid w:val="00D22049"/>
    <w:rsid w:val="00D22736"/>
    <w:rsid w:val="00D2298F"/>
    <w:rsid w:val="00D22C30"/>
    <w:rsid w:val="00D23133"/>
    <w:rsid w:val="00D2376A"/>
    <w:rsid w:val="00D2392A"/>
    <w:rsid w:val="00D23AAE"/>
    <w:rsid w:val="00D23EC2"/>
    <w:rsid w:val="00D23F22"/>
    <w:rsid w:val="00D24711"/>
    <w:rsid w:val="00D24DF3"/>
    <w:rsid w:val="00D253BD"/>
    <w:rsid w:val="00D25CE0"/>
    <w:rsid w:val="00D2679A"/>
    <w:rsid w:val="00D26C2B"/>
    <w:rsid w:val="00D26C91"/>
    <w:rsid w:val="00D2739A"/>
    <w:rsid w:val="00D27BD0"/>
    <w:rsid w:val="00D27ED0"/>
    <w:rsid w:val="00D304AA"/>
    <w:rsid w:val="00D312C4"/>
    <w:rsid w:val="00D31814"/>
    <w:rsid w:val="00D3230F"/>
    <w:rsid w:val="00D3278F"/>
    <w:rsid w:val="00D32A5D"/>
    <w:rsid w:val="00D333B6"/>
    <w:rsid w:val="00D33A26"/>
    <w:rsid w:val="00D346B3"/>
    <w:rsid w:val="00D346BB"/>
    <w:rsid w:val="00D35002"/>
    <w:rsid w:val="00D352E0"/>
    <w:rsid w:val="00D35371"/>
    <w:rsid w:val="00D35459"/>
    <w:rsid w:val="00D36E45"/>
    <w:rsid w:val="00D3710F"/>
    <w:rsid w:val="00D37224"/>
    <w:rsid w:val="00D37308"/>
    <w:rsid w:val="00D376C3"/>
    <w:rsid w:val="00D379A3"/>
    <w:rsid w:val="00D37A04"/>
    <w:rsid w:val="00D37BAA"/>
    <w:rsid w:val="00D40373"/>
    <w:rsid w:val="00D4053D"/>
    <w:rsid w:val="00D40735"/>
    <w:rsid w:val="00D407DA"/>
    <w:rsid w:val="00D40D31"/>
    <w:rsid w:val="00D40FF5"/>
    <w:rsid w:val="00D4101F"/>
    <w:rsid w:val="00D410D6"/>
    <w:rsid w:val="00D41CCD"/>
    <w:rsid w:val="00D41F5D"/>
    <w:rsid w:val="00D421C8"/>
    <w:rsid w:val="00D42376"/>
    <w:rsid w:val="00D427C7"/>
    <w:rsid w:val="00D42B80"/>
    <w:rsid w:val="00D4305D"/>
    <w:rsid w:val="00D432D3"/>
    <w:rsid w:val="00D43FF8"/>
    <w:rsid w:val="00D445C2"/>
    <w:rsid w:val="00D450F3"/>
    <w:rsid w:val="00D45142"/>
    <w:rsid w:val="00D4514C"/>
    <w:rsid w:val="00D45B2E"/>
    <w:rsid w:val="00D45D09"/>
    <w:rsid w:val="00D45D89"/>
    <w:rsid w:val="00D4602A"/>
    <w:rsid w:val="00D463C8"/>
    <w:rsid w:val="00D464CF"/>
    <w:rsid w:val="00D4677A"/>
    <w:rsid w:val="00D47827"/>
    <w:rsid w:val="00D4782C"/>
    <w:rsid w:val="00D50236"/>
    <w:rsid w:val="00D50D34"/>
    <w:rsid w:val="00D50F8D"/>
    <w:rsid w:val="00D518C9"/>
    <w:rsid w:val="00D51A3B"/>
    <w:rsid w:val="00D51AFA"/>
    <w:rsid w:val="00D52169"/>
    <w:rsid w:val="00D52230"/>
    <w:rsid w:val="00D525CA"/>
    <w:rsid w:val="00D52E1F"/>
    <w:rsid w:val="00D53168"/>
    <w:rsid w:val="00D53A95"/>
    <w:rsid w:val="00D53DD1"/>
    <w:rsid w:val="00D54246"/>
    <w:rsid w:val="00D5439D"/>
    <w:rsid w:val="00D54A32"/>
    <w:rsid w:val="00D55238"/>
    <w:rsid w:val="00D55320"/>
    <w:rsid w:val="00D5538E"/>
    <w:rsid w:val="00D55D8E"/>
    <w:rsid w:val="00D56591"/>
    <w:rsid w:val="00D56775"/>
    <w:rsid w:val="00D579AC"/>
    <w:rsid w:val="00D60491"/>
    <w:rsid w:val="00D60B9C"/>
    <w:rsid w:val="00D60EBE"/>
    <w:rsid w:val="00D619F7"/>
    <w:rsid w:val="00D61E16"/>
    <w:rsid w:val="00D625F7"/>
    <w:rsid w:val="00D6262C"/>
    <w:rsid w:val="00D626EE"/>
    <w:rsid w:val="00D62804"/>
    <w:rsid w:val="00D6304C"/>
    <w:rsid w:val="00D636DA"/>
    <w:rsid w:val="00D63A70"/>
    <w:rsid w:val="00D64177"/>
    <w:rsid w:val="00D643E5"/>
    <w:rsid w:val="00D64838"/>
    <w:rsid w:val="00D64A82"/>
    <w:rsid w:val="00D65197"/>
    <w:rsid w:val="00D65C62"/>
    <w:rsid w:val="00D66CF5"/>
    <w:rsid w:val="00D67D59"/>
    <w:rsid w:val="00D70717"/>
    <w:rsid w:val="00D70B78"/>
    <w:rsid w:val="00D70FBB"/>
    <w:rsid w:val="00D71944"/>
    <w:rsid w:val="00D719D1"/>
    <w:rsid w:val="00D72188"/>
    <w:rsid w:val="00D72546"/>
    <w:rsid w:val="00D72805"/>
    <w:rsid w:val="00D729DD"/>
    <w:rsid w:val="00D73D41"/>
    <w:rsid w:val="00D7509D"/>
    <w:rsid w:val="00D75DBE"/>
    <w:rsid w:val="00D764EE"/>
    <w:rsid w:val="00D77129"/>
    <w:rsid w:val="00D777D7"/>
    <w:rsid w:val="00D803C1"/>
    <w:rsid w:val="00D804B3"/>
    <w:rsid w:val="00D80623"/>
    <w:rsid w:val="00D8089E"/>
    <w:rsid w:val="00D80A3D"/>
    <w:rsid w:val="00D81735"/>
    <w:rsid w:val="00D818ED"/>
    <w:rsid w:val="00D81C19"/>
    <w:rsid w:val="00D81D7D"/>
    <w:rsid w:val="00D82891"/>
    <w:rsid w:val="00D83338"/>
    <w:rsid w:val="00D834FF"/>
    <w:rsid w:val="00D83CBE"/>
    <w:rsid w:val="00D83E6E"/>
    <w:rsid w:val="00D84378"/>
    <w:rsid w:val="00D85291"/>
    <w:rsid w:val="00D85CE5"/>
    <w:rsid w:val="00D86253"/>
    <w:rsid w:val="00D8674F"/>
    <w:rsid w:val="00D87D79"/>
    <w:rsid w:val="00D87DEA"/>
    <w:rsid w:val="00D87EEF"/>
    <w:rsid w:val="00D9003A"/>
    <w:rsid w:val="00D90755"/>
    <w:rsid w:val="00D908E7"/>
    <w:rsid w:val="00D90BC0"/>
    <w:rsid w:val="00D91186"/>
    <w:rsid w:val="00D911F4"/>
    <w:rsid w:val="00D91AB2"/>
    <w:rsid w:val="00D923CC"/>
    <w:rsid w:val="00D92437"/>
    <w:rsid w:val="00D935FA"/>
    <w:rsid w:val="00D938ED"/>
    <w:rsid w:val="00D93EFC"/>
    <w:rsid w:val="00D94332"/>
    <w:rsid w:val="00D94B56"/>
    <w:rsid w:val="00D9547E"/>
    <w:rsid w:val="00D95571"/>
    <w:rsid w:val="00D97A8F"/>
    <w:rsid w:val="00D97B70"/>
    <w:rsid w:val="00DA0DD5"/>
    <w:rsid w:val="00DA0F25"/>
    <w:rsid w:val="00DA1639"/>
    <w:rsid w:val="00DA165E"/>
    <w:rsid w:val="00DA2517"/>
    <w:rsid w:val="00DA25EE"/>
    <w:rsid w:val="00DA3C43"/>
    <w:rsid w:val="00DA3CDE"/>
    <w:rsid w:val="00DA3E06"/>
    <w:rsid w:val="00DA4137"/>
    <w:rsid w:val="00DA4491"/>
    <w:rsid w:val="00DA44E5"/>
    <w:rsid w:val="00DA4C64"/>
    <w:rsid w:val="00DA4E54"/>
    <w:rsid w:val="00DA500F"/>
    <w:rsid w:val="00DA50E1"/>
    <w:rsid w:val="00DA5348"/>
    <w:rsid w:val="00DA5C89"/>
    <w:rsid w:val="00DA5D0F"/>
    <w:rsid w:val="00DA6215"/>
    <w:rsid w:val="00DA62EE"/>
    <w:rsid w:val="00DA68AB"/>
    <w:rsid w:val="00DA6C0D"/>
    <w:rsid w:val="00DA743F"/>
    <w:rsid w:val="00DA79CA"/>
    <w:rsid w:val="00DB0244"/>
    <w:rsid w:val="00DB0B48"/>
    <w:rsid w:val="00DB1653"/>
    <w:rsid w:val="00DB1D2C"/>
    <w:rsid w:val="00DB217E"/>
    <w:rsid w:val="00DB2380"/>
    <w:rsid w:val="00DB2676"/>
    <w:rsid w:val="00DB2FF5"/>
    <w:rsid w:val="00DB3341"/>
    <w:rsid w:val="00DB37FD"/>
    <w:rsid w:val="00DB3FBB"/>
    <w:rsid w:val="00DB40B6"/>
    <w:rsid w:val="00DB4130"/>
    <w:rsid w:val="00DB4AB8"/>
    <w:rsid w:val="00DB4C3F"/>
    <w:rsid w:val="00DB5CF3"/>
    <w:rsid w:val="00DB6387"/>
    <w:rsid w:val="00DB747C"/>
    <w:rsid w:val="00DB78EE"/>
    <w:rsid w:val="00DB7D8C"/>
    <w:rsid w:val="00DC07D8"/>
    <w:rsid w:val="00DC0EB3"/>
    <w:rsid w:val="00DC19AE"/>
    <w:rsid w:val="00DC240B"/>
    <w:rsid w:val="00DC2896"/>
    <w:rsid w:val="00DC2D4C"/>
    <w:rsid w:val="00DC310B"/>
    <w:rsid w:val="00DC331F"/>
    <w:rsid w:val="00DC361D"/>
    <w:rsid w:val="00DC37BF"/>
    <w:rsid w:val="00DC418D"/>
    <w:rsid w:val="00DC434C"/>
    <w:rsid w:val="00DC440F"/>
    <w:rsid w:val="00DC459D"/>
    <w:rsid w:val="00DC45A5"/>
    <w:rsid w:val="00DC4648"/>
    <w:rsid w:val="00DC4719"/>
    <w:rsid w:val="00DC4723"/>
    <w:rsid w:val="00DC4BFB"/>
    <w:rsid w:val="00DC508D"/>
    <w:rsid w:val="00DC5470"/>
    <w:rsid w:val="00DC5855"/>
    <w:rsid w:val="00DC6AA0"/>
    <w:rsid w:val="00DC7859"/>
    <w:rsid w:val="00DC78E9"/>
    <w:rsid w:val="00DC7C60"/>
    <w:rsid w:val="00DD06D7"/>
    <w:rsid w:val="00DD1053"/>
    <w:rsid w:val="00DD17A3"/>
    <w:rsid w:val="00DD1C99"/>
    <w:rsid w:val="00DD1D69"/>
    <w:rsid w:val="00DD2514"/>
    <w:rsid w:val="00DD2643"/>
    <w:rsid w:val="00DD2A50"/>
    <w:rsid w:val="00DD3176"/>
    <w:rsid w:val="00DD32AE"/>
    <w:rsid w:val="00DD351A"/>
    <w:rsid w:val="00DD3BC6"/>
    <w:rsid w:val="00DD3BF4"/>
    <w:rsid w:val="00DD3EC6"/>
    <w:rsid w:val="00DD3F82"/>
    <w:rsid w:val="00DD43D4"/>
    <w:rsid w:val="00DD4A33"/>
    <w:rsid w:val="00DD4A62"/>
    <w:rsid w:val="00DD5F11"/>
    <w:rsid w:val="00DD5F23"/>
    <w:rsid w:val="00DD6791"/>
    <w:rsid w:val="00DD6C0E"/>
    <w:rsid w:val="00DD6DD9"/>
    <w:rsid w:val="00DD7636"/>
    <w:rsid w:val="00DD77F5"/>
    <w:rsid w:val="00DD7D6C"/>
    <w:rsid w:val="00DE02AF"/>
    <w:rsid w:val="00DE02DE"/>
    <w:rsid w:val="00DE073C"/>
    <w:rsid w:val="00DE29CF"/>
    <w:rsid w:val="00DE2BBF"/>
    <w:rsid w:val="00DE2DB7"/>
    <w:rsid w:val="00DE2F10"/>
    <w:rsid w:val="00DE2FEB"/>
    <w:rsid w:val="00DE35DD"/>
    <w:rsid w:val="00DE382E"/>
    <w:rsid w:val="00DE3E60"/>
    <w:rsid w:val="00DE3F34"/>
    <w:rsid w:val="00DE46AB"/>
    <w:rsid w:val="00DE71EB"/>
    <w:rsid w:val="00DE7278"/>
    <w:rsid w:val="00DF0338"/>
    <w:rsid w:val="00DF04A4"/>
    <w:rsid w:val="00DF08C0"/>
    <w:rsid w:val="00DF1841"/>
    <w:rsid w:val="00DF2176"/>
    <w:rsid w:val="00DF223B"/>
    <w:rsid w:val="00DF29DF"/>
    <w:rsid w:val="00DF2ED0"/>
    <w:rsid w:val="00DF2F65"/>
    <w:rsid w:val="00DF30E5"/>
    <w:rsid w:val="00DF32D9"/>
    <w:rsid w:val="00DF3691"/>
    <w:rsid w:val="00DF4502"/>
    <w:rsid w:val="00DF5427"/>
    <w:rsid w:val="00DF58C5"/>
    <w:rsid w:val="00DF646A"/>
    <w:rsid w:val="00DF66CA"/>
    <w:rsid w:val="00DF684E"/>
    <w:rsid w:val="00DF6B01"/>
    <w:rsid w:val="00DF710A"/>
    <w:rsid w:val="00DF73FA"/>
    <w:rsid w:val="00DF75D8"/>
    <w:rsid w:val="00DF7FD7"/>
    <w:rsid w:val="00E0026A"/>
    <w:rsid w:val="00E0076A"/>
    <w:rsid w:val="00E009AE"/>
    <w:rsid w:val="00E011BB"/>
    <w:rsid w:val="00E0183A"/>
    <w:rsid w:val="00E01D6C"/>
    <w:rsid w:val="00E01DB0"/>
    <w:rsid w:val="00E020B0"/>
    <w:rsid w:val="00E02142"/>
    <w:rsid w:val="00E02603"/>
    <w:rsid w:val="00E0262D"/>
    <w:rsid w:val="00E0286F"/>
    <w:rsid w:val="00E04027"/>
    <w:rsid w:val="00E04192"/>
    <w:rsid w:val="00E041DB"/>
    <w:rsid w:val="00E043F3"/>
    <w:rsid w:val="00E04CB2"/>
    <w:rsid w:val="00E05E37"/>
    <w:rsid w:val="00E06541"/>
    <w:rsid w:val="00E07D7E"/>
    <w:rsid w:val="00E07DBA"/>
    <w:rsid w:val="00E10406"/>
    <w:rsid w:val="00E1076B"/>
    <w:rsid w:val="00E10BFA"/>
    <w:rsid w:val="00E11848"/>
    <w:rsid w:val="00E118A4"/>
    <w:rsid w:val="00E12849"/>
    <w:rsid w:val="00E1315F"/>
    <w:rsid w:val="00E134E2"/>
    <w:rsid w:val="00E13F31"/>
    <w:rsid w:val="00E14CA9"/>
    <w:rsid w:val="00E14D46"/>
    <w:rsid w:val="00E14D9E"/>
    <w:rsid w:val="00E15407"/>
    <w:rsid w:val="00E154EA"/>
    <w:rsid w:val="00E15708"/>
    <w:rsid w:val="00E157C9"/>
    <w:rsid w:val="00E15F76"/>
    <w:rsid w:val="00E170D0"/>
    <w:rsid w:val="00E17CA2"/>
    <w:rsid w:val="00E203BC"/>
    <w:rsid w:val="00E204AE"/>
    <w:rsid w:val="00E21455"/>
    <w:rsid w:val="00E2267B"/>
    <w:rsid w:val="00E22945"/>
    <w:rsid w:val="00E237AC"/>
    <w:rsid w:val="00E25090"/>
    <w:rsid w:val="00E256BA"/>
    <w:rsid w:val="00E25CE5"/>
    <w:rsid w:val="00E25F2E"/>
    <w:rsid w:val="00E269C8"/>
    <w:rsid w:val="00E26DEE"/>
    <w:rsid w:val="00E27222"/>
    <w:rsid w:val="00E27246"/>
    <w:rsid w:val="00E278A6"/>
    <w:rsid w:val="00E279E9"/>
    <w:rsid w:val="00E27B4F"/>
    <w:rsid w:val="00E27EBD"/>
    <w:rsid w:val="00E30B04"/>
    <w:rsid w:val="00E315DF"/>
    <w:rsid w:val="00E3161D"/>
    <w:rsid w:val="00E31A38"/>
    <w:rsid w:val="00E31A5C"/>
    <w:rsid w:val="00E31AC4"/>
    <w:rsid w:val="00E32023"/>
    <w:rsid w:val="00E32153"/>
    <w:rsid w:val="00E32588"/>
    <w:rsid w:val="00E332D3"/>
    <w:rsid w:val="00E33DCF"/>
    <w:rsid w:val="00E347F4"/>
    <w:rsid w:val="00E3543A"/>
    <w:rsid w:val="00E36283"/>
    <w:rsid w:val="00E36305"/>
    <w:rsid w:val="00E364C7"/>
    <w:rsid w:val="00E3661A"/>
    <w:rsid w:val="00E36BFD"/>
    <w:rsid w:val="00E376C3"/>
    <w:rsid w:val="00E400AD"/>
    <w:rsid w:val="00E40BB8"/>
    <w:rsid w:val="00E414D5"/>
    <w:rsid w:val="00E41773"/>
    <w:rsid w:val="00E41832"/>
    <w:rsid w:val="00E41D06"/>
    <w:rsid w:val="00E4237C"/>
    <w:rsid w:val="00E42A07"/>
    <w:rsid w:val="00E42DF0"/>
    <w:rsid w:val="00E43496"/>
    <w:rsid w:val="00E43757"/>
    <w:rsid w:val="00E43839"/>
    <w:rsid w:val="00E4449B"/>
    <w:rsid w:val="00E447DF"/>
    <w:rsid w:val="00E44817"/>
    <w:rsid w:val="00E4522E"/>
    <w:rsid w:val="00E45531"/>
    <w:rsid w:val="00E456E7"/>
    <w:rsid w:val="00E4596F"/>
    <w:rsid w:val="00E4599C"/>
    <w:rsid w:val="00E45EC4"/>
    <w:rsid w:val="00E4656B"/>
    <w:rsid w:val="00E46FB6"/>
    <w:rsid w:val="00E471DE"/>
    <w:rsid w:val="00E476E4"/>
    <w:rsid w:val="00E47CC1"/>
    <w:rsid w:val="00E47F26"/>
    <w:rsid w:val="00E50041"/>
    <w:rsid w:val="00E503EF"/>
    <w:rsid w:val="00E50498"/>
    <w:rsid w:val="00E505E8"/>
    <w:rsid w:val="00E50E6C"/>
    <w:rsid w:val="00E515A6"/>
    <w:rsid w:val="00E521B9"/>
    <w:rsid w:val="00E52A2B"/>
    <w:rsid w:val="00E5340F"/>
    <w:rsid w:val="00E53540"/>
    <w:rsid w:val="00E53A39"/>
    <w:rsid w:val="00E53ADD"/>
    <w:rsid w:val="00E549BD"/>
    <w:rsid w:val="00E54F8D"/>
    <w:rsid w:val="00E55DCC"/>
    <w:rsid w:val="00E56498"/>
    <w:rsid w:val="00E579A1"/>
    <w:rsid w:val="00E57A88"/>
    <w:rsid w:val="00E60404"/>
    <w:rsid w:val="00E60B48"/>
    <w:rsid w:val="00E611BC"/>
    <w:rsid w:val="00E6135D"/>
    <w:rsid w:val="00E61591"/>
    <w:rsid w:val="00E61A1B"/>
    <w:rsid w:val="00E62934"/>
    <w:rsid w:val="00E63C94"/>
    <w:rsid w:val="00E641D3"/>
    <w:rsid w:val="00E648A8"/>
    <w:rsid w:val="00E64AF9"/>
    <w:rsid w:val="00E64C89"/>
    <w:rsid w:val="00E64DAC"/>
    <w:rsid w:val="00E65C64"/>
    <w:rsid w:val="00E664DC"/>
    <w:rsid w:val="00E66CBB"/>
    <w:rsid w:val="00E66DC0"/>
    <w:rsid w:val="00E67554"/>
    <w:rsid w:val="00E708A5"/>
    <w:rsid w:val="00E70922"/>
    <w:rsid w:val="00E714B1"/>
    <w:rsid w:val="00E71531"/>
    <w:rsid w:val="00E71821"/>
    <w:rsid w:val="00E7182C"/>
    <w:rsid w:val="00E71BDD"/>
    <w:rsid w:val="00E71D93"/>
    <w:rsid w:val="00E72411"/>
    <w:rsid w:val="00E729BE"/>
    <w:rsid w:val="00E72FA8"/>
    <w:rsid w:val="00E72FAC"/>
    <w:rsid w:val="00E733B5"/>
    <w:rsid w:val="00E7382C"/>
    <w:rsid w:val="00E73B98"/>
    <w:rsid w:val="00E74245"/>
    <w:rsid w:val="00E74467"/>
    <w:rsid w:val="00E745F6"/>
    <w:rsid w:val="00E750A7"/>
    <w:rsid w:val="00E76FD3"/>
    <w:rsid w:val="00E7724E"/>
    <w:rsid w:val="00E77DAA"/>
    <w:rsid w:val="00E805BC"/>
    <w:rsid w:val="00E81A0F"/>
    <w:rsid w:val="00E81DED"/>
    <w:rsid w:val="00E8251C"/>
    <w:rsid w:val="00E829D0"/>
    <w:rsid w:val="00E82ACA"/>
    <w:rsid w:val="00E830B7"/>
    <w:rsid w:val="00E83789"/>
    <w:rsid w:val="00E83DB2"/>
    <w:rsid w:val="00E83EE3"/>
    <w:rsid w:val="00E85793"/>
    <w:rsid w:val="00E866BD"/>
    <w:rsid w:val="00E86743"/>
    <w:rsid w:val="00E86815"/>
    <w:rsid w:val="00E868D6"/>
    <w:rsid w:val="00E876FB"/>
    <w:rsid w:val="00E87BCA"/>
    <w:rsid w:val="00E87C1A"/>
    <w:rsid w:val="00E87F16"/>
    <w:rsid w:val="00E90373"/>
    <w:rsid w:val="00E9143C"/>
    <w:rsid w:val="00E917B0"/>
    <w:rsid w:val="00E91A91"/>
    <w:rsid w:val="00E931B5"/>
    <w:rsid w:val="00E939BE"/>
    <w:rsid w:val="00E95B09"/>
    <w:rsid w:val="00E961E5"/>
    <w:rsid w:val="00E9673B"/>
    <w:rsid w:val="00E96C01"/>
    <w:rsid w:val="00E96F37"/>
    <w:rsid w:val="00E97710"/>
    <w:rsid w:val="00E97C4E"/>
    <w:rsid w:val="00EA012A"/>
    <w:rsid w:val="00EA06B9"/>
    <w:rsid w:val="00EA12D0"/>
    <w:rsid w:val="00EA1385"/>
    <w:rsid w:val="00EA14DC"/>
    <w:rsid w:val="00EA1A2A"/>
    <w:rsid w:val="00EA1CB2"/>
    <w:rsid w:val="00EA1D8D"/>
    <w:rsid w:val="00EA1F66"/>
    <w:rsid w:val="00EA36B3"/>
    <w:rsid w:val="00EA474E"/>
    <w:rsid w:val="00EA526F"/>
    <w:rsid w:val="00EA528D"/>
    <w:rsid w:val="00EA542F"/>
    <w:rsid w:val="00EA59F3"/>
    <w:rsid w:val="00EA7127"/>
    <w:rsid w:val="00EB048F"/>
    <w:rsid w:val="00EB198A"/>
    <w:rsid w:val="00EB1BB5"/>
    <w:rsid w:val="00EB1F39"/>
    <w:rsid w:val="00EB2B90"/>
    <w:rsid w:val="00EB30BF"/>
    <w:rsid w:val="00EB30C6"/>
    <w:rsid w:val="00EB3179"/>
    <w:rsid w:val="00EB3638"/>
    <w:rsid w:val="00EB36D8"/>
    <w:rsid w:val="00EB3DCF"/>
    <w:rsid w:val="00EB3E1B"/>
    <w:rsid w:val="00EB43A4"/>
    <w:rsid w:val="00EB4685"/>
    <w:rsid w:val="00EB4DEF"/>
    <w:rsid w:val="00EB5068"/>
    <w:rsid w:val="00EB52EE"/>
    <w:rsid w:val="00EB5814"/>
    <w:rsid w:val="00EB7245"/>
    <w:rsid w:val="00EB746B"/>
    <w:rsid w:val="00EC1721"/>
    <w:rsid w:val="00EC1A44"/>
    <w:rsid w:val="00EC2865"/>
    <w:rsid w:val="00EC2B0B"/>
    <w:rsid w:val="00EC33E7"/>
    <w:rsid w:val="00EC4020"/>
    <w:rsid w:val="00EC4ED9"/>
    <w:rsid w:val="00EC54BF"/>
    <w:rsid w:val="00EC5893"/>
    <w:rsid w:val="00EC6051"/>
    <w:rsid w:val="00EC6117"/>
    <w:rsid w:val="00EC63D4"/>
    <w:rsid w:val="00EC65CB"/>
    <w:rsid w:val="00EC6635"/>
    <w:rsid w:val="00EC7065"/>
    <w:rsid w:val="00EC7A25"/>
    <w:rsid w:val="00EC7ECE"/>
    <w:rsid w:val="00EC7FBA"/>
    <w:rsid w:val="00ED00A6"/>
    <w:rsid w:val="00ED0176"/>
    <w:rsid w:val="00ED03A6"/>
    <w:rsid w:val="00ED0507"/>
    <w:rsid w:val="00ED0930"/>
    <w:rsid w:val="00ED0CF0"/>
    <w:rsid w:val="00ED1803"/>
    <w:rsid w:val="00ED1902"/>
    <w:rsid w:val="00ED1B7E"/>
    <w:rsid w:val="00ED289C"/>
    <w:rsid w:val="00ED2B70"/>
    <w:rsid w:val="00ED2F64"/>
    <w:rsid w:val="00ED301A"/>
    <w:rsid w:val="00ED3B09"/>
    <w:rsid w:val="00ED46D6"/>
    <w:rsid w:val="00ED4877"/>
    <w:rsid w:val="00ED4AC5"/>
    <w:rsid w:val="00ED4E69"/>
    <w:rsid w:val="00ED5375"/>
    <w:rsid w:val="00ED697F"/>
    <w:rsid w:val="00ED6B50"/>
    <w:rsid w:val="00ED6DF3"/>
    <w:rsid w:val="00ED72DE"/>
    <w:rsid w:val="00ED7A86"/>
    <w:rsid w:val="00ED7B0D"/>
    <w:rsid w:val="00EE0236"/>
    <w:rsid w:val="00EE0855"/>
    <w:rsid w:val="00EE0967"/>
    <w:rsid w:val="00EE0A54"/>
    <w:rsid w:val="00EE0F64"/>
    <w:rsid w:val="00EE2800"/>
    <w:rsid w:val="00EE2861"/>
    <w:rsid w:val="00EE28C7"/>
    <w:rsid w:val="00EE2D64"/>
    <w:rsid w:val="00EE3CE7"/>
    <w:rsid w:val="00EE4591"/>
    <w:rsid w:val="00EE4672"/>
    <w:rsid w:val="00EE4806"/>
    <w:rsid w:val="00EE4A18"/>
    <w:rsid w:val="00EE4FBE"/>
    <w:rsid w:val="00EE5674"/>
    <w:rsid w:val="00EE5E65"/>
    <w:rsid w:val="00EE5FDF"/>
    <w:rsid w:val="00EE6AF4"/>
    <w:rsid w:val="00EE6CAC"/>
    <w:rsid w:val="00EE713B"/>
    <w:rsid w:val="00EE752D"/>
    <w:rsid w:val="00EE757E"/>
    <w:rsid w:val="00EE799D"/>
    <w:rsid w:val="00EE7F6C"/>
    <w:rsid w:val="00EF0A74"/>
    <w:rsid w:val="00EF0B15"/>
    <w:rsid w:val="00EF0BC1"/>
    <w:rsid w:val="00EF0CD2"/>
    <w:rsid w:val="00EF1D08"/>
    <w:rsid w:val="00EF25B9"/>
    <w:rsid w:val="00EF2DB9"/>
    <w:rsid w:val="00EF3653"/>
    <w:rsid w:val="00EF37D1"/>
    <w:rsid w:val="00EF3A3F"/>
    <w:rsid w:val="00EF3AB6"/>
    <w:rsid w:val="00EF3D8D"/>
    <w:rsid w:val="00EF4277"/>
    <w:rsid w:val="00EF46B3"/>
    <w:rsid w:val="00EF5C43"/>
    <w:rsid w:val="00EF6EC2"/>
    <w:rsid w:val="00EF735E"/>
    <w:rsid w:val="00EF7A6B"/>
    <w:rsid w:val="00EF7ED2"/>
    <w:rsid w:val="00F00654"/>
    <w:rsid w:val="00F00853"/>
    <w:rsid w:val="00F010D8"/>
    <w:rsid w:val="00F0125D"/>
    <w:rsid w:val="00F01272"/>
    <w:rsid w:val="00F0173D"/>
    <w:rsid w:val="00F01AF5"/>
    <w:rsid w:val="00F035F7"/>
    <w:rsid w:val="00F0375D"/>
    <w:rsid w:val="00F03C7E"/>
    <w:rsid w:val="00F044A3"/>
    <w:rsid w:val="00F044BE"/>
    <w:rsid w:val="00F05525"/>
    <w:rsid w:val="00F05960"/>
    <w:rsid w:val="00F05CCB"/>
    <w:rsid w:val="00F0624E"/>
    <w:rsid w:val="00F0673D"/>
    <w:rsid w:val="00F06D86"/>
    <w:rsid w:val="00F0723F"/>
    <w:rsid w:val="00F0728E"/>
    <w:rsid w:val="00F07960"/>
    <w:rsid w:val="00F10152"/>
    <w:rsid w:val="00F10540"/>
    <w:rsid w:val="00F107D7"/>
    <w:rsid w:val="00F10AFE"/>
    <w:rsid w:val="00F1120D"/>
    <w:rsid w:val="00F118A4"/>
    <w:rsid w:val="00F11974"/>
    <w:rsid w:val="00F1299C"/>
    <w:rsid w:val="00F138AC"/>
    <w:rsid w:val="00F13AF1"/>
    <w:rsid w:val="00F15179"/>
    <w:rsid w:val="00F152D3"/>
    <w:rsid w:val="00F15875"/>
    <w:rsid w:val="00F161F3"/>
    <w:rsid w:val="00F16993"/>
    <w:rsid w:val="00F16A09"/>
    <w:rsid w:val="00F16CBE"/>
    <w:rsid w:val="00F16ED2"/>
    <w:rsid w:val="00F170B9"/>
    <w:rsid w:val="00F17D33"/>
    <w:rsid w:val="00F204A9"/>
    <w:rsid w:val="00F20617"/>
    <w:rsid w:val="00F20C69"/>
    <w:rsid w:val="00F21121"/>
    <w:rsid w:val="00F2149D"/>
    <w:rsid w:val="00F214A8"/>
    <w:rsid w:val="00F219EF"/>
    <w:rsid w:val="00F2203F"/>
    <w:rsid w:val="00F220D2"/>
    <w:rsid w:val="00F2252B"/>
    <w:rsid w:val="00F2265D"/>
    <w:rsid w:val="00F22AC7"/>
    <w:rsid w:val="00F22D11"/>
    <w:rsid w:val="00F22F8E"/>
    <w:rsid w:val="00F22FD2"/>
    <w:rsid w:val="00F23E02"/>
    <w:rsid w:val="00F241D6"/>
    <w:rsid w:val="00F2486D"/>
    <w:rsid w:val="00F24B40"/>
    <w:rsid w:val="00F2505E"/>
    <w:rsid w:val="00F250AA"/>
    <w:rsid w:val="00F2519C"/>
    <w:rsid w:val="00F2525D"/>
    <w:rsid w:val="00F261C4"/>
    <w:rsid w:val="00F26928"/>
    <w:rsid w:val="00F26D68"/>
    <w:rsid w:val="00F271E0"/>
    <w:rsid w:val="00F27C26"/>
    <w:rsid w:val="00F30402"/>
    <w:rsid w:val="00F30908"/>
    <w:rsid w:val="00F31239"/>
    <w:rsid w:val="00F31A8F"/>
    <w:rsid w:val="00F31D79"/>
    <w:rsid w:val="00F31EDB"/>
    <w:rsid w:val="00F31F77"/>
    <w:rsid w:val="00F31F89"/>
    <w:rsid w:val="00F3226A"/>
    <w:rsid w:val="00F32391"/>
    <w:rsid w:val="00F33842"/>
    <w:rsid w:val="00F339A3"/>
    <w:rsid w:val="00F33E71"/>
    <w:rsid w:val="00F340FA"/>
    <w:rsid w:val="00F3570B"/>
    <w:rsid w:val="00F35724"/>
    <w:rsid w:val="00F35A48"/>
    <w:rsid w:val="00F36390"/>
    <w:rsid w:val="00F36DD8"/>
    <w:rsid w:val="00F37338"/>
    <w:rsid w:val="00F37378"/>
    <w:rsid w:val="00F37414"/>
    <w:rsid w:val="00F3769B"/>
    <w:rsid w:val="00F378F8"/>
    <w:rsid w:val="00F37912"/>
    <w:rsid w:val="00F403DD"/>
    <w:rsid w:val="00F40CF8"/>
    <w:rsid w:val="00F40F65"/>
    <w:rsid w:val="00F41090"/>
    <w:rsid w:val="00F411AD"/>
    <w:rsid w:val="00F4157B"/>
    <w:rsid w:val="00F4187A"/>
    <w:rsid w:val="00F41D91"/>
    <w:rsid w:val="00F421DE"/>
    <w:rsid w:val="00F42549"/>
    <w:rsid w:val="00F42C9D"/>
    <w:rsid w:val="00F42E9C"/>
    <w:rsid w:val="00F4301F"/>
    <w:rsid w:val="00F43631"/>
    <w:rsid w:val="00F438E7"/>
    <w:rsid w:val="00F445AA"/>
    <w:rsid w:val="00F44797"/>
    <w:rsid w:val="00F44869"/>
    <w:rsid w:val="00F44C0A"/>
    <w:rsid w:val="00F44FDF"/>
    <w:rsid w:val="00F4528A"/>
    <w:rsid w:val="00F46C2A"/>
    <w:rsid w:val="00F4739C"/>
    <w:rsid w:val="00F47604"/>
    <w:rsid w:val="00F4783E"/>
    <w:rsid w:val="00F47863"/>
    <w:rsid w:val="00F50248"/>
    <w:rsid w:val="00F50576"/>
    <w:rsid w:val="00F51102"/>
    <w:rsid w:val="00F51374"/>
    <w:rsid w:val="00F51D1C"/>
    <w:rsid w:val="00F51EBE"/>
    <w:rsid w:val="00F5269B"/>
    <w:rsid w:val="00F53294"/>
    <w:rsid w:val="00F532E9"/>
    <w:rsid w:val="00F53357"/>
    <w:rsid w:val="00F5349A"/>
    <w:rsid w:val="00F5353E"/>
    <w:rsid w:val="00F539E9"/>
    <w:rsid w:val="00F53E4D"/>
    <w:rsid w:val="00F541B9"/>
    <w:rsid w:val="00F544CD"/>
    <w:rsid w:val="00F549C9"/>
    <w:rsid w:val="00F557F7"/>
    <w:rsid w:val="00F55C0C"/>
    <w:rsid w:val="00F56791"/>
    <w:rsid w:val="00F56A23"/>
    <w:rsid w:val="00F56ACB"/>
    <w:rsid w:val="00F56C3D"/>
    <w:rsid w:val="00F574E3"/>
    <w:rsid w:val="00F6090F"/>
    <w:rsid w:val="00F60935"/>
    <w:rsid w:val="00F60AB5"/>
    <w:rsid w:val="00F6188F"/>
    <w:rsid w:val="00F620F3"/>
    <w:rsid w:val="00F622FC"/>
    <w:rsid w:val="00F62706"/>
    <w:rsid w:val="00F62CC7"/>
    <w:rsid w:val="00F637C7"/>
    <w:rsid w:val="00F64065"/>
    <w:rsid w:val="00F649B1"/>
    <w:rsid w:val="00F649DD"/>
    <w:rsid w:val="00F64BDB"/>
    <w:rsid w:val="00F6621C"/>
    <w:rsid w:val="00F664FD"/>
    <w:rsid w:val="00F668E2"/>
    <w:rsid w:val="00F66B35"/>
    <w:rsid w:val="00F66BF6"/>
    <w:rsid w:val="00F670D8"/>
    <w:rsid w:val="00F67889"/>
    <w:rsid w:val="00F700B8"/>
    <w:rsid w:val="00F7059B"/>
    <w:rsid w:val="00F70BB1"/>
    <w:rsid w:val="00F70CA0"/>
    <w:rsid w:val="00F715AA"/>
    <w:rsid w:val="00F7170B"/>
    <w:rsid w:val="00F71B36"/>
    <w:rsid w:val="00F71D40"/>
    <w:rsid w:val="00F71E75"/>
    <w:rsid w:val="00F71FB3"/>
    <w:rsid w:val="00F72541"/>
    <w:rsid w:val="00F73580"/>
    <w:rsid w:val="00F736BA"/>
    <w:rsid w:val="00F73A6F"/>
    <w:rsid w:val="00F73B40"/>
    <w:rsid w:val="00F74115"/>
    <w:rsid w:val="00F74AE4"/>
    <w:rsid w:val="00F74BB7"/>
    <w:rsid w:val="00F74E66"/>
    <w:rsid w:val="00F7538E"/>
    <w:rsid w:val="00F75C16"/>
    <w:rsid w:val="00F75C79"/>
    <w:rsid w:val="00F75D8A"/>
    <w:rsid w:val="00F762EC"/>
    <w:rsid w:val="00F76630"/>
    <w:rsid w:val="00F76A17"/>
    <w:rsid w:val="00F76BCE"/>
    <w:rsid w:val="00F77653"/>
    <w:rsid w:val="00F7786A"/>
    <w:rsid w:val="00F80493"/>
    <w:rsid w:val="00F80CED"/>
    <w:rsid w:val="00F80DE3"/>
    <w:rsid w:val="00F81D4C"/>
    <w:rsid w:val="00F836E7"/>
    <w:rsid w:val="00F83C30"/>
    <w:rsid w:val="00F83FC9"/>
    <w:rsid w:val="00F84439"/>
    <w:rsid w:val="00F846E7"/>
    <w:rsid w:val="00F84805"/>
    <w:rsid w:val="00F84909"/>
    <w:rsid w:val="00F8496D"/>
    <w:rsid w:val="00F84E74"/>
    <w:rsid w:val="00F85133"/>
    <w:rsid w:val="00F85222"/>
    <w:rsid w:val="00F856B4"/>
    <w:rsid w:val="00F861E0"/>
    <w:rsid w:val="00F86610"/>
    <w:rsid w:val="00F86999"/>
    <w:rsid w:val="00F86B4F"/>
    <w:rsid w:val="00F8722D"/>
    <w:rsid w:val="00F90486"/>
    <w:rsid w:val="00F90F0E"/>
    <w:rsid w:val="00F90FE0"/>
    <w:rsid w:val="00F93575"/>
    <w:rsid w:val="00F93E98"/>
    <w:rsid w:val="00F9423F"/>
    <w:rsid w:val="00F95065"/>
    <w:rsid w:val="00F96184"/>
    <w:rsid w:val="00F9712C"/>
    <w:rsid w:val="00F97350"/>
    <w:rsid w:val="00F9764E"/>
    <w:rsid w:val="00F978B3"/>
    <w:rsid w:val="00F97D5D"/>
    <w:rsid w:val="00FA0585"/>
    <w:rsid w:val="00FA114E"/>
    <w:rsid w:val="00FA11EB"/>
    <w:rsid w:val="00FA1409"/>
    <w:rsid w:val="00FA2453"/>
    <w:rsid w:val="00FA3195"/>
    <w:rsid w:val="00FA3A9A"/>
    <w:rsid w:val="00FA44C8"/>
    <w:rsid w:val="00FA4C3F"/>
    <w:rsid w:val="00FA4F83"/>
    <w:rsid w:val="00FA6A58"/>
    <w:rsid w:val="00FA7638"/>
    <w:rsid w:val="00FB0051"/>
    <w:rsid w:val="00FB1A1B"/>
    <w:rsid w:val="00FB1A71"/>
    <w:rsid w:val="00FB2813"/>
    <w:rsid w:val="00FB383B"/>
    <w:rsid w:val="00FB4378"/>
    <w:rsid w:val="00FB47E1"/>
    <w:rsid w:val="00FB5914"/>
    <w:rsid w:val="00FB6D86"/>
    <w:rsid w:val="00FB7858"/>
    <w:rsid w:val="00FB78D1"/>
    <w:rsid w:val="00FC02C4"/>
    <w:rsid w:val="00FC037D"/>
    <w:rsid w:val="00FC073A"/>
    <w:rsid w:val="00FC0940"/>
    <w:rsid w:val="00FC0CAA"/>
    <w:rsid w:val="00FC0DEE"/>
    <w:rsid w:val="00FC1828"/>
    <w:rsid w:val="00FC2836"/>
    <w:rsid w:val="00FC355D"/>
    <w:rsid w:val="00FC36C1"/>
    <w:rsid w:val="00FC4468"/>
    <w:rsid w:val="00FC4A36"/>
    <w:rsid w:val="00FC4F47"/>
    <w:rsid w:val="00FC5410"/>
    <w:rsid w:val="00FC5A06"/>
    <w:rsid w:val="00FC5D44"/>
    <w:rsid w:val="00FC6828"/>
    <w:rsid w:val="00FC6D0B"/>
    <w:rsid w:val="00FC6D66"/>
    <w:rsid w:val="00FC6FCA"/>
    <w:rsid w:val="00FC6FDD"/>
    <w:rsid w:val="00FD0107"/>
    <w:rsid w:val="00FD01CF"/>
    <w:rsid w:val="00FD02C2"/>
    <w:rsid w:val="00FD0345"/>
    <w:rsid w:val="00FD0462"/>
    <w:rsid w:val="00FD0CDC"/>
    <w:rsid w:val="00FD0D2E"/>
    <w:rsid w:val="00FD19AD"/>
    <w:rsid w:val="00FD1DC7"/>
    <w:rsid w:val="00FD2040"/>
    <w:rsid w:val="00FD21E8"/>
    <w:rsid w:val="00FD2CFE"/>
    <w:rsid w:val="00FD333F"/>
    <w:rsid w:val="00FD4017"/>
    <w:rsid w:val="00FD4105"/>
    <w:rsid w:val="00FD4308"/>
    <w:rsid w:val="00FD4316"/>
    <w:rsid w:val="00FD4613"/>
    <w:rsid w:val="00FD5501"/>
    <w:rsid w:val="00FD5641"/>
    <w:rsid w:val="00FD5736"/>
    <w:rsid w:val="00FD5A30"/>
    <w:rsid w:val="00FD60D1"/>
    <w:rsid w:val="00FD61E1"/>
    <w:rsid w:val="00FD6C72"/>
    <w:rsid w:val="00FD77C4"/>
    <w:rsid w:val="00FE04B9"/>
    <w:rsid w:val="00FE07FD"/>
    <w:rsid w:val="00FE0914"/>
    <w:rsid w:val="00FE0E65"/>
    <w:rsid w:val="00FE0FCD"/>
    <w:rsid w:val="00FE182D"/>
    <w:rsid w:val="00FE1838"/>
    <w:rsid w:val="00FE26D9"/>
    <w:rsid w:val="00FE2D13"/>
    <w:rsid w:val="00FE38DD"/>
    <w:rsid w:val="00FE3BE1"/>
    <w:rsid w:val="00FE45C6"/>
    <w:rsid w:val="00FE4607"/>
    <w:rsid w:val="00FE4C17"/>
    <w:rsid w:val="00FE4CCA"/>
    <w:rsid w:val="00FE60BB"/>
    <w:rsid w:val="00FE7B00"/>
    <w:rsid w:val="00FF041F"/>
    <w:rsid w:val="00FF0607"/>
    <w:rsid w:val="00FF13F8"/>
    <w:rsid w:val="00FF1F10"/>
    <w:rsid w:val="00FF2F84"/>
    <w:rsid w:val="00FF3D48"/>
    <w:rsid w:val="00FF3E6F"/>
    <w:rsid w:val="00FF5042"/>
    <w:rsid w:val="00FF5053"/>
    <w:rsid w:val="00FF527F"/>
    <w:rsid w:val="00FF5AB2"/>
    <w:rsid w:val="00FF5F83"/>
    <w:rsid w:val="00FF6100"/>
    <w:rsid w:val="00FF6C00"/>
    <w:rsid w:val="00FF71C2"/>
    <w:rsid w:val="06DE46AB"/>
    <w:rsid w:val="0AD9221F"/>
    <w:rsid w:val="1ACD6C59"/>
    <w:rsid w:val="234C1AE5"/>
    <w:rsid w:val="26AE2E18"/>
    <w:rsid w:val="2FEC2DCA"/>
    <w:rsid w:val="38DE4886"/>
    <w:rsid w:val="606E3B1D"/>
    <w:rsid w:val="6DEE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476"/>
    <o:shapelayout v:ext="edit">
      <o:idmap v:ext="edit" data="2,3,4"/>
      <o:rules v:ext="edit">
        <o:r id="V:Rule1" type="connector" idref="#Line 19"/>
      </o:rules>
    </o:shapelayout>
  </w:shapeDefaults>
  <w:decimalSymbol w:val="."/>
  <w:listSeparator w:val=","/>
  <w14:docId w14:val="0A756B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qFormat="1"/>
    <w:lsdException w:name="annotation text" w:semiHidden="1" w:uiPriority="99" w:qFormat="1"/>
    <w:lsdException w:name="header" w:semiHidden="1" w:uiPriority="99" w:qFormat="1"/>
    <w:lsdException w:name="footer" w:semiHidden="1" w:uiPriority="99" w:qFormat="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99" w:qFormat="1"/>
    <w:lsdException w:name="annotation reference" w:semiHidden="1" w:uiPriority="99" w:qFormat="1"/>
    <w:lsdException w:name="line number" w:semiHidden="1" w:uiPriority="99" w:qFormat="1"/>
    <w:lsdException w:name="page number" w:semiHidden="1" w:qFormat="1"/>
    <w:lsdException w:name="endnote reference" w:semiHidden="1" w:qFormat="1"/>
    <w:lsdException w:name="endnote text" w:semiHidden="1" w:uiPriority="99" w:qFormat="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uiPriority="99" w:qFormat="1"/>
    <w:lsdException w:name="Strong" w:qFormat="1"/>
    <w:lsdException w:name="Emphasis" w:uiPriority="20" w:qFormat="1"/>
    <w:lsdException w:name="Document Map" w:semiHidden="1" w:qFormat="1"/>
    <w:lsdException w:name="Plain Text" w:semiHidden="1"/>
    <w:lsdException w:name="E-mail Signature" w:semiHidden="1"/>
    <w:lsdException w:name="Normal (Web)" w:semiHidden="1" w:uiPriority="99" w:qFormat="1"/>
    <w:lsdException w:name="HTML Acronym" w:semiHidden="1"/>
    <w:lsdException w:name="HTML Address" w:semiHidden="1"/>
    <w:lsdException w:name="HTML Cite" w:semiHidden="1" w:qFormat="1"/>
    <w:lsdException w:name="HTML Code" w:semiHidden="1"/>
    <w:lsdException w:name="HTML Definition" w:semiHidden="1"/>
    <w:lsdException w:name="HTML Keyboard" w:semiHidden="1"/>
    <w:lsdException w:name="HTML Preformatted" w:semiHidden="1" w:uiPriority="99" w:qFormat="1"/>
    <w:lsdException w:name="HTML Sample" w:semiHidden="1"/>
    <w:lsdException w:name="HTML Typewriter" w:semiHidden="1"/>
    <w:lsdException w:name="HTML Variable" w:semiHidden="1"/>
    <w:lsdException w:name="Normal Table" w:semiHidden="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lsdException w:name="Table Simple 2" w:semiHidden="1"/>
    <w:lsdException w:name="Table Simple 3"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99" w:qFormat="1"/>
    <w:lsdException w:name="Table Grid" w:uiPriority="59" w:qFormat="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3"/>
    <w:uiPriority w:val="9"/>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
    <w:next w:val="a"/>
    <w:link w:val="23"/>
    <w:uiPriority w:val="9"/>
    <w:qFormat/>
    <w:pPr>
      <w:keepNext/>
      <w:keepLines/>
      <w:spacing w:line="480" w:lineRule="auto"/>
      <w:outlineLvl w:val="1"/>
    </w:pPr>
    <w:rPr>
      <w:rFonts w:eastAsia="黑体"/>
      <w:sz w:val="24"/>
    </w:rPr>
  </w:style>
  <w:style w:type="paragraph" w:styleId="3">
    <w:name w:val="heading 3"/>
    <w:basedOn w:val="a"/>
    <w:next w:val="a"/>
    <w:link w:val="32"/>
    <w:uiPriority w:val="9"/>
    <w:qFormat/>
    <w:pPr>
      <w:keepNext/>
      <w:keepLines/>
      <w:outlineLvl w:val="2"/>
    </w:pPr>
    <w:rPr>
      <w:rFonts w:eastAsia="黑体"/>
    </w:rPr>
  </w:style>
  <w:style w:type="paragraph" w:styleId="4">
    <w:name w:val="heading 4"/>
    <w:basedOn w:val="a"/>
    <w:next w:val="a"/>
    <w:link w:val="42"/>
    <w:uiPriority w:val="9"/>
    <w:qFormat/>
    <w:pPr>
      <w:keepNext/>
      <w:keepLines/>
      <w:outlineLvl w:val="3"/>
    </w:pPr>
    <w:rPr>
      <w:rFonts w:eastAsia="楷体_GB2312"/>
    </w:rPr>
  </w:style>
  <w:style w:type="paragraph" w:styleId="5">
    <w:name w:val="heading 5"/>
    <w:basedOn w:val="a"/>
    <w:next w:val="a"/>
    <w:link w:val="52"/>
    <w:qFormat/>
    <w:pPr>
      <w:keepNext/>
      <w:keepLines/>
      <w:widowControl/>
      <w:tabs>
        <w:tab w:val="left" w:pos="2100"/>
      </w:tabs>
      <w:spacing w:before="280" w:after="290" w:line="376" w:lineRule="auto"/>
      <w:jc w:val="left"/>
      <w:outlineLvl w:val="4"/>
    </w:pPr>
    <w:rPr>
      <w:b/>
      <w:bCs/>
      <w:sz w:val="28"/>
      <w:szCs w:val="28"/>
    </w:rPr>
  </w:style>
  <w:style w:type="paragraph" w:styleId="6">
    <w:name w:val="heading 6"/>
    <w:basedOn w:val="a"/>
    <w:next w:val="a"/>
    <w:link w:val="6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
    <w:next w:val="a"/>
    <w:link w:val="72"/>
    <w:qFormat/>
    <w:pPr>
      <w:keepNext/>
      <w:keepLines/>
      <w:widowControl/>
      <w:numPr>
        <w:ilvl w:val="6"/>
        <w:numId w:val="1"/>
      </w:numPr>
      <w:tabs>
        <w:tab w:val="left" w:pos="1296"/>
      </w:tabs>
      <w:spacing w:before="240" w:after="64" w:line="320" w:lineRule="auto"/>
      <w:jc w:val="left"/>
      <w:outlineLvl w:val="6"/>
    </w:pPr>
    <w:rPr>
      <w:b/>
      <w:bCs/>
      <w:sz w:val="24"/>
    </w:rPr>
  </w:style>
  <w:style w:type="paragraph" w:styleId="8">
    <w:name w:val="heading 8"/>
    <w:basedOn w:val="a"/>
    <w:next w:val="a"/>
    <w:link w:val="82"/>
    <w:qFormat/>
    <w:pPr>
      <w:keepNext/>
      <w:keepLines/>
      <w:widowControl/>
      <w:numPr>
        <w:ilvl w:val="7"/>
        <w:numId w:val="1"/>
      </w:numPr>
      <w:tabs>
        <w:tab w:val="left" w:pos="1440"/>
      </w:tabs>
      <w:spacing w:before="240" w:after="64" w:line="320" w:lineRule="auto"/>
      <w:jc w:val="left"/>
      <w:outlineLvl w:val="7"/>
    </w:pPr>
    <w:rPr>
      <w:rFonts w:ascii="Arial" w:eastAsia="黑体" w:hAnsi="Arial"/>
      <w:sz w:val="24"/>
    </w:rPr>
  </w:style>
  <w:style w:type="paragraph" w:styleId="9">
    <w:name w:val="heading 9"/>
    <w:basedOn w:val="a"/>
    <w:next w:val="a"/>
    <w:link w:val="92"/>
    <w:qFormat/>
    <w:pPr>
      <w:keepNext/>
      <w:keepLines/>
      <w:widowControl/>
      <w:numPr>
        <w:ilvl w:val="8"/>
        <w:numId w:val="1"/>
      </w:numPr>
      <w:tabs>
        <w:tab w:val="left" w:pos="1584"/>
      </w:tabs>
      <w:spacing w:before="240" w:after="64" w:line="320" w:lineRule="auto"/>
      <w:jc w:val="left"/>
      <w:outlineLvl w:val="8"/>
    </w:pPr>
    <w:rPr>
      <w:rFonts w:ascii="Arial" w:eastAsia="黑体" w:hAnsi="Arial"/>
    </w:rPr>
  </w:style>
  <w:style w:type="character" w:default="1" w:styleId="a0">
    <w:name w:val="Default Paragraph Font"/>
    <w:semiHidden/>
    <w:rPr>
      <w:rFonts w:eastAsia="宋体"/>
      <w:sz w:val="21"/>
      <w:szCs w:val="21"/>
      <w:lang w:val="en-US" w:eastAsia="zh-CN" w:bidi="ar-SA"/>
    </w:rPr>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13">
    <w:name w:val="标题 1 字符3"/>
    <w:link w:val="1"/>
    <w:rPr>
      <w:rFonts w:eastAsia="黑体"/>
      <w:kern w:val="44"/>
      <w:sz w:val="32"/>
      <w:szCs w:val="32"/>
    </w:rPr>
  </w:style>
  <w:style w:type="character" w:customStyle="1" w:styleId="23">
    <w:name w:val="标题 2 字符3"/>
    <w:link w:val="2"/>
    <w:qFormat/>
    <w:rPr>
      <w:rFonts w:eastAsia="黑体"/>
      <w:kern w:val="2"/>
      <w:sz w:val="24"/>
      <w:szCs w:val="24"/>
      <w:lang w:val="en-US" w:eastAsia="zh-CN" w:bidi="ar-SA"/>
    </w:rPr>
  </w:style>
  <w:style w:type="character" w:customStyle="1" w:styleId="32">
    <w:name w:val="标题 3 字符2"/>
    <w:link w:val="3"/>
    <w:uiPriority w:val="9"/>
    <w:qFormat/>
    <w:rPr>
      <w:rFonts w:eastAsia="黑体"/>
      <w:kern w:val="2"/>
      <w:sz w:val="21"/>
      <w:szCs w:val="24"/>
    </w:rPr>
  </w:style>
  <w:style w:type="character" w:customStyle="1" w:styleId="42">
    <w:name w:val="标题 4 字符2"/>
    <w:link w:val="4"/>
    <w:uiPriority w:val="9"/>
    <w:rPr>
      <w:rFonts w:eastAsia="楷体_GB2312"/>
      <w:kern w:val="2"/>
      <w:sz w:val="21"/>
      <w:szCs w:val="24"/>
    </w:rPr>
  </w:style>
  <w:style w:type="character" w:customStyle="1" w:styleId="52">
    <w:name w:val="标题 5 字符2"/>
    <w:link w:val="5"/>
    <w:rPr>
      <w:rFonts w:eastAsia="宋体"/>
      <w:b/>
      <w:bCs/>
      <w:kern w:val="2"/>
      <w:sz w:val="28"/>
      <w:szCs w:val="28"/>
      <w:lang w:val="en-US" w:eastAsia="zh-CN" w:bidi="ar-SA"/>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2">
    <w:name w:val="标题 7 字符2"/>
    <w:link w:val="7"/>
    <w:rPr>
      <w:b/>
      <w:bCs/>
      <w:kern w:val="2"/>
      <w:sz w:val="24"/>
      <w:szCs w:val="24"/>
    </w:rPr>
  </w:style>
  <w:style w:type="character" w:customStyle="1" w:styleId="82">
    <w:name w:val="标题 8 字符2"/>
    <w:link w:val="8"/>
    <w:rPr>
      <w:rFonts w:ascii="Arial" w:eastAsia="黑体" w:hAnsi="Arial"/>
      <w:kern w:val="2"/>
      <w:sz w:val="24"/>
      <w:szCs w:val="24"/>
    </w:rPr>
  </w:style>
  <w:style w:type="character" w:customStyle="1" w:styleId="92">
    <w:name w:val="标题 9 字符2"/>
    <w:link w:val="9"/>
    <w:rPr>
      <w:rFonts w:ascii="Arial" w:eastAsia="黑体" w:hAnsi="Arial"/>
      <w:kern w:val="2"/>
      <w:sz w:val="21"/>
      <w:szCs w:val="24"/>
    </w:rPr>
  </w:style>
  <w:style w:type="paragraph" w:styleId="30">
    <w:name w:val="List 3"/>
    <w:basedOn w:val="a"/>
    <w:semiHidden/>
    <w:pPr>
      <w:ind w:leftChars="400" w:left="100" w:hangingChars="200" w:hanging="200"/>
    </w:pPr>
  </w:style>
  <w:style w:type="paragraph" w:styleId="TOC7">
    <w:name w:val="toc 7"/>
    <w:basedOn w:val="a"/>
    <w:next w:val="a"/>
    <w:semiHidden/>
    <w:pPr>
      <w:ind w:leftChars="1200" w:left="2520"/>
    </w:pPr>
    <w:rPr>
      <w:rFonts w:ascii="Calibri" w:hAnsi="Calibri"/>
      <w:szCs w:val="22"/>
    </w:rPr>
  </w:style>
  <w:style w:type="paragraph" w:styleId="20">
    <w:name w:val="List Number 2"/>
    <w:basedOn w:val="a"/>
    <w:semiHidden/>
    <w:pPr>
      <w:tabs>
        <w:tab w:val="left" w:pos="780"/>
      </w:tabs>
      <w:ind w:leftChars="200" w:left="780" w:hangingChars="200" w:hanging="360"/>
    </w:pPr>
  </w:style>
  <w:style w:type="paragraph" w:styleId="a4">
    <w:name w:val="table of authorities"/>
    <w:basedOn w:val="a"/>
    <w:next w:val="a"/>
    <w:semiHidden/>
    <w:pPr>
      <w:pBdr>
        <w:top w:val="single" w:sz="8" w:space="1" w:color="auto"/>
      </w:pBdr>
      <w:adjustRightInd w:val="0"/>
      <w:spacing w:line="312" w:lineRule="atLeast"/>
      <w:ind w:leftChars="200" w:left="420"/>
      <w:textAlignment w:val="baseline"/>
    </w:pPr>
    <w:rPr>
      <w:rFonts w:cs="宋体"/>
      <w:kern w:val="0"/>
    </w:rPr>
  </w:style>
  <w:style w:type="paragraph" w:styleId="a5">
    <w:name w:val="Note Heading"/>
    <w:basedOn w:val="a"/>
    <w:next w:val="a"/>
    <w:semiHidden/>
    <w:pPr>
      <w:jc w:val="center"/>
    </w:pPr>
  </w:style>
  <w:style w:type="paragraph" w:styleId="40">
    <w:name w:val="List Bullet 4"/>
    <w:basedOn w:val="a"/>
    <w:semiHidden/>
    <w:pPr>
      <w:tabs>
        <w:tab w:val="left" w:pos="1620"/>
      </w:tabs>
      <w:ind w:leftChars="600" w:left="1620" w:hangingChars="200" w:hanging="360"/>
    </w:pPr>
  </w:style>
  <w:style w:type="paragraph" w:styleId="80">
    <w:name w:val="index 8"/>
    <w:basedOn w:val="a"/>
    <w:next w:val="a"/>
    <w:semiHidden/>
    <w:pPr>
      <w:pBdr>
        <w:top w:val="single" w:sz="8" w:space="1" w:color="auto"/>
      </w:pBdr>
      <w:adjustRightInd w:val="0"/>
      <w:spacing w:line="312" w:lineRule="atLeast"/>
      <w:ind w:leftChars="1400" w:left="1400"/>
      <w:textAlignment w:val="baseline"/>
    </w:pPr>
    <w:rPr>
      <w:rFonts w:cs="宋体"/>
      <w:kern w:val="0"/>
    </w:rPr>
  </w:style>
  <w:style w:type="paragraph" w:styleId="a6">
    <w:name w:val="E-mail Signature"/>
    <w:basedOn w:val="a"/>
    <w:link w:val="a7"/>
    <w:semiHidden/>
  </w:style>
  <w:style w:type="character" w:customStyle="1" w:styleId="a7">
    <w:name w:val="电子邮件签名 字符"/>
    <w:link w:val="a6"/>
    <w:semiHidden/>
    <w:rPr>
      <w:kern w:val="2"/>
      <w:sz w:val="21"/>
      <w:szCs w:val="24"/>
    </w:rPr>
  </w:style>
  <w:style w:type="paragraph" w:styleId="a8">
    <w:name w:val="List Number"/>
    <w:basedOn w:val="a"/>
    <w:semiHidden/>
    <w:pPr>
      <w:tabs>
        <w:tab w:val="left" w:pos="720"/>
      </w:tabs>
      <w:ind w:left="720" w:hanging="360"/>
    </w:pPr>
  </w:style>
  <w:style w:type="paragraph" w:styleId="a9">
    <w:name w:val="Normal Indent"/>
    <w:basedOn w:val="a"/>
    <w:link w:val="10"/>
    <w:semiHidden/>
    <w:qFormat/>
    <w:pPr>
      <w:ind w:firstLine="420"/>
    </w:pPr>
    <w:rPr>
      <w:szCs w:val="20"/>
    </w:rPr>
  </w:style>
  <w:style w:type="character" w:customStyle="1" w:styleId="10">
    <w:name w:val="正文缩进 字符1"/>
    <w:link w:val="a9"/>
    <w:semiHidden/>
    <w:rPr>
      <w:rFonts w:eastAsia="宋体"/>
      <w:kern w:val="2"/>
      <w:sz w:val="21"/>
      <w:szCs w:val="21"/>
      <w:lang w:val="en-US" w:eastAsia="zh-CN" w:bidi="ar-SA"/>
    </w:rPr>
  </w:style>
  <w:style w:type="paragraph" w:styleId="aa">
    <w:name w:val="caption"/>
    <w:basedOn w:val="a"/>
    <w:next w:val="a"/>
    <w:link w:val="ab"/>
    <w:qFormat/>
    <w:pPr>
      <w:widowControl/>
      <w:spacing w:before="152" w:after="160"/>
    </w:pPr>
    <w:rPr>
      <w:rFonts w:ascii="Arial" w:eastAsia="黑体" w:hAnsi="Arial"/>
      <w:kern w:val="0"/>
      <w:sz w:val="20"/>
      <w:szCs w:val="20"/>
    </w:rPr>
  </w:style>
  <w:style w:type="character" w:customStyle="1" w:styleId="ab">
    <w:name w:val="题注 字符"/>
    <w:link w:val="aa"/>
    <w:semiHidden/>
    <w:rPr>
      <w:rFonts w:ascii="Arial" w:eastAsia="黑体" w:hAnsi="Arial" w:cs="Arial"/>
    </w:rPr>
  </w:style>
  <w:style w:type="paragraph" w:styleId="50">
    <w:name w:val="index 5"/>
    <w:basedOn w:val="a"/>
    <w:next w:val="a"/>
    <w:semiHidden/>
    <w:pPr>
      <w:pBdr>
        <w:top w:val="single" w:sz="8" w:space="1" w:color="auto"/>
      </w:pBdr>
      <w:adjustRightInd w:val="0"/>
      <w:spacing w:line="312" w:lineRule="atLeast"/>
      <w:ind w:leftChars="800" w:left="800"/>
      <w:textAlignment w:val="baseline"/>
    </w:pPr>
    <w:rPr>
      <w:rFonts w:cs="宋体"/>
      <w:kern w:val="0"/>
    </w:rPr>
  </w:style>
  <w:style w:type="paragraph" w:styleId="ac">
    <w:name w:val="List Bullet"/>
    <w:basedOn w:val="a"/>
    <w:semiHidden/>
    <w:qFormat/>
    <w:pPr>
      <w:widowControl/>
      <w:tabs>
        <w:tab w:val="left" w:pos="432"/>
        <w:tab w:val="left" w:pos="473"/>
      </w:tabs>
      <w:ind w:left="420" w:hangingChars="200" w:hanging="420"/>
      <w:jc w:val="left"/>
    </w:pPr>
    <w:rPr>
      <w:kern w:val="0"/>
    </w:rPr>
  </w:style>
  <w:style w:type="paragraph" w:styleId="ad">
    <w:name w:val="envelope address"/>
    <w:basedOn w:val="a"/>
    <w:semiHidden/>
    <w:pPr>
      <w:framePr w:w="7920" w:h="1980" w:hRule="exact" w:hSpace="180" w:wrap="auto" w:hAnchor="page" w:xAlign="center" w:yAlign="bottom"/>
      <w:snapToGrid w:val="0"/>
      <w:ind w:leftChars="1400" w:left="100"/>
    </w:pPr>
    <w:rPr>
      <w:rFonts w:ascii="Arial" w:hAnsi="Arial" w:cs="Arial"/>
      <w:sz w:val="24"/>
    </w:rPr>
  </w:style>
  <w:style w:type="paragraph" w:styleId="ae">
    <w:name w:val="Document Map"/>
    <w:basedOn w:val="a"/>
    <w:link w:val="11"/>
    <w:semiHidden/>
    <w:qFormat/>
    <w:pPr>
      <w:shd w:val="clear" w:color="auto" w:fill="000080"/>
    </w:pPr>
  </w:style>
  <w:style w:type="character" w:customStyle="1" w:styleId="11">
    <w:name w:val="文档结构图 字符1"/>
    <w:link w:val="ae"/>
    <w:semiHidden/>
    <w:rPr>
      <w:rFonts w:eastAsia="宋体"/>
      <w:kern w:val="2"/>
      <w:sz w:val="21"/>
      <w:szCs w:val="24"/>
      <w:shd w:val="clear" w:color="auto" w:fill="000080"/>
      <w:lang w:val="en-US" w:eastAsia="zh-CN" w:bidi="ar-SA"/>
    </w:rPr>
  </w:style>
  <w:style w:type="paragraph" w:styleId="af">
    <w:name w:val="toa heading"/>
    <w:basedOn w:val="a"/>
    <w:next w:val="a"/>
    <w:semiHidden/>
    <w:pPr>
      <w:pBdr>
        <w:top w:val="single" w:sz="8" w:space="1" w:color="auto"/>
      </w:pBdr>
      <w:adjustRightInd w:val="0"/>
      <w:spacing w:before="120" w:line="312" w:lineRule="atLeast"/>
      <w:textAlignment w:val="baseline"/>
    </w:pPr>
    <w:rPr>
      <w:rFonts w:ascii="Cambria" w:hAnsi="Cambria"/>
      <w:kern w:val="0"/>
      <w:sz w:val="24"/>
    </w:rPr>
  </w:style>
  <w:style w:type="paragraph" w:styleId="af0">
    <w:name w:val="annotation text"/>
    <w:basedOn w:val="a"/>
    <w:link w:val="af1"/>
    <w:uiPriority w:val="99"/>
    <w:semiHidden/>
    <w:qFormat/>
    <w:pPr>
      <w:jc w:val="left"/>
    </w:pPr>
  </w:style>
  <w:style w:type="character" w:customStyle="1" w:styleId="af1">
    <w:name w:val="批注文字 字符"/>
    <w:link w:val="af0"/>
    <w:uiPriority w:val="99"/>
    <w:semiHidden/>
    <w:qFormat/>
    <w:rPr>
      <w:kern w:val="2"/>
      <w:sz w:val="21"/>
      <w:szCs w:val="24"/>
    </w:rPr>
  </w:style>
  <w:style w:type="paragraph" w:styleId="60">
    <w:name w:val="index 6"/>
    <w:basedOn w:val="a"/>
    <w:next w:val="a"/>
    <w:semiHidden/>
    <w:pPr>
      <w:pBdr>
        <w:top w:val="single" w:sz="8" w:space="1" w:color="auto"/>
      </w:pBdr>
      <w:adjustRightInd w:val="0"/>
      <w:spacing w:line="312" w:lineRule="atLeast"/>
      <w:ind w:leftChars="1000" w:left="1000"/>
      <w:textAlignment w:val="baseline"/>
    </w:pPr>
    <w:rPr>
      <w:rFonts w:cs="宋体"/>
      <w:kern w:val="0"/>
    </w:rPr>
  </w:style>
  <w:style w:type="paragraph" w:styleId="af2">
    <w:name w:val="Salutation"/>
    <w:basedOn w:val="a"/>
    <w:next w:val="a"/>
    <w:semiHidden/>
  </w:style>
  <w:style w:type="paragraph" w:styleId="31">
    <w:name w:val="Body Text 3"/>
    <w:basedOn w:val="a"/>
    <w:semiHidden/>
    <w:pPr>
      <w:spacing w:after="120"/>
    </w:pPr>
    <w:rPr>
      <w:sz w:val="16"/>
      <w:szCs w:val="16"/>
    </w:rPr>
  </w:style>
  <w:style w:type="paragraph" w:styleId="af3">
    <w:name w:val="Closing"/>
    <w:basedOn w:val="a"/>
    <w:semiHidden/>
    <w:pPr>
      <w:ind w:leftChars="2100" w:left="100"/>
    </w:pPr>
  </w:style>
  <w:style w:type="paragraph" w:styleId="33">
    <w:name w:val="List Bullet 3"/>
    <w:basedOn w:val="a"/>
    <w:semiHidden/>
    <w:pPr>
      <w:tabs>
        <w:tab w:val="left" w:pos="1200"/>
      </w:tabs>
      <w:ind w:leftChars="400" w:left="1200" w:hangingChars="200" w:hanging="360"/>
    </w:pPr>
  </w:style>
  <w:style w:type="paragraph" w:styleId="af4">
    <w:name w:val="Body Text"/>
    <w:basedOn w:val="a"/>
    <w:link w:val="12"/>
    <w:semiHidden/>
    <w:qFormat/>
    <w:pPr>
      <w:tabs>
        <w:tab w:val="left" w:pos="357"/>
      </w:tabs>
      <w:overflowPunct w:val="0"/>
    </w:pPr>
    <w:rPr>
      <w:sz w:val="18"/>
      <w:szCs w:val="20"/>
    </w:rPr>
  </w:style>
  <w:style w:type="character" w:customStyle="1" w:styleId="12">
    <w:name w:val="正文文本 字符1"/>
    <w:link w:val="af4"/>
    <w:semiHidden/>
    <w:locked/>
    <w:rPr>
      <w:rFonts w:eastAsia="宋体"/>
      <w:kern w:val="2"/>
      <w:sz w:val="18"/>
      <w:szCs w:val="21"/>
      <w:lang w:val="en-US" w:eastAsia="zh-CN" w:bidi="ar-SA"/>
    </w:rPr>
  </w:style>
  <w:style w:type="paragraph" w:styleId="af5">
    <w:name w:val="Body Text Indent"/>
    <w:basedOn w:val="a"/>
    <w:link w:val="14"/>
    <w:semiHidden/>
    <w:qFormat/>
    <w:pPr>
      <w:ind w:firstLine="436"/>
    </w:pPr>
    <w:rPr>
      <w:spacing w:val="4"/>
    </w:rPr>
  </w:style>
  <w:style w:type="character" w:customStyle="1" w:styleId="14">
    <w:name w:val="正文文本缩进 字符1"/>
    <w:link w:val="af5"/>
    <w:semiHidden/>
    <w:rPr>
      <w:rFonts w:eastAsia="宋体"/>
      <w:spacing w:val="4"/>
      <w:kern w:val="2"/>
      <w:sz w:val="21"/>
      <w:szCs w:val="24"/>
      <w:lang w:val="en-US" w:eastAsia="zh-CN" w:bidi="ar-SA"/>
    </w:rPr>
  </w:style>
  <w:style w:type="paragraph" w:styleId="34">
    <w:name w:val="List Number 3"/>
    <w:basedOn w:val="a"/>
    <w:semiHidden/>
    <w:pPr>
      <w:tabs>
        <w:tab w:val="left" w:pos="1200"/>
      </w:tabs>
      <w:ind w:leftChars="400" w:left="1200" w:hangingChars="200" w:hanging="360"/>
    </w:pPr>
  </w:style>
  <w:style w:type="paragraph" w:styleId="21">
    <w:name w:val="List 2"/>
    <w:basedOn w:val="a"/>
    <w:semiHidden/>
    <w:pPr>
      <w:ind w:leftChars="200" w:left="100" w:hangingChars="200" w:hanging="200"/>
    </w:pPr>
  </w:style>
  <w:style w:type="paragraph" w:styleId="af6">
    <w:name w:val="List Continue"/>
    <w:basedOn w:val="a"/>
    <w:semiHidden/>
    <w:pPr>
      <w:spacing w:after="120"/>
      <w:ind w:leftChars="200" w:left="420"/>
    </w:pPr>
  </w:style>
  <w:style w:type="paragraph" w:styleId="af7">
    <w:name w:val="Block Text"/>
    <w:basedOn w:val="a"/>
    <w:semiHidden/>
    <w:pPr>
      <w:spacing w:after="120"/>
      <w:ind w:leftChars="700" w:left="1440" w:rightChars="700" w:right="1440"/>
    </w:pPr>
  </w:style>
  <w:style w:type="paragraph" w:styleId="22">
    <w:name w:val="List Bullet 2"/>
    <w:basedOn w:val="a"/>
    <w:semiHidden/>
    <w:pPr>
      <w:tabs>
        <w:tab w:val="left" w:pos="780"/>
      </w:tabs>
      <w:ind w:leftChars="200" w:left="780" w:hangingChars="200" w:hanging="360"/>
    </w:pPr>
  </w:style>
  <w:style w:type="paragraph" w:styleId="HTML">
    <w:name w:val="HTML Address"/>
    <w:basedOn w:val="a"/>
    <w:link w:val="HTML0"/>
    <w:semiHidden/>
    <w:rPr>
      <w:i/>
      <w:iCs/>
    </w:rPr>
  </w:style>
  <w:style w:type="character" w:customStyle="1" w:styleId="HTML0">
    <w:name w:val="HTML 地址 字符"/>
    <w:link w:val="HTML"/>
    <w:semiHidden/>
    <w:rPr>
      <w:i/>
      <w:iCs/>
      <w:kern w:val="2"/>
      <w:sz w:val="21"/>
      <w:szCs w:val="24"/>
    </w:rPr>
  </w:style>
  <w:style w:type="paragraph" w:styleId="41">
    <w:name w:val="index 4"/>
    <w:basedOn w:val="a"/>
    <w:next w:val="a"/>
    <w:semiHidden/>
    <w:pPr>
      <w:pBdr>
        <w:top w:val="single" w:sz="8" w:space="1" w:color="auto"/>
      </w:pBdr>
      <w:adjustRightInd w:val="0"/>
      <w:spacing w:line="312" w:lineRule="atLeast"/>
      <w:ind w:leftChars="600" w:left="600"/>
      <w:textAlignment w:val="baseline"/>
    </w:pPr>
    <w:rPr>
      <w:rFonts w:cs="宋体"/>
      <w:kern w:val="0"/>
    </w:rPr>
  </w:style>
  <w:style w:type="paragraph" w:styleId="TOC5">
    <w:name w:val="toc 5"/>
    <w:basedOn w:val="a"/>
    <w:next w:val="a"/>
    <w:semiHidden/>
    <w:pPr>
      <w:adjustRightInd w:val="0"/>
      <w:spacing w:line="312" w:lineRule="atLeast"/>
      <w:ind w:leftChars="800" w:left="1680"/>
      <w:textAlignment w:val="baseline"/>
    </w:pPr>
    <w:rPr>
      <w:rFonts w:cs="宋体"/>
      <w:kern w:val="0"/>
    </w:rPr>
  </w:style>
  <w:style w:type="paragraph" w:styleId="TOC3">
    <w:name w:val="toc 3"/>
    <w:basedOn w:val="a"/>
    <w:next w:val="a"/>
    <w:semiHidden/>
    <w:qFormat/>
    <w:pPr>
      <w:widowControl/>
      <w:spacing w:after="100" w:line="276" w:lineRule="auto"/>
      <w:ind w:left="440"/>
      <w:jc w:val="left"/>
    </w:pPr>
    <w:rPr>
      <w:rFonts w:ascii="Calibri" w:hAnsi="Calibri"/>
      <w:kern w:val="0"/>
      <w:sz w:val="22"/>
      <w:szCs w:val="22"/>
    </w:rPr>
  </w:style>
  <w:style w:type="paragraph" w:styleId="af8">
    <w:name w:val="Plain Text"/>
    <w:basedOn w:val="a"/>
    <w:link w:val="af9"/>
    <w:semiHidden/>
    <w:rPr>
      <w:rFonts w:ascii="宋体" w:hAnsi="Courier New"/>
    </w:rPr>
  </w:style>
  <w:style w:type="character" w:customStyle="1" w:styleId="af9">
    <w:name w:val="纯文本 字符"/>
    <w:link w:val="af8"/>
    <w:semiHidden/>
    <w:rPr>
      <w:rFonts w:ascii="宋体" w:hAnsi="Courier New"/>
      <w:kern w:val="2"/>
      <w:sz w:val="21"/>
      <w:szCs w:val="24"/>
    </w:rPr>
  </w:style>
  <w:style w:type="paragraph" w:styleId="51">
    <w:name w:val="List Bullet 5"/>
    <w:basedOn w:val="a"/>
    <w:semiHidden/>
    <w:pPr>
      <w:tabs>
        <w:tab w:val="left" w:pos="2040"/>
      </w:tabs>
      <w:ind w:leftChars="800" w:left="2040" w:hangingChars="200" w:hanging="360"/>
    </w:pPr>
  </w:style>
  <w:style w:type="paragraph" w:styleId="43">
    <w:name w:val="List Number 4"/>
    <w:basedOn w:val="a"/>
    <w:semiHidden/>
    <w:pPr>
      <w:tabs>
        <w:tab w:val="left" w:pos="1620"/>
      </w:tabs>
      <w:ind w:leftChars="600" w:left="1620" w:hangingChars="200" w:hanging="360"/>
    </w:pPr>
  </w:style>
  <w:style w:type="paragraph" w:styleId="TOC8">
    <w:name w:val="toc 8"/>
    <w:basedOn w:val="a"/>
    <w:next w:val="a"/>
    <w:semiHidden/>
    <w:pPr>
      <w:ind w:leftChars="1400" w:left="2940"/>
    </w:pPr>
    <w:rPr>
      <w:rFonts w:ascii="Calibri" w:hAnsi="Calibri"/>
      <w:szCs w:val="22"/>
    </w:rPr>
  </w:style>
  <w:style w:type="paragraph" w:styleId="35">
    <w:name w:val="index 3"/>
    <w:basedOn w:val="a"/>
    <w:next w:val="a"/>
    <w:semiHidden/>
    <w:pPr>
      <w:pBdr>
        <w:top w:val="single" w:sz="8" w:space="1" w:color="auto"/>
      </w:pBdr>
      <w:adjustRightInd w:val="0"/>
      <w:spacing w:line="312" w:lineRule="atLeast"/>
      <w:ind w:leftChars="400" w:left="400"/>
      <w:textAlignment w:val="baseline"/>
    </w:pPr>
    <w:rPr>
      <w:rFonts w:cs="宋体"/>
      <w:kern w:val="0"/>
    </w:rPr>
  </w:style>
  <w:style w:type="paragraph" w:styleId="afa">
    <w:name w:val="Date"/>
    <w:basedOn w:val="a"/>
    <w:next w:val="a"/>
    <w:semiHidden/>
    <w:pPr>
      <w:ind w:leftChars="2500" w:left="100"/>
    </w:pPr>
  </w:style>
  <w:style w:type="paragraph" w:styleId="24">
    <w:name w:val="Body Text Indent 2"/>
    <w:basedOn w:val="a"/>
    <w:semiHidden/>
    <w:pPr>
      <w:ind w:firstLine="452"/>
    </w:pPr>
    <w:rPr>
      <w:spacing w:val="8"/>
    </w:rPr>
  </w:style>
  <w:style w:type="paragraph" w:styleId="afb">
    <w:name w:val="endnote text"/>
    <w:basedOn w:val="a"/>
    <w:link w:val="15"/>
    <w:uiPriority w:val="99"/>
    <w:semiHidden/>
    <w:qFormat/>
    <w:pPr>
      <w:snapToGrid w:val="0"/>
      <w:jc w:val="left"/>
    </w:pPr>
  </w:style>
  <w:style w:type="character" w:customStyle="1" w:styleId="15">
    <w:name w:val="尾注文本 字符1"/>
    <w:link w:val="afb"/>
    <w:uiPriority w:val="99"/>
    <w:semiHidden/>
    <w:rPr>
      <w:kern w:val="2"/>
      <w:sz w:val="21"/>
      <w:szCs w:val="24"/>
    </w:rPr>
  </w:style>
  <w:style w:type="paragraph" w:styleId="53">
    <w:name w:val="List Continue 5"/>
    <w:basedOn w:val="a"/>
    <w:semiHidden/>
    <w:pPr>
      <w:spacing w:after="120"/>
      <w:ind w:leftChars="1000" w:left="2100"/>
    </w:pPr>
  </w:style>
  <w:style w:type="paragraph" w:styleId="afc">
    <w:name w:val="Balloon Text"/>
    <w:basedOn w:val="a"/>
    <w:link w:val="16"/>
    <w:uiPriority w:val="99"/>
    <w:qFormat/>
    <w:rPr>
      <w:sz w:val="18"/>
      <w:szCs w:val="18"/>
    </w:rPr>
  </w:style>
  <w:style w:type="character" w:customStyle="1" w:styleId="16">
    <w:name w:val="批注框文本 字符1"/>
    <w:link w:val="afc"/>
    <w:uiPriority w:val="99"/>
    <w:qFormat/>
    <w:locked/>
    <w:rPr>
      <w:rFonts w:eastAsia="宋体"/>
      <w:kern w:val="2"/>
      <w:sz w:val="18"/>
      <w:szCs w:val="18"/>
      <w:lang w:val="en-US" w:eastAsia="zh-CN" w:bidi="ar-SA"/>
    </w:rPr>
  </w:style>
  <w:style w:type="paragraph" w:styleId="afd">
    <w:name w:val="footer"/>
    <w:basedOn w:val="a"/>
    <w:link w:val="17"/>
    <w:uiPriority w:val="99"/>
    <w:semiHidden/>
    <w:qFormat/>
    <w:pPr>
      <w:tabs>
        <w:tab w:val="center" w:pos="4153"/>
        <w:tab w:val="right" w:pos="8306"/>
      </w:tabs>
      <w:snapToGrid w:val="0"/>
      <w:jc w:val="left"/>
    </w:pPr>
    <w:rPr>
      <w:sz w:val="18"/>
      <w:szCs w:val="18"/>
    </w:rPr>
  </w:style>
  <w:style w:type="character" w:customStyle="1" w:styleId="17">
    <w:name w:val="页脚 字符1"/>
    <w:link w:val="afd"/>
    <w:semiHidden/>
    <w:qFormat/>
    <w:locked/>
    <w:rPr>
      <w:rFonts w:eastAsia="宋体"/>
      <w:kern w:val="2"/>
      <w:sz w:val="18"/>
      <w:szCs w:val="18"/>
      <w:lang w:val="en-US" w:eastAsia="zh-CN" w:bidi="ar-SA"/>
    </w:rPr>
  </w:style>
  <w:style w:type="paragraph" w:styleId="afe">
    <w:name w:val="envelope return"/>
    <w:basedOn w:val="a"/>
    <w:semiHidden/>
    <w:pPr>
      <w:snapToGrid w:val="0"/>
    </w:pPr>
    <w:rPr>
      <w:rFonts w:ascii="Arial" w:hAnsi="Arial" w:cs="Arial"/>
    </w:rPr>
  </w:style>
  <w:style w:type="paragraph" w:styleId="aff">
    <w:name w:val="header"/>
    <w:basedOn w:val="a"/>
    <w:link w:val="18"/>
    <w:uiPriority w:val="99"/>
    <w:semiHidden/>
    <w:qFormat/>
    <w:pPr>
      <w:pBdr>
        <w:bottom w:val="single" w:sz="6" w:space="1" w:color="auto"/>
      </w:pBdr>
      <w:tabs>
        <w:tab w:val="center" w:pos="4153"/>
        <w:tab w:val="right" w:pos="8306"/>
      </w:tabs>
      <w:snapToGrid w:val="0"/>
      <w:jc w:val="center"/>
    </w:pPr>
    <w:rPr>
      <w:sz w:val="18"/>
      <w:szCs w:val="18"/>
    </w:rPr>
  </w:style>
  <w:style w:type="character" w:customStyle="1" w:styleId="18">
    <w:name w:val="页眉 字符1"/>
    <w:link w:val="aff"/>
    <w:semiHidden/>
    <w:qFormat/>
    <w:locked/>
    <w:rPr>
      <w:rFonts w:eastAsia="宋体"/>
      <w:kern w:val="2"/>
      <w:sz w:val="18"/>
      <w:szCs w:val="18"/>
      <w:lang w:val="en-US" w:eastAsia="zh-CN" w:bidi="ar-SA"/>
    </w:rPr>
  </w:style>
  <w:style w:type="paragraph" w:styleId="aff0">
    <w:name w:val="Signature"/>
    <w:basedOn w:val="a"/>
    <w:link w:val="aff1"/>
    <w:semiHidden/>
    <w:pPr>
      <w:ind w:leftChars="2100" w:left="100"/>
    </w:pPr>
  </w:style>
  <w:style w:type="character" w:customStyle="1" w:styleId="aff1">
    <w:name w:val="签名 字符"/>
    <w:link w:val="aff0"/>
    <w:semiHidden/>
    <w:rPr>
      <w:kern w:val="2"/>
      <w:sz w:val="21"/>
      <w:szCs w:val="24"/>
    </w:rPr>
  </w:style>
  <w:style w:type="paragraph" w:styleId="TOC1">
    <w:name w:val="toc 1"/>
    <w:basedOn w:val="a"/>
    <w:next w:val="a"/>
    <w:semiHidden/>
  </w:style>
  <w:style w:type="paragraph" w:styleId="44">
    <w:name w:val="List Continue 4"/>
    <w:basedOn w:val="a"/>
    <w:semiHidden/>
    <w:pPr>
      <w:spacing w:after="120"/>
      <w:ind w:leftChars="800" w:left="1680"/>
    </w:pPr>
  </w:style>
  <w:style w:type="paragraph" w:styleId="TOC4">
    <w:name w:val="toc 4"/>
    <w:basedOn w:val="a"/>
    <w:next w:val="a"/>
    <w:semiHidden/>
    <w:pPr>
      <w:adjustRightInd w:val="0"/>
      <w:spacing w:line="312" w:lineRule="atLeast"/>
      <w:ind w:leftChars="600" w:left="1260"/>
      <w:textAlignment w:val="baseline"/>
    </w:pPr>
    <w:rPr>
      <w:rFonts w:cs="宋体"/>
      <w:kern w:val="0"/>
    </w:rPr>
  </w:style>
  <w:style w:type="paragraph" w:styleId="aff2">
    <w:name w:val="index heading"/>
    <w:basedOn w:val="a"/>
    <w:next w:val="19"/>
    <w:semiHidden/>
    <w:pPr>
      <w:pBdr>
        <w:top w:val="single" w:sz="8" w:space="1" w:color="auto"/>
      </w:pBdr>
      <w:adjustRightInd w:val="0"/>
      <w:spacing w:line="312" w:lineRule="atLeast"/>
      <w:textAlignment w:val="baseline"/>
    </w:pPr>
    <w:rPr>
      <w:rFonts w:ascii="Cambria" w:hAnsi="Cambria"/>
      <w:b/>
      <w:bCs/>
      <w:kern w:val="0"/>
    </w:rPr>
  </w:style>
  <w:style w:type="paragraph" w:styleId="19">
    <w:name w:val="index 1"/>
    <w:basedOn w:val="a"/>
    <w:next w:val="a"/>
    <w:semiHidden/>
  </w:style>
  <w:style w:type="paragraph" w:styleId="aff3">
    <w:name w:val="Subtitle"/>
    <w:basedOn w:val="a"/>
    <w:link w:val="aff4"/>
    <w:qFormat/>
    <w:pPr>
      <w:spacing w:before="240" w:after="60" w:line="312" w:lineRule="auto"/>
      <w:jc w:val="center"/>
      <w:outlineLvl w:val="1"/>
    </w:pPr>
    <w:rPr>
      <w:rFonts w:ascii="Arial" w:hAnsi="Arial"/>
      <w:b/>
      <w:bCs/>
      <w:kern w:val="28"/>
      <w:sz w:val="32"/>
      <w:szCs w:val="32"/>
    </w:rPr>
  </w:style>
  <w:style w:type="character" w:customStyle="1" w:styleId="aff4">
    <w:name w:val="副标题 字符"/>
    <w:link w:val="aff3"/>
    <w:semiHidden/>
    <w:qFormat/>
    <w:rPr>
      <w:rFonts w:ascii="Arial" w:hAnsi="Arial"/>
      <w:b/>
      <w:bCs/>
      <w:kern w:val="28"/>
      <w:sz w:val="32"/>
      <w:szCs w:val="32"/>
    </w:rPr>
  </w:style>
  <w:style w:type="paragraph" w:styleId="54">
    <w:name w:val="List Number 5"/>
    <w:basedOn w:val="a"/>
    <w:semiHidden/>
    <w:pPr>
      <w:tabs>
        <w:tab w:val="left" w:pos="2040"/>
      </w:tabs>
      <w:ind w:leftChars="800" w:left="2040" w:hangingChars="200" w:hanging="360"/>
    </w:pPr>
  </w:style>
  <w:style w:type="paragraph" w:styleId="aff5">
    <w:name w:val="List"/>
    <w:basedOn w:val="a"/>
    <w:semiHidden/>
    <w:pPr>
      <w:ind w:left="200" w:hangingChars="200" w:hanging="200"/>
    </w:pPr>
  </w:style>
  <w:style w:type="paragraph" w:styleId="aff6">
    <w:name w:val="footnote text"/>
    <w:basedOn w:val="a"/>
    <w:link w:val="25"/>
    <w:qFormat/>
    <w:pPr>
      <w:snapToGrid w:val="0"/>
      <w:spacing w:line="240" w:lineRule="atLeast"/>
    </w:pPr>
    <w:rPr>
      <w:sz w:val="18"/>
      <w:szCs w:val="18"/>
    </w:rPr>
  </w:style>
  <w:style w:type="character" w:customStyle="1" w:styleId="25">
    <w:name w:val="脚注文本 字符2"/>
    <w:link w:val="aff6"/>
    <w:locked/>
    <w:rPr>
      <w:rFonts w:eastAsia="宋体"/>
      <w:kern w:val="2"/>
      <w:sz w:val="18"/>
      <w:szCs w:val="18"/>
      <w:lang w:val="en-US" w:eastAsia="zh-CN" w:bidi="ar-SA"/>
    </w:rPr>
  </w:style>
  <w:style w:type="paragraph" w:styleId="TOC6">
    <w:name w:val="toc 6"/>
    <w:basedOn w:val="a"/>
    <w:next w:val="a"/>
    <w:semiHidden/>
    <w:pPr>
      <w:ind w:leftChars="1000" w:left="2100"/>
    </w:pPr>
    <w:rPr>
      <w:rFonts w:ascii="Calibri" w:hAnsi="Calibri"/>
      <w:szCs w:val="22"/>
    </w:rPr>
  </w:style>
  <w:style w:type="paragraph" w:styleId="55">
    <w:name w:val="List 5"/>
    <w:basedOn w:val="a"/>
    <w:semiHidden/>
    <w:pPr>
      <w:ind w:leftChars="800" w:left="100" w:hangingChars="200" w:hanging="200"/>
    </w:pPr>
  </w:style>
  <w:style w:type="paragraph" w:styleId="36">
    <w:name w:val="Body Text Indent 3"/>
    <w:basedOn w:val="a"/>
    <w:semiHidden/>
    <w:pPr>
      <w:ind w:firstLine="412"/>
    </w:pPr>
    <w:rPr>
      <w:spacing w:val="-2"/>
    </w:rPr>
  </w:style>
  <w:style w:type="paragraph" w:styleId="70">
    <w:name w:val="index 7"/>
    <w:basedOn w:val="a"/>
    <w:next w:val="a"/>
    <w:semiHidden/>
    <w:pPr>
      <w:pBdr>
        <w:top w:val="single" w:sz="8" w:space="1" w:color="auto"/>
      </w:pBdr>
      <w:adjustRightInd w:val="0"/>
      <w:spacing w:line="312" w:lineRule="atLeast"/>
      <w:ind w:leftChars="1200" w:left="1200"/>
      <w:textAlignment w:val="baseline"/>
    </w:pPr>
    <w:rPr>
      <w:rFonts w:cs="宋体"/>
      <w:kern w:val="0"/>
    </w:rPr>
  </w:style>
  <w:style w:type="paragraph" w:styleId="90">
    <w:name w:val="index 9"/>
    <w:basedOn w:val="a"/>
    <w:next w:val="a"/>
    <w:semiHidden/>
    <w:pPr>
      <w:pBdr>
        <w:top w:val="single" w:sz="8" w:space="1" w:color="auto"/>
      </w:pBdr>
      <w:adjustRightInd w:val="0"/>
      <w:spacing w:line="312" w:lineRule="atLeast"/>
      <w:ind w:leftChars="1600" w:left="1600"/>
      <w:textAlignment w:val="baseline"/>
    </w:pPr>
    <w:rPr>
      <w:rFonts w:cs="宋体"/>
      <w:kern w:val="0"/>
    </w:rPr>
  </w:style>
  <w:style w:type="paragraph" w:styleId="aff7">
    <w:name w:val="table of figures"/>
    <w:basedOn w:val="a"/>
    <w:next w:val="a"/>
    <w:semiHidden/>
    <w:pPr>
      <w:tabs>
        <w:tab w:val="left" w:pos="425"/>
      </w:tabs>
      <w:snapToGrid w:val="0"/>
      <w:spacing w:line="230" w:lineRule="exact"/>
      <w:ind w:left="425" w:hanging="137"/>
    </w:pPr>
    <w:rPr>
      <w:rFonts w:eastAsia="方正书宋简体"/>
      <w:spacing w:val="4"/>
      <w:sz w:val="15"/>
      <w:szCs w:val="20"/>
    </w:rPr>
  </w:style>
  <w:style w:type="paragraph" w:styleId="TOC2">
    <w:name w:val="toc 2"/>
    <w:basedOn w:val="a"/>
    <w:next w:val="a"/>
    <w:semiHidden/>
    <w:pPr>
      <w:ind w:leftChars="200" w:left="420"/>
    </w:pPr>
  </w:style>
  <w:style w:type="paragraph" w:styleId="TOC9">
    <w:name w:val="toc 9"/>
    <w:basedOn w:val="a"/>
    <w:next w:val="a"/>
    <w:semiHidden/>
    <w:pPr>
      <w:ind w:leftChars="1600" w:left="3360"/>
    </w:pPr>
    <w:rPr>
      <w:rFonts w:ascii="Calibri" w:hAnsi="Calibri"/>
      <w:szCs w:val="22"/>
    </w:rPr>
  </w:style>
  <w:style w:type="paragraph" w:styleId="26">
    <w:name w:val="Body Text 2"/>
    <w:basedOn w:val="a"/>
    <w:semiHidden/>
    <w:pPr>
      <w:spacing w:after="120" w:line="480" w:lineRule="auto"/>
    </w:pPr>
  </w:style>
  <w:style w:type="paragraph" w:styleId="45">
    <w:name w:val="List 4"/>
    <w:basedOn w:val="a"/>
    <w:semiHidden/>
    <w:pPr>
      <w:ind w:leftChars="600" w:left="100" w:hangingChars="200" w:hanging="200"/>
    </w:pPr>
  </w:style>
  <w:style w:type="paragraph" w:styleId="27">
    <w:name w:val="List Continue 2"/>
    <w:basedOn w:val="a"/>
    <w:semiHidden/>
    <w:pPr>
      <w:spacing w:after="120"/>
      <w:ind w:leftChars="400" w:left="840"/>
    </w:pPr>
  </w:style>
  <w:style w:type="paragraph" w:styleId="aff8">
    <w:name w:val="Message Header"/>
    <w:basedOn w:val="a"/>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
    <w:link w:val="HTML10"/>
    <w:uiPriority w:val="99"/>
    <w:semiHidden/>
    <w:qFormat/>
    <w:rPr>
      <w:rFonts w:ascii="Courier New" w:hAnsi="Courier New"/>
      <w:sz w:val="20"/>
      <w:szCs w:val="20"/>
    </w:rPr>
  </w:style>
  <w:style w:type="character" w:customStyle="1" w:styleId="HTML10">
    <w:name w:val="HTML 预设格式 字符1"/>
    <w:link w:val="HTML1"/>
    <w:uiPriority w:val="99"/>
    <w:semiHidden/>
    <w:rPr>
      <w:rFonts w:ascii="Courier New" w:hAnsi="Courier New"/>
      <w:kern w:val="2"/>
    </w:rPr>
  </w:style>
  <w:style w:type="paragraph" w:styleId="aff9">
    <w:name w:val="Normal (Web)"/>
    <w:basedOn w:val="a"/>
    <w:uiPriority w:val="99"/>
    <w:semiHidden/>
    <w:qFormat/>
    <w:rPr>
      <w:sz w:val="24"/>
    </w:rPr>
  </w:style>
  <w:style w:type="paragraph" w:styleId="37">
    <w:name w:val="List Continue 3"/>
    <w:basedOn w:val="a"/>
    <w:semiHidden/>
    <w:pPr>
      <w:spacing w:after="120"/>
      <w:ind w:leftChars="600" w:left="1260"/>
    </w:pPr>
  </w:style>
  <w:style w:type="paragraph" w:styleId="28">
    <w:name w:val="index 2"/>
    <w:basedOn w:val="a"/>
    <w:next w:val="a"/>
    <w:semiHidden/>
    <w:pPr>
      <w:ind w:leftChars="200" w:left="200"/>
    </w:pPr>
  </w:style>
  <w:style w:type="paragraph" w:styleId="affa">
    <w:name w:val="Title"/>
    <w:basedOn w:val="a"/>
    <w:link w:val="affb"/>
    <w:qFormat/>
    <w:pPr>
      <w:spacing w:before="240" w:after="60"/>
      <w:jc w:val="center"/>
      <w:outlineLvl w:val="0"/>
    </w:pPr>
    <w:rPr>
      <w:rFonts w:ascii="Arial" w:hAnsi="Arial"/>
      <w:b/>
      <w:bCs/>
      <w:sz w:val="32"/>
      <w:szCs w:val="32"/>
    </w:rPr>
  </w:style>
  <w:style w:type="character" w:customStyle="1" w:styleId="affb">
    <w:name w:val="标题 字符"/>
    <w:link w:val="affa"/>
    <w:semiHidden/>
    <w:qFormat/>
    <w:rPr>
      <w:rFonts w:ascii="Arial" w:hAnsi="Arial"/>
      <w:b/>
      <w:bCs/>
      <w:kern w:val="2"/>
      <w:sz w:val="32"/>
      <w:szCs w:val="32"/>
    </w:rPr>
  </w:style>
  <w:style w:type="paragraph" w:styleId="affc">
    <w:name w:val="annotation subject"/>
    <w:basedOn w:val="af0"/>
    <w:next w:val="af0"/>
    <w:link w:val="affd"/>
    <w:uiPriority w:val="99"/>
    <w:semiHidden/>
    <w:qFormat/>
    <w:rPr>
      <w:b/>
      <w:bCs/>
    </w:rPr>
  </w:style>
  <w:style w:type="character" w:customStyle="1" w:styleId="affd">
    <w:name w:val="批注主题 字符"/>
    <w:link w:val="affc"/>
    <w:uiPriority w:val="99"/>
    <w:semiHidden/>
    <w:qFormat/>
    <w:rPr>
      <w:b/>
      <w:bCs/>
      <w:kern w:val="2"/>
      <w:sz w:val="21"/>
      <w:szCs w:val="24"/>
    </w:rPr>
  </w:style>
  <w:style w:type="paragraph" w:styleId="affe">
    <w:name w:val="Body Text First Indent"/>
    <w:basedOn w:val="af4"/>
    <w:semiHidden/>
    <w:pPr>
      <w:tabs>
        <w:tab w:val="clear" w:pos="357"/>
      </w:tabs>
      <w:overflowPunct/>
      <w:spacing w:after="120"/>
      <w:ind w:firstLineChars="100" w:firstLine="420"/>
    </w:pPr>
    <w:rPr>
      <w:sz w:val="21"/>
      <w:szCs w:val="24"/>
    </w:rPr>
  </w:style>
  <w:style w:type="paragraph" w:styleId="29">
    <w:name w:val="Body Text First Indent 2"/>
    <w:basedOn w:val="af5"/>
    <w:semiHidden/>
    <w:pPr>
      <w:spacing w:after="120"/>
      <w:ind w:leftChars="200" w:left="420" w:firstLine="420"/>
    </w:pPr>
    <w:rPr>
      <w:spacing w:val="0"/>
    </w:rPr>
  </w:style>
  <w:style w:type="table" w:styleId="afff">
    <w:name w:val="Table Grid"/>
    <w:basedOn w:val="a1"/>
    <w:uiPriority w:val="59"/>
    <w:qFormat/>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Colorful 1"/>
    <w:basedOn w:val="a1"/>
    <w:semiHidden/>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1"/>
    <w:semiHidden/>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1"/>
    <w:semiHidden/>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0">
    <w:name w:val="Table Elegant"/>
    <w:basedOn w:val="a1"/>
    <w:semiHidden/>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b">
    <w:name w:val="Table Classic 1"/>
    <w:basedOn w:val="a1"/>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1"/>
    <w:semiHidden/>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1"/>
    <w:semiHidden/>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c">
    <w:name w:val="Table Simple 1"/>
    <w:basedOn w:val="a1"/>
    <w:semiHidden/>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1"/>
    <w:semiHidden/>
    <w:pPr>
      <w:widowControl w:val="0"/>
      <w:ind w:firstLineChars="200" w:firstLine="20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d">
    <w:name w:val="Table Subtle 1"/>
    <w:basedOn w:val="a1"/>
    <w:semiHidden/>
    <w:pPr>
      <w:widowControl w:val="0"/>
      <w:ind w:firstLineChars="200" w:firstLine="20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1"/>
    <w:semiHidden/>
    <w:pPr>
      <w:widowControl w:val="0"/>
      <w:ind w:firstLineChars="200" w:firstLine="20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e">
    <w:name w:val="Table 3D effects 1"/>
    <w:basedOn w:val="a1"/>
    <w:semiHidden/>
    <w:pPr>
      <w:widowControl w:val="0"/>
      <w:ind w:firstLineChars="200" w:firstLine="20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1"/>
    <w:semiHidden/>
    <w:pPr>
      <w:widowControl w:val="0"/>
      <w:ind w:firstLineChars="200" w:firstLine="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1"/>
    <w:semiHidden/>
    <w:pPr>
      <w:widowControl w:val="0"/>
      <w:ind w:firstLineChars="200" w:firstLine="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
    <w:name w:val="Table List 1"/>
    <w:basedOn w:val="a1"/>
    <w:semiHidden/>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1"/>
    <w:semiHidden/>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1"/>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1"/>
    <w:semiHidden/>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1">
    <w:name w:val="Table Contemporary"/>
    <w:basedOn w:val="a1"/>
    <w:semiHidden/>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0">
    <w:name w:val="Table Columns 1"/>
    <w:basedOn w:val="a1"/>
    <w:semiHidden/>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1"/>
    <w:semiHidden/>
    <w:pPr>
      <w:widowControl w:val="0"/>
      <w:ind w:firstLineChars="200" w:firstLine="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1"/>
    <w:semiHidden/>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widowControl w:val="0"/>
      <w:ind w:firstLineChars="200" w:firstLine="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1">
    <w:name w:val="Table Grid 1"/>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1"/>
    <w:semiHidden/>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1"/>
    <w:semiHidden/>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2">
    <w:name w:val="Table Web 1"/>
    <w:basedOn w:val="a1"/>
    <w:semiHidden/>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1"/>
    <w:semiHidden/>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1"/>
    <w:semiHidden/>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2">
    <w:name w:val="Table Professional"/>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List Accent 3"/>
    <w:basedOn w:val="a1"/>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6">
    <w:name w:val="Medium List 1 Accent 6"/>
    <w:basedOn w:val="a1"/>
    <w:uiPriority w:val="65"/>
    <w:qFormat/>
    <w:rPr>
      <w:color w:val="000000"/>
    </w:rPr>
    <w:tblPr>
      <w:tblBorders>
        <w:top w:val="single" w:sz="8" w:space="0" w:color="F79646"/>
        <w:bottom w:val="single" w:sz="8" w:space="0" w:color="F79646"/>
      </w:tblBorders>
    </w:tblPr>
    <w:tblStylePr w:type="firstRow">
      <w:rPr>
        <w:rFonts w:ascii="System" w:eastAsia="Wingdings" w:hAnsi="System"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styleId="afff3">
    <w:name w:val="Strong"/>
    <w:qFormat/>
    <w:rPr>
      <w:rFonts w:eastAsia="宋体"/>
      <w:b/>
      <w:bCs/>
      <w:sz w:val="21"/>
      <w:szCs w:val="21"/>
      <w:lang w:val="en-US" w:eastAsia="zh-CN" w:bidi="ar-SA"/>
    </w:rPr>
  </w:style>
  <w:style w:type="character" w:styleId="afff4">
    <w:name w:val="endnote reference"/>
    <w:semiHidden/>
    <w:qFormat/>
    <w:rPr>
      <w:rFonts w:ascii="Times New Roman" w:eastAsia="宋体" w:hAnsi="Times New Roman"/>
      <w:sz w:val="24"/>
      <w:szCs w:val="18"/>
      <w:vertAlign w:val="baseline"/>
      <w:lang w:val="en-US" w:eastAsia="zh-CN" w:bidi="ar-SA"/>
    </w:rPr>
  </w:style>
  <w:style w:type="character" w:styleId="afff5">
    <w:name w:val="page number"/>
    <w:basedOn w:val="a0"/>
    <w:semiHidden/>
    <w:qFormat/>
    <w:rPr>
      <w:rFonts w:eastAsia="宋体"/>
      <w:sz w:val="21"/>
      <w:szCs w:val="21"/>
      <w:lang w:val="en-US" w:eastAsia="zh-CN" w:bidi="ar-SA"/>
    </w:rPr>
  </w:style>
  <w:style w:type="character" w:styleId="afff6">
    <w:name w:val="FollowedHyperlink"/>
    <w:uiPriority w:val="99"/>
    <w:semiHidden/>
    <w:qFormat/>
    <w:rPr>
      <w:rFonts w:eastAsia="宋体"/>
      <w:color w:val="800080"/>
      <w:sz w:val="21"/>
      <w:szCs w:val="21"/>
      <w:u w:val="single"/>
      <w:lang w:val="en-US" w:eastAsia="zh-CN" w:bidi="ar-SA"/>
    </w:rPr>
  </w:style>
  <w:style w:type="character" w:styleId="afff7">
    <w:name w:val="Emphasis"/>
    <w:uiPriority w:val="20"/>
    <w:qFormat/>
    <w:rPr>
      <w:rFonts w:eastAsia="宋体"/>
      <w:i/>
      <w:iCs/>
      <w:sz w:val="21"/>
      <w:szCs w:val="21"/>
      <w:lang w:val="en-US" w:eastAsia="zh-CN" w:bidi="ar-SA"/>
    </w:rPr>
  </w:style>
  <w:style w:type="character" w:styleId="afff8">
    <w:name w:val="line number"/>
    <w:basedOn w:val="a0"/>
    <w:uiPriority w:val="99"/>
    <w:semiHidden/>
    <w:qFormat/>
    <w:rPr>
      <w:rFonts w:eastAsia="宋体"/>
      <w:sz w:val="21"/>
      <w:szCs w:val="21"/>
      <w:lang w:val="en-US" w:eastAsia="zh-CN" w:bidi="ar-SA"/>
    </w:rPr>
  </w:style>
  <w:style w:type="character" w:styleId="HTML2">
    <w:name w:val="HTML Definition"/>
    <w:semiHidden/>
    <w:rPr>
      <w:rFonts w:eastAsia="宋体"/>
      <w:i/>
      <w:iCs/>
      <w:sz w:val="21"/>
      <w:szCs w:val="21"/>
      <w:lang w:val="en-US" w:eastAsia="zh-CN" w:bidi="ar-SA"/>
    </w:rPr>
  </w:style>
  <w:style w:type="character" w:styleId="HTML3">
    <w:name w:val="HTML Typewriter"/>
    <w:semiHidden/>
    <w:rPr>
      <w:rFonts w:ascii="Courier New" w:eastAsia="宋体" w:hAnsi="Courier New" w:cs="Courier New"/>
      <w:sz w:val="20"/>
      <w:szCs w:val="20"/>
      <w:lang w:val="en-US" w:eastAsia="zh-CN" w:bidi="ar-SA"/>
    </w:rPr>
  </w:style>
  <w:style w:type="character" w:styleId="HTML4">
    <w:name w:val="HTML Acronym"/>
    <w:basedOn w:val="a0"/>
    <w:semiHidden/>
    <w:rPr>
      <w:rFonts w:eastAsia="宋体"/>
      <w:sz w:val="21"/>
      <w:szCs w:val="21"/>
      <w:lang w:val="en-US" w:eastAsia="zh-CN" w:bidi="ar-SA"/>
    </w:rPr>
  </w:style>
  <w:style w:type="character" w:styleId="HTML5">
    <w:name w:val="HTML Variable"/>
    <w:semiHidden/>
    <w:rPr>
      <w:rFonts w:eastAsia="宋体"/>
      <w:i/>
      <w:iCs/>
      <w:sz w:val="21"/>
      <w:szCs w:val="21"/>
      <w:lang w:val="en-US" w:eastAsia="zh-CN" w:bidi="ar-SA"/>
    </w:rPr>
  </w:style>
  <w:style w:type="character" w:styleId="afff9">
    <w:name w:val="Hyperlink"/>
    <w:qFormat/>
    <w:rPr>
      <w:color w:val="0000FF"/>
      <w:u w:val="single"/>
    </w:rPr>
  </w:style>
  <w:style w:type="character" w:styleId="HTML6">
    <w:name w:val="HTML Code"/>
    <w:semiHidden/>
    <w:rPr>
      <w:rFonts w:ascii="Courier New" w:eastAsia="宋体" w:hAnsi="Courier New" w:cs="Courier New"/>
      <w:sz w:val="20"/>
      <w:szCs w:val="20"/>
      <w:lang w:val="en-US" w:eastAsia="zh-CN" w:bidi="ar-SA"/>
    </w:rPr>
  </w:style>
  <w:style w:type="character" w:styleId="afffa">
    <w:name w:val="annotation reference"/>
    <w:uiPriority w:val="99"/>
    <w:semiHidden/>
    <w:qFormat/>
    <w:rPr>
      <w:rFonts w:eastAsia="宋体"/>
      <w:sz w:val="21"/>
      <w:szCs w:val="21"/>
      <w:lang w:val="en-US" w:eastAsia="zh-CN" w:bidi="ar-SA"/>
    </w:rPr>
  </w:style>
  <w:style w:type="character" w:styleId="HTML7">
    <w:name w:val="HTML Cite"/>
    <w:semiHidden/>
    <w:qFormat/>
    <w:rPr>
      <w:rFonts w:eastAsia="宋体"/>
      <w:i w:val="0"/>
      <w:iCs w:val="0"/>
      <w:sz w:val="21"/>
      <w:szCs w:val="21"/>
      <w:lang w:val="en-US" w:eastAsia="zh-CN" w:bidi="ar-SA"/>
    </w:rPr>
  </w:style>
  <w:style w:type="character" w:styleId="afffb">
    <w:name w:val="footnote reference"/>
    <w:uiPriority w:val="99"/>
    <w:semiHidden/>
    <w:qFormat/>
    <w:rPr>
      <w:rFonts w:eastAsia="宋体"/>
      <w:sz w:val="21"/>
      <w:szCs w:val="21"/>
      <w:vertAlign w:val="superscript"/>
      <w:lang w:val="en-US" w:eastAsia="zh-CN" w:bidi="ar-SA"/>
    </w:rPr>
  </w:style>
  <w:style w:type="character" w:styleId="HTML8">
    <w:name w:val="HTML Keyboard"/>
    <w:semiHidden/>
    <w:rPr>
      <w:rFonts w:ascii="Courier New" w:eastAsia="宋体" w:hAnsi="Courier New" w:cs="Courier New"/>
      <w:sz w:val="20"/>
      <w:szCs w:val="20"/>
      <w:lang w:val="en-US" w:eastAsia="zh-CN" w:bidi="ar-SA"/>
    </w:rPr>
  </w:style>
  <w:style w:type="character" w:styleId="HTML9">
    <w:name w:val="HTML Sample"/>
    <w:semiHidden/>
    <w:rPr>
      <w:rFonts w:ascii="Courier New" w:eastAsia="宋体" w:hAnsi="Courier New" w:cs="Courier New"/>
      <w:sz w:val="21"/>
      <w:szCs w:val="21"/>
      <w:lang w:val="en-US" w:eastAsia="zh-CN" w:bidi="ar-SA"/>
    </w:rPr>
  </w:style>
  <w:style w:type="paragraph" w:customStyle="1" w:styleId="ParaChar">
    <w:name w:val="默认段落字体 Para Char"/>
    <w:basedOn w:val="a"/>
    <w:semiHidden/>
  </w:style>
  <w:style w:type="character" w:customStyle="1" w:styleId="tm">
    <w:name w:val="tm"/>
    <w:basedOn w:val="a0"/>
    <w:semiHidden/>
    <w:rPr>
      <w:rFonts w:eastAsia="宋体"/>
      <w:sz w:val="21"/>
      <w:szCs w:val="21"/>
      <w:lang w:val="en-US" w:eastAsia="zh-CN" w:bidi="ar-SA"/>
    </w:rPr>
  </w:style>
  <w:style w:type="character" w:customStyle="1" w:styleId="p">
    <w:name w:val="p"/>
    <w:basedOn w:val="a0"/>
    <w:semiHidden/>
    <w:rPr>
      <w:rFonts w:eastAsia="宋体"/>
      <w:sz w:val="21"/>
      <w:szCs w:val="21"/>
      <w:lang w:val="en-US" w:eastAsia="zh-CN" w:bidi="ar-SA"/>
    </w:rPr>
  </w:style>
  <w:style w:type="paragraph" w:customStyle="1" w:styleId="Char">
    <w:name w:val=" Char"/>
    <w:basedOn w:val="a"/>
    <w:semiHidden/>
    <w:pPr>
      <w:ind w:firstLineChars="170" w:firstLine="357"/>
    </w:pPr>
    <w:rPr>
      <w:rFonts w:ascii="Tahoma" w:hAnsi="Tahoma"/>
      <w:szCs w:val="20"/>
    </w:rPr>
  </w:style>
  <w:style w:type="paragraph" w:customStyle="1" w:styleId="afffc">
    <w:name w:val="表后空"/>
    <w:basedOn w:val="a"/>
    <w:qFormat/>
    <w:pPr>
      <w:adjustRightInd w:val="0"/>
      <w:snapToGrid w:val="0"/>
      <w:spacing w:line="160" w:lineRule="exact"/>
    </w:pPr>
  </w:style>
  <w:style w:type="paragraph" w:customStyle="1" w:styleId="afffd">
    <w:name w:val="表题"/>
    <w:basedOn w:val="a"/>
    <w:link w:val="Char0"/>
    <w:qFormat/>
    <w:pPr>
      <w:tabs>
        <w:tab w:val="center" w:pos="2338"/>
      </w:tabs>
      <w:spacing w:before="160"/>
      <w:ind w:firstLineChars="200" w:firstLine="200"/>
    </w:pPr>
    <w:rPr>
      <w:rFonts w:eastAsia="黑体"/>
      <w:sz w:val="18"/>
      <w:szCs w:val="18"/>
    </w:rPr>
  </w:style>
  <w:style w:type="character" w:customStyle="1" w:styleId="Char0">
    <w:name w:val="表题 Char"/>
    <w:link w:val="afffd"/>
    <w:qFormat/>
    <w:rPr>
      <w:rFonts w:eastAsia="黑体"/>
      <w:kern w:val="2"/>
      <w:sz w:val="18"/>
      <w:szCs w:val="18"/>
      <w:lang w:val="en-US" w:eastAsia="zh-CN" w:bidi="ar-SA"/>
    </w:rPr>
  </w:style>
  <w:style w:type="paragraph" w:customStyle="1" w:styleId="afffe">
    <w:name w:val="表文"/>
    <w:basedOn w:val="a"/>
    <w:link w:val="Char1"/>
    <w:qFormat/>
    <w:rPr>
      <w:sz w:val="15"/>
      <w:szCs w:val="15"/>
    </w:rPr>
  </w:style>
  <w:style w:type="character" w:customStyle="1" w:styleId="Char1">
    <w:name w:val="表文 Char"/>
    <w:link w:val="afffe"/>
    <w:rPr>
      <w:kern w:val="2"/>
      <w:sz w:val="15"/>
      <w:szCs w:val="15"/>
    </w:rPr>
  </w:style>
  <w:style w:type="paragraph" w:customStyle="1" w:styleId="affff">
    <w:name w:val="地名"/>
    <w:basedOn w:val="a"/>
    <w:link w:val="Char2"/>
    <w:qFormat/>
    <w:pPr>
      <w:snapToGrid w:val="0"/>
      <w:spacing w:afterLines="70" w:after="70" w:line="240" w:lineRule="atLeast"/>
      <w:jc w:val="center"/>
    </w:pPr>
    <w:rPr>
      <w:sz w:val="15"/>
      <w:szCs w:val="15"/>
    </w:rPr>
  </w:style>
  <w:style w:type="character" w:customStyle="1" w:styleId="Char2">
    <w:name w:val="地名 Char"/>
    <w:link w:val="affff"/>
    <w:rPr>
      <w:kern w:val="2"/>
      <w:sz w:val="15"/>
      <w:szCs w:val="15"/>
    </w:rPr>
  </w:style>
  <w:style w:type="paragraph" w:customStyle="1" w:styleId="affff0">
    <w:name w:val="公式"/>
    <w:basedOn w:val="a"/>
    <w:next w:val="a"/>
    <w:link w:val="Char10"/>
    <w:qFormat/>
    <w:pPr>
      <w:tabs>
        <w:tab w:val="center" w:pos="2300"/>
        <w:tab w:val="right" w:pos="4599"/>
      </w:tabs>
      <w:snapToGrid w:val="0"/>
      <w:spacing w:beforeLines="20" w:before="20" w:afterLines="20" w:after="20"/>
    </w:pPr>
  </w:style>
  <w:style w:type="character" w:customStyle="1" w:styleId="Char10">
    <w:name w:val="公式 Char1"/>
    <w:link w:val="affff0"/>
    <w:rPr>
      <w:rFonts w:eastAsia="宋体"/>
      <w:kern w:val="2"/>
      <w:sz w:val="21"/>
      <w:szCs w:val="24"/>
      <w:lang w:val="en-US" w:eastAsia="zh-CN" w:bidi="ar-SA"/>
    </w:rPr>
  </w:style>
  <w:style w:type="paragraph" w:customStyle="1" w:styleId="2f3">
    <w:name w:val="公式2"/>
    <w:basedOn w:val="affff0"/>
    <w:qFormat/>
    <w:pPr>
      <w:tabs>
        <w:tab w:val="clear" w:pos="2300"/>
        <w:tab w:val="clear" w:pos="4599"/>
        <w:tab w:val="center" w:pos="4818"/>
        <w:tab w:val="right" w:pos="9636"/>
      </w:tabs>
    </w:pPr>
  </w:style>
  <w:style w:type="paragraph" w:customStyle="1" w:styleId="affff1">
    <w:name w:val="固定值"/>
    <w:basedOn w:val="a"/>
    <w:semiHidden/>
    <w:qFormat/>
    <w:pPr>
      <w:spacing w:line="312" w:lineRule="exact"/>
    </w:pPr>
  </w:style>
  <w:style w:type="character" w:customStyle="1" w:styleId="CharChar3">
    <w:name w:val=" Char Char3"/>
    <w:semiHidden/>
    <w:locked/>
    <w:rPr>
      <w:rFonts w:eastAsia="宋体"/>
      <w:kern w:val="2"/>
      <w:sz w:val="18"/>
      <w:szCs w:val="18"/>
      <w:lang w:val="en-US" w:eastAsia="zh-CN" w:bidi="ar-SA"/>
    </w:rPr>
  </w:style>
  <w:style w:type="paragraph" w:customStyle="1" w:styleId="affff2">
    <w:name w:val="人名"/>
    <w:basedOn w:val="a"/>
    <w:link w:val="Char3"/>
    <w:qFormat/>
    <w:pPr>
      <w:jc w:val="center"/>
    </w:pPr>
    <w:rPr>
      <w:rFonts w:eastAsia="楷体_GB2312"/>
    </w:rPr>
  </w:style>
  <w:style w:type="character" w:customStyle="1" w:styleId="Char3">
    <w:name w:val="人名 Char"/>
    <w:link w:val="affff2"/>
    <w:rPr>
      <w:rFonts w:eastAsia="楷体_GB2312"/>
      <w:kern w:val="2"/>
      <w:sz w:val="21"/>
      <w:szCs w:val="24"/>
      <w:lang w:val="en-US" w:eastAsia="zh-CN" w:bidi="ar-SA"/>
    </w:rPr>
  </w:style>
  <w:style w:type="paragraph" w:customStyle="1" w:styleId="affff3">
    <w:name w:val="图"/>
    <w:basedOn w:val="a"/>
    <w:next w:val="a"/>
    <w:link w:val="Char4"/>
    <w:qFormat/>
    <w:pPr>
      <w:adjustRightInd w:val="0"/>
      <w:snapToGrid w:val="0"/>
      <w:spacing w:before="240" w:after="100"/>
      <w:jc w:val="center"/>
    </w:pPr>
  </w:style>
  <w:style w:type="character" w:customStyle="1" w:styleId="Char4">
    <w:name w:val="图 Char"/>
    <w:link w:val="affff3"/>
    <w:rPr>
      <w:rFonts w:eastAsia="宋体"/>
      <w:kern w:val="2"/>
      <w:sz w:val="21"/>
      <w:szCs w:val="24"/>
      <w:lang w:val="en-US" w:eastAsia="zh-CN" w:bidi="ar-SA"/>
    </w:rPr>
  </w:style>
  <w:style w:type="paragraph" w:customStyle="1" w:styleId="affff4">
    <w:name w:val="图注"/>
    <w:basedOn w:val="a"/>
    <w:link w:val="Char20"/>
    <w:qFormat/>
    <w:pPr>
      <w:adjustRightInd w:val="0"/>
      <w:snapToGrid w:val="0"/>
      <w:spacing w:before="40" w:after="200"/>
      <w:jc w:val="center"/>
    </w:pPr>
    <w:rPr>
      <w:sz w:val="15"/>
      <w:szCs w:val="15"/>
    </w:rPr>
  </w:style>
  <w:style w:type="character" w:customStyle="1" w:styleId="Char20">
    <w:name w:val="图注 Char2"/>
    <w:link w:val="affff4"/>
    <w:qFormat/>
    <w:rPr>
      <w:rFonts w:eastAsia="宋体"/>
      <w:kern w:val="2"/>
      <w:sz w:val="15"/>
      <w:szCs w:val="15"/>
      <w:lang w:val="en-US" w:eastAsia="zh-CN" w:bidi="ar-SA"/>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customStyle="1" w:styleId="affff5">
    <w:name w:val="文献"/>
    <w:basedOn w:val="a"/>
    <w:link w:val="Char6"/>
    <w:qFormat/>
    <w:pPr>
      <w:snapToGrid w:val="0"/>
      <w:spacing w:before="180" w:after="180"/>
    </w:pPr>
    <w:rPr>
      <w:rFonts w:ascii="Times New Roman MT Extra Bold" w:eastAsia="黑体" w:hAnsi="Times New Roman MT Extra Bold"/>
    </w:rPr>
  </w:style>
  <w:style w:type="character" w:customStyle="1" w:styleId="Char6">
    <w:name w:val="文献 Char"/>
    <w:link w:val="affff5"/>
    <w:qFormat/>
    <w:rPr>
      <w:rFonts w:ascii="Times New Roman MT Extra Bold" w:eastAsia="黑体" w:hAnsi="Times New Roman MT Extra Bold"/>
      <w:kern w:val="2"/>
      <w:sz w:val="21"/>
      <w:szCs w:val="24"/>
    </w:rPr>
  </w:style>
  <w:style w:type="paragraph" w:customStyle="1" w:styleId="affff6">
    <w:name w:val="文献文"/>
    <w:basedOn w:val="a"/>
    <w:qFormat/>
    <w:pPr>
      <w:spacing w:line="240" w:lineRule="exact"/>
      <w:ind w:hangingChars="210" w:hanging="335"/>
    </w:pPr>
    <w:rPr>
      <w:sz w:val="15"/>
      <w:szCs w:val="15"/>
    </w:rPr>
  </w:style>
  <w:style w:type="paragraph" w:customStyle="1" w:styleId="affff7">
    <w:name w:val="五黑"/>
    <w:basedOn w:val="a"/>
    <w:next w:val="a"/>
    <w:semiHidden/>
    <w:qFormat/>
    <w:rPr>
      <w:rFonts w:ascii="Times New Roman MT Extra Bold" w:eastAsia="黑体" w:hAnsi="Times New Roman MT Extra Bold"/>
    </w:rPr>
  </w:style>
  <w:style w:type="paragraph" w:customStyle="1" w:styleId="affff8">
    <w:name w:val="小回车"/>
    <w:basedOn w:val="a"/>
    <w:semiHidden/>
    <w:qFormat/>
    <w:pPr>
      <w:keepNext/>
      <w:adjustRightInd w:val="0"/>
      <w:snapToGrid w:val="0"/>
      <w:spacing w:line="20" w:lineRule="exact"/>
    </w:pPr>
    <w:rPr>
      <w:sz w:val="10"/>
      <w:szCs w:val="10"/>
    </w:rPr>
  </w:style>
  <w:style w:type="paragraph" w:customStyle="1" w:styleId="affff9">
    <w:name w:val="小五黑"/>
    <w:basedOn w:val="a"/>
    <w:semiHidden/>
    <w:qFormat/>
    <w:rPr>
      <w:rFonts w:ascii="Times New Roman MT Extra Bold" w:eastAsia="黑体" w:hAnsi="Times New Roman MT Extra Bold"/>
      <w:sz w:val="18"/>
      <w:szCs w:val="18"/>
    </w:rPr>
  </w:style>
  <w:style w:type="character" w:customStyle="1" w:styleId="CharChar7">
    <w:name w:val=" Char Char7"/>
    <w:semiHidden/>
    <w:locked/>
    <w:rPr>
      <w:rFonts w:eastAsia="宋体"/>
      <w:kern w:val="2"/>
      <w:sz w:val="18"/>
      <w:szCs w:val="18"/>
      <w:lang w:val="en-US" w:eastAsia="zh-CN" w:bidi="ar-SA"/>
    </w:rPr>
  </w:style>
  <w:style w:type="character" w:customStyle="1" w:styleId="CharChar4">
    <w:name w:val=" Char Char4"/>
    <w:semiHidden/>
    <w:rPr>
      <w:rFonts w:eastAsia="宋体"/>
      <w:kern w:val="2"/>
      <w:sz w:val="18"/>
      <w:szCs w:val="18"/>
      <w:lang w:val="en-US" w:eastAsia="zh-CN" w:bidi="ar-SA"/>
    </w:rPr>
  </w:style>
  <w:style w:type="paragraph" w:customStyle="1" w:styleId="affffa">
    <w:name w:val="摘要"/>
    <w:basedOn w:val="a"/>
    <w:link w:val="Char30"/>
    <w:qFormat/>
    <w:pPr>
      <w:snapToGrid w:val="0"/>
      <w:spacing w:line="280" w:lineRule="atLeast"/>
      <w:ind w:leftChars="200" w:left="200" w:rightChars="200" w:right="200"/>
    </w:pPr>
    <w:rPr>
      <w:sz w:val="18"/>
      <w:szCs w:val="18"/>
    </w:rPr>
  </w:style>
  <w:style w:type="character" w:customStyle="1" w:styleId="Char30">
    <w:name w:val="摘要 Char3"/>
    <w:link w:val="affffa"/>
    <w:rPr>
      <w:rFonts w:eastAsia="宋体"/>
      <w:kern w:val="2"/>
      <w:sz w:val="18"/>
      <w:szCs w:val="18"/>
      <w:lang w:val="en-US" w:eastAsia="zh-CN" w:bidi="ar-SA"/>
    </w:rPr>
  </w:style>
  <w:style w:type="character" w:customStyle="1" w:styleId="vp-keyword">
    <w:name w:val="vp-keyword"/>
    <w:semiHidden/>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ffb">
    <w:name w:val="作者简介"/>
    <w:basedOn w:val="aff6"/>
    <w:link w:val="Char7"/>
    <w:qFormat/>
    <w:rPr>
      <w:kern w:val="0"/>
    </w:rPr>
  </w:style>
  <w:style w:type="character" w:customStyle="1" w:styleId="Char7">
    <w:name w:val="作者简介 Char"/>
    <w:basedOn w:val="CharChar2"/>
    <w:link w:val="affffb"/>
    <w:qFormat/>
    <w:rPr>
      <w:rFonts w:eastAsia="宋体"/>
      <w:kern w:val="2"/>
      <w:sz w:val="18"/>
      <w:szCs w:val="18"/>
      <w:lang w:val="en-US" w:eastAsia="zh-CN" w:bidi="ar-SA"/>
    </w:rPr>
  </w:style>
  <w:style w:type="character" w:customStyle="1" w:styleId="CharChar2">
    <w:name w:val=" Char Char2"/>
    <w:semiHidden/>
    <w:rPr>
      <w:rFonts w:eastAsia="宋体"/>
      <w:kern w:val="2"/>
      <w:sz w:val="18"/>
      <w:szCs w:val="18"/>
      <w:lang w:val="en-US" w:eastAsia="zh-CN" w:bidi="ar-SA"/>
    </w:rPr>
  </w:style>
  <w:style w:type="paragraph" w:customStyle="1" w:styleId="affffc">
    <w:name w:val="作者简介："/>
    <w:basedOn w:val="aff6"/>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 Char Char"/>
    <w:basedOn w:val="ae"/>
    <w:semiHidden/>
    <w:rPr>
      <w:rFonts w:ascii="Tahoma" w:eastAsia="仿宋_GB2312" w:hAnsi="Tahoma"/>
      <w:sz w:val="24"/>
      <w:szCs w:val="28"/>
    </w:rPr>
  </w:style>
  <w:style w:type="character" w:customStyle="1" w:styleId="1Char">
    <w:name w:val="标题 1 Char"/>
    <w:uiPriority w:val="9"/>
    <w:rPr>
      <w:rFonts w:eastAsia="黑体"/>
      <w:kern w:val="44"/>
      <w:sz w:val="32"/>
      <w:szCs w:val="32"/>
      <w:lang w:val="en-US" w:eastAsia="zh-CN" w:bidi="ar-SA"/>
    </w:rPr>
  </w:style>
  <w:style w:type="paragraph" w:customStyle="1" w:styleId="affffd">
    <w:name w:val="点"/>
    <w:basedOn w:val="a"/>
    <w:semiHidden/>
    <w:pPr>
      <w:ind w:leftChars="200" w:left="630" w:hangingChars="100" w:hanging="210"/>
    </w:pPr>
  </w:style>
  <w:style w:type="paragraph" w:customStyle="1" w:styleId="References">
    <w:name w:val="References"/>
    <w:basedOn w:val="a"/>
    <w:semiHidden/>
    <w:pPr>
      <w:widowControl/>
      <w:tabs>
        <w:tab w:val="left" w:pos="360"/>
      </w:tabs>
      <w:ind w:left="360" w:hanging="360"/>
    </w:pPr>
    <w:rPr>
      <w:kern w:val="0"/>
      <w:sz w:val="16"/>
      <w:szCs w:val="20"/>
      <w:lang w:eastAsia="en-US"/>
    </w:rPr>
  </w:style>
  <w:style w:type="paragraph" w:customStyle="1" w:styleId="Style2">
    <w:name w:val="Style 2"/>
    <w:basedOn w:val="a"/>
    <w:semiHidden/>
    <w:pPr>
      <w:autoSpaceDE w:val="0"/>
      <w:autoSpaceDN w:val="0"/>
      <w:spacing w:line="288" w:lineRule="atLeast"/>
    </w:pPr>
    <w:rPr>
      <w:kern w:val="0"/>
      <w:sz w:val="24"/>
    </w:rPr>
  </w:style>
  <w:style w:type="character" w:customStyle="1" w:styleId="Char9">
    <w:name w:val="摘要 Char"/>
    <w:semiHidden/>
    <w:qFormat/>
    <w:rPr>
      <w:rFonts w:eastAsia="宋体"/>
      <w:kern w:val="2"/>
      <w:sz w:val="18"/>
      <w:szCs w:val="18"/>
      <w:lang w:val="en-US" w:eastAsia="zh-CN" w:bidi="ar-SA"/>
    </w:rPr>
  </w:style>
  <w:style w:type="paragraph" w:customStyle="1" w:styleId="DepartCorrespondhttp">
    <w:name w:val="Depart.Correspond.http"/>
    <w:basedOn w:val="affffe"/>
    <w:semiHidden/>
    <w:pPr>
      <w:ind w:left="66" w:hangingChars="66" w:hanging="66"/>
    </w:pPr>
    <w:rPr>
      <w:iCs/>
      <w:sz w:val="16"/>
    </w:rPr>
  </w:style>
  <w:style w:type="paragraph" w:customStyle="1" w:styleId="affffe">
    <w:name w:val="单位"/>
    <w:semiHidden/>
    <w:pPr>
      <w:ind w:left="70" w:hangingChars="70" w:hanging="70"/>
      <w:jc w:val="both"/>
    </w:pPr>
    <w:rPr>
      <w:sz w:val="17"/>
    </w:rPr>
  </w:style>
  <w:style w:type="paragraph" w:customStyle="1" w:styleId="Abstract">
    <w:name w:val="Abstract"/>
    <w:next w:val="a"/>
    <w:link w:val="AbstractChar"/>
    <w:semiHidden/>
    <w:pPr>
      <w:tabs>
        <w:tab w:val="left" w:pos="937"/>
      </w:tabs>
      <w:jc w:val="both"/>
    </w:pPr>
    <w:rPr>
      <w:rFonts w:eastAsia="楷体_GB2312"/>
      <w:kern w:val="2"/>
      <w:sz w:val="18"/>
    </w:rPr>
  </w:style>
  <w:style w:type="character" w:customStyle="1" w:styleId="AbstractChar">
    <w:name w:val="Abstract Char"/>
    <w:link w:val="Abstract"/>
    <w:semiHidden/>
    <w:locked/>
    <w:rPr>
      <w:rFonts w:eastAsia="楷体_GB2312"/>
      <w:kern w:val="2"/>
      <w:sz w:val="18"/>
      <w:szCs w:val="21"/>
      <w:lang w:val="en-US" w:eastAsia="zh-CN" w:bidi="ar-SA"/>
    </w:rPr>
  </w:style>
  <w:style w:type="paragraph" w:customStyle="1" w:styleId="afffff">
    <w:name w:val="关键词"/>
    <w:basedOn w:val="affffa"/>
    <w:next w:val="a"/>
    <w:semiHidden/>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Title">
    <w:name w:val="Title"/>
    <w:basedOn w:val="a"/>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fff0"/>
    <w:next w:val="DepartCorrespondhttp"/>
    <w:semiHidden/>
    <w:pPr>
      <w:keepNext/>
      <w:spacing w:before="220" w:after="180"/>
    </w:pPr>
    <w:rPr>
      <w:rFonts w:eastAsia="宋体"/>
      <w:w w:val="100"/>
      <w:sz w:val="18"/>
    </w:rPr>
  </w:style>
  <w:style w:type="paragraph" w:customStyle="1" w:styleId="afffff0">
    <w:name w:val="作者"/>
    <w:basedOn w:val="a"/>
    <w:next w:val="affffe"/>
    <w:semiHidden/>
    <w:qFormat/>
    <w:pPr>
      <w:overflowPunct w:val="0"/>
      <w:spacing w:before="160" w:after="240" w:line="0" w:lineRule="atLeast"/>
      <w:jc w:val="left"/>
    </w:pPr>
    <w:rPr>
      <w:rFonts w:eastAsia="仿宋_GB2312"/>
      <w:w w:val="66"/>
      <w:sz w:val="28"/>
      <w:szCs w:val="20"/>
    </w:rPr>
  </w:style>
  <w:style w:type="paragraph" w:customStyle="1" w:styleId="TextofReference">
    <w:name w:val="Text of Reference"/>
    <w:semiHidden/>
    <w:pPr>
      <w:tabs>
        <w:tab w:val="left" w:pos="79"/>
      </w:tabs>
      <w:spacing w:line="260" w:lineRule="exact"/>
      <w:ind w:left="79" w:hanging="79"/>
      <w:jc w:val="both"/>
    </w:pPr>
    <w:rPr>
      <w:sz w:val="15"/>
    </w:rPr>
  </w:style>
  <w:style w:type="paragraph" w:customStyle="1" w:styleId="afffff1">
    <w:name w:val="致谢"/>
    <w:basedOn w:val="a"/>
    <w:next w:val="a"/>
    <w:semiHidden/>
    <w:pPr>
      <w:overflowPunct w:val="0"/>
      <w:spacing w:beforeLines="100" w:before="100"/>
    </w:pPr>
    <w:rPr>
      <w:bCs/>
      <w:sz w:val="18"/>
      <w:szCs w:val="20"/>
    </w:rPr>
  </w:style>
  <w:style w:type="paragraph" w:customStyle="1" w:styleId="Textof">
    <w:name w:val="Text of 中文参考文献"/>
    <w:basedOn w:val="TextofReference"/>
    <w:semiHidden/>
    <w:pPr>
      <w:tabs>
        <w:tab w:val="left" w:pos="346"/>
      </w:tabs>
      <w:ind w:left="258" w:hangingChars="258" w:hanging="258"/>
    </w:pPr>
  </w:style>
  <w:style w:type="paragraph" w:customStyle="1" w:styleId="address">
    <w:name w:val="address"/>
    <w:basedOn w:val="a"/>
    <w:next w:val="a"/>
    <w:semiHidden/>
    <w:pPr>
      <w:widowControl/>
      <w:ind w:firstLine="227"/>
      <w:jc w:val="center"/>
    </w:pPr>
    <w:rPr>
      <w:rFonts w:ascii="Times" w:hAnsi="Times"/>
      <w:kern w:val="0"/>
      <w:sz w:val="18"/>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
    <w:next w:val="a"/>
    <w:semiHidden/>
    <w:pPr>
      <w:spacing w:beforeLines="50" w:before="156" w:afterLines="50" w:after="156"/>
      <w:ind w:left="284" w:rightChars="180" w:right="378"/>
    </w:pPr>
    <w:rPr>
      <w:sz w:val="18"/>
    </w:rPr>
  </w:style>
  <w:style w:type="paragraph" w:customStyle="1" w:styleId="Reference">
    <w:name w:val="Reference"/>
    <w:basedOn w:val="a"/>
    <w:link w:val="ReferenceChar"/>
    <w:semiHidden/>
    <w:pPr>
      <w:tabs>
        <w:tab w:val="left" w:pos="1296"/>
      </w:tabs>
      <w:ind w:left="1296" w:hanging="420"/>
    </w:pPr>
    <w:rPr>
      <w:sz w:val="15"/>
    </w:rPr>
  </w:style>
  <w:style w:type="character" w:customStyle="1" w:styleId="ReferenceChar">
    <w:name w:val="Reference Char"/>
    <w:link w:val="Reference"/>
    <w:semiHidden/>
    <w:locked/>
    <w:rPr>
      <w:kern w:val="2"/>
      <w:sz w:val="15"/>
      <w:szCs w:val="24"/>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character" w:customStyle="1" w:styleId="CharChar6">
    <w:name w:val=" 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2">
    <w:name w:val="正文文字"/>
    <w:basedOn w:val="a"/>
    <w:next w:val="a"/>
    <w:semiHidden/>
    <w:pPr>
      <w:autoSpaceDE w:val="0"/>
      <w:autoSpaceDN w:val="0"/>
      <w:adjustRightInd w:val="0"/>
      <w:jc w:val="left"/>
    </w:pPr>
    <w:rPr>
      <w:rFonts w:ascii="LAOFPP+TimesNewRoman" w:eastAsia="LAOFPP+TimesNewRoman"/>
      <w:kern w:val="0"/>
      <w:sz w:val="24"/>
    </w:rPr>
  </w:style>
  <w:style w:type="paragraph" w:customStyle="1" w:styleId="1f3">
    <w:name w:val="脚注文本1"/>
    <w:basedOn w:val="aff6"/>
    <w:link w:val="1Char0"/>
    <w:semiHidden/>
    <w:pPr>
      <w:tabs>
        <w:tab w:val="left" w:pos="465"/>
      </w:tabs>
      <w:overflowPunct w:val="0"/>
      <w:spacing w:line="312" w:lineRule="auto"/>
      <w:ind w:firstLineChars="297" w:firstLine="297"/>
    </w:pPr>
    <w:rPr>
      <w:sz w:val="15"/>
      <w:szCs w:val="20"/>
    </w:rPr>
  </w:style>
  <w:style w:type="character" w:customStyle="1" w:styleId="1Char0">
    <w:name w:val="脚注文本1 Char"/>
    <w:link w:val="1f3"/>
    <w:semiHidden/>
    <w:rPr>
      <w:rFonts w:eastAsia="宋体"/>
      <w:kern w:val="2"/>
      <w:sz w:val="15"/>
      <w:szCs w:val="21"/>
      <w:lang w:val="en-US" w:eastAsia="zh-CN" w:bidi="ar-SA"/>
    </w:rPr>
  </w:style>
  <w:style w:type="paragraph" w:customStyle="1" w:styleId="afffff3">
    <w:name w:val="首页页眉"/>
    <w:basedOn w:val="aff"/>
    <w:semiHidden/>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
    <w:semiHidden/>
  </w:style>
  <w:style w:type="paragraph" w:customStyle="1" w:styleId="Date">
    <w:name w:val="Date"/>
    <w:basedOn w:val="DepartCorrespondhttp"/>
    <w:next w:val="Information"/>
    <w:semiHidden/>
    <w:pPr>
      <w:spacing w:after="240"/>
    </w:pPr>
    <w:rPr>
      <w:sz w:val="18"/>
    </w:rPr>
  </w:style>
  <w:style w:type="paragraph" w:customStyle="1" w:styleId="Information">
    <w:name w:val="Information"/>
    <w:basedOn w:val="Date"/>
    <w:next w:val="Abstract"/>
    <w:semiHidden/>
    <w:pPr>
      <w:ind w:left="0" w:firstLineChars="0" w:firstLine="0"/>
    </w:pPr>
    <w:rPr>
      <w:b/>
      <w:bCs/>
    </w:rPr>
  </w:style>
  <w:style w:type="paragraph" w:customStyle="1" w:styleId="Keywords">
    <w:name w:val="Key words"/>
    <w:basedOn w:val="a"/>
    <w:next w:val="affffa"/>
    <w:link w:val="KeywordsChar"/>
    <w:semiHidden/>
    <w:pPr>
      <w:tabs>
        <w:tab w:val="left" w:pos="1176"/>
      </w:tabs>
      <w:overflowPunct w:val="0"/>
      <w:adjustRightInd w:val="0"/>
      <w:spacing w:after="290"/>
      <w:ind w:left="632" w:hangingChars="632" w:hanging="632"/>
    </w:pPr>
    <w:rPr>
      <w:rFonts w:eastAsia="楷体_GB2312"/>
      <w:snapToGrid w:val="0"/>
      <w:sz w:val="18"/>
      <w:szCs w:val="20"/>
    </w:rPr>
  </w:style>
  <w:style w:type="character" w:customStyle="1" w:styleId="KeywordsChar">
    <w:name w:val="Key words Char"/>
    <w:link w:val="Keywords"/>
    <w:semiHidden/>
    <w:rPr>
      <w:rFonts w:eastAsia="楷体_GB2312"/>
      <w:snapToGrid w:val="0"/>
      <w:kern w:val="2"/>
      <w:sz w:val="18"/>
      <w:szCs w:val="21"/>
      <w:lang w:val="en-US" w:eastAsia="zh-CN" w:bidi="ar-SA"/>
    </w:rPr>
  </w:style>
  <w:style w:type="paragraph" w:customStyle="1" w:styleId="afffff4">
    <w:name w:val="分类号"/>
    <w:basedOn w:val="Date"/>
    <w:next w:val="af4"/>
    <w:semiHidden/>
    <w:pPr>
      <w:tabs>
        <w:tab w:val="left" w:pos="1233"/>
      </w:tabs>
      <w:spacing w:after="320"/>
      <w:ind w:left="0" w:firstLineChars="0" w:firstLine="0"/>
    </w:pPr>
    <w:rPr>
      <w:rFonts w:eastAsia="黑体"/>
    </w:rPr>
  </w:style>
  <w:style w:type="paragraph" w:customStyle="1" w:styleId="afffff5">
    <w:name w:val="文前文本"/>
    <w:basedOn w:val="afffff"/>
    <w:semiHidden/>
    <w:pPr>
      <w:ind w:left="0" w:firstLine="0"/>
    </w:pPr>
    <w:rPr>
      <w:b/>
    </w:rPr>
  </w:style>
  <w:style w:type="paragraph" w:customStyle="1" w:styleId="afffff6">
    <w:name w:val="定理"/>
    <w:basedOn w:val="af4"/>
    <w:next w:val="af4"/>
    <w:semiHidden/>
    <w:rPr>
      <w:rFonts w:eastAsia="黑体"/>
    </w:rPr>
  </w:style>
  <w:style w:type="paragraph" w:customStyle="1" w:styleId="afffff7">
    <w:name w:val="表名"/>
    <w:basedOn w:val="a"/>
    <w:semiHidden/>
    <w:pPr>
      <w:overflowPunct w:val="0"/>
      <w:spacing w:after="120"/>
    </w:pPr>
    <w:rPr>
      <w:sz w:val="18"/>
      <w:szCs w:val="20"/>
    </w:rPr>
  </w:style>
  <w:style w:type="paragraph" w:customStyle="1" w:styleId="afffff8">
    <w:name w:val="证明"/>
    <w:basedOn w:val="afffff6"/>
    <w:semiHidden/>
    <w:rPr>
      <w:rFonts w:eastAsia="仿宋_GB2312"/>
    </w:rPr>
  </w:style>
  <w:style w:type="paragraph" w:customStyle="1" w:styleId="TextofReference1">
    <w:name w:val="Text of Reference 1"/>
    <w:semiHidden/>
    <w:pPr>
      <w:tabs>
        <w:tab w:val="left" w:pos="360"/>
      </w:tabs>
      <w:spacing w:line="260" w:lineRule="exact"/>
      <w:jc w:val="both"/>
    </w:pPr>
    <w:rPr>
      <w:sz w:val="15"/>
    </w:rPr>
  </w:style>
  <w:style w:type="paragraph" w:customStyle="1" w:styleId="afffff9">
    <w:name w:val="中文参考文献"/>
    <w:basedOn w:val="Reference"/>
    <w:next w:val="af4"/>
    <w:semiHidden/>
    <w:pPr>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semiHidden/>
    <w:pPr>
      <w:tabs>
        <w:tab w:val="clear" w:pos="346"/>
        <w:tab w:val="left" w:pos="78"/>
        <w:tab w:val="left" w:pos="424"/>
      </w:tabs>
    </w:pPr>
  </w:style>
  <w:style w:type="paragraph" w:customStyle="1" w:styleId="http">
    <w:name w:val="http(中)"/>
    <w:basedOn w:val="a"/>
    <w:next w:val="a"/>
    <w:semiHidden/>
    <w:pPr>
      <w:widowControl/>
      <w:spacing w:after="200"/>
    </w:pPr>
    <w:rPr>
      <w:kern w:val="0"/>
      <w:sz w:val="15"/>
      <w:szCs w:val="20"/>
    </w:rPr>
  </w:style>
  <w:style w:type="character" w:customStyle="1" w:styleId="simjour">
    <w:name w:val="simjour"/>
    <w:basedOn w:val="a0"/>
    <w:semiHidden/>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lang w:val="en-US" w:eastAsia="zh-CN" w:bidi="ar-SA"/>
    </w:rPr>
  </w:style>
  <w:style w:type="paragraph" w:customStyle="1" w:styleId="CharCharCharCharCharCharChar">
    <w:name w:val=" Char Char Char Char Char Char Char"/>
    <w:basedOn w:val="a"/>
    <w:semiHidden/>
    <w:rPr>
      <w:rFonts w:ascii="Tahoma" w:hAnsi="Tahoma"/>
      <w:sz w:val="24"/>
      <w:szCs w:val="20"/>
    </w:rPr>
  </w:style>
  <w:style w:type="paragraph" w:customStyle="1" w:styleId="1f4">
    <w:name w:val="正文1"/>
    <w:basedOn w:val="a"/>
    <w:link w:val="Chara"/>
    <w:semiHidden/>
    <w:qFormat/>
    <w:rPr>
      <w:bCs/>
      <w:snapToGrid w:val="0"/>
      <w:kern w:val="0"/>
      <w:sz w:val="19"/>
      <w:szCs w:val="19"/>
    </w:rPr>
  </w:style>
  <w:style w:type="character" w:customStyle="1" w:styleId="Chara">
    <w:name w:val="正文 Char"/>
    <w:link w:val="1f4"/>
    <w:semiHidden/>
    <w:rPr>
      <w:rFonts w:eastAsia="宋体"/>
      <w:bCs/>
      <w:snapToGrid w:val="0"/>
      <w:sz w:val="19"/>
      <w:szCs w:val="19"/>
      <w:lang w:val="en-US" w:eastAsia="zh-CN" w:bidi="ar-SA"/>
    </w:rPr>
  </w:style>
  <w:style w:type="paragraph" w:customStyle="1" w:styleId="2f4">
    <w:name w:val="样式2"/>
    <w:semiHidden/>
    <w:pPr>
      <w:snapToGrid w:val="0"/>
      <w:ind w:left="454" w:right="454"/>
      <w:jc w:val="both"/>
    </w:pPr>
    <w:rPr>
      <w:rFonts w:eastAsia="方正仿宋简体"/>
    </w:rPr>
  </w:style>
  <w:style w:type="paragraph" w:customStyle="1" w:styleId="59">
    <w:name w:val="标题5"/>
    <w:basedOn w:val="a"/>
    <w:semiHidden/>
    <w:pPr>
      <w:snapToGrid w:val="0"/>
      <w:spacing w:before="50" w:after="50" w:line="245" w:lineRule="auto"/>
      <w:jc w:val="left"/>
      <w:outlineLvl w:val="4"/>
    </w:pPr>
    <w:rPr>
      <w:rFonts w:eastAsia="方正小标宋简体"/>
      <w:spacing w:val="4"/>
      <w:sz w:val="20"/>
      <w:szCs w:val="20"/>
    </w:rPr>
  </w:style>
  <w:style w:type="paragraph" w:customStyle="1" w:styleId="4a">
    <w:name w:val="样式4"/>
    <w:basedOn w:val="a"/>
    <w:semiHidden/>
    <w:pPr>
      <w:snapToGrid w:val="0"/>
      <w:spacing w:before="120"/>
    </w:pPr>
    <w:rPr>
      <w:rFonts w:eastAsia="方正仿宋简体"/>
      <w:spacing w:val="4"/>
      <w:sz w:val="18"/>
    </w:rPr>
  </w:style>
  <w:style w:type="paragraph" w:customStyle="1" w:styleId="64">
    <w:name w:val="标题6"/>
    <w:basedOn w:val="a"/>
    <w:semiHidden/>
    <w:pPr>
      <w:snapToGrid w:val="0"/>
      <w:spacing w:before="160" w:after="40" w:line="245" w:lineRule="auto"/>
      <w:jc w:val="center"/>
      <w:outlineLvl w:val="5"/>
    </w:pPr>
    <w:rPr>
      <w:rFonts w:eastAsia="方正小标宋简体"/>
      <w:spacing w:val="4"/>
      <w:sz w:val="20"/>
      <w:szCs w:val="20"/>
    </w:rPr>
  </w:style>
  <w:style w:type="paragraph" w:customStyle="1" w:styleId="3f0">
    <w:name w:val="样式3"/>
    <w:basedOn w:val="a"/>
    <w:semiHidden/>
    <w:pPr>
      <w:snapToGrid w:val="0"/>
      <w:spacing w:before="120" w:line="245" w:lineRule="auto"/>
    </w:pPr>
    <w:rPr>
      <w:rFonts w:eastAsia="仿宋_GB2312"/>
      <w:spacing w:val="4"/>
      <w:sz w:val="18"/>
      <w:szCs w:val="20"/>
    </w:rPr>
  </w:style>
  <w:style w:type="paragraph" w:customStyle="1" w:styleId="Affiliation">
    <w:name w:val="Affiliation"/>
    <w:semiHidden/>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0"/>
    <w:semiHidden/>
    <w:rPr>
      <w:rFonts w:eastAsia="宋体"/>
      <w:sz w:val="21"/>
      <w:szCs w:val="21"/>
      <w:lang w:val="en-US" w:eastAsia="zh-CN" w:bidi="ar-SA"/>
    </w:rPr>
  </w:style>
  <w:style w:type="paragraph" w:customStyle="1" w:styleId="MTDisplayEquation">
    <w:name w:val="MTDisplayEquation"/>
    <w:basedOn w:val="Text"/>
    <w:next w:val="a"/>
    <w:link w:val="MTDisplayEquation0"/>
    <w:qFormat/>
    <w:pPr>
      <w:tabs>
        <w:tab w:val="center" w:pos="2320"/>
        <w:tab w:val="right" w:pos="4640"/>
      </w:tabs>
      <w:jc w:val="right"/>
    </w:pPr>
    <w:rPr>
      <w:rFonts w:eastAsia="宋体"/>
      <w:lang w:eastAsia="zh-CN"/>
    </w:rPr>
  </w:style>
  <w:style w:type="character" w:customStyle="1" w:styleId="MTDisplayEquation0">
    <w:name w:val="MTDisplayEquation 字符"/>
    <w:link w:val="MTDisplayEquation"/>
    <w:semiHidden/>
    <w:qFormat/>
  </w:style>
  <w:style w:type="character" w:customStyle="1" w:styleId="MTDisplayEquationChar">
    <w:name w:val="MTDisplayEquation Char"/>
    <w:qFormat/>
    <w:rPr>
      <w:rFonts w:eastAsia="宋体"/>
      <w:sz w:val="21"/>
      <w:szCs w:val="21"/>
      <w:lang w:val="en-US" w:eastAsia="zh-CN" w:bidi="ar-SA"/>
    </w:rPr>
  </w:style>
  <w:style w:type="character" w:customStyle="1" w:styleId="MTConvertedEquation">
    <w:name w:val="MTConvertedEquation"/>
    <w:basedOn w:val="a0"/>
    <w:semiHidden/>
    <w:rPr>
      <w:rFonts w:eastAsia="宋体"/>
      <w:sz w:val="21"/>
      <w:szCs w:val="21"/>
      <w:lang w:val="en-US" w:eastAsia="zh-CN" w:bidi="ar-SA"/>
    </w:rPr>
  </w:style>
  <w:style w:type="character" w:customStyle="1" w:styleId="CharChar5">
    <w:name w:val=" Char Char5"/>
    <w:semiHidden/>
    <w:locked/>
    <w:rPr>
      <w:rFonts w:eastAsia="宋体"/>
      <w:kern w:val="2"/>
      <w:sz w:val="21"/>
      <w:szCs w:val="24"/>
      <w:lang w:val="en-US" w:eastAsia="zh-CN" w:bidi="ar-SA"/>
    </w:rPr>
  </w:style>
  <w:style w:type="paragraph" w:customStyle="1" w:styleId="bt2">
    <w:name w:val="样式 bt2 + 居中"/>
    <w:basedOn w:val="a"/>
    <w:semiHidden/>
    <w:pPr>
      <w:spacing w:line="720" w:lineRule="auto"/>
      <w:jc w:val="center"/>
    </w:pPr>
    <w:rPr>
      <w:rFonts w:ascii="Arial" w:eastAsia="黑体" w:hAnsi="Arial" w:cs="宋体"/>
      <w:sz w:val="28"/>
      <w:szCs w:val="20"/>
    </w:rPr>
  </w:style>
  <w:style w:type="paragraph" w:customStyle="1" w:styleId="bt20">
    <w:name w:val="bt2"/>
    <w:basedOn w:val="a"/>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
    <w:semiHidden/>
    <w:pPr>
      <w:spacing w:line="960" w:lineRule="auto"/>
      <w:jc w:val="center"/>
    </w:pPr>
    <w:rPr>
      <w:rFonts w:ascii="Arial" w:eastAsia="黑体" w:cs="宋体"/>
      <w:sz w:val="28"/>
      <w:szCs w:val="20"/>
    </w:rPr>
  </w:style>
  <w:style w:type="paragraph" w:customStyle="1" w:styleId="bt3">
    <w:name w:val="bt3"/>
    <w:basedOn w:val="a"/>
    <w:semiHidden/>
    <w:pPr>
      <w:spacing w:line="480" w:lineRule="auto"/>
      <w:ind w:firstLineChars="175" w:firstLine="175"/>
    </w:pPr>
    <w:rPr>
      <w:rFonts w:eastAsia="方正小标宋简体" w:cs="Arial"/>
      <w:sz w:val="24"/>
    </w:rPr>
  </w:style>
  <w:style w:type="paragraph" w:customStyle="1" w:styleId="bt1">
    <w:name w:val="bt1"/>
    <w:basedOn w:val="a"/>
    <w:semiHidden/>
    <w:pPr>
      <w:spacing w:line="1200" w:lineRule="auto"/>
      <w:jc w:val="center"/>
    </w:pPr>
    <w:rPr>
      <w:rFonts w:eastAsia="方正小标宋简体"/>
      <w:sz w:val="32"/>
    </w:rPr>
  </w:style>
  <w:style w:type="paragraph" w:customStyle="1" w:styleId="bt4">
    <w:name w:val="bt4"/>
    <w:basedOn w:val="a"/>
    <w:semiHidden/>
    <w:pPr>
      <w:topLinePunct/>
      <w:ind w:firstLine="425"/>
    </w:pPr>
    <w:rPr>
      <w:rFonts w:ascii="Arial" w:eastAsia="黑体" w:hAnsi="Arial" w:cs="Arial"/>
    </w:rPr>
  </w:style>
  <w:style w:type="paragraph" w:customStyle="1" w:styleId="0202">
    <w:name w:val="样式 公式 + 段前: 0.2 行 段后: 0.2 行"/>
    <w:basedOn w:val="affff0"/>
    <w:semiHidden/>
    <w:pPr>
      <w:tabs>
        <w:tab w:val="clear" w:pos="2300"/>
        <w:tab w:val="clear" w:pos="4599"/>
        <w:tab w:val="center" w:pos="4320"/>
        <w:tab w:val="right" w:pos="8400"/>
      </w:tabs>
      <w:spacing w:before="62" w:after="62"/>
      <w:jc w:val="left"/>
    </w:pPr>
    <w:rPr>
      <w:rFonts w:cs="宋体"/>
      <w:sz w:val="24"/>
      <w:szCs w:val="20"/>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0"/>
    <w:semiHidden/>
    <w:qFormat/>
    <w:rPr>
      <w:rFonts w:eastAsia="宋体"/>
      <w:sz w:val="21"/>
      <w:szCs w:val="21"/>
      <w:lang w:val="en-US" w:eastAsia="zh-CN" w:bidi="ar-SA"/>
    </w:rPr>
  </w:style>
  <w:style w:type="character" w:customStyle="1" w:styleId="word">
    <w:name w:val="word"/>
    <w:basedOn w:val="a0"/>
    <w:semiHidden/>
    <w:rPr>
      <w:rFonts w:eastAsia="宋体"/>
      <w:sz w:val="21"/>
      <w:szCs w:val="21"/>
      <w:lang w:val="en-US" w:eastAsia="zh-CN" w:bidi="ar-SA"/>
    </w:rPr>
  </w:style>
  <w:style w:type="character" w:customStyle="1" w:styleId="wordother">
    <w:name w:val="word_other"/>
    <w:basedOn w:val="a0"/>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
    <w:semiHidden/>
    <w:pPr>
      <w:spacing w:line="480" w:lineRule="exact"/>
      <w:ind w:firstLine="560"/>
    </w:pPr>
    <w:rPr>
      <w:rFonts w:ascii="华文仿宋" w:eastAsia="华文仿宋" w:hAnsi="华文仿宋"/>
      <w:sz w:val="28"/>
      <w:szCs w:val="28"/>
    </w:rPr>
  </w:style>
  <w:style w:type="paragraph" w:customStyle="1" w:styleId="hkxb">
    <w:name w:val="hkxb文献英译"/>
    <w:basedOn w:val="a"/>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0"/>
    <w:semiHidden/>
    <w:rPr>
      <w:rFonts w:eastAsia="宋体"/>
      <w:sz w:val="21"/>
      <w:szCs w:val="21"/>
      <w:lang w:val="en-US" w:eastAsia="zh-CN" w:bidi="ar-SA"/>
    </w:rPr>
  </w:style>
  <w:style w:type="paragraph" w:customStyle="1" w:styleId="afffffa">
    <w:name w:val="通信地址"/>
    <w:basedOn w:val="a"/>
    <w:next w:val="a"/>
    <w:semiHidden/>
    <w:qFormat/>
    <w:pPr>
      <w:widowControl/>
      <w:spacing w:after="240" w:line="240" w:lineRule="exact"/>
      <w:jc w:val="center"/>
    </w:pPr>
    <w:rPr>
      <w:rFonts w:eastAsia="新宋体"/>
      <w:kern w:val="0"/>
      <w:sz w:val="18"/>
    </w:rPr>
  </w:style>
  <w:style w:type="paragraph" w:customStyle="1" w:styleId="afffffb">
    <w:name w:val="参考文献"/>
    <w:basedOn w:val="a"/>
    <w:semiHidden/>
    <w:qFormat/>
    <w:pPr>
      <w:widowControl/>
      <w:tabs>
        <w:tab w:val="left" w:pos="454"/>
      </w:tabs>
      <w:ind w:left="454" w:hanging="454"/>
      <w:jc w:val="left"/>
    </w:pPr>
    <w:rPr>
      <w:kern w:val="0"/>
    </w:rPr>
  </w:style>
  <w:style w:type="paragraph" w:customStyle="1" w:styleId="afffffc">
    <w:name w:val="参考文献标题"/>
    <w:basedOn w:val="a"/>
    <w:semiHidden/>
    <w:qFormat/>
    <w:pPr>
      <w:widowControl/>
      <w:spacing w:before="320" w:after="60"/>
    </w:pPr>
    <w:rPr>
      <w:rFonts w:eastAsia="黑体"/>
      <w:b/>
      <w:kern w:val="0"/>
    </w:rPr>
  </w:style>
  <w:style w:type="character" w:customStyle="1" w:styleId="Charc">
    <w:name w:val="参考文献 Char"/>
    <w:semiHidden/>
    <w:qFormat/>
    <w:rPr>
      <w:rFonts w:eastAsia="宋体"/>
      <w:sz w:val="21"/>
      <w:szCs w:val="21"/>
      <w:lang w:val="en-US" w:eastAsia="zh-CN" w:bidi="ar-SA"/>
    </w:rPr>
  </w:style>
  <w:style w:type="paragraph" w:customStyle="1" w:styleId="afffffd">
    <w:name w:val="作者单位上标"/>
    <w:basedOn w:val="afffff0"/>
    <w:semiHidden/>
    <w:qFormat/>
    <w:pPr>
      <w:widowControl/>
      <w:overflowPunct/>
      <w:spacing w:before="0" w:after="0" w:line="340" w:lineRule="exact"/>
      <w:jc w:val="center"/>
    </w:pPr>
    <w:rPr>
      <w:szCs w:val="28"/>
      <w:vertAlign w:val="superscript"/>
    </w:rPr>
  </w:style>
  <w:style w:type="paragraph" w:customStyle="1" w:styleId="afffffe">
    <w:name w:val="图的题注"/>
    <w:basedOn w:val="aa"/>
    <w:next w:val="a9"/>
    <w:semiHidden/>
    <w:qFormat/>
    <w:pPr>
      <w:spacing w:before="60" w:after="60"/>
      <w:jc w:val="center"/>
    </w:pPr>
    <w:rPr>
      <w:rFonts w:ascii="Times New Roman" w:eastAsia="宋体" w:hAnsi="Times New Roman" w:cs="宋体"/>
      <w:sz w:val="18"/>
      <w:szCs w:val="18"/>
    </w:rPr>
  </w:style>
  <w:style w:type="paragraph" w:customStyle="1" w:styleId="affffff">
    <w:name w:val="注释文字"/>
    <w:basedOn w:val="a9"/>
    <w:semiHidden/>
    <w:pPr>
      <w:widowControl/>
      <w:snapToGrid w:val="0"/>
      <w:ind w:firstLineChars="200" w:firstLine="426"/>
    </w:pPr>
    <w:rPr>
      <w:i/>
      <w:color w:val="0000FF"/>
      <w:kern w:val="0"/>
      <w:szCs w:val="21"/>
    </w:rPr>
  </w:style>
  <w:style w:type="paragraph" w:customStyle="1" w:styleId="affffff0">
    <w:name w:val="下标"/>
    <w:basedOn w:val="a9"/>
    <w:semiHidden/>
    <w:pPr>
      <w:widowControl/>
      <w:snapToGrid w:val="0"/>
      <w:ind w:firstLineChars="200" w:firstLine="426"/>
    </w:pPr>
    <w:rPr>
      <w:i/>
      <w:kern w:val="0"/>
      <w:szCs w:val="21"/>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1">
    <w:name w:val="数学符号"/>
    <w:basedOn w:val="a9"/>
    <w:semiHidden/>
    <w:pPr>
      <w:widowControl/>
      <w:snapToGrid w:val="0"/>
      <w:ind w:firstLineChars="200" w:firstLine="426"/>
    </w:pPr>
    <w:rPr>
      <w:i/>
      <w:kern w:val="0"/>
      <w:szCs w:val="21"/>
    </w:rPr>
  </w:style>
  <w:style w:type="character" w:customStyle="1" w:styleId="Chare">
    <w:name w:val="数学符号 Char"/>
    <w:semiHidden/>
    <w:rPr>
      <w:rFonts w:eastAsia="宋体"/>
      <w:i/>
      <w:sz w:val="21"/>
      <w:szCs w:val="21"/>
      <w:lang w:val="en-US" w:eastAsia="zh-CN" w:bidi="ar-SA"/>
    </w:rPr>
  </w:style>
  <w:style w:type="paragraph" w:customStyle="1" w:styleId="affffff2">
    <w:name w:val="文章编号"/>
    <w:basedOn w:val="affa"/>
    <w:semiHidden/>
    <w:qFormat/>
    <w:pPr>
      <w:widowControl/>
      <w:snapToGrid w:val="0"/>
      <w:spacing w:beforeLines="100" w:before="314" w:after="240" w:line="240" w:lineRule="atLeast"/>
      <w:jc w:val="both"/>
    </w:pPr>
    <w:rPr>
      <w:sz w:val="18"/>
      <w:szCs w:val="18"/>
    </w:rPr>
  </w:style>
  <w:style w:type="character" w:customStyle="1" w:styleId="CharChar1">
    <w:name w:val=" 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 Char Char Char Char Char Char Char Char Char Char Char Char"/>
    <w:basedOn w:val="a"/>
    <w:semiHidden/>
    <w:rPr>
      <w:rFonts w:ascii="Tahoma" w:hAnsi="Tahoma"/>
      <w:sz w:val="24"/>
      <w:szCs w:val="20"/>
    </w:rPr>
  </w:style>
  <w:style w:type="character" w:customStyle="1" w:styleId="Charf">
    <w:name w:val="文献引用 Char"/>
    <w:semiHidden/>
    <w:qFormat/>
    <w:rPr>
      <w:rFonts w:eastAsia="宋体"/>
      <w:sz w:val="21"/>
      <w:szCs w:val="21"/>
      <w:vertAlign w:val="superscript"/>
      <w:lang w:val="en-US" w:eastAsia="zh-CN" w:bidi="ar-SA"/>
    </w:rPr>
  </w:style>
  <w:style w:type="paragraph" w:customStyle="1" w:styleId="affffff3">
    <w:name w:val="标题强调"/>
    <w:basedOn w:val="a"/>
    <w:semiHidden/>
    <w:qFormat/>
    <w:pPr>
      <w:widowControl/>
    </w:pPr>
    <w:rPr>
      <w:rFonts w:eastAsia="黑体"/>
      <w:b/>
      <w:kern w:val="0"/>
    </w:rPr>
  </w:style>
  <w:style w:type="character" w:customStyle="1" w:styleId="Charf0">
    <w:name w:val="标题强调 Char"/>
    <w:semiHidden/>
    <w:qFormat/>
    <w:rPr>
      <w:rFonts w:eastAsia="黑体"/>
      <w:b/>
      <w:sz w:val="21"/>
      <w:szCs w:val="21"/>
      <w:lang w:val="en-US" w:eastAsia="zh-CN" w:bidi="ar-SA"/>
    </w:rPr>
  </w:style>
  <w:style w:type="character" w:customStyle="1" w:styleId="Charf1">
    <w:name w:val="关键词 Char"/>
    <w:semiHidden/>
    <w:qFormat/>
    <w:rPr>
      <w:rFonts w:eastAsia="楷体_GB2312"/>
      <w:snapToGrid w:val="0"/>
      <w:kern w:val="2"/>
      <w:sz w:val="18"/>
      <w:szCs w:val="21"/>
      <w:lang w:val="en-US" w:eastAsia="zh-CN" w:bidi="ar-SA"/>
    </w:rPr>
  </w:style>
  <w:style w:type="character" w:customStyle="1" w:styleId="Charf2">
    <w:name w:val="作者 Char"/>
    <w:semiHidden/>
    <w:qFormat/>
    <w:rPr>
      <w:rFonts w:eastAsia="仿宋_GB2312"/>
      <w:w w:val="66"/>
      <w:kern w:val="2"/>
      <w:sz w:val="28"/>
      <w:szCs w:val="21"/>
      <w:lang w:val="en-US" w:eastAsia="zh-CN" w:bidi="ar-SA"/>
    </w:rPr>
  </w:style>
  <w:style w:type="character" w:customStyle="1" w:styleId="Charf3">
    <w:name w:val="作者单位上标 Char"/>
    <w:semiHidden/>
    <w:qFormat/>
    <w:rPr>
      <w:rFonts w:eastAsia="仿宋_GB2312"/>
      <w:w w:val="66"/>
      <w:kern w:val="2"/>
      <w:sz w:val="28"/>
      <w:szCs w:val="28"/>
      <w:vertAlign w:val="superscript"/>
      <w:lang w:val="en-US" w:eastAsia="zh-CN" w:bidi="ar-SA"/>
    </w:rPr>
  </w:style>
  <w:style w:type="paragraph" w:customStyle="1" w:styleId="affffff4">
    <w:name w:val="正文强调"/>
    <w:basedOn w:val="a9"/>
    <w:semiHidden/>
    <w:qFormat/>
    <w:pPr>
      <w:widowControl/>
      <w:snapToGrid w:val="0"/>
      <w:ind w:firstLineChars="200" w:firstLine="428"/>
    </w:pPr>
    <w:rPr>
      <w:b/>
      <w:kern w:val="0"/>
      <w:szCs w:val="21"/>
    </w:rPr>
  </w:style>
  <w:style w:type="paragraph" w:customStyle="1" w:styleId="equation">
    <w:name w:val="equation"/>
    <w:basedOn w:val="a"/>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5">
    <w:name w:val="编号"/>
    <w:basedOn w:val="affffff2"/>
    <w:semiHidden/>
    <w:qFormat/>
    <w:pPr>
      <w:ind w:left="420" w:hanging="420"/>
    </w:pPr>
    <w:rPr>
      <w:rFonts w:ascii="Times New Roman" w:eastAsia="Arial Unicode MS" w:hAnsi="Times New Roman"/>
      <w:kern w:val="0"/>
    </w:rPr>
  </w:style>
  <w:style w:type="character" w:customStyle="1" w:styleId="Charf4">
    <w:name w:val="正文强调 Char"/>
    <w:semiHidden/>
    <w:qFormat/>
    <w:rPr>
      <w:rFonts w:eastAsia="宋体"/>
      <w:b/>
      <w:sz w:val="21"/>
      <w:szCs w:val="21"/>
      <w:lang w:val="en-US" w:eastAsia="zh-CN" w:bidi="ar-SA"/>
    </w:rPr>
  </w:style>
  <w:style w:type="character" w:customStyle="1" w:styleId="Charf5">
    <w:name w:val="文章编号 Char"/>
    <w:semiHidden/>
    <w:qFormat/>
    <w:rPr>
      <w:rFonts w:ascii="Arial" w:eastAsia="宋体" w:hAnsi="Arial" w:cs="Arial"/>
      <w:b/>
      <w:bCs/>
      <w:kern w:val="2"/>
      <w:sz w:val="18"/>
      <w:szCs w:val="18"/>
      <w:lang w:val="en-US" w:eastAsia="zh-CN" w:bidi="ar-SA"/>
    </w:rPr>
  </w:style>
  <w:style w:type="character" w:customStyle="1" w:styleId="Charf6">
    <w:name w:val="编号 Char"/>
    <w:semiHidden/>
    <w:qFormat/>
    <w:rPr>
      <w:rFonts w:ascii="Arial" w:eastAsia="Arial Unicode MS" w:hAnsi="Arial" w:cs="Arial"/>
      <w:b/>
      <w:bCs/>
      <w:kern w:val="2"/>
      <w:sz w:val="18"/>
      <w:szCs w:val="18"/>
      <w:lang w:val="en-US" w:eastAsia="zh-CN" w:bidi="ar-SA"/>
    </w:rPr>
  </w:style>
  <w:style w:type="paragraph" w:customStyle="1" w:styleId="Default">
    <w:name w:val="Default"/>
    <w:link w:val="DefaultChar"/>
    <w:semiHidden/>
    <w:pPr>
      <w:widowControl w:val="0"/>
      <w:autoSpaceDE w:val="0"/>
      <w:autoSpaceDN w:val="0"/>
      <w:adjustRightInd w:val="0"/>
    </w:pPr>
    <w:rPr>
      <w:rFonts w:ascii="宋体" w:cs="宋体"/>
      <w:color w:val="000000"/>
      <w:sz w:val="24"/>
      <w:szCs w:val="24"/>
    </w:rPr>
  </w:style>
  <w:style w:type="character" w:customStyle="1" w:styleId="DefaultChar">
    <w:name w:val="Default Char"/>
    <w:link w:val="Default"/>
    <w:semiHidden/>
    <w:locked/>
    <w:rPr>
      <w:rFonts w:ascii="宋体" w:eastAsia="宋体" w:cs="宋体"/>
      <w:color w:val="000000"/>
      <w:sz w:val="24"/>
      <w:szCs w:val="24"/>
      <w:lang w:val="en-US" w:eastAsia="zh-CN" w:bidi="ar-SA"/>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
    <w:link w:val="NUDTChar1"/>
    <w:semiHidden/>
    <w:pPr>
      <w:adjustRightInd w:val="0"/>
      <w:spacing w:line="300" w:lineRule="auto"/>
      <w:textAlignment w:val="baseline"/>
    </w:pPr>
    <w:rPr>
      <w:kern w:val="0"/>
      <w:sz w:val="24"/>
    </w:rPr>
  </w:style>
  <w:style w:type="character" w:customStyle="1" w:styleId="NUDTChar1">
    <w:name w:val="NUDT正文 Char1"/>
    <w:link w:val="NUDT"/>
    <w:semiHidden/>
    <w:rPr>
      <w:rFonts w:cs="宋体"/>
      <w:sz w:val="24"/>
      <w:szCs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6">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
    <w:semiHidden/>
    <w:qFormat/>
    <w:pPr>
      <w:tabs>
        <w:tab w:val="left" w:pos="1134"/>
      </w:tabs>
      <w:ind w:left="1134" w:hanging="1134"/>
    </w:pPr>
  </w:style>
  <w:style w:type="paragraph" w:customStyle="1" w:styleId="affffff7">
    <w:name w:val=".."/>
    <w:basedOn w:val="Default"/>
    <w:next w:val="Default"/>
    <w:semiHidden/>
    <w:pPr>
      <w:spacing w:before="160" w:after="240"/>
    </w:pPr>
    <w:rPr>
      <w:rFonts w:ascii=".." w:eastAsia=".." w:cs="Times New Roman"/>
      <w:color w:val="auto"/>
    </w:rPr>
  </w:style>
  <w:style w:type="paragraph" w:customStyle="1" w:styleId="CharCharCharChar">
    <w:name w:val="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
    <w:name w:val="Figure Caption"/>
    <w:basedOn w:val="a"/>
    <w:semiHidden/>
    <w:pPr>
      <w:widowControl/>
      <w:autoSpaceDE w:val="0"/>
      <w:autoSpaceDN w:val="0"/>
    </w:pPr>
    <w:rPr>
      <w:kern w:val="0"/>
      <w:sz w:val="16"/>
      <w:szCs w:val="16"/>
      <w:lang w:eastAsia="en-US"/>
    </w:rPr>
  </w:style>
  <w:style w:type="paragraph" w:customStyle="1" w:styleId="4CharCharCharCharChar">
    <w:name w:val="4 Char Char Char Char Char"/>
    <w:semiHidden/>
    <w:pPr>
      <w:widowControl w:val="0"/>
      <w:spacing w:line="300" w:lineRule="auto"/>
      <w:ind w:firstLineChars="200" w:firstLine="480"/>
      <w:jc w:val="both"/>
    </w:pPr>
    <w:rPr>
      <w:rFonts w:eastAsia="仿宋_GB2312"/>
      <w:kern w:val="2"/>
      <w:sz w:val="24"/>
      <w:szCs w:val="24"/>
    </w:rPr>
  </w:style>
  <w:style w:type="paragraph" w:customStyle="1" w:styleId="references0">
    <w:name w:val="references"/>
    <w:link w:val="referencesChar"/>
    <w:semiHidden/>
    <w:pPr>
      <w:tabs>
        <w:tab w:val="left" w:pos="216"/>
        <w:tab w:val="left" w:pos="360"/>
      </w:tabs>
      <w:spacing w:after="50" w:line="180" w:lineRule="exact"/>
      <w:ind w:left="360" w:hanging="360"/>
      <w:jc w:val="both"/>
    </w:pPr>
    <w:rPr>
      <w:sz w:val="16"/>
      <w:lang w:eastAsia="en-US"/>
    </w:rPr>
  </w:style>
  <w:style w:type="character" w:customStyle="1" w:styleId="referencesChar">
    <w:name w:val="references Char"/>
    <w:link w:val="references0"/>
    <w:semiHidden/>
    <w:rPr>
      <w:sz w:val="16"/>
      <w:lang w:val="en-US" w:eastAsia="en-US" w:bidi="ar-SA"/>
    </w:rPr>
  </w:style>
  <w:style w:type="paragraph" w:customStyle="1" w:styleId="2f5">
    <w:name w:val="样式 加粗 首行缩进:  2 字符"/>
    <w:basedOn w:val="a"/>
    <w:semiHidden/>
    <w:pPr>
      <w:topLinePunct/>
    </w:pPr>
    <w:rPr>
      <w:rFonts w:cs="宋体"/>
      <w:b/>
      <w:bCs/>
      <w:szCs w:val="20"/>
    </w:rPr>
  </w:style>
  <w:style w:type="paragraph" w:customStyle="1" w:styleId="20741566">
    <w:name w:val="样式 样式 加粗 首行缩进:  2 字符 + 首行缩进:  0.74 厘米 段前: 15.6 磅 段后: 6 磅"/>
    <w:basedOn w:val="2f5"/>
    <w:semiHidden/>
    <w:pPr>
      <w:spacing w:before="120" w:after="120"/>
      <w:ind w:firstLine="420"/>
    </w:pPr>
  </w:style>
  <w:style w:type="paragraph" w:customStyle="1" w:styleId="affffff8">
    <w:name w:val="标准"/>
    <w:basedOn w:val="a"/>
    <w:semiHidden/>
    <w:pPr>
      <w:spacing w:line="360" w:lineRule="auto"/>
    </w:pPr>
    <w:rPr>
      <w:rFonts w:ascii="宋体" w:hAnsi="宋体"/>
    </w:rPr>
  </w:style>
  <w:style w:type="paragraph" w:customStyle="1" w:styleId="111">
    <w:name w:val="标题111"/>
    <w:basedOn w:val="a"/>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 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9">
    <w:name w:val="参考"/>
    <w:basedOn w:val="a"/>
    <w:semiHidden/>
    <w:pPr>
      <w:spacing w:line="360" w:lineRule="auto"/>
      <w:ind w:leftChars="95" w:left="95"/>
    </w:pPr>
  </w:style>
  <w:style w:type="character" w:customStyle="1" w:styleId="affffffa">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
    <w:semiHidden/>
    <w:pPr>
      <w:keepNext/>
      <w:widowControl/>
      <w:tabs>
        <w:tab w:val="left"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
    <w:semiHidden/>
    <w:pPr>
      <w:adjustRightInd w:val="0"/>
      <w:spacing w:line="360" w:lineRule="atLeast"/>
      <w:jc w:val="center"/>
      <w:textAlignment w:val="baseline"/>
    </w:pPr>
    <w:rPr>
      <w:kern w:val="0"/>
      <w:sz w:val="24"/>
    </w:rPr>
  </w:style>
  <w:style w:type="paragraph" w:customStyle="1" w:styleId="77">
    <w:name w:val="77正文"/>
    <w:basedOn w:val="a"/>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paragraph" w:styleId="affffffb">
    <w:name w:val="No Spacing"/>
    <w:link w:val="affffffc"/>
    <w:qFormat/>
    <w:rPr>
      <w:rFonts w:ascii="Calibri" w:hAnsi="Calibri"/>
      <w:sz w:val="22"/>
      <w:szCs w:val="22"/>
    </w:rPr>
  </w:style>
  <w:style w:type="character" w:customStyle="1" w:styleId="affffffc">
    <w:name w:val="无间隔 字符"/>
    <w:link w:val="affffffb"/>
    <w:semiHidden/>
    <w:rPr>
      <w:rFonts w:ascii="Calibri" w:hAnsi="Calibri"/>
      <w:sz w:val="22"/>
      <w:szCs w:val="22"/>
      <w:lang w:bidi="ar-SA"/>
    </w:rPr>
  </w:style>
  <w:style w:type="character" w:customStyle="1" w:styleId="shorttext1">
    <w:name w:val="short_text1"/>
    <w:semiHidden/>
    <w:rPr>
      <w:rFonts w:eastAsia="宋体"/>
      <w:sz w:val="29"/>
      <w:szCs w:val="29"/>
      <w:lang w:val="en-US" w:eastAsia="zh-CN" w:bidi="ar-SA"/>
    </w:rPr>
  </w:style>
  <w:style w:type="paragraph" w:customStyle="1" w:styleId="Section">
    <w:name w:val="Section"/>
    <w:basedOn w:val="a"/>
    <w:next w:val="a"/>
    <w:semiHidden/>
    <w:pPr>
      <w:keepNext/>
      <w:autoSpaceDE w:val="0"/>
      <w:autoSpaceDN w:val="0"/>
      <w:adjustRightInd w:val="0"/>
      <w:spacing w:before="240" w:after="160"/>
      <w:jc w:val="left"/>
    </w:pPr>
    <w:rPr>
      <w:b/>
      <w:bCs/>
      <w:kern w:val="0"/>
      <w:sz w:val="34"/>
      <w:szCs w:val="34"/>
    </w:rPr>
  </w:style>
  <w:style w:type="paragraph" w:customStyle="1" w:styleId="Subsection">
    <w:name w:val="Subsection"/>
    <w:basedOn w:val="a"/>
    <w:next w:val="a"/>
    <w:semiHidden/>
    <w:pPr>
      <w:keepNext/>
      <w:autoSpaceDE w:val="0"/>
      <w:autoSpaceDN w:val="0"/>
      <w:adjustRightInd w:val="0"/>
      <w:spacing w:before="240" w:after="160"/>
      <w:jc w:val="left"/>
    </w:pPr>
    <w:rPr>
      <w:i/>
      <w:iCs/>
      <w:kern w:val="0"/>
      <w:sz w:val="28"/>
      <w:szCs w:val="28"/>
    </w:rPr>
  </w:style>
  <w:style w:type="paragraph" w:customStyle="1" w:styleId="Subsubsection">
    <w:name w:val="Subsubsection"/>
    <w:basedOn w:val="a"/>
    <w:next w:val="a"/>
    <w:semiHidden/>
    <w:pPr>
      <w:keepNext/>
      <w:autoSpaceDE w:val="0"/>
      <w:autoSpaceDN w:val="0"/>
      <w:adjustRightInd w:val="0"/>
      <w:spacing w:before="240" w:after="160"/>
      <w:jc w:val="left"/>
    </w:pPr>
    <w:rPr>
      <w:kern w:val="0"/>
      <w:sz w:val="24"/>
    </w:rPr>
  </w:style>
  <w:style w:type="paragraph" w:customStyle="1" w:styleId="Paragraph">
    <w:name w:val="Paragraph"/>
    <w:basedOn w:val="a"/>
    <w:next w:val="a"/>
    <w:semiHidden/>
    <w:pPr>
      <w:keepNext/>
      <w:autoSpaceDE w:val="0"/>
      <w:autoSpaceDN w:val="0"/>
      <w:adjustRightInd w:val="0"/>
      <w:spacing w:before="240" w:after="160"/>
      <w:jc w:val="left"/>
    </w:pPr>
    <w:rPr>
      <w:b/>
      <w:bCs/>
      <w:kern w:val="0"/>
      <w:sz w:val="24"/>
    </w:rPr>
  </w:style>
  <w:style w:type="paragraph" w:customStyle="1" w:styleId="Subparagraph">
    <w:name w:val="Subparagraph"/>
    <w:basedOn w:val="a"/>
    <w:next w:val="a"/>
    <w:semiHidden/>
    <w:pPr>
      <w:keepNext/>
      <w:autoSpaceDE w:val="0"/>
      <w:autoSpaceDN w:val="0"/>
      <w:adjustRightInd w:val="0"/>
      <w:spacing w:before="240" w:after="160"/>
      <w:jc w:val="left"/>
    </w:pPr>
    <w:rPr>
      <w:b/>
      <w:bCs/>
      <w:kern w:val="0"/>
      <w:sz w:val="24"/>
    </w:rPr>
  </w:style>
  <w:style w:type="paragraph" w:customStyle="1" w:styleId="Caption">
    <w:name w:val="Caption"/>
    <w:basedOn w:val="a"/>
    <w:next w:val="a"/>
    <w:semiHidden/>
    <w:pPr>
      <w:autoSpaceDE w:val="0"/>
      <w:autoSpaceDN w:val="0"/>
      <w:adjustRightInd w:val="0"/>
      <w:spacing w:before="120" w:after="120"/>
      <w:jc w:val="center"/>
    </w:pPr>
    <w:rPr>
      <w:b/>
      <w:bCs/>
      <w:kern w:val="0"/>
      <w:sz w:val="20"/>
      <w:szCs w:val="20"/>
    </w:rPr>
  </w:style>
  <w:style w:type="paragraph" w:customStyle="1" w:styleId="Footnote">
    <w:name w:val="Footnote"/>
    <w:basedOn w:val="a"/>
    <w:next w:val="a"/>
    <w:semiHidden/>
    <w:pPr>
      <w:autoSpaceDE w:val="0"/>
      <w:autoSpaceDN w:val="0"/>
      <w:adjustRightInd w:val="0"/>
      <w:jc w:val="left"/>
    </w:pPr>
    <w:rPr>
      <w:kern w:val="0"/>
      <w:sz w:val="24"/>
    </w:rPr>
  </w:style>
  <w:style w:type="character" w:customStyle="1" w:styleId="apple-converted-space">
    <w:name w:val="apple-converted-space"/>
    <w:basedOn w:val="a0"/>
    <w:semiHidden/>
    <w:qFormat/>
    <w:rPr>
      <w:rFonts w:eastAsia="宋体"/>
      <w:sz w:val="21"/>
      <w:szCs w:val="21"/>
      <w:lang w:val="en-US" w:eastAsia="zh-CN" w:bidi="ar-SA"/>
    </w:rPr>
  </w:style>
  <w:style w:type="character" w:customStyle="1" w:styleId="tl">
    <w:name w:val="tl"/>
    <w:basedOn w:val="a0"/>
    <w:semiHidden/>
    <w:rPr>
      <w:rFonts w:eastAsia="宋体"/>
      <w:sz w:val="21"/>
      <w:szCs w:val="21"/>
      <w:lang w:val="en-US" w:eastAsia="zh-CN" w:bidi="ar-SA"/>
    </w:rPr>
  </w:style>
  <w:style w:type="character" w:customStyle="1" w:styleId="apple-style-span">
    <w:name w:val="apple-style-span"/>
    <w:basedOn w:val="a0"/>
    <w:semiHidden/>
    <w:qFormat/>
    <w:rPr>
      <w:rFonts w:eastAsia="宋体"/>
      <w:sz w:val="21"/>
      <w:szCs w:val="21"/>
      <w:lang w:val="en-US" w:eastAsia="zh-CN" w:bidi="ar-SA"/>
    </w:rPr>
  </w:style>
  <w:style w:type="paragraph" w:customStyle="1" w:styleId="CharCharCharChar0">
    <w:name w:val="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d">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
    <w:semiHidden/>
    <w:pPr>
      <w:widowControl/>
      <w:jc w:val="left"/>
    </w:pPr>
    <w:rPr>
      <w:rFonts w:ascii="宋体" w:hAnsi="宋体" w:cs="宋体"/>
      <w:kern w:val="0"/>
      <w:sz w:val="24"/>
    </w:rPr>
  </w:style>
  <w:style w:type="paragraph" w:styleId="z-">
    <w:name w:val="HTML Top of Form"/>
    <w:basedOn w:val="a"/>
    <w:next w:val="a"/>
    <w:link w:val="z-1"/>
    <w:pPr>
      <w:widowControl/>
      <w:pBdr>
        <w:bottom w:val="single" w:sz="6" w:space="1" w:color="auto"/>
      </w:pBdr>
      <w:jc w:val="center"/>
    </w:pPr>
    <w:rPr>
      <w:rFonts w:ascii="Arial" w:hAnsi="Arial"/>
      <w:vanish/>
      <w:kern w:val="0"/>
      <w:sz w:val="16"/>
      <w:szCs w:val="16"/>
    </w:rPr>
  </w:style>
  <w:style w:type="character" w:customStyle="1" w:styleId="z-1">
    <w:name w:val="z-窗体顶端 字符1"/>
    <w:link w:val="z-"/>
    <w:rPr>
      <w:rFonts w:ascii="Arial" w:hAnsi="Arial" w:cs="Arial"/>
      <w:vanish/>
      <w:sz w:val="16"/>
      <w:szCs w:val="16"/>
    </w:rPr>
  </w:style>
  <w:style w:type="paragraph" w:styleId="z-0">
    <w:name w:val="HTML Bottom of Form"/>
    <w:basedOn w:val="a"/>
    <w:next w:val="a"/>
    <w:link w:val="z-10"/>
    <w:pPr>
      <w:widowControl/>
      <w:pBdr>
        <w:top w:val="single" w:sz="6" w:space="1" w:color="auto"/>
      </w:pBdr>
      <w:jc w:val="center"/>
    </w:pPr>
    <w:rPr>
      <w:rFonts w:ascii="Arial" w:hAnsi="Arial"/>
      <w:vanish/>
      <w:kern w:val="0"/>
      <w:sz w:val="16"/>
      <w:szCs w:val="16"/>
    </w:rPr>
  </w:style>
  <w:style w:type="character" w:customStyle="1" w:styleId="z-10">
    <w:name w:val="z-窗体底端 字符1"/>
    <w:link w:val="z-0"/>
    <w:rPr>
      <w:rFonts w:ascii="Arial" w:hAnsi="Arial" w:cs="Arial"/>
      <w:vanish/>
      <w:sz w:val="16"/>
      <w:szCs w:val="16"/>
    </w:rPr>
  </w:style>
  <w:style w:type="paragraph" w:customStyle="1" w:styleId="CharCharChar">
    <w:name w:val="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 Char1 Char Char Char Char Char Char"/>
    <w:basedOn w:val="a"/>
    <w:semiHidden/>
    <w:pPr>
      <w:tabs>
        <w:tab w:val="left" w:pos="360"/>
      </w:tabs>
    </w:pPr>
    <w:rPr>
      <w:sz w:val="24"/>
    </w:rPr>
  </w:style>
  <w:style w:type="paragraph" w:customStyle="1" w:styleId="2f6">
    <w:name w:val="样式 大论文正文 + 首行缩进:  2 字符"/>
    <w:basedOn w:val="a"/>
    <w:semiHidden/>
    <w:pPr>
      <w:spacing w:line="400" w:lineRule="exact"/>
      <w:ind w:firstLine="480"/>
    </w:pPr>
    <w:rPr>
      <w:rFonts w:cs="宋体"/>
      <w:sz w:val="24"/>
      <w:szCs w:val="20"/>
    </w:rPr>
  </w:style>
  <w:style w:type="paragraph" w:customStyle="1" w:styleId="1f5">
    <w:name w:val="标题1"/>
    <w:basedOn w:val="1"/>
    <w:semiHidden/>
    <w:pPr>
      <w:adjustRightInd/>
      <w:snapToGrid/>
      <w:spacing w:before="0" w:after="0" w:line="578" w:lineRule="auto"/>
    </w:pPr>
    <w:rPr>
      <w:rFonts w:eastAsia="宋体"/>
      <w:bCs/>
      <w:szCs w:val="44"/>
    </w:rPr>
  </w:style>
  <w:style w:type="paragraph" w:styleId="affffffe">
    <w:name w:val="List Paragraph"/>
    <w:basedOn w:val="a"/>
    <w:link w:val="afffffff"/>
    <w:qFormat/>
    <w:pPr>
      <w:ind w:firstLine="420"/>
    </w:pPr>
    <w:rPr>
      <w:rFonts w:ascii="Calibri" w:hAnsi="Calibri"/>
      <w:szCs w:val="22"/>
    </w:rPr>
  </w:style>
  <w:style w:type="character" w:customStyle="1" w:styleId="afffffff">
    <w:name w:val="列表段落 字符"/>
    <w:link w:val="affffffe"/>
    <w:semiHidden/>
    <w:rPr>
      <w:rFonts w:ascii="Calibri" w:hAnsi="Calibri"/>
      <w:kern w:val="2"/>
      <w:sz w:val="21"/>
      <w:szCs w:val="22"/>
    </w:rPr>
  </w:style>
  <w:style w:type="paragraph" w:customStyle="1" w:styleId="afffffff0">
    <w:name w:val="文献引用"/>
    <w:basedOn w:val="a9"/>
    <w:semiHidden/>
    <w:qFormat/>
    <w:pPr>
      <w:widowControl/>
      <w:snapToGrid w:val="0"/>
      <w:ind w:firstLineChars="200" w:firstLine="448"/>
    </w:pPr>
    <w:rPr>
      <w:kern w:val="0"/>
      <w:szCs w:val="21"/>
      <w:vertAlign w:val="superscript"/>
    </w:rPr>
  </w:style>
  <w:style w:type="paragraph" w:customStyle="1" w:styleId="afffffff1">
    <w:name w:val="作者单位中文"/>
    <w:basedOn w:val="a"/>
    <w:semiHidden/>
    <w:pPr>
      <w:adjustRightInd w:val="0"/>
      <w:spacing w:after="20"/>
      <w:ind w:left="425" w:right="425"/>
      <w:jc w:val="center"/>
      <w:textAlignment w:val="baseline"/>
    </w:pPr>
    <w:rPr>
      <w:rFonts w:ascii="宋体"/>
      <w:sz w:val="18"/>
      <w:szCs w:val="20"/>
    </w:rPr>
  </w:style>
  <w:style w:type="paragraph" w:customStyle="1" w:styleId="afffffff2">
    <w:name w:val="毕业论文正文"/>
    <w:basedOn w:val="a"/>
    <w:semiHidden/>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
    <w:semiHidden/>
    <w:qFormat/>
    <w:pPr>
      <w:widowControl/>
      <w:ind w:left="66" w:hangingChars="66" w:hanging="66"/>
    </w:pPr>
    <w:rPr>
      <w:iCs/>
      <w:kern w:val="0"/>
      <w:sz w:val="16"/>
      <w:szCs w:val="20"/>
    </w:rPr>
  </w:style>
  <w:style w:type="paragraph" w:customStyle="1" w:styleId="afffffff3">
    <w:name w:val="普通正文"/>
    <w:basedOn w:val="a"/>
    <w:semiHidden/>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4">
    <w:name w:val="三级节标题"/>
    <w:basedOn w:val="affa"/>
    <w:next w:val="affa"/>
    <w:semiHidden/>
    <w:pPr>
      <w:adjustRightInd w:val="0"/>
      <w:spacing w:before="120" w:after="120" w:line="400" w:lineRule="exact"/>
      <w:jc w:val="left"/>
      <w:outlineLvl w:val="3"/>
    </w:pPr>
    <w:rPr>
      <w:rFonts w:ascii="Times New Roman" w:hAnsi="Times New Roman"/>
      <w:bCs w:val="0"/>
      <w:sz w:val="21"/>
      <w:szCs w:val="21"/>
    </w:rPr>
  </w:style>
  <w:style w:type="paragraph" w:customStyle="1" w:styleId="1f6">
    <w:name w:val="列出段落1"/>
    <w:basedOn w:val="a"/>
    <w:semiHidden/>
    <w:qFormat/>
    <w:pPr>
      <w:ind w:firstLine="420"/>
    </w:pPr>
    <w:rPr>
      <w:rFonts w:ascii="Calibri" w:hAnsi="Calibri"/>
      <w:szCs w:val="22"/>
    </w:rPr>
  </w:style>
  <w:style w:type="paragraph" w:customStyle="1" w:styleId="afffffff5">
    <w:name w:val="论文的参考文献"/>
    <w:basedOn w:val="a"/>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
    <w:semiHidden/>
    <w:pPr>
      <w:keepNext/>
      <w:keepLines/>
      <w:widowControl/>
      <w:spacing w:before="120" w:after="120"/>
      <w:jc w:val="left"/>
      <w:outlineLvl w:val="0"/>
    </w:pPr>
    <w:rPr>
      <w:rFonts w:eastAsia="仿宋_GB2312" w:cs="Arial"/>
      <w:kern w:val="28"/>
      <w:sz w:val="32"/>
      <w:szCs w:val="44"/>
    </w:rPr>
  </w:style>
  <w:style w:type="character" w:customStyle="1" w:styleId="CharChar9">
    <w:name w:val=" Char Char9"/>
    <w:semiHidden/>
    <w:rPr>
      <w:rFonts w:eastAsia="宋体"/>
      <w:b/>
      <w:bCs/>
      <w:kern w:val="44"/>
      <w:sz w:val="44"/>
      <w:szCs w:val="44"/>
      <w:lang w:val="en-US" w:eastAsia="zh-CN" w:bidi="ar-SA"/>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 Char Char27"/>
    <w:semiHidden/>
    <w:rPr>
      <w:rFonts w:ascii="Calibri" w:eastAsia="宋体" w:hAnsi="Calibri"/>
      <w:kern w:val="2"/>
      <w:sz w:val="18"/>
      <w:szCs w:val="18"/>
      <w:lang w:val="en-US" w:eastAsia="zh-CN" w:bidi="ar-SA"/>
    </w:rPr>
  </w:style>
  <w:style w:type="character" w:customStyle="1" w:styleId="CharChar26">
    <w:name w:val=" Char Char26"/>
    <w:semiHidden/>
    <w:rPr>
      <w:rFonts w:ascii="Calibri" w:eastAsia="宋体" w:hAnsi="Calibri"/>
      <w:kern w:val="2"/>
      <w:sz w:val="21"/>
      <w:szCs w:val="22"/>
      <w:lang w:val="en-US" w:eastAsia="zh-CN" w:bidi="ar-SA"/>
    </w:rPr>
  </w:style>
  <w:style w:type="character" w:customStyle="1" w:styleId="CharChar25">
    <w:name w:val=" Char Char25"/>
    <w:semiHidden/>
    <w:rPr>
      <w:rFonts w:ascii="Calibri" w:eastAsia="宋体" w:hAnsi="Calibri"/>
      <w:b/>
      <w:bCs/>
      <w:kern w:val="2"/>
      <w:sz w:val="21"/>
      <w:szCs w:val="24"/>
      <w:lang w:val="en-US" w:eastAsia="zh-CN" w:bidi="ar-SA"/>
    </w:rPr>
  </w:style>
  <w:style w:type="character" w:customStyle="1" w:styleId="CharChar36">
    <w:name w:val=" Char Char36"/>
    <w:semiHidden/>
    <w:rPr>
      <w:rFonts w:eastAsia="黑体" w:cs="宋体"/>
      <w:bCs/>
      <w:kern w:val="44"/>
      <w:sz w:val="32"/>
      <w:szCs w:val="44"/>
      <w:lang w:val="en-US" w:eastAsia="zh-CN" w:bidi="ar-SA"/>
    </w:rPr>
  </w:style>
  <w:style w:type="character" w:customStyle="1" w:styleId="CharChar35">
    <w:name w:val=" Char Char35"/>
    <w:semiHidden/>
    <w:rPr>
      <w:rFonts w:eastAsia="宋体"/>
      <w:b/>
      <w:bCs/>
      <w:sz w:val="28"/>
      <w:szCs w:val="32"/>
      <w:lang w:val="en-US" w:eastAsia="zh-CN" w:bidi="ar-SA"/>
    </w:rPr>
  </w:style>
  <w:style w:type="character" w:customStyle="1" w:styleId="CharChar34">
    <w:name w:val=" Char Char34"/>
    <w:semiHidden/>
    <w:rPr>
      <w:rFonts w:eastAsia="黑体" w:cs="宋体"/>
      <w:bCs/>
      <w:sz w:val="24"/>
      <w:szCs w:val="32"/>
      <w:lang w:val="en-US" w:eastAsia="zh-CN" w:bidi="ar-SA"/>
    </w:rPr>
  </w:style>
  <w:style w:type="character" w:customStyle="1" w:styleId="CharChar33">
    <w:name w:val=" Char Char33"/>
    <w:semiHidden/>
    <w:rPr>
      <w:rFonts w:eastAsia="楷体_GB2312"/>
      <w:kern w:val="2"/>
      <w:sz w:val="21"/>
      <w:szCs w:val="21"/>
      <w:lang w:val="en-US" w:eastAsia="zh-CN" w:bidi="ar-SA"/>
    </w:rPr>
  </w:style>
  <w:style w:type="character" w:customStyle="1" w:styleId="CharChar32">
    <w:name w:val=" Char Char32"/>
    <w:semiHidden/>
    <w:rPr>
      <w:rFonts w:eastAsia="宋体"/>
      <w:b/>
      <w:bCs/>
      <w:kern w:val="2"/>
      <w:sz w:val="28"/>
      <w:szCs w:val="28"/>
      <w:lang w:val="en-US" w:eastAsia="zh-CN" w:bidi="ar-SA"/>
    </w:rPr>
  </w:style>
  <w:style w:type="character" w:customStyle="1" w:styleId="CharChar31">
    <w:name w:val=" Char Char31"/>
    <w:semiHidden/>
    <w:rPr>
      <w:rFonts w:ascii="Arial" w:eastAsia="黑体" w:hAnsi="Arial"/>
      <w:b/>
      <w:bCs/>
      <w:kern w:val="2"/>
      <w:sz w:val="24"/>
      <w:szCs w:val="24"/>
      <w:lang w:val="en-US" w:eastAsia="zh-CN" w:bidi="ar-SA"/>
    </w:rPr>
  </w:style>
  <w:style w:type="character" w:customStyle="1" w:styleId="CharChar30">
    <w:name w:val=" Char Char30"/>
    <w:semiHidden/>
    <w:rPr>
      <w:rFonts w:eastAsia="宋体"/>
      <w:b/>
      <w:bCs/>
      <w:kern w:val="2"/>
      <w:sz w:val="24"/>
      <w:szCs w:val="24"/>
      <w:lang w:val="en-US" w:eastAsia="zh-CN" w:bidi="ar-SA"/>
    </w:rPr>
  </w:style>
  <w:style w:type="character" w:customStyle="1" w:styleId="CharChar29">
    <w:name w:val=" Char Char29"/>
    <w:semiHidden/>
    <w:rPr>
      <w:rFonts w:ascii="Arial" w:eastAsia="黑体" w:hAnsi="Arial"/>
      <w:kern w:val="2"/>
      <w:sz w:val="24"/>
      <w:szCs w:val="24"/>
      <w:lang w:val="en-US" w:eastAsia="zh-CN" w:bidi="ar-SA"/>
    </w:rPr>
  </w:style>
  <w:style w:type="character" w:customStyle="1" w:styleId="CharChar28">
    <w:name w:val=" Char Char28"/>
    <w:semiHidden/>
    <w:rPr>
      <w:rFonts w:ascii="Arial" w:eastAsia="黑体" w:hAnsi="Arial"/>
      <w:kern w:val="2"/>
      <w:sz w:val="21"/>
      <w:szCs w:val="21"/>
      <w:lang w:val="en-US" w:eastAsia="zh-CN" w:bidi="ar-SA"/>
    </w:rPr>
  </w:style>
  <w:style w:type="character" w:customStyle="1" w:styleId="CharChar23">
    <w:name w:val=" Char Char23"/>
    <w:semiHidden/>
    <w:rPr>
      <w:rFonts w:eastAsia="宋体"/>
      <w:kern w:val="2"/>
      <w:sz w:val="21"/>
      <w:szCs w:val="24"/>
      <w:lang w:val="en-US" w:eastAsia="zh-CN" w:bidi="ar-SA"/>
    </w:rPr>
  </w:style>
  <w:style w:type="character" w:customStyle="1" w:styleId="afffffff6">
    <w:name w:val="样式 黑体 三号"/>
    <w:semiHidden/>
    <w:rPr>
      <w:rFonts w:ascii="黑体" w:eastAsia="黑体" w:hAnsi="黑体"/>
      <w:sz w:val="32"/>
      <w:szCs w:val="21"/>
      <w:lang w:val="en-US" w:eastAsia="zh-CN" w:bidi="ar-SA"/>
    </w:rPr>
  </w:style>
  <w:style w:type="paragraph" w:customStyle="1" w:styleId="NUDT0">
    <w:name w:val="NUDT标题"/>
    <w:basedOn w:val="a"/>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customStyle="1" w:styleId="NUDT4">
    <w:name w:val="NUDT标题4"/>
    <w:basedOn w:val="NUDT2"/>
    <w:semiHidden/>
    <w:pPr>
      <w:spacing w:beforeLines="50" w:afterLines="0"/>
      <w:ind w:firstLineChars="200" w:firstLine="482"/>
      <w:jc w:val="both"/>
      <w:outlineLvl w:val="3"/>
    </w:pPr>
    <w:rPr>
      <w:bCs/>
      <w:sz w:val="24"/>
      <w:szCs w:val="24"/>
    </w:rPr>
  </w:style>
  <w:style w:type="paragraph" w:customStyle="1" w:styleId="NUDT20">
    <w:name w:val="NUDT标题+段前2行"/>
    <w:basedOn w:val="NUDT0"/>
    <w:semiHidden/>
    <w:pPr>
      <w:spacing w:before="240" w:afterLines="0"/>
    </w:pPr>
    <w:rPr>
      <w:rFonts w:ascii="Times New Roman" w:hAnsi="Times New Roman" w:cs="Times New Roman"/>
      <w:b/>
    </w:rPr>
  </w:style>
  <w:style w:type="paragraph" w:customStyle="1" w:styleId="NUDT3">
    <w:name w:val="NUDT标题3"/>
    <w:basedOn w:val="NUDT4"/>
    <w:semiHidden/>
    <w:pPr>
      <w:spacing w:beforeLines="100" w:afterLines="100"/>
      <w:ind w:firstLine="480"/>
      <w:outlineLvl w:val="2"/>
    </w:pPr>
    <w:rPr>
      <w:rFonts w:ascii="Arial" w:eastAsia="黑体" w:hAnsi="Arial"/>
    </w:rPr>
  </w:style>
  <w:style w:type="paragraph" w:customStyle="1" w:styleId="NUDT5">
    <w:name w:val="NUDT图"/>
    <w:basedOn w:val="NUDT"/>
    <w:link w:val="NUDTChar2"/>
    <w:semiHidden/>
    <w:pPr>
      <w:spacing w:beforeLines="50" w:afterLines="50"/>
      <w:jc w:val="center"/>
    </w:pPr>
    <w:rPr>
      <w:rFonts w:ascii="Cambria Math" w:hAnsi="Cambria Math"/>
      <w:sz w:val="21"/>
      <w:szCs w:val="21"/>
    </w:rPr>
  </w:style>
  <w:style w:type="character" w:customStyle="1" w:styleId="NUDTChar2">
    <w:name w:val="NUDT图 Char"/>
    <w:link w:val="NUDT5"/>
    <w:semiHidden/>
    <w:rPr>
      <w:rFonts w:ascii="Cambria Math" w:hAnsi="Cambria Math"/>
      <w:sz w:val="21"/>
      <w:szCs w:val="21"/>
    </w:rPr>
  </w:style>
  <w:style w:type="paragraph" w:customStyle="1" w:styleId="NUDT6">
    <w:name w:val="NUDT表"/>
    <w:basedOn w:val="NUDT5"/>
    <w:semiHidden/>
    <w:pPr>
      <w:spacing w:beforeLines="0"/>
    </w:pPr>
  </w:style>
  <w:style w:type="character" w:customStyle="1" w:styleId="CharChar22">
    <w:name w:val=" Char Char22"/>
    <w:semiHidden/>
    <w:rPr>
      <w:rFonts w:eastAsia="宋体"/>
      <w:kern w:val="2"/>
      <w:sz w:val="21"/>
      <w:szCs w:val="21"/>
      <w:lang w:val="en-US" w:eastAsia="zh-CN" w:bidi="ar-SA"/>
    </w:rPr>
  </w:style>
  <w:style w:type="character" w:customStyle="1" w:styleId="CharChar21">
    <w:name w:val=" Char Char21"/>
    <w:semiHidden/>
    <w:rPr>
      <w:rFonts w:eastAsia="宋体"/>
      <w:kern w:val="2"/>
      <w:sz w:val="18"/>
      <w:szCs w:val="21"/>
      <w:lang w:val="en-US" w:eastAsia="zh-CN" w:bidi="ar-SA"/>
    </w:rPr>
  </w:style>
  <w:style w:type="paragraph" w:customStyle="1" w:styleId="07415">
    <w:name w:val="样式 首行缩进:  0.74 厘米 行距: 1.5 倍行距"/>
    <w:basedOn w:val="a"/>
    <w:semiHidden/>
    <w:pPr>
      <w:spacing w:line="360" w:lineRule="auto"/>
      <w:ind w:firstLine="420"/>
    </w:pPr>
    <w:rPr>
      <w:rFonts w:eastAsia="Times New Roman" w:cs="宋体"/>
      <w:sz w:val="22"/>
      <w:szCs w:val="20"/>
    </w:rPr>
  </w:style>
  <w:style w:type="character" w:customStyle="1" w:styleId="CharChar24">
    <w:name w:val=" Char Char24"/>
    <w:semiHidden/>
    <w:rPr>
      <w:rFonts w:ascii="Arial" w:eastAsia="黑体" w:hAnsi="Arial" w:cs="Arial"/>
      <w:sz w:val="21"/>
      <w:szCs w:val="21"/>
      <w:lang w:val="en-US" w:eastAsia="zh-CN" w:bidi="ar-SA"/>
    </w:rPr>
  </w:style>
  <w:style w:type="character" w:customStyle="1" w:styleId="CharChar20">
    <w:name w:val=" Char Char20"/>
    <w:semiHidden/>
    <w:rPr>
      <w:rFonts w:eastAsia="宋体"/>
      <w:spacing w:val="4"/>
      <w:kern w:val="2"/>
      <w:sz w:val="21"/>
      <w:szCs w:val="21"/>
      <w:lang w:val="en-US" w:eastAsia="zh-CN" w:bidi="ar-SA"/>
    </w:rPr>
  </w:style>
  <w:style w:type="character" w:customStyle="1" w:styleId="text0">
    <w:name w:val="text"/>
    <w:basedOn w:val="a0"/>
    <w:semiHidden/>
    <w:rPr>
      <w:rFonts w:eastAsia="宋体"/>
      <w:sz w:val="21"/>
      <w:szCs w:val="21"/>
      <w:lang w:val="en-US" w:eastAsia="zh-CN" w:bidi="ar-SA"/>
    </w:rPr>
  </w:style>
  <w:style w:type="paragraph" w:customStyle="1" w:styleId="doctext">
    <w:name w:val="doctext"/>
    <w:basedOn w:val="a"/>
    <w:semiHidden/>
    <w:pPr>
      <w:widowControl/>
      <w:spacing w:before="100" w:beforeAutospacing="1" w:after="100" w:afterAutospacing="1"/>
      <w:jc w:val="left"/>
    </w:pPr>
    <w:rPr>
      <w:rFonts w:ascii="宋体" w:hAnsi="宋体" w:cs="宋体"/>
      <w:kern w:val="0"/>
      <w:sz w:val="24"/>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5"/>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 Char Char19"/>
    <w:semiHidden/>
    <w:rPr>
      <w:rFonts w:eastAsia="宋体"/>
      <w:i/>
      <w:iCs/>
      <w:kern w:val="2"/>
      <w:sz w:val="21"/>
      <w:szCs w:val="24"/>
      <w:lang w:val="en-US" w:eastAsia="zh-CN" w:bidi="ar-SA"/>
    </w:rPr>
  </w:style>
  <w:style w:type="character" w:customStyle="1" w:styleId="CharChar18">
    <w:name w:val=" Char Char18"/>
    <w:semiHidden/>
    <w:rPr>
      <w:rFonts w:ascii="Courier New" w:eastAsia="宋体" w:hAnsi="Courier New" w:cs="Courier New"/>
      <w:kern w:val="2"/>
      <w:sz w:val="21"/>
      <w:szCs w:val="21"/>
      <w:lang w:val="en-US" w:eastAsia="zh-CN" w:bidi="ar-SA"/>
    </w:rPr>
  </w:style>
  <w:style w:type="character" w:customStyle="1" w:styleId="CharChar17">
    <w:name w:val=" Char Char17"/>
    <w:semiHidden/>
    <w:rPr>
      <w:rFonts w:ascii="Arial" w:eastAsia="宋体" w:hAnsi="Arial" w:cs="Arial"/>
      <w:b/>
      <w:bCs/>
      <w:kern w:val="2"/>
      <w:sz w:val="32"/>
      <w:szCs w:val="32"/>
      <w:lang w:val="en-US" w:eastAsia="zh-CN" w:bidi="ar-SA"/>
    </w:rPr>
  </w:style>
  <w:style w:type="character" w:customStyle="1" w:styleId="CharChar16">
    <w:name w:val=" Char Char16"/>
    <w:semiHidden/>
    <w:rPr>
      <w:rFonts w:eastAsia="宋体"/>
      <w:kern w:val="2"/>
      <w:sz w:val="21"/>
      <w:szCs w:val="24"/>
      <w:lang w:val="en-US" w:eastAsia="zh-CN" w:bidi="ar-SA"/>
    </w:rPr>
  </w:style>
  <w:style w:type="character" w:customStyle="1" w:styleId="CharChar15">
    <w:name w:val=" Char Char15"/>
    <w:semiHidden/>
    <w:rPr>
      <w:rFonts w:ascii="宋体" w:eastAsia="宋体" w:hAnsi="Courier New" w:cs="Courier New"/>
      <w:kern w:val="2"/>
      <w:sz w:val="21"/>
      <w:szCs w:val="21"/>
      <w:lang w:val="en-US" w:eastAsia="zh-CN" w:bidi="ar-SA"/>
    </w:rPr>
  </w:style>
  <w:style w:type="character" w:customStyle="1" w:styleId="CharChar14">
    <w:name w:val=" Char Char14"/>
    <w:semiHidden/>
    <w:rPr>
      <w:rFonts w:eastAsia="宋体"/>
      <w:kern w:val="2"/>
      <w:sz w:val="21"/>
      <w:szCs w:val="24"/>
      <w:lang w:val="en-US" w:eastAsia="zh-CN" w:bidi="ar-SA"/>
    </w:rPr>
  </w:style>
  <w:style w:type="character" w:customStyle="1" w:styleId="CharChar13">
    <w:name w:val=" Char Char13"/>
    <w:semiHidden/>
    <w:rPr>
      <w:rFonts w:ascii="Arial" w:eastAsia="宋体" w:hAnsi="Arial" w:cs="Arial"/>
      <w:b/>
      <w:bCs/>
      <w:kern w:val="28"/>
      <w:sz w:val="32"/>
      <w:szCs w:val="32"/>
      <w:lang w:val="en-US" w:eastAsia="zh-CN" w:bidi="ar-SA"/>
    </w:rPr>
  </w:style>
  <w:style w:type="character" w:customStyle="1" w:styleId="CharChar12">
    <w:name w:val=" Char Char12"/>
    <w:semiHidden/>
    <w:rPr>
      <w:rFonts w:ascii="Courier New" w:eastAsia="宋体" w:hAnsi="Courier New" w:cs="Courier New"/>
      <w:sz w:val="24"/>
      <w:szCs w:val="24"/>
      <w:lang w:val="en-US" w:eastAsia="zh-CN" w:bidi="ar-SA"/>
    </w:rPr>
  </w:style>
  <w:style w:type="character" w:customStyle="1" w:styleId="CharChar11">
    <w:name w:val=" Char Char11"/>
    <w:semiHidden/>
    <w:rPr>
      <w:rFonts w:eastAsia="宋体" w:cs="宋体"/>
      <w:sz w:val="18"/>
      <w:szCs w:val="18"/>
      <w:lang w:val="en-US" w:eastAsia="zh-CN" w:bidi="ar-SA"/>
    </w:rPr>
  </w:style>
  <w:style w:type="character" w:customStyle="1" w:styleId="CharChar10">
    <w:name w:val=" Char Char10"/>
    <w:semiHidden/>
    <w:rPr>
      <w:rFonts w:eastAsia="宋体"/>
      <w:kern w:val="2"/>
      <w:sz w:val="21"/>
      <w:szCs w:val="24"/>
      <w:lang w:val="en-US" w:eastAsia="zh-CN" w:bidi="ar-SA"/>
    </w:rPr>
  </w:style>
  <w:style w:type="paragraph" w:styleId="afffffff7">
    <w:name w:val="Intense Quote"/>
    <w:basedOn w:val="a"/>
    <w:next w:val="a"/>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semiHidden/>
    <w:rPr>
      <w:rFonts w:eastAsia="宋体" w:cs="宋体"/>
      <w:b/>
      <w:bCs/>
      <w:i/>
      <w:iCs/>
      <w:color w:val="4F81BD"/>
      <w:sz w:val="21"/>
      <w:szCs w:val="21"/>
      <w:lang w:val="en-US" w:eastAsia="zh-CN" w:bidi="ar-SA"/>
    </w:rPr>
  </w:style>
  <w:style w:type="paragraph" w:styleId="afffffff8">
    <w:name w:val="Bibliography"/>
    <w:basedOn w:val="a"/>
    <w:next w:val="a"/>
    <w:uiPriority w:val="37"/>
    <w:semiHidden/>
    <w:pPr>
      <w:pBdr>
        <w:top w:val="single" w:sz="8" w:space="1" w:color="auto"/>
      </w:pBdr>
      <w:adjustRightInd w:val="0"/>
      <w:spacing w:line="312" w:lineRule="atLeast"/>
      <w:textAlignment w:val="baseline"/>
    </w:pPr>
    <w:rPr>
      <w:rFonts w:cs="宋体"/>
      <w:kern w:val="0"/>
    </w:rPr>
  </w:style>
  <w:style w:type="character" w:customStyle="1" w:styleId="CharChar8">
    <w:name w:val=" Char Char8"/>
    <w:semiHidden/>
    <w:rPr>
      <w:rFonts w:eastAsia="宋体"/>
      <w:kern w:val="2"/>
      <w:sz w:val="21"/>
      <w:szCs w:val="24"/>
      <w:lang w:val="en-US" w:eastAsia="zh-CN" w:bidi="ar-SA"/>
    </w:rPr>
  </w:style>
  <w:style w:type="paragraph" w:styleId="afffffff9">
    <w:name w:val="Quote"/>
    <w:basedOn w:val="a"/>
    <w:next w:val="a"/>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semiHidden/>
    <w:rPr>
      <w:rFonts w:eastAsia="宋体" w:cs="宋体"/>
      <w:i/>
      <w:iCs/>
      <w:color w:val="000000"/>
      <w:sz w:val="21"/>
      <w:szCs w:val="21"/>
      <w:lang w:val="en-US" w:eastAsia="zh-CN" w:bidi="ar-SA"/>
    </w:rPr>
  </w:style>
  <w:style w:type="character" w:customStyle="1" w:styleId="medblacktext">
    <w:name w:val="medblacktext"/>
    <w:basedOn w:val="a0"/>
    <w:semiHidden/>
    <w:rPr>
      <w:rFonts w:eastAsia="宋体"/>
      <w:sz w:val="21"/>
      <w:szCs w:val="21"/>
      <w:lang w:val="en-US" w:eastAsia="zh-CN" w:bidi="ar-SA"/>
    </w:rPr>
  </w:style>
  <w:style w:type="paragraph" w:customStyle="1" w:styleId="1f7">
    <w:name w:val="大论文标题1"/>
    <w:basedOn w:val="1"/>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title0">
    <w:name w:val="title"/>
    <w:semiHidden/>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paragraph" w:customStyle="1" w:styleId="Charfb">
    <w:name w:val="Char"/>
    <w:basedOn w:val="ae"/>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a">
    <w:name w:val="Placeholder Text"/>
    <w:uiPriority w:val="99"/>
    <w:semiHidden/>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pPr>
      <w:spacing w:beforeLines="50" w:before="50" w:afterLines="50" w:after="50" w:line="300" w:lineRule="auto"/>
      <w:jc w:val="center"/>
    </w:pPr>
    <w:rPr>
      <w:b/>
      <w:kern w:val="2"/>
      <w:sz w:val="30"/>
      <w:szCs w:val="21"/>
    </w:rPr>
  </w:style>
  <w:style w:type="paragraph" w:customStyle="1" w:styleId="Equation0">
    <w:name w:val="Equation"/>
    <w:basedOn w:val="a"/>
    <w:next w:val="a"/>
    <w:semiHidden/>
    <w:pPr>
      <w:tabs>
        <w:tab w:val="center" w:pos="4515"/>
        <w:tab w:val="right" w:pos="9030"/>
      </w:tabs>
      <w:adjustRightInd w:val="0"/>
      <w:snapToGrid w:val="0"/>
    </w:pPr>
  </w:style>
  <w:style w:type="paragraph" w:customStyle="1" w:styleId="ReferenceCited">
    <w:name w:val="ReferenceCited"/>
    <w:basedOn w:val="a"/>
    <w:next w:val="a"/>
    <w:link w:val="ReferenceCitedCharChar"/>
    <w:semiHidden/>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semiHidden/>
    <w:rPr>
      <w:rFonts w:eastAsia="宋体"/>
      <w:kern w:val="2"/>
      <w:position w:val="12"/>
      <w:sz w:val="13"/>
      <w:szCs w:val="13"/>
      <w:lang w:val="en-US" w:eastAsia="zh-CN" w:bidi="ar-SA"/>
    </w:rPr>
  </w:style>
  <w:style w:type="paragraph" w:customStyle="1" w:styleId="Keywords0">
    <w:name w:val="Keywords"/>
    <w:basedOn w:val="a"/>
    <w:next w:val="a"/>
    <w:semiHidden/>
    <w:pPr>
      <w:adjustRightInd w:val="0"/>
      <w:snapToGrid w:val="0"/>
      <w:spacing w:beforeLines="50" w:before="50" w:afterLines="50" w:after="50" w:line="300" w:lineRule="auto"/>
    </w:pPr>
    <w:rPr>
      <w:sz w:val="18"/>
    </w:rPr>
  </w:style>
  <w:style w:type="paragraph" w:customStyle="1" w:styleId="Figure">
    <w:name w:val="Figure"/>
    <w:basedOn w:val="a"/>
    <w:next w:val="a"/>
    <w:semiHidden/>
    <w:pPr>
      <w:numPr>
        <w:numId w:val="2"/>
      </w:numPr>
      <w:tabs>
        <w:tab w:val="left" w:pos="567"/>
      </w:tabs>
      <w:adjustRightInd w:val="0"/>
      <w:snapToGrid w:val="0"/>
      <w:spacing w:beforeLines="20" w:before="20" w:afterLines="50" w:after="50" w:line="200" w:lineRule="atLeast"/>
      <w:jc w:val="center"/>
    </w:pPr>
    <w:rPr>
      <w:sz w:val="18"/>
    </w:rPr>
  </w:style>
  <w:style w:type="paragraph" w:customStyle="1" w:styleId="TableContent">
    <w:name w:val="TableContent"/>
    <w:basedOn w:val="a"/>
    <w:semiHidden/>
    <w:pPr>
      <w:widowControl/>
      <w:adjustRightInd w:val="0"/>
      <w:snapToGrid w:val="0"/>
      <w:jc w:val="center"/>
    </w:pPr>
    <w:rPr>
      <w:sz w:val="15"/>
    </w:rPr>
  </w:style>
  <w:style w:type="paragraph" w:customStyle="1" w:styleId="TableHead">
    <w:name w:val="TableHead"/>
    <w:basedOn w:val="a"/>
    <w:semiHidden/>
    <w:pPr>
      <w:numPr>
        <w:numId w:val="3"/>
      </w:numPr>
      <w:tabs>
        <w:tab w:val="left" w:pos="420"/>
      </w:tabs>
      <w:adjustRightInd w:val="0"/>
      <w:snapToGrid w:val="0"/>
      <w:spacing w:line="300" w:lineRule="auto"/>
      <w:jc w:val="center"/>
    </w:pPr>
    <w:rPr>
      <w:sz w:val="18"/>
    </w:rPr>
  </w:style>
  <w:style w:type="paragraph" w:customStyle="1" w:styleId="IndexInfor">
    <w:name w:val="IndexInfor"/>
    <w:basedOn w:val="a"/>
    <w:semiHidden/>
    <w:pPr>
      <w:tabs>
        <w:tab w:val="center" w:pos="4515"/>
      </w:tabs>
      <w:adjustRightInd w:val="0"/>
      <w:snapToGrid w:val="0"/>
      <w:spacing w:beforeLines="50" w:before="50" w:afterLines="50" w:after="50" w:line="300" w:lineRule="auto"/>
    </w:pPr>
    <w:rPr>
      <w:sz w:val="18"/>
    </w:rPr>
  </w:style>
  <w:style w:type="character" w:customStyle="1" w:styleId="hps">
    <w:name w:val="hps"/>
    <w:basedOn w:val="a0"/>
    <w:semiHidden/>
    <w:rPr>
      <w:rFonts w:eastAsia="宋体"/>
      <w:sz w:val="21"/>
      <w:szCs w:val="21"/>
      <w:lang w:val="en-US" w:eastAsia="zh-CN" w:bidi="ar-SA"/>
    </w:rPr>
  </w:style>
  <w:style w:type="character" w:customStyle="1" w:styleId="ptbrand">
    <w:name w:val="ptbrand"/>
    <w:basedOn w:val="a0"/>
    <w:semiHidden/>
    <w:rPr>
      <w:rFonts w:eastAsia="宋体"/>
      <w:sz w:val="21"/>
      <w:szCs w:val="21"/>
      <w:lang w:val="en-US" w:eastAsia="zh-CN" w:bidi="ar-SA"/>
    </w:rPr>
  </w:style>
  <w:style w:type="paragraph" w:customStyle="1" w:styleId="maintext">
    <w:name w:val="maintext"/>
    <w:basedOn w:val="a"/>
    <w:semiHidden/>
    <w:pPr>
      <w:adjustRightInd w:val="0"/>
      <w:spacing w:line="314" w:lineRule="exact"/>
      <w:ind w:firstLine="425"/>
      <w:textAlignment w:val="baseline"/>
    </w:pPr>
    <w:rPr>
      <w:szCs w:val="20"/>
    </w:rPr>
  </w:style>
  <w:style w:type="paragraph" w:customStyle="1" w:styleId="vipsyntax">
    <w:name w:val="vipsyntax"/>
    <w:basedOn w:val="a"/>
    <w:semiHidden/>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paragraph" w:customStyle="1" w:styleId="ListParagraph">
    <w:name w:val="List Paragraph"/>
    <w:basedOn w:val="a"/>
    <w:semiHidden/>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semiHidden/>
    <w:pPr>
      <w:tabs>
        <w:tab w:val="clear" w:pos="937"/>
      </w:tabs>
      <w:spacing w:after="200"/>
    </w:pPr>
    <w:rPr>
      <w:rFonts w:eastAsia="MS Mincho"/>
      <w:i/>
      <w:iCs/>
    </w:rPr>
  </w:style>
  <w:style w:type="character" w:customStyle="1" w:styleId="StyleAbstractItalicChar">
    <w:name w:val="Style Abstract + Italic Char"/>
    <w:link w:val="StyleAbstractItalic"/>
    <w:semiHidden/>
    <w:locked/>
    <w:rPr>
      <w:rFonts w:eastAsia="MS Mincho"/>
      <w:i/>
      <w:iCs/>
      <w:kern w:val="2"/>
      <w:sz w:val="18"/>
      <w:szCs w:val="21"/>
      <w:lang w:val="en-US" w:eastAsia="zh-CN" w:bidi="ar-SA"/>
    </w:rPr>
  </w:style>
  <w:style w:type="paragraph" w:customStyle="1" w:styleId="NoSpacing">
    <w:name w:val="No Spacing"/>
    <w:link w:val="NoSpacingChar"/>
    <w:semiHidden/>
    <w:rPr>
      <w:rFonts w:ascii="Calibri" w:hAnsi="Calibri"/>
      <w:sz w:val="22"/>
      <w:szCs w:val="22"/>
    </w:rPr>
  </w:style>
  <w:style w:type="character" w:customStyle="1" w:styleId="NoSpacingChar">
    <w:name w:val="No Spacing Char"/>
    <w:link w:val="NoSpacing"/>
    <w:semiHidden/>
    <w:locked/>
    <w:rPr>
      <w:rFonts w:ascii="Calibri" w:eastAsia="宋体" w:hAnsi="Calibri"/>
      <w:sz w:val="22"/>
      <w:szCs w:val="22"/>
      <w:lang w:val="en-US" w:eastAsia="zh-CN" w:bidi="ar-SA"/>
    </w:rPr>
  </w:style>
  <w:style w:type="paragraph" w:customStyle="1" w:styleId="tablecolhead">
    <w:name w:val="table col head"/>
    <w:basedOn w:val="a"/>
    <w:semiHidden/>
    <w:pPr>
      <w:widowControl/>
      <w:jc w:val="center"/>
    </w:pPr>
    <w:rPr>
      <w:b/>
      <w:bCs/>
      <w:kern w:val="0"/>
      <w:sz w:val="16"/>
      <w:szCs w:val="16"/>
      <w:lang w:eastAsia="en-US"/>
    </w:rPr>
  </w:style>
  <w:style w:type="paragraph" w:customStyle="1" w:styleId="tablecopy">
    <w:name w:val="table copy"/>
    <w:semiHidden/>
    <w:pPr>
      <w:jc w:val="both"/>
    </w:pPr>
    <w:rPr>
      <w:sz w:val="16"/>
      <w:szCs w:val="16"/>
      <w:lang w:eastAsia="en-US"/>
    </w:rPr>
  </w:style>
  <w:style w:type="paragraph" w:customStyle="1" w:styleId="bulletlist">
    <w:name w:val="bullet list"/>
    <w:basedOn w:val="af4"/>
    <w:semiHidden/>
    <w:pPr>
      <w:widowControl/>
      <w:numPr>
        <w:numId w:val="4"/>
      </w:numPr>
      <w:tabs>
        <w:tab w:val="clear" w:pos="357"/>
        <w:tab w:val="left" w:pos="1728"/>
      </w:tabs>
      <w:overflowPunct/>
      <w:spacing w:after="120" w:line="228" w:lineRule="auto"/>
    </w:pPr>
    <w:rPr>
      <w:spacing w:val="-1"/>
      <w:kern w:val="0"/>
      <w:sz w:val="20"/>
      <w:lang w:eastAsia="en-US"/>
    </w:rPr>
  </w:style>
  <w:style w:type="paragraph" w:customStyle="1" w:styleId="figurecaption0">
    <w:name w:val="figure caption"/>
    <w:semiHidden/>
    <w:pPr>
      <w:numPr>
        <w:numId w:val="5"/>
      </w:numPr>
      <w:tabs>
        <w:tab w:val="left" w:pos="720"/>
      </w:tabs>
      <w:spacing w:before="80" w:after="200"/>
      <w:jc w:val="center"/>
    </w:pPr>
    <w:rPr>
      <w:sz w:val="16"/>
      <w:szCs w:val="16"/>
      <w:lang w:eastAsia="en-US"/>
    </w:rPr>
  </w:style>
  <w:style w:type="paragraph" w:customStyle="1" w:styleId="tablecolsubhead">
    <w:name w:val="table col subhead"/>
    <w:basedOn w:val="tablecolhead"/>
    <w:semiHidden/>
    <w:rPr>
      <w:i/>
      <w:iCs/>
      <w:sz w:val="15"/>
      <w:szCs w:val="15"/>
    </w:rPr>
  </w:style>
  <w:style w:type="paragraph" w:customStyle="1" w:styleId="tablehead0">
    <w:name w:val="table head"/>
    <w:semiHidden/>
    <w:pPr>
      <w:numPr>
        <w:numId w:val="6"/>
      </w:numPr>
      <w:tabs>
        <w:tab w:val="left" w:pos="1080"/>
      </w:tabs>
      <w:spacing w:before="240" w:after="120" w:line="216" w:lineRule="auto"/>
      <w:jc w:val="center"/>
    </w:pPr>
    <w:rPr>
      <w:smallCaps/>
      <w:sz w:val="16"/>
      <w:szCs w:val="16"/>
      <w:lang w:eastAsia="en-US"/>
    </w:rPr>
  </w:style>
  <w:style w:type="character" w:customStyle="1" w:styleId="figurecaptionChar">
    <w:name w:val="figure caption Char"/>
    <w:semiHidden/>
    <w:rPr>
      <w:rFonts w:eastAsia="宋体"/>
      <w:sz w:val="16"/>
      <w:szCs w:val="16"/>
      <w:lang w:val="en-US" w:eastAsia="en-US" w:bidi="ar-SA"/>
    </w:rPr>
  </w:style>
  <w:style w:type="paragraph" w:customStyle="1" w:styleId="papertitle0">
    <w:name w:val="paper title"/>
    <w:semiHidden/>
    <w:pPr>
      <w:spacing w:after="120"/>
      <w:jc w:val="center"/>
    </w:pPr>
    <w:rPr>
      <w:rFonts w:eastAsia="MS Mincho"/>
      <w:sz w:val="48"/>
      <w:szCs w:val="48"/>
      <w:lang w:eastAsia="en-US"/>
    </w:rPr>
  </w:style>
  <w:style w:type="paragraph" w:customStyle="1" w:styleId="sponsors">
    <w:name w:val="sponsors"/>
    <w:semiHidden/>
    <w:pPr>
      <w:framePr w:wrap="auto" w:hAnchor="text" w:x="615" w:y="2239"/>
      <w:pBdr>
        <w:top w:val="single" w:sz="4" w:space="2" w:color="auto"/>
      </w:pBdr>
      <w:ind w:firstLine="288"/>
    </w:pPr>
    <w:rPr>
      <w:sz w:val="16"/>
      <w:szCs w:val="16"/>
      <w:lang w:eastAsia="en-US"/>
    </w:rPr>
  </w:style>
  <w:style w:type="character" w:customStyle="1" w:styleId="PlaceholderText">
    <w:name w:val="Placeholder Text"/>
    <w:semiHidden/>
    <w:rPr>
      <w:rFonts w:eastAsia="宋体" w:cs="Times New Roman"/>
      <w:color w:val="808080"/>
      <w:sz w:val="21"/>
      <w:szCs w:val="21"/>
      <w:lang w:val="en-US" w:eastAsia="zh-CN" w:bidi="ar-SA"/>
    </w:rPr>
  </w:style>
  <w:style w:type="paragraph" w:customStyle="1" w:styleId="My1">
    <w:name w:val="My样式1"/>
    <w:basedOn w:val="a"/>
    <w:link w:val="My1Char"/>
    <w:semiHidden/>
    <w:pPr>
      <w:autoSpaceDE w:val="0"/>
      <w:autoSpaceDN w:val="0"/>
      <w:adjustRightInd w:val="0"/>
      <w:ind w:firstLine="420"/>
      <w:jc w:val="left"/>
    </w:pPr>
    <w:rPr>
      <w:rFonts w:cs="AdobeSongStd-Light"/>
      <w:kern w:val="0"/>
      <w:sz w:val="24"/>
      <w:szCs w:val="21"/>
    </w:rPr>
  </w:style>
  <w:style w:type="character" w:customStyle="1" w:styleId="My1Char">
    <w:name w:val="My样式1 Char"/>
    <w:link w:val="My1"/>
    <w:semiHidden/>
    <w:rPr>
      <w:rFonts w:eastAsia="宋体" w:cs="AdobeSongStd-Light"/>
      <w:sz w:val="24"/>
      <w:szCs w:val="21"/>
      <w:lang w:val="en-US" w:eastAsia="zh-CN" w:bidi="ar-SA"/>
    </w:rPr>
  </w:style>
  <w:style w:type="character" w:customStyle="1" w:styleId="productdetail-authorsmain">
    <w:name w:val="productdetail-authorsmain"/>
    <w:semiHidden/>
    <w:rPr>
      <w:rFonts w:eastAsia="宋体" w:cs="Times New Roman"/>
      <w:sz w:val="21"/>
      <w:szCs w:val="21"/>
      <w:lang w:val="en-US" w:eastAsia="zh-CN" w:bidi="ar-SA"/>
    </w:rPr>
  </w:style>
  <w:style w:type="character" w:customStyle="1" w:styleId="citation">
    <w:name w:val="citation"/>
    <w:semiHidden/>
    <w:rPr>
      <w:rFonts w:eastAsia="宋体" w:cs="Times New Roman"/>
      <w:sz w:val="21"/>
      <w:szCs w:val="21"/>
      <w:lang w:val="en-US" w:eastAsia="zh-CN" w:bidi="ar-SA"/>
    </w:rPr>
  </w:style>
  <w:style w:type="character" w:customStyle="1" w:styleId="subheading1">
    <w:name w:val="subheading1"/>
    <w:semiHidden/>
    <w:rPr>
      <w:rFonts w:ascii="Verdana" w:hAnsi="Verdana"/>
      <w:b/>
      <w:color w:val="000000"/>
      <w:sz w:val="18"/>
    </w:rPr>
  </w:style>
  <w:style w:type="character" w:customStyle="1" w:styleId="vp-minorkeyword">
    <w:name w:val="vp-minorkeyword"/>
    <w:semiHidden/>
    <w:rPr>
      <w:rFonts w:ascii="Verdana" w:hAnsi="Verdana" w:hint="default"/>
      <w:color w:val="000080"/>
    </w:rPr>
  </w:style>
  <w:style w:type="character" w:customStyle="1" w:styleId="vp-comment">
    <w:name w:val="vp-comment"/>
    <w:semiHidden/>
    <w:rPr>
      <w:rFonts w:ascii="Verdana" w:hAnsi="Verdana" w:hint="default"/>
      <w:color w:val="008080"/>
    </w:rPr>
  </w:style>
  <w:style w:type="paragraph" w:customStyle="1" w:styleId="CharCharCharChar1CharCharChar">
    <w:name w:val="Char Char Char Char1 Char Char Char"/>
    <w:next w:val="a"/>
    <w:semiHidden/>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0"/>
    <w:semiHidden/>
    <w:rPr>
      <w:rFonts w:eastAsia="宋体"/>
      <w:sz w:val="21"/>
      <w:szCs w:val="21"/>
      <w:lang w:val="en-US" w:eastAsia="zh-CN" w:bidi="ar-SA"/>
    </w:rPr>
  </w:style>
  <w:style w:type="paragraph" w:customStyle="1" w:styleId="TableTitle">
    <w:name w:val="Table Title"/>
    <w:basedOn w:val="a"/>
    <w:semiHidden/>
    <w:pPr>
      <w:widowControl/>
      <w:autoSpaceDE w:val="0"/>
      <w:autoSpaceDN w:val="0"/>
      <w:jc w:val="center"/>
    </w:pPr>
    <w:rPr>
      <w:smallCaps/>
      <w:kern w:val="0"/>
      <w:sz w:val="16"/>
      <w:szCs w:val="16"/>
      <w:lang w:eastAsia="en-US"/>
    </w:rPr>
  </w:style>
  <w:style w:type="character" w:customStyle="1" w:styleId="highlight">
    <w:name w:val="highlight"/>
    <w:basedOn w:val="a0"/>
    <w:semiHidden/>
    <w:rPr>
      <w:rFonts w:eastAsia="宋体"/>
      <w:sz w:val="21"/>
      <w:szCs w:val="21"/>
      <w:lang w:val="en-US" w:eastAsia="zh-CN" w:bidi="ar-SA"/>
    </w:rPr>
  </w:style>
  <w:style w:type="character" w:customStyle="1" w:styleId="google-src-text1">
    <w:name w:val="google-src-text1"/>
    <w:semiHidden/>
    <w:rPr>
      <w:vanish/>
    </w:rPr>
  </w:style>
  <w:style w:type="paragraph" w:customStyle="1" w:styleId="CharCharChar1">
    <w:name w:val="Char Char Char1"/>
    <w:basedOn w:val="aff7"/>
    <w:next w:val="a"/>
    <w:semiHidden/>
    <w:pPr>
      <w:widowControl/>
      <w:tabs>
        <w:tab w:val="clear" w:pos="425"/>
        <w:tab w:val="left" w:pos="432"/>
      </w:tabs>
      <w:adjustRightInd w:val="0"/>
      <w:spacing w:line="240" w:lineRule="auto"/>
      <w:ind w:left="432" w:hanging="432"/>
      <w:jc w:val="center"/>
      <w:textAlignment w:val="baseline"/>
    </w:pPr>
    <w:rPr>
      <w:rFonts w:eastAsia="宋体"/>
      <w:spacing w:val="0"/>
      <w:kern w:val="0"/>
      <w:sz w:val="21"/>
      <w:szCs w:val="21"/>
    </w:rPr>
  </w:style>
  <w:style w:type="character" w:customStyle="1" w:styleId="st1">
    <w:name w:val="st1"/>
    <w:semiHidden/>
  </w:style>
  <w:style w:type="paragraph" w:customStyle="1" w:styleId="Date1">
    <w:name w:val="Date1"/>
    <w:basedOn w:val="a"/>
    <w:next w:val="a"/>
    <w:link w:val="DateChar"/>
    <w:semiHidden/>
    <w:pPr>
      <w:widowControl/>
      <w:spacing w:after="240"/>
      <w:ind w:left="66" w:hangingChars="66" w:hanging="66"/>
    </w:pPr>
    <w:rPr>
      <w:iCs/>
      <w:kern w:val="0"/>
      <w:sz w:val="18"/>
      <w:szCs w:val="20"/>
    </w:rPr>
  </w:style>
  <w:style w:type="character" w:customStyle="1" w:styleId="DateChar">
    <w:name w:val="Date Char"/>
    <w:link w:val="Date1"/>
    <w:semiHidden/>
    <w:rPr>
      <w:rFonts w:eastAsia="宋体"/>
      <w:iCs/>
      <w:sz w:val="18"/>
      <w:szCs w:val="21"/>
      <w:lang w:val="en-US" w:eastAsia="zh-CN" w:bidi="ar-SA"/>
    </w:rPr>
  </w:style>
  <w:style w:type="character" w:customStyle="1" w:styleId="jzhaiyaobiaoti">
    <w:name w:val="j_zhaiyao_biaoti"/>
    <w:basedOn w:val="a0"/>
    <w:semiHidden/>
    <w:rPr>
      <w:rFonts w:eastAsia="宋体"/>
      <w:sz w:val="21"/>
      <w:szCs w:val="21"/>
      <w:lang w:val="en-US" w:eastAsia="zh-CN" w:bidi="ar-SA"/>
    </w:rPr>
  </w:style>
  <w:style w:type="paragraph" w:customStyle="1" w:styleId="p0">
    <w:name w:val="p0"/>
    <w:basedOn w:val="a"/>
    <w:semiHidden/>
    <w:pPr>
      <w:widowControl/>
      <w:ind w:firstLine="420"/>
    </w:pPr>
    <w:rPr>
      <w:kern w:val="0"/>
      <w:szCs w:val="21"/>
    </w:rPr>
  </w:style>
  <w:style w:type="character" w:customStyle="1" w:styleId="bc">
    <w:name w:val="bc"/>
    <w:basedOn w:val="a0"/>
    <w:semiHidden/>
    <w:rPr>
      <w:rFonts w:eastAsia="宋体"/>
      <w:sz w:val="21"/>
      <w:szCs w:val="21"/>
      <w:lang w:val="en-US" w:eastAsia="zh-CN" w:bidi="ar-SA"/>
    </w:rPr>
  </w:style>
  <w:style w:type="character" w:customStyle="1" w:styleId="fontstyle01">
    <w:name w:val="fontstyle01"/>
    <w:semiHidden/>
    <w:qFormat/>
    <w:rPr>
      <w:rFonts w:ascii="FZSSK--GBK1-0" w:eastAsia="FZSSK--GBK1-0" w:hAnsi="FZSSK--GBK1-0" w:cs="FZSSK--GBK1-0"/>
      <w:color w:val="000000"/>
      <w:sz w:val="18"/>
      <w:szCs w:val="18"/>
    </w:rPr>
  </w:style>
  <w:style w:type="paragraph" w:styleId="afffffffb">
    <w:name w:val="Revision"/>
    <w:uiPriority w:val="99"/>
    <w:rPr>
      <w:rFonts w:ascii="Calibri" w:hAnsi="Calibri"/>
      <w:kern w:val="2"/>
      <w:sz w:val="21"/>
      <w:szCs w:val="22"/>
    </w:rPr>
  </w:style>
  <w:style w:type="character" w:customStyle="1" w:styleId="st">
    <w:name w:val="st"/>
    <w:basedOn w:val="a0"/>
    <w:semiHidden/>
    <w:rPr>
      <w:rFonts w:eastAsia="宋体"/>
      <w:sz w:val="21"/>
      <w:szCs w:val="21"/>
      <w:lang w:val="en-US" w:eastAsia="zh-CN" w:bidi="ar-SA"/>
    </w:rPr>
  </w:style>
  <w:style w:type="paragraph" w:customStyle="1" w:styleId="c">
    <w:name w:val="c工程作者姓名"/>
    <w:basedOn w:val="a"/>
    <w:semiHidden/>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0"/>
    <w:semiHidden/>
    <w:rPr>
      <w:rFonts w:eastAsia="宋体"/>
      <w:sz w:val="21"/>
      <w:szCs w:val="21"/>
      <w:lang w:val="en-US" w:eastAsia="zh-CN" w:bidi="ar-SA"/>
    </w:rPr>
  </w:style>
  <w:style w:type="character" w:customStyle="1" w:styleId="lgbluetitle1">
    <w:name w:val="lgbluetitle1"/>
    <w:semiHidden/>
    <w:rPr>
      <w:rFonts w:ascii="Courier New" w:hAnsi="Courier New" w:cs="Courier New" w:hint="default"/>
      <w:b/>
      <w:bCs/>
      <w:color w:val="336699"/>
      <w:sz w:val="15"/>
      <w:szCs w:val="15"/>
    </w:rPr>
  </w:style>
  <w:style w:type="paragraph" w:customStyle="1" w:styleId="CharChar1CharCharCharCharCharChar0">
    <w:name w:val=" 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Pr>
      <w:color w:val="808080"/>
    </w:rPr>
  </w:style>
  <w:style w:type="character" w:customStyle="1" w:styleId="CharChar37">
    <w:name w:val="Char Char3"/>
    <w:semiHidden/>
    <w:locked/>
    <w:rPr>
      <w:rFonts w:eastAsia="宋体"/>
      <w:kern w:val="2"/>
      <w:sz w:val="18"/>
      <w:szCs w:val="18"/>
      <w:lang w:val="en-US" w:eastAsia="zh-CN" w:bidi="ar-SA"/>
    </w:rPr>
  </w:style>
  <w:style w:type="character" w:customStyle="1" w:styleId="CharChar70">
    <w:name w:val="Char Char7"/>
    <w:semiHidden/>
    <w:locked/>
    <w:rPr>
      <w:rFonts w:eastAsia="宋体"/>
      <w:kern w:val="2"/>
      <w:sz w:val="18"/>
      <w:szCs w:val="18"/>
      <w:lang w:val="en-US" w:eastAsia="zh-CN" w:bidi="ar-SA"/>
    </w:rPr>
  </w:style>
  <w:style w:type="character" w:customStyle="1" w:styleId="CharChar40">
    <w:name w:val="Char Char4"/>
    <w:semiHidden/>
    <w:rPr>
      <w:rFonts w:eastAsia="宋体"/>
      <w:kern w:val="2"/>
      <w:sz w:val="18"/>
      <w:szCs w:val="18"/>
      <w:lang w:val="en-US" w:eastAsia="zh-CN" w:bidi="ar-SA"/>
    </w:rPr>
  </w:style>
  <w:style w:type="character" w:customStyle="1" w:styleId="Char21">
    <w:name w:val="摘要 Char2"/>
    <w:semiHidden/>
    <w:rPr>
      <w:rFonts w:eastAsia="宋体"/>
      <w:kern w:val="2"/>
      <w:sz w:val="18"/>
      <w:szCs w:val="18"/>
      <w:lang w:val="en-US" w:eastAsia="zh-CN" w:bidi="ar-SA"/>
    </w:rPr>
  </w:style>
  <w:style w:type="character" w:customStyle="1" w:styleId="def">
    <w:name w:val="def"/>
    <w:basedOn w:val="a0"/>
    <w:semiHidden/>
    <w:rPr>
      <w:rFonts w:eastAsia="宋体"/>
      <w:sz w:val="21"/>
      <w:szCs w:val="21"/>
      <w:lang w:val="en-US" w:eastAsia="zh-CN" w:bidi="ar-SA"/>
    </w:rPr>
  </w:style>
  <w:style w:type="paragraph" w:customStyle="1" w:styleId="afffffffc">
    <w:name w:val="图片标注"/>
    <w:basedOn w:val="a"/>
    <w:next w:val="a"/>
    <w:semiHidden/>
    <w:qFormat/>
    <w:pPr>
      <w:overflowPunct w:val="0"/>
      <w:spacing w:line="360" w:lineRule="auto"/>
      <w:jc w:val="center"/>
    </w:pPr>
    <w:rPr>
      <w:sz w:val="18"/>
      <w:szCs w:val="20"/>
    </w:rPr>
  </w:style>
  <w:style w:type="character" w:customStyle="1" w:styleId="CharChar60">
    <w:name w:val="Char Char6"/>
    <w:semiHidden/>
    <w:locked/>
    <w:rPr>
      <w:rFonts w:eastAsia="宋体"/>
      <w:kern w:val="2"/>
      <w:sz w:val="18"/>
      <w:szCs w:val="18"/>
      <w:lang w:val="en-US" w:eastAsia="zh-CN" w:bidi="ar-SA"/>
    </w:rPr>
  </w:style>
  <w:style w:type="paragraph" w:customStyle="1" w:styleId="1f8">
    <w:name w:val="日期1"/>
    <w:basedOn w:val="DepartCorrespondhttp"/>
    <w:next w:val="Information"/>
    <w:semiHidden/>
    <w:pPr>
      <w:spacing w:after="240"/>
    </w:pPr>
    <w:rPr>
      <w:sz w:val="18"/>
    </w:rPr>
  </w:style>
  <w:style w:type="paragraph" w:customStyle="1" w:styleId="CharCharCharCharCharCharChar0">
    <w:name w:val="Char Char Char Char Char Char Char"/>
    <w:basedOn w:val="a"/>
    <w:semiHidden/>
    <w:pPr>
      <w:overflowPunct w:val="0"/>
    </w:pPr>
    <w:rPr>
      <w:rFonts w:ascii="Tahoma" w:hAnsi="Tahoma"/>
      <w:sz w:val="24"/>
      <w:szCs w:val="20"/>
    </w:rPr>
  </w:style>
  <w:style w:type="character" w:customStyle="1" w:styleId="CharChar50">
    <w:name w:val="Char Char5"/>
    <w:semiHidden/>
    <w:locked/>
    <w:rPr>
      <w:rFonts w:eastAsia="宋体"/>
      <w:kern w:val="2"/>
      <w:sz w:val="21"/>
      <w:szCs w:val="24"/>
      <w:lang w:val="en-US" w:eastAsia="zh-CN" w:bidi="ar-SA"/>
    </w:rPr>
  </w:style>
  <w:style w:type="character" w:customStyle="1" w:styleId="CharChar1a">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
    <w:semiHidden/>
    <w:pPr>
      <w:overflowPunct w:val="0"/>
    </w:pPr>
    <w:rPr>
      <w:rFonts w:ascii="Tahoma" w:hAnsi="Tahoma"/>
      <w:sz w:val="24"/>
      <w:szCs w:val="20"/>
    </w:rPr>
  </w:style>
  <w:style w:type="character" w:customStyle="1" w:styleId="CharChar2a">
    <w:name w:val="Char Char2"/>
    <w:semiHidden/>
    <w:rPr>
      <w:rFonts w:eastAsia="宋体"/>
      <w:kern w:val="2"/>
      <w:sz w:val="18"/>
      <w:szCs w:val="18"/>
      <w:lang w:val="en-US" w:eastAsia="zh-CN" w:bidi="ar-SA"/>
    </w:rPr>
  </w:style>
  <w:style w:type="paragraph" w:customStyle="1" w:styleId="1f9">
    <w:name w:val="题注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
    <w:name w:val="Char Char Char"/>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
    <w:semiHidden/>
    <w:pPr>
      <w:tabs>
        <w:tab w:val="left" w:pos="360"/>
      </w:tabs>
      <w:overflowPunct w:val="0"/>
    </w:pPr>
    <w:rPr>
      <w:sz w:val="24"/>
    </w:rPr>
  </w:style>
  <w:style w:type="character" w:customStyle="1" w:styleId="CharChar90">
    <w:name w:val="Char Char9"/>
    <w:semiHidden/>
    <w:rPr>
      <w:rFonts w:eastAsia="宋体"/>
      <w:b/>
      <w:bCs/>
      <w:kern w:val="44"/>
      <w:sz w:val="44"/>
      <w:szCs w:val="44"/>
      <w:lang w:val="en-US" w:eastAsia="zh-CN" w:bidi="ar-SA"/>
    </w:rPr>
  </w:style>
  <w:style w:type="paragraph" w:customStyle="1" w:styleId="MTDisplayEquation1">
    <w:name w:val="样式 MTDisplayEquation + 居中"/>
    <w:basedOn w:val="MTDisplayEquation"/>
    <w:semiHidden/>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Pr>
      <w:rFonts w:ascii="Calibri" w:eastAsia="宋体" w:hAnsi="Calibri"/>
      <w:kern w:val="2"/>
      <w:sz w:val="18"/>
      <w:szCs w:val="18"/>
      <w:lang w:val="en-US" w:eastAsia="zh-CN" w:bidi="ar-SA"/>
    </w:rPr>
  </w:style>
  <w:style w:type="character" w:customStyle="1" w:styleId="CharChar260">
    <w:name w:val="Char Char26"/>
    <w:semiHidden/>
    <w:rPr>
      <w:rFonts w:ascii="Calibri" w:eastAsia="宋体" w:hAnsi="Calibri"/>
      <w:kern w:val="2"/>
      <w:sz w:val="21"/>
      <w:szCs w:val="22"/>
      <w:lang w:val="en-US" w:eastAsia="zh-CN" w:bidi="ar-SA"/>
    </w:rPr>
  </w:style>
  <w:style w:type="character" w:customStyle="1" w:styleId="CharChar250">
    <w:name w:val="Char Char25"/>
    <w:semiHidden/>
    <w:rPr>
      <w:rFonts w:ascii="Calibri" w:eastAsia="宋体" w:hAnsi="Calibri"/>
      <w:b/>
      <w:bCs/>
      <w:kern w:val="2"/>
      <w:sz w:val="21"/>
      <w:szCs w:val="24"/>
      <w:lang w:val="en-US" w:eastAsia="zh-CN" w:bidi="ar-SA"/>
    </w:rPr>
  </w:style>
  <w:style w:type="character" w:customStyle="1" w:styleId="CharChar360">
    <w:name w:val="Char Char36"/>
    <w:semiHidden/>
    <w:rPr>
      <w:rFonts w:eastAsia="黑体" w:cs="宋体"/>
      <w:bCs/>
      <w:kern w:val="44"/>
      <w:sz w:val="32"/>
      <w:szCs w:val="44"/>
      <w:lang w:val="en-US" w:eastAsia="zh-CN" w:bidi="ar-SA"/>
    </w:rPr>
  </w:style>
  <w:style w:type="character" w:customStyle="1" w:styleId="CharChar350">
    <w:name w:val="Char Char35"/>
    <w:semiHidden/>
    <w:rPr>
      <w:rFonts w:eastAsia="宋体"/>
      <w:b/>
      <w:bCs/>
      <w:sz w:val="28"/>
      <w:szCs w:val="32"/>
      <w:lang w:val="en-US" w:eastAsia="zh-CN" w:bidi="ar-SA"/>
    </w:rPr>
  </w:style>
  <w:style w:type="character" w:customStyle="1" w:styleId="CharChar340">
    <w:name w:val="Char Char34"/>
    <w:semiHidden/>
    <w:rPr>
      <w:rFonts w:eastAsia="黑体" w:cs="宋体"/>
      <w:bCs/>
      <w:sz w:val="24"/>
      <w:szCs w:val="32"/>
      <w:lang w:val="en-US" w:eastAsia="zh-CN" w:bidi="ar-SA"/>
    </w:rPr>
  </w:style>
  <w:style w:type="character" w:customStyle="1" w:styleId="CharChar330">
    <w:name w:val="Char Char33"/>
    <w:semiHidden/>
    <w:rPr>
      <w:rFonts w:eastAsia="楷体_GB2312"/>
      <w:kern w:val="2"/>
      <w:sz w:val="21"/>
      <w:szCs w:val="21"/>
      <w:lang w:val="en-US" w:eastAsia="zh-CN" w:bidi="ar-SA"/>
    </w:rPr>
  </w:style>
  <w:style w:type="character" w:customStyle="1" w:styleId="CharChar320">
    <w:name w:val="Char Char32"/>
    <w:semiHidden/>
    <w:rPr>
      <w:rFonts w:eastAsia="宋体"/>
      <w:b/>
      <w:bCs/>
      <w:kern w:val="2"/>
      <w:sz w:val="28"/>
      <w:szCs w:val="28"/>
      <w:lang w:val="en-US" w:eastAsia="zh-CN" w:bidi="ar-SA"/>
    </w:rPr>
  </w:style>
  <w:style w:type="character" w:customStyle="1" w:styleId="CharChar310">
    <w:name w:val="Char Char31"/>
    <w:semiHidden/>
    <w:rPr>
      <w:rFonts w:ascii="Arial" w:eastAsia="黑体" w:hAnsi="Arial"/>
      <w:b/>
      <w:bCs/>
      <w:kern w:val="2"/>
      <w:sz w:val="24"/>
      <w:szCs w:val="24"/>
      <w:lang w:val="en-US" w:eastAsia="zh-CN" w:bidi="ar-SA"/>
    </w:rPr>
  </w:style>
  <w:style w:type="character" w:customStyle="1" w:styleId="CharChar300">
    <w:name w:val="Char Char30"/>
    <w:semiHidden/>
    <w:rPr>
      <w:rFonts w:eastAsia="宋体"/>
      <w:b/>
      <w:bCs/>
      <w:kern w:val="2"/>
      <w:sz w:val="24"/>
      <w:szCs w:val="24"/>
      <w:lang w:val="en-US" w:eastAsia="zh-CN" w:bidi="ar-SA"/>
    </w:rPr>
  </w:style>
  <w:style w:type="character" w:customStyle="1" w:styleId="CharChar290">
    <w:name w:val="Char Char29"/>
    <w:semiHidden/>
    <w:rPr>
      <w:rFonts w:ascii="Arial" w:eastAsia="黑体" w:hAnsi="Arial"/>
      <w:kern w:val="2"/>
      <w:sz w:val="24"/>
      <w:szCs w:val="24"/>
      <w:lang w:val="en-US" w:eastAsia="zh-CN" w:bidi="ar-SA"/>
    </w:rPr>
  </w:style>
  <w:style w:type="character" w:customStyle="1" w:styleId="CharChar280">
    <w:name w:val="Char Char28"/>
    <w:semiHidden/>
    <w:rPr>
      <w:rFonts w:ascii="Arial" w:eastAsia="黑体" w:hAnsi="Arial"/>
      <w:kern w:val="2"/>
      <w:sz w:val="21"/>
      <w:szCs w:val="21"/>
      <w:lang w:val="en-US" w:eastAsia="zh-CN" w:bidi="ar-SA"/>
    </w:rPr>
  </w:style>
  <w:style w:type="character" w:customStyle="1" w:styleId="CharChar230">
    <w:name w:val="Char Char23"/>
    <w:semiHidden/>
    <w:rPr>
      <w:rFonts w:eastAsia="宋体"/>
      <w:kern w:val="2"/>
      <w:sz w:val="21"/>
      <w:szCs w:val="24"/>
      <w:lang w:val="en-US" w:eastAsia="zh-CN" w:bidi="ar-SA"/>
    </w:rPr>
  </w:style>
  <w:style w:type="character" w:customStyle="1" w:styleId="CharChar220">
    <w:name w:val="Char Char22"/>
    <w:semiHidden/>
    <w:rPr>
      <w:rFonts w:eastAsia="宋体"/>
      <w:kern w:val="2"/>
      <w:sz w:val="21"/>
      <w:szCs w:val="21"/>
      <w:lang w:val="en-US" w:eastAsia="zh-CN" w:bidi="ar-SA"/>
    </w:rPr>
  </w:style>
  <w:style w:type="character" w:customStyle="1" w:styleId="CharChar210">
    <w:name w:val="Char Char21"/>
    <w:semiHidden/>
    <w:rPr>
      <w:rFonts w:eastAsia="宋体"/>
      <w:kern w:val="2"/>
      <w:sz w:val="18"/>
      <w:szCs w:val="21"/>
      <w:lang w:val="en-US" w:eastAsia="zh-CN" w:bidi="ar-SA"/>
    </w:rPr>
  </w:style>
  <w:style w:type="character" w:customStyle="1" w:styleId="CharChar240">
    <w:name w:val="Char Char24"/>
    <w:semiHidden/>
    <w:rPr>
      <w:rFonts w:ascii="Arial" w:eastAsia="黑体" w:hAnsi="Arial" w:cs="Arial"/>
      <w:sz w:val="21"/>
      <w:szCs w:val="21"/>
      <w:lang w:val="en-US" w:eastAsia="zh-CN" w:bidi="ar-SA"/>
    </w:rPr>
  </w:style>
  <w:style w:type="character" w:customStyle="1" w:styleId="CharChar200">
    <w:name w:val="Char Char20"/>
    <w:semiHidden/>
    <w:rPr>
      <w:rFonts w:eastAsia="宋体"/>
      <w:spacing w:val="4"/>
      <w:kern w:val="2"/>
      <w:sz w:val="21"/>
      <w:szCs w:val="21"/>
      <w:lang w:val="en-US" w:eastAsia="zh-CN" w:bidi="ar-SA"/>
    </w:rPr>
  </w:style>
  <w:style w:type="character" w:customStyle="1" w:styleId="CharChar190">
    <w:name w:val="Char Char19"/>
    <w:semiHidden/>
    <w:rPr>
      <w:rFonts w:eastAsia="宋体"/>
      <w:i/>
      <w:iCs/>
      <w:kern w:val="2"/>
      <w:sz w:val="21"/>
      <w:szCs w:val="24"/>
      <w:lang w:val="en-US" w:eastAsia="zh-CN" w:bidi="ar-SA"/>
    </w:rPr>
  </w:style>
  <w:style w:type="character" w:customStyle="1" w:styleId="CharChar180">
    <w:name w:val="Char Char18"/>
    <w:semiHidden/>
    <w:rPr>
      <w:rFonts w:ascii="Courier New" w:eastAsia="宋体" w:hAnsi="Courier New" w:cs="Courier New"/>
      <w:kern w:val="2"/>
      <w:sz w:val="21"/>
      <w:szCs w:val="21"/>
      <w:lang w:val="en-US" w:eastAsia="zh-CN" w:bidi="ar-SA"/>
    </w:rPr>
  </w:style>
  <w:style w:type="character" w:customStyle="1" w:styleId="CharChar170">
    <w:name w:val="Char Char17"/>
    <w:semiHidden/>
    <w:rPr>
      <w:rFonts w:ascii="Arial" w:eastAsia="宋体" w:hAnsi="Arial" w:cs="Arial"/>
      <w:b/>
      <w:bCs/>
      <w:kern w:val="2"/>
      <w:sz w:val="32"/>
      <w:szCs w:val="32"/>
      <w:lang w:val="en-US" w:eastAsia="zh-CN" w:bidi="ar-SA"/>
    </w:rPr>
  </w:style>
  <w:style w:type="character" w:customStyle="1" w:styleId="CharChar160">
    <w:name w:val="Char Char16"/>
    <w:semiHidden/>
    <w:rPr>
      <w:rFonts w:eastAsia="宋体"/>
      <w:kern w:val="2"/>
      <w:sz w:val="21"/>
      <w:szCs w:val="24"/>
      <w:lang w:val="en-US" w:eastAsia="zh-CN" w:bidi="ar-SA"/>
    </w:rPr>
  </w:style>
  <w:style w:type="character" w:customStyle="1" w:styleId="CharChar150">
    <w:name w:val="Char Char15"/>
    <w:semiHidden/>
    <w:rPr>
      <w:rFonts w:ascii="宋体" w:eastAsia="宋体" w:hAnsi="Courier New" w:cs="Courier New"/>
      <w:kern w:val="2"/>
      <w:sz w:val="21"/>
      <w:szCs w:val="21"/>
      <w:lang w:val="en-US" w:eastAsia="zh-CN" w:bidi="ar-SA"/>
    </w:rPr>
  </w:style>
  <w:style w:type="character" w:customStyle="1" w:styleId="CharChar140">
    <w:name w:val="Char Char14"/>
    <w:semiHidden/>
    <w:rPr>
      <w:rFonts w:eastAsia="宋体"/>
      <w:kern w:val="2"/>
      <w:sz w:val="21"/>
      <w:szCs w:val="24"/>
      <w:lang w:val="en-US" w:eastAsia="zh-CN" w:bidi="ar-SA"/>
    </w:rPr>
  </w:style>
  <w:style w:type="character" w:customStyle="1" w:styleId="CharChar130">
    <w:name w:val="Char Char13"/>
    <w:semiHidden/>
    <w:rPr>
      <w:rFonts w:ascii="Arial" w:eastAsia="宋体" w:hAnsi="Arial" w:cs="Arial"/>
      <w:b/>
      <w:bCs/>
      <w:kern w:val="28"/>
      <w:sz w:val="32"/>
      <w:szCs w:val="32"/>
      <w:lang w:val="en-US" w:eastAsia="zh-CN" w:bidi="ar-SA"/>
    </w:rPr>
  </w:style>
  <w:style w:type="character" w:customStyle="1" w:styleId="CharChar120">
    <w:name w:val="Char Char12"/>
    <w:semiHidden/>
    <w:rPr>
      <w:rFonts w:ascii="Courier New" w:eastAsia="宋体" w:hAnsi="Courier New" w:cs="Courier New"/>
      <w:sz w:val="24"/>
      <w:szCs w:val="24"/>
      <w:lang w:val="en-US" w:eastAsia="zh-CN" w:bidi="ar-SA"/>
    </w:rPr>
  </w:style>
  <w:style w:type="character" w:customStyle="1" w:styleId="CharChar110">
    <w:name w:val="Char Char11"/>
    <w:semiHidden/>
    <w:rPr>
      <w:rFonts w:eastAsia="宋体" w:cs="宋体"/>
      <w:sz w:val="18"/>
      <w:szCs w:val="18"/>
      <w:lang w:val="en-US" w:eastAsia="zh-CN" w:bidi="ar-SA"/>
    </w:rPr>
  </w:style>
  <w:style w:type="character" w:customStyle="1" w:styleId="CharChar100">
    <w:name w:val="Char Char10"/>
    <w:semiHidden/>
    <w:rPr>
      <w:rFonts w:eastAsia="宋体"/>
      <w:kern w:val="2"/>
      <w:sz w:val="21"/>
      <w:szCs w:val="24"/>
      <w:lang w:val="en-US" w:eastAsia="zh-CN" w:bidi="ar-SA"/>
    </w:rPr>
  </w:style>
  <w:style w:type="character" w:customStyle="1" w:styleId="CharChar80">
    <w:name w:val="Char Char8"/>
    <w:semiHidden/>
    <w:rPr>
      <w:rFonts w:eastAsia="宋体"/>
      <w:kern w:val="2"/>
      <w:sz w:val="21"/>
      <w:szCs w:val="24"/>
      <w:lang w:val="en-US" w:eastAsia="zh-CN" w:bidi="ar-SA"/>
    </w:rPr>
  </w:style>
  <w:style w:type="character" w:customStyle="1" w:styleId="110">
    <w:name w:val="标题 1 字符1"/>
    <w:qFormat/>
    <w:rPr>
      <w:rFonts w:eastAsia="黑体"/>
      <w:kern w:val="44"/>
      <w:sz w:val="32"/>
      <w:szCs w:val="32"/>
    </w:rPr>
  </w:style>
  <w:style w:type="character" w:customStyle="1" w:styleId="NUDTChar3">
    <w:name w:val="NUDT页眉 Char"/>
    <w:aliases w:val="学位论文页眉 Char Char1"/>
    <w:semiHidden/>
    <w:locked/>
    <w:rPr>
      <w:rFonts w:eastAsia="宋体"/>
      <w:kern w:val="2"/>
      <w:sz w:val="18"/>
      <w:szCs w:val="18"/>
      <w:lang w:val="en-US" w:eastAsia="zh-CN" w:bidi="ar-SA"/>
    </w:rPr>
  </w:style>
  <w:style w:type="paragraph" w:customStyle="1" w:styleId="afffffffd">
    <w:name w:val="样式 列出段落 + (中文) 黑体 四号 两端对齐"/>
    <w:basedOn w:val="affffffe"/>
    <w:semiHidden/>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semiHidden/>
    <w:locked/>
    <w:rPr>
      <w:rFonts w:eastAsia="宋体"/>
      <w:kern w:val="2"/>
      <w:sz w:val="18"/>
      <w:szCs w:val="18"/>
      <w:lang w:val="en-US" w:eastAsia="zh-CN" w:bidi="ar-SA"/>
    </w:rPr>
  </w:style>
  <w:style w:type="paragraph" w:customStyle="1" w:styleId="2f7">
    <w:name w:val="列出段落2"/>
    <w:basedOn w:val="a"/>
    <w:link w:val="ListParagraphChar"/>
    <w:semiHidden/>
    <w:qFormat/>
    <w:pPr>
      <w:widowControl/>
      <w:overflowPunct w:val="0"/>
      <w:adjustRightInd w:val="0"/>
      <w:snapToGrid w:val="0"/>
      <w:spacing w:after="200"/>
      <w:ind w:firstLineChars="200" w:firstLine="420"/>
      <w:jc w:val="left"/>
    </w:pPr>
    <w:rPr>
      <w:rFonts w:ascii="Tahoma" w:eastAsia="微软雅黑" w:hAnsi="Tahoma"/>
      <w:kern w:val="0"/>
      <w:sz w:val="22"/>
      <w:szCs w:val="22"/>
    </w:rPr>
  </w:style>
  <w:style w:type="character" w:customStyle="1" w:styleId="ListParagraphChar">
    <w:name w:val="List Paragraph Char"/>
    <w:link w:val="2f7"/>
    <w:semiHidden/>
    <w:locked/>
    <w:rPr>
      <w:rFonts w:ascii="Tahoma" w:eastAsia="微软雅黑" w:hAnsi="Tahoma"/>
      <w:sz w:val="22"/>
      <w:szCs w:val="22"/>
    </w:rPr>
  </w:style>
  <w:style w:type="paragraph" w:customStyle="1" w:styleId="1fa">
    <w:name w:val="无间隔1"/>
    <w:semiHidden/>
    <w:rPr>
      <w:rFonts w:ascii="Calibri" w:hAnsi="Calibri"/>
      <w:sz w:val="22"/>
      <w:szCs w:val="22"/>
    </w:rPr>
  </w:style>
  <w:style w:type="paragraph" w:customStyle="1" w:styleId="4b">
    <w:name w:val="书目4"/>
    <w:basedOn w:val="a"/>
    <w:next w:val="a"/>
    <w:uiPriority w:val="37"/>
    <w:semiHidden/>
    <w:qFormat/>
    <w:pPr>
      <w:ind w:firstLineChars="200" w:firstLine="200"/>
    </w:pPr>
    <w:rPr>
      <w:szCs w:val="21"/>
    </w:rPr>
  </w:style>
  <w:style w:type="character" w:customStyle="1" w:styleId="1fb">
    <w:name w:val="占位符文本1"/>
    <w:semiHidden/>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Pr>
      <w:rFonts w:eastAsia="宋体"/>
      <w:kern w:val="2"/>
      <w:sz w:val="21"/>
      <w:szCs w:val="24"/>
      <w:lang w:val="en-US" w:eastAsia="zh-CN" w:bidi="ar-SA"/>
    </w:rPr>
  </w:style>
  <w:style w:type="paragraph" w:customStyle="1" w:styleId="afffffffe">
    <w:name w:val="章节名"/>
    <w:basedOn w:val="1"/>
    <w:semiHidden/>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
    <w:semiHidden/>
    <w:pPr>
      <w:overflowPunct w:val="0"/>
    </w:pPr>
    <w:rPr>
      <w:rFonts w:ascii="Tahoma" w:hAnsi="Tahoma"/>
      <w:sz w:val="24"/>
      <w:szCs w:val="20"/>
    </w:rPr>
  </w:style>
  <w:style w:type="paragraph" w:customStyle="1" w:styleId="ListParagraph1">
    <w:name w:val="List Paragraph1"/>
    <w:basedOn w:val="a"/>
    <w:uiPriority w:val="99"/>
    <w:semiHidden/>
    <w:qFormat/>
    <w:pPr>
      <w:ind w:left="720" w:firstLineChars="200" w:firstLine="200"/>
      <w:contextualSpacing/>
    </w:pPr>
    <w:rPr>
      <w:szCs w:val="21"/>
    </w:rPr>
  </w:style>
  <w:style w:type="character" w:customStyle="1" w:styleId="CharCharCharChCharChar">
    <w:name w:val=" Char Char Char Ch Char Char"/>
    <w:semiHidden/>
    <w:rPr>
      <w:rFonts w:ascii="Arial" w:eastAsia="黑体" w:hAnsi="Arial" w:cs="Arial"/>
      <w:lang w:val="en-US" w:eastAsia="zh-CN" w:bidi="ar-SA"/>
    </w:rPr>
  </w:style>
  <w:style w:type="paragraph" w:customStyle="1" w:styleId="affffffff">
    <w:name w:val="题助"/>
    <w:basedOn w:val="aa"/>
    <w:semiHidden/>
    <w:qFormat/>
    <w:pPr>
      <w:widowControl w:val="0"/>
      <w:overflowPunct w:val="0"/>
      <w:snapToGrid w:val="0"/>
      <w:spacing w:before="0" w:after="0"/>
      <w:ind w:firstLineChars="1050" w:firstLine="2100"/>
    </w:pPr>
    <w:rPr>
      <w:rFonts w:ascii="Cambria" w:eastAsia="宋体" w:hAnsi="Cambria"/>
      <w:kern w:val="2"/>
      <w:sz w:val="21"/>
    </w:rPr>
  </w:style>
  <w:style w:type="paragraph" w:customStyle="1" w:styleId="HTML11">
    <w:name w:val="HTML 预设格式1"/>
    <w:semiHidden/>
    <w:qFormat/>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0">
    <w:name w:val="论文正文"/>
    <w:basedOn w:val="a"/>
    <w:link w:val="Charfd"/>
    <w:semiHidden/>
    <w:qFormat/>
    <w:pPr>
      <w:overflowPunct w:val="0"/>
      <w:spacing w:line="300" w:lineRule="auto"/>
      <w:ind w:firstLineChars="200" w:firstLine="200"/>
    </w:pPr>
    <w:rPr>
      <w:sz w:val="24"/>
    </w:rPr>
  </w:style>
  <w:style w:type="character" w:customStyle="1" w:styleId="Charfd">
    <w:name w:val="论文正文 Char"/>
    <w:link w:val="affffffff0"/>
    <w:semiHidden/>
    <w:rPr>
      <w:kern w:val="2"/>
      <w:sz w:val="24"/>
      <w:szCs w:val="24"/>
    </w:rPr>
  </w:style>
  <w:style w:type="paragraph" w:customStyle="1" w:styleId="affffffff1">
    <w:name w:val="论文二级标题"/>
    <w:basedOn w:val="2"/>
    <w:link w:val="Charfe"/>
    <w:semiHidden/>
    <w:pPr>
      <w:numPr>
        <w:ilvl w:val="3"/>
      </w:numPr>
      <w:overflowPunct w:val="0"/>
      <w:spacing w:beforeLines="50" w:afterLines="50" w:line="300" w:lineRule="auto"/>
      <w:ind w:left="864" w:hanging="864"/>
    </w:pPr>
    <w:rPr>
      <w:rFonts w:ascii="Arial" w:eastAsia="宋体" w:hAnsi="Arial"/>
      <w:b/>
      <w:bCs/>
      <w:sz w:val="28"/>
      <w:szCs w:val="20"/>
    </w:rPr>
  </w:style>
  <w:style w:type="character" w:customStyle="1" w:styleId="Charfe">
    <w:name w:val="论文二级标题 Char"/>
    <w:link w:val="affffffff1"/>
    <w:semiHidden/>
    <w:rPr>
      <w:rFonts w:ascii="Arial" w:hAnsi="Arial" w:cs="宋体"/>
      <w:b/>
      <w:bCs/>
      <w:kern w:val="2"/>
      <w:sz w:val="28"/>
    </w:rPr>
  </w:style>
  <w:style w:type="paragraph" w:customStyle="1" w:styleId="affffffff2">
    <w:name w:val="论文标题三"/>
    <w:basedOn w:val="a"/>
    <w:semiHidden/>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c">
    <w:name w:val="样式1"/>
    <w:basedOn w:val="af4"/>
    <w:link w:val="1Char2"/>
    <w:semiHidden/>
    <w:pPr>
      <w:tabs>
        <w:tab w:val="clear" w:pos="357"/>
      </w:tabs>
      <w:overflowPunct/>
      <w:spacing w:after="120"/>
      <w:ind w:firstLine="360"/>
    </w:pPr>
    <w:rPr>
      <w:sz w:val="21"/>
      <w:szCs w:val="18"/>
    </w:rPr>
  </w:style>
  <w:style w:type="character" w:customStyle="1" w:styleId="1Char2">
    <w:name w:val="样式1 Char"/>
    <w:link w:val="1fc"/>
    <w:semiHidden/>
    <w:locked/>
    <w:rPr>
      <w:kern w:val="2"/>
      <w:sz w:val="21"/>
      <w:szCs w:val="18"/>
    </w:rPr>
  </w:style>
  <w:style w:type="character" w:customStyle="1" w:styleId="120">
    <w:name w:val="样式 12 磅"/>
    <w:semiHidden/>
    <w:rPr>
      <w:rFonts w:eastAsia="宋体"/>
      <w:sz w:val="28"/>
      <w:szCs w:val="21"/>
      <w:lang w:val="en-US" w:eastAsia="zh-CN" w:bidi="ar-SA"/>
    </w:rPr>
  </w:style>
  <w:style w:type="character" w:customStyle="1" w:styleId="longtext">
    <w:name w:val="long_text"/>
    <w:basedOn w:val="a0"/>
    <w:semiHidden/>
    <w:rPr>
      <w:rFonts w:eastAsia="宋体"/>
      <w:sz w:val="21"/>
      <w:szCs w:val="21"/>
      <w:lang w:val="en-US" w:eastAsia="zh-CN" w:bidi="ar-SA"/>
    </w:rPr>
  </w:style>
  <w:style w:type="character" w:customStyle="1" w:styleId="Charff">
    <w:name w:val="正文文本 Char"/>
    <w:semiHidden/>
    <w:rPr>
      <w:rFonts w:eastAsia="宋体"/>
      <w:kern w:val="2"/>
      <w:sz w:val="18"/>
      <w:szCs w:val="21"/>
      <w:lang w:val="en-US" w:eastAsia="zh-CN" w:bidi="ar-SA"/>
    </w:rPr>
  </w:style>
  <w:style w:type="paragraph" w:customStyle="1" w:styleId="DefaultParagraphFontParaChar">
    <w:name w:val="Default Paragraph Font Para Char"/>
    <w:basedOn w:val="a"/>
    <w:semiHidden/>
    <w:pPr>
      <w:widowControl/>
      <w:overflowPunct w:val="0"/>
      <w:spacing w:after="160" w:line="400" w:lineRule="exact"/>
      <w:jc w:val="left"/>
    </w:pPr>
    <w:rPr>
      <w:rFonts w:ascii="Verdana" w:hAnsi="Verdana"/>
      <w:kern w:val="0"/>
      <w:sz w:val="20"/>
      <w:szCs w:val="20"/>
      <w:lang w:eastAsia="en-US"/>
    </w:rPr>
  </w:style>
  <w:style w:type="table" w:customStyle="1" w:styleId="affffffff3">
    <w:name w:val="三线表"/>
    <w:basedOn w:val="a1"/>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paragraph" w:customStyle="1" w:styleId="1fd">
    <w:name w:val=".. 1"/>
    <w:basedOn w:val="a"/>
    <w:next w:val="a"/>
    <w:semiHidden/>
    <w:pPr>
      <w:overflowPunct w:val="0"/>
      <w:autoSpaceDE w:val="0"/>
      <w:autoSpaceDN w:val="0"/>
      <w:adjustRightInd w:val="0"/>
      <w:spacing w:before="160" w:after="160"/>
      <w:jc w:val="left"/>
    </w:pPr>
    <w:rPr>
      <w:rFonts w:cs="Courier New"/>
      <w:color w:val="000000"/>
      <w:kern w:val="0"/>
      <w:sz w:val="18"/>
      <w:szCs w:val="20"/>
    </w:rPr>
  </w:style>
  <w:style w:type="paragraph" w:customStyle="1" w:styleId="2f8">
    <w:name w:val=".. 2"/>
    <w:basedOn w:val="a"/>
    <w:next w:val="a"/>
    <w:semiHidden/>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
    <w:next w:val="a"/>
    <w:semiHidden/>
    <w:pPr>
      <w:overflowPunct w:val="0"/>
      <w:spacing w:before="600" w:after="120"/>
      <w:ind w:left="567" w:right="567"/>
    </w:pPr>
    <w:rPr>
      <w:rFonts w:cs="Courier New"/>
      <w:color w:val="000000"/>
      <w:kern w:val="0"/>
      <w:sz w:val="18"/>
      <w:szCs w:val="20"/>
    </w:rPr>
  </w:style>
  <w:style w:type="paragraph" w:customStyle="1" w:styleId="authorinfo">
    <w:name w:val="authorinfo"/>
    <w:basedOn w:val="a"/>
    <w:next w:val="a"/>
    <w:link w:val="authorinfoChar"/>
    <w:semiHidden/>
    <w:pPr>
      <w:overflowPunct w:val="0"/>
      <w:jc w:val="center"/>
    </w:pPr>
    <w:rPr>
      <w:rFonts w:cs="Courier New"/>
      <w:color w:val="000000"/>
      <w:kern w:val="0"/>
      <w:sz w:val="18"/>
      <w:szCs w:val="20"/>
    </w:rPr>
  </w:style>
  <w:style w:type="character" w:customStyle="1" w:styleId="authorinfoChar">
    <w:name w:val="authorinfo Char"/>
    <w:link w:val="authorinfo"/>
    <w:semiHidden/>
    <w:rPr>
      <w:rFonts w:eastAsia="宋体" w:cs="Courier New"/>
      <w:color w:val="000000"/>
      <w:sz w:val="18"/>
      <w:szCs w:val="21"/>
      <w:lang w:val="en-US" w:eastAsia="zh-CN" w:bidi="ar-SA"/>
    </w:rPr>
  </w:style>
  <w:style w:type="character" w:customStyle="1" w:styleId="bold1">
    <w:name w:val="bold1"/>
    <w:semiHidden/>
    <w:rPr>
      <w:b/>
      <w:bCs/>
    </w:rPr>
  </w:style>
  <w:style w:type="paragraph" w:customStyle="1" w:styleId="BulletItem">
    <w:name w:val="Bullet Item"/>
    <w:basedOn w:val="a"/>
    <w:semiHidden/>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
    <w:semiHidden/>
    <w:pPr>
      <w:overflowPunct w:val="0"/>
      <w:spacing w:beforeLines="50"/>
      <w:jc w:val="center"/>
    </w:pPr>
    <w:rPr>
      <w:rFonts w:cs="Courier New"/>
      <w:color w:val="000000"/>
      <w:kern w:val="0"/>
      <w:sz w:val="18"/>
      <w:szCs w:val="20"/>
    </w:rPr>
  </w:style>
  <w:style w:type="paragraph" w:customStyle="1" w:styleId="email">
    <w:name w:val="email"/>
    <w:basedOn w:val="a"/>
    <w:next w:val="abstract0"/>
    <w:semiHidden/>
    <w:pPr>
      <w:overflowPunct w:val="0"/>
      <w:jc w:val="center"/>
    </w:pPr>
    <w:rPr>
      <w:rFonts w:cs="Courier New"/>
      <w:color w:val="000000"/>
      <w:kern w:val="0"/>
      <w:sz w:val="18"/>
      <w:szCs w:val="20"/>
    </w:rPr>
  </w:style>
  <w:style w:type="paragraph" w:customStyle="1" w:styleId="figlegend">
    <w:name w:val="figlegend"/>
    <w:basedOn w:val="a"/>
    <w:next w:val="a"/>
    <w:semiHidden/>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
    <w:semiHidden/>
    <w:pPr>
      <w:tabs>
        <w:tab w:val="left" w:pos="170"/>
      </w:tabs>
      <w:overflowPunct w:val="0"/>
      <w:ind w:left="170" w:hanging="170"/>
    </w:pPr>
    <w:rPr>
      <w:rFonts w:cs="Courier New"/>
      <w:color w:val="000000"/>
      <w:kern w:val="0"/>
      <w:sz w:val="18"/>
      <w:szCs w:val="20"/>
    </w:rPr>
  </w:style>
  <w:style w:type="paragraph" w:customStyle="1" w:styleId="heading1">
    <w:name w:val="heading1"/>
    <w:basedOn w:val="a"/>
    <w:next w:val="a"/>
    <w:semiHidden/>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
    <w:next w:val="a"/>
    <w:semiHidden/>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
    <w:next w:val="a"/>
    <w:semiHidden/>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
    <w:next w:val="a"/>
    <w:semiHidden/>
    <w:pPr>
      <w:overflowPunct w:val="0"/>
      <w:spacing w:before="320"/>
    </w:pPr>
    <w:rPr>
      <w:rFonts w:cs="Courier New"/>
      <w:i/>
      <w:color w:val="000000"/>
      <w:kern w:val="0"/>
      <w:sz w:val="18"/>
      <w:szCs w:val="20"/>
    </w:rPr>
  </w:style>
  <w:style w:type="paragraph" w:customStyle="1" w:styleId="IEEEReferenceItem">
    <w:name w:val="IEEE Reference Item"/>
    <w:basedOn w:val="a"/>
    <w:semiHidden/>
    <w:qFormat/>
    <w:pPr>
      <w:widowControl/>
      <w:overflowPunct w:val="0"/>
      <w:adjustRightInd w:val="0"/>
      <w:snapToGrid w:val="0"/>
    </w:pPr>
    <w:rPr>
      <w:rFonts w:cs="Courier New"/>
      <w:color w:val="000000"/>
      <w:kern w:val="0"/>
      <w:sz w:val="16"/>
      <w:szCs w:val="20"/>
    </w:rPr>
  </w:style>
  <w:style w:type="character" w:customStyle="1" w:styleId="indent1">
    <w:name w:val="indent1"/>
    <w:semiHidden/>
    <w:rPr>
      <w:color w:val="000000"/>
      <w:sz w:val="18"/>
      <w:szCs w:val="18"/>
    </w:rPr>
  </w:style>
  <w:style w:type="paragraph" w:customStyle="1" w:styleId="Item">
    <w:name w:val="Item"/>
    <w:basedOn w:val="a"/>
    <w:next w:val="a"/>
    <w:semiHidden/>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style>
  <w:style w:type="paragraph" w:customStyle="1" w:styleId="p1a">
    <w:name w:val="p1a"/>
    <w:basedOn w:val="a"/>
    <w:next w:val="a"/>
    <w:semiHidden/>
    <w:pPr>
      <w:overflowPunct w:val="0"/>
    </w:pPr>
    <w:rPr>
      <w:rFonts w:cs="Courier New"/>
      <w:color w:val="000000"/>
      <w:kern w:val="0"/>
      <w:sz w:val="18"/>
      <w:szCs w:val="20"/>
    </w:rPr>
  </w:style>
  <w:style w:type="paragraph" w:customStyle="1" w:styleId="programcode">
    <w:name w:val="programcode"/>
    <w:basedOn w:val="a"/>
    <w:semiHidden/>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
    <w:semiHidden/>
    <w:pPr>
      <w:overflowPunct w:val="0"/>
      <w:ind w:left="227" w:hanging="227"/>
    </w:pPr>
    <w:rPr>
      <w:rFonts w:cs="Courier New"/>
      <w:color w:val="000000"/>
      <w:kern w:val="0"/>
      <w:sz w:val="18"/>
      <w:szCs w:val="20"/>
    </w:rPr>
  </w:style>
  <w:style w:type="paragraph" w:customStyle="1" w:styleId="Runninghead-left">
    <w:name w:val="Running head - left"/>
    <w:basedOn w:val="a"/>
    <w:semiHidden/>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pPr>
      <w:jc w:val="right"/>
    </w:pPr>
  </w:style>
  <w:style w:type="character" w:customStyle="1" w:styleId="searchcontent1">
    <w:name w:val="search_content1"/>
    <w:semiHidden/>
    <w:rPr>
      <w:sz w:val="12"/>
      <w:szCs w:val="12"/>
    </w:rPr>
  </w:style>
  <w:style w:type="paragraph" w:customStyle="1" w:styleId="tablelegend">
    <w:name w:val="tablelegend"/>
    <w:basedOn w:val="a"/>
    <w:next w:val="a"/>
    <w:semiHidden/>
    <w:pPr>
      <w:keepNext/>
      <w:keepLines/>
      <w:overflowPunct w:val="0"/>
      <w:spacing w:before="240" w:after="120"/>
    </w:pPr>
    <w:rPr>
      <w:rFonts w:cs="Courier New"/>
      <w:color w:val="000000"/>
      <w:kern w:val="0"/>
      <w:sz w:val="18"/>
      <w:szCs w:val="20"/>
      <w:lang w:val="de-DE"/>
    </w:rPr>
  </w:style>
  <w:style w:type="paragraph" w:customStyle="1" w:styleId="affffffff4">
    <w:name w:val="博士论文正文"/>
    <w:basedOn w:val="a"/>
    <w:semiHidden/>
    <w:pPr>
      <w:tabs>
        <w:tab w:val="left" w:pos="420"/>
      </w:tabs>
      <w:overflowPunct w:val="0"/>
      <w:spacing w:line="300" w:lineRule="auto"/>
      <w:ind w:firstLine="360"/>
      <w:jc w:val="center"/>
    </w:pPr>
    <w:rPr>
      <w:rFonts w:cs="Courier New"/>
      <w:color w:val="000000"/>
      <w:kern w:val="0"/>
      <w:sz w:val="18"/>
      <w:szCs w:val="18"/>
    </w:rPr>
  </w:style>
  <w:style w:type="paragraph" w:customStyle="1" w:styleId="affffffff5">
    <w:name w:val="发表论文目录正文"/>
    <w:basedOn w:val="a"/>
    <w:semiHidden/>
    <w:pPr>
      <w:overflowPunct w:val="0"/>
      <w:topLinePunct/>
    </w:pPr>
    <w:rPr>
      <w:rFonts w:ascii="Times" w:hAnsi="Times" w:cs="Courier New"/>
      <w:color w:val="000000"/>
      <w:kern w:val="0"/>
      <w:sz w:val="24"/>
      <w:szCs w:val="20"/>
    </w:rPr>
  </w:style>
  <w:style w:type="paragraph" w:customStyle="1" w:styleId="affffffff6">
    <w:name w:val="英文"/>
    <w:basedOn w:val="a"/>
    <w:next w:val="a"/>
    <w:link w:val="Charff0"/>
    <w:semiHidden/>
    <w:pPr>
      <w:overflowPunct w:val="0"/>
      <w:snapToGrid w:val="0"/>
      <w:spacing w:line="280" w:lineRule="exact"/>
    </w:pPr>
    <w:rPr>
      <w:sz w:val="15"/>
      <w:szCs w:val="20"/>
    </w:rPr>
  </w:style>
  <w:style w:type="character" w:customStyle="1" w:styleId="Charff0">
    <w:name w:val="英文 Char"/>
    <w:link w:val="affffffff6"/>
    <w:semiHidden/>
    <w:rPr>
      <w:kern w:val="2"/>
      <w:sz w:val="15"/>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Pr>
      <w:rFonts w:ascii="Calibri" w:eastAsia="宋体" w:hAnsi="Calibri"/>
      <w:b/>
      <w:bCs/>
      <w:kern w:val="44"/>
      <w:sz w:val="44"/>
      <w:szCs w:val="44"/>
      <w:lang w:bidi="ar-SA"/>
    </w:rPr>
  </w:style>
  <w:style w:type="character" w:customStyle="1" w:styleId="mediumtext1">
    <w:name w:val="medium_text1"/>
    <w:semiHidden/>
    <w:rPr>
      <w:sz w:val="22"/>
      <w:szCs w:val="22"/>
    </w:rPr>
  </w:style>
  <w:style w:type="paragraph" w:customStyle="1" w:styleId="affffffff7">
    <w:name w:val="文档正文"/>
    <w:basedOn w:val="a"/>
    <w:link w:val="Charff1"/>
    <w:semiHidden/>
    <w:pPr>
      <w:overflowPunct w:val="0"/>
      <w:adjustRightInd w:val="0"/>
      <w:spacing w:line="440" w:lineRule="atLeast"/>
      <w:ind w:firstLine="567"/>
      <w:textAlignment w:val="baseline"/>
    </w:pPr>
    <w:rPr>
      <w:spacing w:val="4"/>
      <w:kern w:val="0"/>
      <w:sz w:val="24"/>
      <w:szCs w:val="20"/>
    </w:rPr>
  </w:style>
  <w:style w:type="character" w:customStyle="1" w:styleId="Charff1">
    <w:name w:val="文档正文 Char"/>
    <w:link w:val="affffffff7"/>
    <w:semiHidden/>
    <w:rPr>
      <w:spacing w:val="4"/>
      <w:sz w:val="24"/>
    </w:rPr>
  </w:style>
  <w:style w:type="paragraph" w:customStyle="1" w:styleId="affffffff8">
    <w:name w:val="前言、引言标题"/>
    <w:next w:val="a"/>
    <w:semiHidden/>
    <w:pPr>
      <w:numPr>
        <w:numId w:val="7"/>
      </w:numPr>
      <w:shd w:val="clear" w:color="FFFFFF" w:fill="FFFFFF"/>
      <w:spacing w:before="640" w:after="560"/>
      <w:jc w:val="center"/>
      <w:outlineLvl w:val="0"/>
    </w:pPr>
    <w:rPr>
      <w:rFonts w:ascii="黑体" w:eastAsia="黑体"/>
      <w:sz w:val="32"/>
    </w:rPr>
  </w:style>
  <w:style w:type="paragraph" w:customStyle="1" w:styleId="affffffff9">
    <w:name w:val="段"/>
    <w:link w:val="Charff2"/>
    <w:semiHidden/>
    <w:pPr>
      <w:autoSpaceDE w:val="0"/>
      <w:autoSpaceDN w:val="0"/>
      <w:ind w:firstLineChars="200" w:firstLine="200"/>
      <w:jc w:val="both"/>
    </w:pPr>
    <w:rPr>
      <w:rFonts w:ascii="宋体"/>
      <w:sz w:val="21"/>
    </w:rPr>
  </w:style>
  <w:style w:type="character" w:customStyle="1" w:styleId="Charff2">
    <w:name w:val="段 Char"/>
    <w:link w:val="affffffff9"/>
    <w:semiHidden/>
    <w:rPr>
      <w:rFonts w:ascii="宋体"/>
      <w:sz w:val="21"/>
      <w:lang w:val="en-US" w:eastAsia="zh-CN" w:bidi="ar-SA"/>
    </w:rPr>
  </w:style>
  <w:style w:type="paragraph" w:customStyle="1" w:styleId="affffffffa">
    <w:name w:val="章标题"/>
    <w:next w:val="affffffff9"/>
    <w:semiHidden/>
    <w:pPr>
      <w:numPr>
        <w:ilvl w:val="1"/>
        <w:numId w:val="7"/>
      </w:numPr>
      <w:spacing w:beforeLines="50" w:afterLines="50"/>
      <w:jc w:val="both"/>
      <w:outlineLvl w:val="1"/>
    </w:pPr>
    <w:rPr>
      <w:rFonts w:eastAsia="黑体"/>
      <w:sz w:val="21"/>
    </w:rPr>
  </w:style>
  <w:style w:type="paragraph" w:customStyle="1" w:styleId="affffffffb">
    <w:name w:val="一级条标题"/>
    <w:basedOn w:val="affffffffa"/>
    <w:next w:val="affffffff9"/>
    <w:semiHidden/>
    <w:pPr>
      <w:numPr>
        <w:ilvl w:val="2"/>
      </w:numPr>
      <w:spacing w:beforeLines="0" w:afterLines="0"/>
      <w:outlineLvl w:val="2"/>
    </w:pPr>
  </w:style>
  <w:style w:type="paragraph" w:customStyle="1" w:styleId="affffffffc">
    <w:name w:val="二级条标题"/>
    <w:basedOn w:val="affffffffb"/>
    <w:next w:val="affffffff9"/>
    <w:semiHidden/>
    <w:pPr>
      <w:numPr>
        <w:ilvl w:val="3"/>
      </w:numPr>
      <w:outlineLvl w:val="3"/>
    </w:pPr>
  </w:style>
  <w:style w:type="paragraph" w:customStyle="1" w:styleId="affffffffd">
    <w:name w:val="三级条标题"/>
    <w:basedOn w:val="affffffffc"/>
    <w:next w:val="affffffff9"/>
    <w:semiHidden/>
    <w:pPr>
      <w:numPr>
        <w:ilvl w:val="4"/>
      </w:numPr>
      <w:outlineLvl w:val="4"/>
    </w:pPr>
  </w:style>
  <w:style w:type="paragraph" w:customStyle="1" w:styleId="affffffffe">
    <w:name w:val="四级条标题"/>
    <w:basedOn w:val="affffffffd"/>
    <w:next w:val="affffffff9"/>
    <w:semiHidden/>
    <w:pPr>
      <w:numPr>
        <w:ilvl w:val="5"/>
      </w:numPr>
      <w:outlineLvl w:val="5"/>
    </w:pPr>
  </w:style>
  <w:style w:type="paragraph" w:customStyle="1" w:styleId="afffffffff">
    <w:name w:val="五级条标题"/>
    <w:basedOn w:val="affffffffe"/>
    <w:next w:val="affffffff9"/>
    <w:semiHidden/>
    <w:pPr>
      <w:numPr>
        <w:ilvl w:val="6"/>
      </w:numPr>
      <w:outlineLvl w:val="6"/>
    </w:pPr>
  </w:style>
  <w:style w:type="character" w:customStyle="1" w:styleId="wenzhangcon">
    <w:name w:val="wenzhang_con"/>
    <w:semiHidden/>
  </w:style>
  <w:style w:type="character" w:customStyle="1" w:styleId="datatitle">
    <w:name w:val="datatitle"/>
    <w:semiHidden/>
  </w:style>
  <w:style w:type="character" w:customStyle="1" w:styleId="style1">
    <w:name w:val="style__1"/>
    <w:semiHidden/>
    <w:rPr>
      <w:sz w:val="15"/>
      <w:szCs w:val="15"/>
    </w:rPr>
  </w:style>
  <w:style w:type="paragraph" w:customStyle="1" w:styleId="Char31">
    <w:name w:val="Char3"/>
    <w:basedOn w:val="a"/>
    <w:semiHidden/>
    <w:pPr>
      <w:overflowPunct w:val="0"/>
      <w:ind w:firstLineChars="170" w:firstLine="357"/>
    </w:pPr>
    <w:rPr>
      <w:rFonts w:ascii="Tahoma" w:hAnsi="Tahoma" w:cs="Courier New"/>
      <w:color w:val="000000"/>
      <w:kern w:val="0"/>
      <w:szCs w:val="20"/>
    </w:rPr>
  </w:style>
  <w:style w:type="paragraph" w:customStyle="1" w:styleId="afffffffff0">
    <w:name w:val="我的文献"/>
    <w:basedOn w:val="a"/>
    <w:semiHidden/>
    <w:pPr>
      <w:tabs>
        <w:tab w:val="left"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1">
    <w:name w:val="图注释"/>
    <w:basedOn w:val="a"/>
    <w:semiHidden/>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
    <w:next w:val="a"/>
    <w:semiHidden/>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trans">
    <w:name w:val="trans"/>
    <w:basedOn w:val="a0"/>
    <w:semiHidden/>
    <w:rPr>
      <w:rFonts w:eastAsia="宋体"/>
      <w:sz w:val="21"/>
      <w:szCs w:val="21"/>
      <w:lang w:val="en-US" w:eastAsia="zh-CN" w:bidi="ar-SA"/>
    </w:rPr>
  </w:style>
  <w:style w:type="paragraph" w:customStyle="1" w:styleId="IEEEAuthorAffiliation">
    <w:name w:val="IEEE Author Affiliation"/>
    <w:basedOn w:val="a"/>
    <w:next w:val="a"/>
    <w:semiHidden/>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
    <w:next w:val="IEEEParagraph"/>
    <w:semiHidden/>
    <w:qFormat/>
    <w:pPr>
      <w:widowControl/>
      <w:numPr>
        <w:numId w:val="8"/>
      </w:numPr>
      <w:tabs>
        <w:tab w:val="left" w:pos="288"/>
      </w:tabs>
      <w:overflowPunct w:val="0"/>
      <w:adjustRightInd w:val="0"/>
      <w:snapToGrid w:val="0"/>
      <w:spacing w:before="150" w:after="60"/>
      <w:jc w:val="left"/>
    </w:pPr>
    <w:rPr>
      <w:rFonts w:cs="Courier New"/>
      <w:i/>
      <w:color w:val="000000"/>
      <w:kern w:val="0"/>
      <w:sz w:val="20"/>
      <w:szCs w:val="20"/>
      <w:lang w:val="en-AU"/>
    </w:rPr>
  </w:style>
  <w:style w:type="paragraph" w:customStyle="1" w:styleId="IEEEParagraph">
    <w:name w:val="IEEE Paragraph"/>
    <w:basedOn w:val="a"/>
    <w:link w:val="IEEEParagraphChar"/>
    <w:semiHidden/>
    <w:qFormat/>
    <w:pPr>
      <w:widowControl/>
      <w:overflowPunct w:val="0"/>
      <w:adjustRightInd w:val="0"/>
      <w:snapToGrid w:val="0"/>
      <w:ind w:firstLine="216"/>
    </w:pPr>
    <w:rPr>
      <w:kern w:val="0"/>
      <w:sz w:val="20"/>
      <w:lang w:val="en-AU"/>
    </w:rPr>
  </w:style>
  <w:style w:type="character" w:customStyle="1" w:styleId="IEEEParagraphChar">
    <w:name w:val="IEEE Paragraph Char"/>
    <w:link w:val="IEEEParagraph"/>
    <w:semiHidden/>
    <w:rPr>
      <w:szCs w:val="24"/>
      <w:lang w:val="en-AU"/>
    </w:rPr>
  </w:style>
  <w:style w:type="paragraph" w:customStyle="1" w:styleId="IEEEAuthorEmail">
    <w:name w:val="IEEE Author Email"/>
    <w:next w:val="IEEEAuthorAffiliation"/>
    <w:semiHidden/>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Pr>
      <w:i/>
    </w:rPr>
  </w:style>
  <w:style w:type="paragraph" w:customStyle="1" w:styleId="IEEEAbtract">
    <w:name w:val="IEEE Abtract"/>
    <w:basedOn w:val="a"/>
    <w:next w:val="a"/>
    <w:link w:val="IEEEAbtractChar"/>
    <w:semiHidden/>
    <w:qFormat/>
    <w:pPr>
      <w:widowControl/>
      <w:overflowPunct w:val="0"/>
      <w:adjustRightInd w:val="0"/>
      <w:snapToGrid w:val="0"/>
    </w:pPr>
    <w:rPr>
      <w:b/>
      <w:kern w:val="0"/>
      <w:sz w:val="18"/>
      <w:lang w:val="en-GB" w:eastAsia="en-GB"/>
    </w:rPr>
  </w:style>
  <w:style w:type="character" w:customStyle="1" w:styleId="IEEEAbtractChar">
    <w:name w:val="IEEE Abtract Char"/>
    <w:link w:val="IEEEAbtract"/>
    <w:semiHidden/>
    <w:rPr>
      <w:b/>
      <w:sz w:val="18"/>
      <w:szCs w:val="24"/>
      <w:lang w:val="en-GB" w:eastAsia="en-GB"/>
    </w:rPr>
  </w:style>
  <w:style w:type="character" w:customStyle="1" w:styleId="IEEEAbstractHeadingChar">
    <w:name w:val="IEEE Abstract Heading Char"/>
    <w:link w:val="IEEEAbstractHeading"/>
    <w:semiHidden/>
    <w:rPr>
      <w:b/>
      <w:i/>
      <w:sz w:val="18"/>
      <w:szCs w:val="24"/>
      <w:lang w:val="en-GB" w:eastAsia="en-GB"/>
    </w:rPr>
  </w:style>
  <w:style w:type="paragraph" w:customStyle="1" w:styleId="IEEEHeading1">
    <w:name w:val="IEEE Heading 1"/>
    <w:basedOn w:val="a"/>
    <w:next w:val="IEEEParagraph"/>
    <w:semiHidden/>
    <w:qFormat/>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pPr>
      <w:ind w:firstLine="0"/>
      <w:jc w:val="left"/>
    </w:pPr>
    <w:rPr>
      <w:sz w:val="18"/>
    </w:rPr>
  </w:style>
  <w:style w:type="paragraph" w:customStyle="1" w:styleId="IEEETitle">
    <w:name w:val="IEEE Title"/>
    <w:basedOn w:val="a"/>
    <w:next w:val="IEEEAuthorName"/>
    <w:semiHidden/>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
    <w:next w:val="IEEEParagraph"/>
    <w:link w:val="IEEEHeading3Char"/>
    <w:semiHidden/>
    <w:qFormat/>
    <w:pPr>
      <w:widowControl/>
      <w:numPr>
        <w:numId w:val="9"/>
      </w:numPr>
      <w:overflowPunct w:val="0"/>
      <w:adjustRightInd w:val="0"/>
      <w:snapToGrid w:val="0"/>
      <w:spacing w:before="120" w:after="60"/>
      <w:ind w:firstLine="216"/>
    </w:pPr>
    <w:rPr>
      <w:i/>
      <w:color w:val="000000"/>
      <w:kern w:val="0"/>
      <w:sz w:val="20"/>
      <w:szCs w:val="20"/>
      <w:lang w:val="en-AU"/>
    </w:rPr>
  </w:style>
  <w:style w:type="character" w:customStyle="1" w:styleId="IEEEHeading3Char">
    <w:name w:val="IEEE Heading 3 Char"/>
    <w:link w:val="IEEEHeading3"/>
    <w:semiHidden/>
    <w:rPr>
      <w:i/>
      <w:color w:val="000000"/>
      <w:lang w:val="en-AU"/>
    </w:rPr>
  </w:style>
  <w:style w:type="paragraph" w:customStyle="1" w:styleId="IEEETableCaption">
    <w:name w:val="IEEE Table Caption"/>
    <w:basedOn w:val="a"/>
    <w:next w:val="IEEEParagraph"/>
    <w:semiHidden/>
    <w:pPr>
      <w:widowControl/>
      <w:overflowPunct w:val="0"/>
      <w:spacing w:before="120" w:after="120"/>
      <w:jc w:val="center"/>
    </w:pPr>
    <w:rPr>
      <w:rFonts w:cs="Courier New"/>
      <w:smallCaps/>
      <w:color w:val="000000"/>
      <w:kern w:val="0"/>
      <w:sz w:val="16"/>
      <w:szCs w:val="20"/>
      <w:lang w:val="en-AU"/>
    </w:rPr>
  </w:style>
  <w:style w:type="paragraph" w:customStyle="1" w:styleId="IEEEFigureCaptionSingle-Line">
    <w:name w:val="IEEE Figure Caption Single-Line"/>
    <w:basedOn w:val="IEEETableCaption"/>
    <w:next w:val="IEEEParagraph"/>
    <w:semiHidden/>
    <w:rPr>
      <w:smallCaps w:val="0"/>
    </w:rPr>
  </w:style>
  <w:style w:type="paragraph" w:customStyle="1" w:styleId="IEEEFigure">
    <w:name w:val="IEEE Figure"/>
    <w:basedOn w:val="a"/>
    <w:next w:val="IEEEFigureCaptionSingle-Line"/>
    <w:semiHidden/>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pPr>
      <w:jc w:val="both"/>
    </w:pPr>
  </w:style>
  <w:style w:type="paragraph" w:customStyle="1" w:styleId="IEEETableHeaderLeft-Justified">
    <w:name w:val="IEEE Table Header Left-Justified"/>
    <w:basedOn w:val="IEEETableCell"/>
    <w:semiHidden/>
    <w:rPr>
      <w:b/>
      <w:bCs/>
    </w:rPr>
  </w:style>
  <w:style w:type="paragraph" w:customStyle="1" w:styleId="IEEETableHeaderCentred">
    <w:name w:val="IEEE Table Header Centred"/>
    <w:basedOn w:val="IEEETableCell"/>
    <w:semiHidden/>
    <w:pPr>
      <w:jc w:val="center"/>
    </w:pPr>
    <w:rPr>
      <w:b/>
      <w:bCs/>
    </w:rPr>
  </w:style>
  <w:style w:type="paragraph" w:customStyle="1" w:styleId="Paper-Title">
    <w:name w:val="Paper-Title"/>
    <w:basedOn w:val="a"/>
    <w:semiHidden/>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
    <w:semiHidden/>
    <w:pPr>
      <w:tabs>
        <w:tab w:val="left" w:pos="360"/>
      </w:tabs>
      <w:overflowPunct w:val="0"/>
    </w:pPr>
    <w:rPr>
      <w:rFonts w:cs="Courier New"/>
      <w:color w:val="000000"/>
      <w:kern w:val="0"/>
      <w:sz w:val="24"/>
      <w:szCs w:val="20"/>
    </w:rPr>
  </w:style>
  <w:style w:type="paragraph" w:customStyle="1" w:styleId="ieeereferenceitem0">
    <w:name w:val="ieeereferenceitem"/>
    <w:basedOn w:val="a"/>
    <w:semiHidden/>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Pr>
      <w:rFonts w:ascii="Arial" w:hAnsi="Arial" w:cs="Arial" w:hint="default"/>
      <w:color w:val="000000"/>
      <w:sz w:val="20"/>
      <w:szCs w:val="20"/>
    </w:rPr>
  </w:style>
  <w:style w:type="character" w:customStyle="1" w:styleId="Heading1Char">
    <w:name w:val="Heading 1 Char"/>
    <w:aliases w:val="章 Char"/>
    <w:semiHidden/>
    <w:locked/>
    <w:rPr>
      <w:rFonts w:eastAsia="黑体"/>
      <w:kern w:val="44"/>
      <w:sz w:val="32"/>
      <w:szCs w:val="32"/>
      <w:lang w:val="en-US" w:eastAsia="zh-CN" w:bidi="ar-SA"/>
    </w:rPr>
  </w:style>
  <w:style w:type="character" w:customStyle="1" w:styleId="Heading2Char">
    <w:name w:val="Heading 2 Char"/>
    <w:semiHidden/>
    <w:locked/>
    <w:rPr>
      <w:rFonts w:eastAsia="黑体"/>
      <w:kern w:val="2"/>
      <w:sz w:val="24"/>
      <w:szCs w:val="24"/>
      <w:lang w:val="en-US" w:eastAsia="zh-CN" w:bidi="ar-SA"/>
    </w:rPr>
  </w:style>
  <w:style w:type="character" w:customStyle="1" w:styleId="Heading3Char">
    <w:name w:val="Heading 3 Char"/>
    <w:semiHidden/>
    <w:locked/>
    <w:rPr>
      <w:rFonts w:eastAsia="黑体"/>
      <w:kern w:val="2"/>
      <w:sz w:val="21"/>
      <w:szCs w:val="21"/>
      <w:lang w:val="en-US" w:eastAsia="zh-CN" w:bidi="ar-SA"/>
    </w:rPr>
  </w:style>
  <w:style w:type="paragraph" w:customStyle="1" w:styleId="footnote0">
    <w:name w:val="footnote"/>
    <w:semiHidden/>
    <w:pPr>
      <w:framePr w:hSpace="187" w:vSpace="187" w:wrap="notBeside" w:vAnchor="text" w:hAnchor="page" w:x="6121" w:y="577"/>
      <w:numPr>
        <w:numId w:val="10"/>
      </w:numPr>
      <w:tabs>
        <w:tab w:val="left" w:pos="648"/>
      </w:tabs>
      <w:spacing w:after="40"/>
    </w:pPr>
    <w:rPr>
      <w:sz w:val="16"/>
      <w:szCs w:val="16"/>
      <w:lang w:eastAsia="en-US"/>
    </w:rPr>
  </w:style>
  <w:style w:type="character" w:customStyle="1" w:styleId="number">
    <w:name w:val="number"/>
    <w:semiHidden/>
    <w:rPr>
      <w:rFonts w:cs="Times New Roman"/>
    </w:rPr>
  </w:style>
  <w:style w:type="paragraph" w:customStyle="1" w:styleId="StyleHeading2Left">
    <w:name w:val="Style Heading 2 + Left"/>
    <w:basedOn w:val="a"/>
    <w:semiHidden/>
    <w:pPr>
      <w:numPr>
        <w:numId w:val="11"/>
      </w:numPr>
      <w:tabs>
        <w:tab w:val="left" w:pos="420"/>
      </w:tabs>
      <w:overflowPunct w:val="0"/>
      <w:spacing w:line="360" w:lineRule="auto"/>
    </w:pPr>
    <w:rPr>
      <w:rFonts w:cs="Courier New"/>
      <w:color w:val="000000"/>
      <w:kern w:val="0"/>
      <w:sz w:val="24"/>
      <w:szCs w:val="20"/>
    </w:rPr>
  </w:style>
  <w:style w:type="character" w:customStyle="1" w:styleId="clscap">
    <w:name w:val="clscap"/>
    <w:basedOn w:val="a0"/>
    <w:semiHidden/>
    <w:rPr>
      <w:rFonts w:eastAsia="宋体"/>
      <w:sz w:val="21"/>
      <w:szCs w:val="21"/>
      <w:lang w:val="en-US" w:eastAsia="zh-CN" w:bidi="ar-SA"/>
    </w:rPr>
  </w:style>
  <w:style w:type="paragraph" w:customStyle="1" w:styleId="afffffffff2">
    <w:name w:val="我的目录样式"/>
    <w:basedOn w:val="TOC1"/>
    <w:semiHidden/>
    <w:pPr>
      <w:tabs>
        <w:tab w:val="right" w:leader="dot" w:pos="8460"/>
      </w:tabs>
      <w:overflowPunct w:val="0"/>
      <w:spacing w:line="300" w:lineRule="auto"/>
    </w:pPr>
    <w:rPr>
      <w:rFonts w:ascii="宋体" w:hAnsi="宋体" w:cs="Courier New"/>
      <w:color w:val="000000"/>
      <w:kern w:val="0"/>
      <w:sz w:val="24"/>
      <w:lang w:val="en-US" w:eastAsia="zh-CN"/>
    </w:rPr>
  </w:style>
  <w:style w:type="paragraph" w:customStyle="1" w:styleId="afffffffff3">
    <w:name w:val="中文论文正文"/>
    <w:semiHidden/>
    <w:pPr>
      <w:spacing w:line="360" w:lineRule="auto"/>
      <w:ind w:firstLineChars="200" w:firstLine="200"/>
    </w:pPr>
    <w:rPr>
      <w:kern w:val="2"/>
      <w:sz w:val="24"/>
      <w:szCs w:val="24"/>
    </w:rPr>
  </w:style>
  <w:style w:type="paragraph" w:customStyle="1" w:styleId="Bibliography1">
    <w:name w:val="Bibliography1"/>
    <w:basedOn w:val="a"/>
    <w:next w:val="a"/>
    <w:uiPriority w:val="37"/>
    <w:semiHidden/>
    <w:qFormat/>
    <w:pPr>
      <w:ind w:firstLineChars="200" w:firstLine="200"/>
    </w:pPr>
    <w:rPr>
      <w:szCs w:val="21"/>
    </w:rPr>
  </w:style>
  <w:style w:type="table" w:customStyle="1" w:styleId="-11">
    <w:name w:val="浅色列表 - 强调文字颜色 11"/>
    <w:basedOn w:val="afff1"/>
    <w:semiHidden/>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op w:val="nil"/>
          <w:left w:val="nil"/>
          <w:bottom w:val="nil"/>
          <w:right w:val="nil"/>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
    <w:name w:val="中等深浅底纹 2 - 强调文字颜色 11"/>
    <w:basedOn w:val="a1"/>
    <w:semiHidden/>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110">
    <w:name w:val="浅色网格 - 强调文字颜色 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1fe">
    <w:name w:val="浅色底纹1"/>
    <w:basedOn w:val="a1"/>
    <w:semiHidden/>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
    <w:name w:val="浅色网格 - 强调文字颜色 1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paragraph" w:styleId="TOC">
    <w:name w:val="TOC Heading"/>
    <w:basedOn w:val="1"/>
    <w:next w:val="a"/>
    <w:qFormat/>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
    <w:semiHidden/>
    <w:pPr>
      <w:overflowPunct w:val="0"/>
      <w:autoSpaceDE w:val="0"/>
      <w:autoSpaceDN w:val="0"/>
      <w:spacing w:line="260" w:lineRule="exact"/>
    </w:pPr>
    <w:rPr>
      <w:szCs w:val="20"/>
    </w:rPr>
  </w:style>
  <w:style w:type="character" w:customStyle="1" w:styleId="mediumb-text1">
    <w:name w:val="mediumb-text1"/>
    <w:semiHidden/>
    <w:rPr>
      <w:rFonts w:ascii="Arial" w:hAnsi="Arial" w:cs="Arial" w:hint="default"/>
      <w:b/>
      <w:bCs/>
      <w:color w:val="000000"/>
      <w:sz w:val="24"/>
      <w:szCs w:val="24"/>
    </w:rPr>
  </w:style>
  <w:style w:type="character" w:customStyle="1" w:styleId="small-text1">
    <w:name w:val="small-text1"/>
    <w:semiHidden/>
    <w:rPr>
      <w:rFonts w:ascii="Arial" w:hAnsi="Arial" w:cs="Arial" w:hint="default"/>
      <w:color w:val="000000"/>
      <w:sz w:val="20"/>
      <w:szCs w:val="20"/>
    </w:rPr>
  </w:style>
  <w:style w:type="character" w:customStyle="1" w:styleId="code">
    <w:name w:val="code"/>
    <w:basedOn w:val="a0"/>
    <w:semiHidden/>
    <w:rPr>
      <w:rFonts w:eastAsia="宋体"/>
      <w:sz w:val="21"/>
      <w:szCs w:val="21"/>
      <w:lang w:val="en-US" w:eastAsia="zh-CN" w:bidi="ar-SA"/>
    </w:rPr>
  </w:style>
  <w:style w:type="character" w:customStyle="1" w:styleId="Heading4Char">
    <w:name w:val="Heading 4 Char"/>
    <w:semiHidden/>
    <w:locked/>
    <w:rPr>
      <w:rFonts w:ascii="Cambria" w:eastAsia="宋体" w:hAnsi="Cambria"/>
      <w:b/>
      <w:bCs/>
      <w:kern w:val="2"/>
      <w:sz w:val="28"/>
      <w:szCs w:val="28"/>
      <w:lang w:val="en-US" w:eastAsia="zh-CN" w:bidi="ar-SA"/>
    </w:rPr>
  </w:style>
  <w:style w:type="paragraph" w:customStyle="1" w:styleId="Thesis">
    <w:name w:val="(Thesis)正文"/>
    <w:basedOn w:val="a"/>
    <w:link w:val="ThesisChar"/>
    <w:semiHidden/>
    <w:pPr>
      <w:overflowPunct w:val="0"/>
      <w:ind w:firstLineChars="200" w:firstLine="200"/>
    </w:pPr>
    <w:rPr>
      <w:bCs/>
      <w:sz w:val="18"/>
      <w:szCs w:val="20"/>
      <w:lang w:val="pt-BR"/>
    </w:rPr>
  </w:style>
  <w:style w:type="character" w:customStyle="1" w:styleId="ThesisChar">
    <w:name w:val="(Thesis)正文 Char"/>
    <w:link w:val="Thesis"/>
    <w:semiHidden/>
    <w:locked/>
    <w:rPr>
      <w:bCs/>
      <w:kern w:val="2"/>
      <w:sz w:val="18"/>
      <w:lang w:val="pt-BR"/>
    </w:rPr>
  </w:style>
  <w:style w:type="paragraph" w:customStyle="1" w:styleId="Authors">
    <w:name w:val="Authors"/>
    <w:basedOn w:val="a"/>
    <w:next w:val="a"/>
    <w:semiHidden/>
    <w:pPr>
      <w:overflowPunct w:val="0"/>
      <w:autoSpaceDE w:val="0"/>
      <w:autoSpaceDN w:val="0"/>
      <w:adjustRightInd w:val="0"/>
      <w:jc w:val="left"/>
    </w:pPr>
    <w:rPr>
      <w:kern w:val="0"/>
      <w:sz w:val="24"/>
      <w:szCs w:val="20"/>
    </w:rPr>
  </w:style>
  <w:style w:type="paragraph" w:customStyle="1" w:styleId="1ff">
    <w:name w:val="访问过的超链接1"/>
    <w:basedOn w:val="a"/>
    <w:uiPriority w:val="61"/>
    <w:semiHidden/>
  </w:style>
  <w:style w:type="character" w:customStyle="1" w:styleId="afffffffff4">
    <w:name w:val="批注框文本 字符"/>
    <w:uiPriority w:val="99"/>
    <w:semiHidden/>
    <w:qFormat/>
    <w:rPr>
      <w:rFonts w:ascii="Calibri" w:hAnsi="Calibri"/>
      <w:kern w:val="2"/>
      <w:sz w:val="18"/>
      <w:szCs w:val="18"/>
    </w:rPr>
  </w:style>
  <w:style w:type="paragraph" w:customStyle="1" w:styleId="f">
    <w:name w:val="&lt;f文章正文&gt;"/>
    <w:basedOn w:val="Default"/>
    <w:next w:val="Default"/>
    <w:link w:val="fChar"/>
    <w:semiHidden/>
    <w:rPr>
      <w:rFonts w:ascii="华文中宋" w:eastAsia="华文中宋" w:hAnsi="Calibri" w:cs="Times New Roman"/>
      <w:color w:val="auto"/>
    </w:rPr>
  </w:style>
  <w:style w:type="character" w:customStyle="1" w:styleId="fChar">
    <w:name w:val="&lt;f文章正文&gt; Char"/>
    <w:link w:val="f"/>
    <w:semiHidden/>
    <w:rPr>
      <w:rFonts w:ascii="华文中宋" w:eastAsia="华文中宋" w:hAnsi="Calibri"/>
      <w:sz w:val="24"/>
      <w:szCs w:val="24"/>
      <w:lang w:val="en-US" w:eastAsia="zh-CN" w:bidi="ar-SA"/>
    </w:rPr>
  </w:style>
  <w:style w:type="paragraph" w:customStyle="1" w:styleId="afffffffff5">
    <w:name w:val="！正文段落"/>
    <w:basedOn w:val="a"/>
    <w:link w:val="Charff3"/>
    <w:semiHidden/>
    <w:pPr>
      <w:overflowPunct w:val="0"/>
      <w:spacing w:line="300" w:lineRule="auto"/>
      <w:ind w:firstLineChars="200" w:firstLine="480"/>
    </w:pPr>
    <w:rPr>
      <w:sz w:val="24"/>
    </w:rPr>
  </w:style>
  <w:style w:type="character" w:customStyle="1" w:styleId="Charff3">
    <w:name w:val="！正文段落 Char"/>
    <w:link w:val="afffffffff5"/>
    <w:semiHidden/>
    <w:rPr>
      <w:kern w:val="2"/>
      <w:sz w:val="24"/>
      <w:szCs w:val="24"/>
    </w:rPr>
  </w:style>
  <w:style w:type="character" w:customStyle="1" w:styleId="afffffffff6">
    <w:name w:val="页脚 字符"/>
    <w:uiPriority w:val="99"/>
    <w:semiHidden/>
    <w:qFormat/>
    <w:rPr>
      <w:rFonts w:ascii="Calibri" w:hAnsi="Calibri"/>
      <w:kern w:val="2"/>
      <w:sz w:val="18"/>
      <w:szCs w:val="18"/>
    </w:rPr>
  </w:style>
  <w:style w:type="character" w:customStyle="1" w:styleId="afffffffff7">
    <w:name w:val="脚注文本 字符"/>
    <w:semiHidden/>
    <w:rPr>
      <w:rFonts w:ascii="Calibri" w:hAnsi="Calibri"/>
      <w:kern w:val="2"/>
      <w:sz w:val="18"/>
      <w:szCs w:val="18"/>
    </w:rPr>
  </w:style>
  <w:style w:type="character" w:customStyle="1" w:styleId="afffffffff8">
    <w:name w:val="页眉 字符"/>
    <w:uiPriority w:val="99"/>
    <w:semiHidden/>
    <w:qFormat/>
    <w:rPr>
      <w:rFonts w:ascii="Calibri" w:hAnsi="Calibri"/>
      <w:kern w:val="2"/>
      <w:sz w:val="18"/>
      <w:szCs w:val="18"/>
    </w:rPr>
  </w:style>
  <w:style w:type="paragraph" w:customStyle="1" w:styleId="FigureandCaptionCaptions">
    <w:name w:val="Figure and Caption Captions"/>
    <w:basedOn w:val="a"/>
    <w:semiHidden/>
    <w:pPr>
      <w:widowControl/>
      <w:overflowPunct w:val="0"/>
    </w:pPr>
    <w:rPr>
      <w:rFonts w:ascii="Helvetica" w:hAnsi="Helvetica"/>
      <w:b/>
      <w:kern w:val="0"/>
      <w:sz w:val="20"/>
      <w:szCs w:val="20"/>
      <w:lang w:eastAsia="en-US"/>
    </w:rPr>
  </w:style>
  <w:style w:type="character" w:customStyle="1" w:styleId="h">
    <w:name w:val="h"/>
    <w:semiHidden/>
  </w:style>
  <w:style w:type="paragraph" w:customStyle="1" w:styleId="AbstractTitle">
    <w:name w:val="Abstract Title"/>
    <w:basedOn w:val="a"/>
    <w:semiHidden/>
    <w:pPr>
      <w:widowControl/>
      <w:overflowPunct w:val="0"/>
      <w:jc w:val="center"/>
    </w:pPr>
    <w:rPr>
      <w:b/>
      <w:kern w:val="0"/>
      <w:sz w:val="24"/>
      <w:szCs w:val="20"/>
      <w:lang w:eastAsia="en-US"/>
    </w:rPr>
  </w:style>
  <w:style w:type="character" w:customStyle="1" w:styleId="texhtml">
    <w:name w:val="texhtml"/>
    <w:semiHidden/>
  </w:style>
  <w:style w:type="character" w:customStyle="1" w:styleId="gt-icon-text1">
    <w:name w:val="gt-icon-text1"/>
    <w:semiHidden/>
  </w:style>
  <w:style w:type="character" w:customStyle="1" w:styleId="highlightedsearchterm">
    <w:name w:val="highlightedsearchterm"/>
    <w:semiHidden/>
  </w:style>
  <w:style w:type="paragraph" w:customStyle="1" w:styleId="Standard">
    <w:name w:val="Standard"/>
    <w:basedOn w:val="a"/>
    <w:next w:val="a"/>
    <w:semiHidden/>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style>
  <w:style w:type="character" w:customStyle="1" w:styleId="value">
    <w:name w:val="value"/>
    <w:semiHidden/>
  </w:style>
  <w:style w:type="character" w:customStyle="1" w:styleId="label1">
    <w:name w:val="label1"/>
    <w:semiHidden/>
  </w:style>
  <w:style w:type="character" w:customStyle="1" w:styleId="pagination">
    <w:name w:val="pagination"/>
    <w:semiHidden/>
  </w:style>
  <w:style w:type="character" w:customStyle="1" w:styleId="hit">
    <w:name w:val="hit"/>
    <w:semiHidden/>
    <w:rPr>
      <w:shd w:val="clear" w:color="auto" w:fill="FFFF99"/>
    </w:rPr>
  </w:style>
  <w:style w:type="character" w:customStyle="1" w:styleId="publisher">
    <w:name w:val="publisher"/>
    <w:basedOn w:val="a0"/>
    <w:semiHidden/>
    <w:rPr>
      <w:rFonts w:eastAsia="宋体"/>
      <w:sz w:val="21"/>
      <w:szCs w:val="21"/>
      <w:lang w:val="en-US" w:eastAsia="zh-CN" w:bidi="ar-SA"/>
    </w:rPr>
  </w:style>
  <w:style w:type="character" w:customStyle="1" w:styleId="editor1">
    <w:name w:val="editor1"/>
    <w:semiHidden/>
    <w:rPr>
      <w:b w:val="0"/>
      <w:bCs w:val="0"/>
    </w:rPr>
  </w:style>
  <w:style w:type="character" w:customStyle="1" w:styleId="person1">
    <w:name w:val="person1"/>
    <w:semiHidden/>
    <w:rPr>
      <w:smallCaps/>
    </w:rPr>
  </w:style>
  <w:style w:type="paragraph" w:customStyle="1" w:styleId="1ff0">
    <w:name w:val="公式样式1"/>
    <w:basedOn w:val="MTDisplayEquation"/>
    <w:semiHidden/>
    <w:qFormat/>
    <w:pPr>
      <w:tabs>
        <w:tab w:val="clear" w:pos="2320"/>
        <w:tab w:val="clear" w:pos="4640"/>
        <w:tab w:val="center" w:pos="4160"/>
        <w:tab w:val="right" w:pos="8300"/>
      </w:tabs>
      <w:spacing w:line="240" w:lineRule="auto"/>
      <w:ind w:firstLine="0"/>
      <w:jc w:val="center"/>
      <w:textAlignment w:val="center"/>
    </w:pPr>
    <w:rPr>
      <w:rFonts w:ascii="Cambria Math"/>
      <w:kern w:val="2"/>
      <w:sz w:val="21"/>
      <w:szCs w:val="24"/>
    </w:rPr>
  </w:style>
  <w:style w:type="character" w:customStyle="1" w:styleId="style41">
    <w:name w:val="style41"/>
    <w:semiHidden/>
    <w:rPr>
      <w:sz w:val="20"/>
      <w:szCs w:val="20"/>
    </w:rPr>
  </w:style>
  <w:style w:type="paragraph" w:customStyle="1" w:styleId="authoraffiliation">
    <w:name w:val="author affiliation"/>
    <w:basedOn w:val="a"/>
    <w:semiHidden/>
    <w:qFormat/>
    <w:pPr>
      <w:tabs>
        <w:tab w:val="center" w:pos="2520"/>
        <w:tab w:val="right" w:pos="5040"/>
      </w:tabs>
      <w:adjustRightInd w:val="0"/>
      <w:snapToGrid w:val="0"/>
      <w:spacing w:line="300" w:lineRule="auto"/>
      <w:jc w:val="center"/>
    </w:pPr>
    <w:rPr>
      <w:rFonts w:ascii="Calibri" w:hAnsi="Calibri"/>
      <w:szCs w:val="20"/>
    </w:rPr>
  </w:style>
  <w:style w:type="table" w:customStyle="1" w:styleId="MTEBNumberedEquation">
    <w:name w:val="MTEBNumberedEquation"/>
    <w:basedOn w:val="a1"/>
    <w:qFormat/>
    <w:tblPr>
      <w:tblCellSpacing w:w="0" w:type="dxa"/>
    </w:tblPr>
    <w:trPr>
      <w:cantSplit/>
      <w:tblCellSpacing w:w="0" w:type="dxa"/>
    </w:trPr>
    <w:tcPr>
      <w:shd w:val="clear" w:color="auto" w:fill="auto"/>
    </w:tcPr>
  </w:style>
  <w:style w:type="paragraph" w:customStyle="1" w:styleId="ordinary-output">
    <w:name w:val="ordinary-output"/>
    <w:basedOn w:val="a"/>
    <w:semiHidden/>
    <w:qFormat/>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0"/>
    <w:semiHidden/>
    <w:qFormat/>
    <w:rPr>
      <w:rFonts w:eastAsia="宋体"/>
      <w:sz w:val="21"/>
      <w:szCs w:val="21"/>
      <w:lang w:val="en-US" w:eastAsia="zh-CN" w:bidi="ar-SA"/>
    </w:rPr>
  </w:style>
  <w:style w:type="character" w:customStyle="1" w:styleId="gt-baf-base-sep">
    <w:name w:val="gt-baf-base-sep"/>
    <w:basedOn w:val="a0"/>
    <w:semiHidden/>
    <w:qFormat/>
    <w:rPr>
      <w:rFonts w:eastAsia="宋体"/>
      <w:sz w:val="21"/>
      <w:szCs w:val="21"/>
      <w:lang w:val="en-US" w:eastAsia="zh-CN" w:bidi="ar-SA"/>
    </w:rPr>
  </w:style>
  <w:style w:type="paragraph" w:customStyle="1" w:styleId="bt5">
    <w:name w:val="bt5"/>
    <w:basedOn w:val="3"/>
    <w:semiHidden/>
    <w:pPr>
      <w:overflowPunct w:val="0"/>
    </w:pPr>
    <w:rPr>
      <w:rFonts w:ascii="Times New Roman MT Extra Bold" w:hAnsi="Times New Roman MT Extra Bold"/>
      <w:szCs w:val="20"/>
    </w:rPr>
  </w:style>
  <w:style w:type="character" w:customStyle="1" w:styleId="2f9">
    <w:name w:val="2"/>
    <w:semiHidden/>
    <w:rPr>
      <w:rFonts w:ascii="Times New Roman" w:eastAsia="黑体" w:hAnsi="Times New Roman"/>
      <w:dstrike w:val="0"/>
      <w:sz w:val="24"/>
      <w:szCs w:val="24"/>
      <w:vertAlign w:val="baseline"/>
    </w:rPr>
  </w:style>
  <w:style w:type="character" w:customStyle="1" w:styleId="gt-baf-pos">
    <w:name w:val="gt-baf-pos"/>
    <w:semiHidden/>
    <w:qFormat/>
    <w:rPr>
      <w:rFonts w:eastAsia="宋体"/>
      <w:color w:val="777777"/>
      <w:sz w:val="21"/>
      <w:szCs w:val="21"/>
      <w:lang w:val="en-US" w:eastAsia="zh-CN" w:bidi="ar-SA"/>
    </w:rPr>
  </w:style>
  <w:style w:type="paragraph" w:customStyle="1" w:styleId="DisplayEquationAurora">
    <w:name w:val="Display Equation (Aurora)"/>
    <w:basedOn w:val="a"/>
    <w:link w:val="DisplayEquationAuroraChar"/>
    <w:semiHidden/>
    <w:pPr>
      <w:overflowPunct w:val="0"/>
      <w:snapToGrid w:val="0"/>
      <w:jc w:val="right"/>
    </w:pPr>
    <w:rPr>
      <w:szCs w:val="20"/>
    </w:rPr>
  </w:style>
  <w:style w:type="character" w:customStyle="1" w:styleId="DisplayEquationAuroraChar">
    <w:name w:val="Display Equation (Aurora) Char"/>
    <w:link w:val="DisplayEquationAurora"/>
    <w:semiHidden/>
    <w:rPr>
      <w:rFonts w:eastAsia="宋体"/>
      <w:kern w:val="2"/>
      <w:sz w:val="21"/>
      <w:szCs w:val="21"/>
      <w:lang w:val="en-US" w:eastAsia="zh-CN" w:bidi="ar-SA"/>
    </w:rPr>
  </w:style>
  <w:style w:type="character" w:customStyle="1" w:styleId="SectionBreakAurora">
    <w:name w:val="Section Break (Aurora)"/>
    <w:semiHidden/>
    <w:rPr>
      <w:vanish/>
      <w:color w:val="800080"/>
    </w:rPr>
  </w:style>
  <w:style w:type="paragraph" w:customStyle="1" w:styleId="Standard0">
    <w:name w:val="Standard 正文"/>
    <w:basedOn w:val="a"/>
    <w:link w:val="StandardChar"/>
    <w:semiHidden/>
    <w:pPr>
      <w:overflowPunct w:val="0"/>
      <w:spacing w:line="400" w:lineRule="exact"/>
      <w:ind w:firstLineChars="200" w:firstLine="200"/>
    </w:pPr>
    <w:rPr>
      <w:sz w:val="24"/>
      <w:szCs w:val="20"/>
    </w:rPr>
  </w:style>
  <w:style w:type="character" w:customStyle="1" w:styleId="StandardChar">
    <w:name w:val="Standard 正文 Char"/>
    <w:link w:val="Standard0"/>
    <w:semiHidden/>
    <w:rPr>
      <w:rFonts w:cs="宋体"/>
      <w:kern w:val="2"/>
      <w:sz w:val="24"/>
    </w:rPr>
  </w:style>
  <w:style w:type="character" w:customStyle="1" w:styleId="2DOutput">
    <w:name w:val="2D Output"/>
    <w:semiHidden/>
    <w:rPr>
      <w:rFonts w:ascii="宋体" w:hAnsi="宋体" w:cs="宋体"/>
      <w:color w:val="0000FF"/>
    </w:rPr>
  </w:style>
  <w:style w:type="paragraph" w:customStyle="1" w:styleId="MapleOutput1">
    <w:name w:val="Maple Output1"/>
    <w:semiHidden/>
    <w:pPr>
      <w:widowControl w:val="0"/>
      <w:autoSpaceDE w:val="0"/>
      <w:autoSpaceDN w:val="0"/>
      <w:adjustRightInd w:val="0"/>
      <w:spacing w:line="312" w:lineRule="auto"/>
      <w:jc w:val="center"/>
    </w:pPr>
    <w:rPr>
      <w:sz w:val="24"/>
      <w:szCs w:val="24"/>
    </w:rPr>
  </w:style>
  <w:style w:type="character" w:customStyle="1" w:styleId="MapleInput">
    <w:name w:val="Maple Input"/>
    <w:semiHidden/>
    <w:rPr>
      <w:rFonts w:ascii="Courier New" w:hAnsi="Courier New" w:cs="Courier New"/>
      <w:b/>
      <w:bCs/>
      <w:color w:val="FF0000"/>
      <w:shd w:val="clear" w:color="auto" w:fill="FFFFFF"/>
    </w:rPr>
  </w:style>
  <w:style w:type="character" w:customStyle="1" w:styleId="il">
    <w:name w:val="il"/>
    <w:basedOn w:val="a0"/>
    <w:semiHidden/>
    <w:rPr>
      <w:rFonts w:eastAsia="宋体"/>
      <w:sz w:val="21"/>
      <w:szCs w:val="21"/>
      <w:lang w:val="en-US" w:eastAsia="zh-CN" w:bidi="ar-SA"/>
    </w:rPr>
  </w:style>
  <w:style w:type="character" w:customStyle="1" w:styleId="focus">
    <w:name w:val="focus"/>
    <w:basedOn w:val="a0"/>
    <w:semiHidden/>
    <w:qFormat/>
    <w:rPr>
      <w:rFonts w:eastAsia="宋体"/>
      <w:sz w:val="21"/>
      <w:szCs w:val="21"/>
      <w:lang w:val="en-US" w:eastAsia="zh-CN" w:bidi="ar-SA"/>
    </w:rPr>
  </w:style>
  <w:style w:type="paragraph" w:customStyle="1" w:styleId="c0">
    <w:name w:val="&lt;c作者姓名&gt;"/>
    <w:basedOn w:val="a"/>
    <w:semiHidden/>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
    <w:semiHidden/>
    <w:pPr>
      <w:overflowPunct w:val="0"/>
      <w:spacing w:afterLines="40" w:line="260" w:lineRule="exact"/>
      <w:jc w:val="center"/>
    </w:pPr>
    <w:rPr>
      <w:rFonts w:eastAsia="华文中宋"/>
      <w:sz w:val="16"/>
      <w:szCs w:val="20"/>
    </w:rPr>
  </w:style>
  <w:style w:type="paragraph" w:customStyle="1" w:styleId="Style14">
    <w:name w:val="_Style 14"/>
    <w:basedOn w:val="a"/>
    <w:next w:val="a"/>
    <w:semiHidden/>
    <w:qFormat/>
    <w:pPr>
      <w:pBdr>
        <w:bottom w:val="single" w:sz="6" w:space="1" w:color="auto"/>
      </w:pBdr>
      <w:jc w:val="center"/>
    </w:pPr>
    <w:rPr>
      <w:rFonts w:ascii="Arial" w:hAnsi="Calibri"/>
      <w:vanish/>
      <w:sz w:val="16"/>
      <w:szCs w:val="22"/>
    </w:rPr>
  </w:style>
  <w:style w:type="paragraph" w:customStyle="1" w:styleId="DecimalAligned">
    <w:name w:val="Decimal Aligned"/>
    <w:basedOn w:val="a"/>
    <w:semiHidden/>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
    <w:semiHidden/>
    <w:pPr>
      <w:widowControl/>
      <w:overflowPunct w:val="0"/>
    </w:pPr>
    <w:rPr>
      <w:rFonts w:ascii="Arial" w:hAnsi="Arial" w:cs="Arial"/>
      <w:kern w:val="0"/>
      <w:sz w:val="20"/>
      <w:szCs w:val="20"/>
    </w:rPr>
  </w:style>
  <w:style w:type="paragraph" w:customStyle="1" w:styleId="articledetails">
    <w:name w:val="articledetails"/>
    <w:basedOn w:val="a"/>
    <w:semiHidden/>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0"/>
    <w:semiHidden/>
    <w:rPr>
      <w:rFonts w:eastAsia="宋体"/>
      <w:sz w:val="21"/>
      <w:szCs w:val="21"/>
      <w:lang w:val="en-US" w:eastAsia="zh-CN" w:bidi="ar-SA"/>
    </w:rPr>
  </w:style>
  <w:style w:type="character" w:customStyle="1" w:styleId="frlabel1">
    <w:name w:val="fr_label1"/>
    <w:semiHidden/>
    <w:rPr>
      <w:b/>
      <w:bCs/>
    </w:rPr>
  </w:style>
  <w:style w:type="character" w:customStyle="1" w:styleId="hithilite3">
    <w:name w:val="hithilite3"/>
    <w:semiHidden/>
    <w:rPr>
      <w:shd w:val="clear" w:color="auto" w:fill="FFFF00"/>
    </w:rPr>
  </w:style>
  <w:style w:type="character" w:customStyle="1" w:styleId="f3">
    <w:name w:val="f3"/>
    <w:semiHidden/>
    <w:rPr>
      <w:color w:val="666666"/>
    </w:rPr>
  </w:style>
  <w:style w:type="paragraph" w:customStyle="1" w:styleId="TT">
    <w:name w:val="TT正文"/>
    <w:basedOn w:val="a"/>
    <w:semiHidden/>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pPr>
      <w:spacing w:before="120" w:after="240"/>
    </w:pPr>
    <w:rPr>
      <w:rFonts w:ascii="Times New Roman" w:cs="Times New Roman"/>
      <w:color w:val="auto"/>
    </w:rPr>
  </w:style>
  <w:style w:type="paragraph" w:customStyle="1" w:styleId="Style15">
    <w:name w:val="_Style 15"/>
    <w:basedOn w:val="a"/>
    <w:next w:val="a"/>
    <w:semiHidden/>
    <w:qFormat/>
    <w:pPr>
      <w:pBdr>
        <w:top w:val="single" w:sz="6" w:space="1" w:color="auto"/>
      </w:pBdr>
      <w:jc w:val="center"/>
    </w:pPr>
    <w:rPr>
      <w:rFonts w:ascii="Arial" w:hAnsi="Calibri"/>
      <w:vanish/>
      <w:sz w:val="16"/>
      <w:szCs w:val="22"/>
    </w:rPr>
  </w:style>
  <w:style w:type="paragraph" w:customStyle="1" w:styleId="VDTableTitle">
    <w:name w:val="VD_Table_Title"/>
    <w:basedOn w:val="a"/>
    <w:next w:val="a"/>
    <w:semiHidden/>
    <w:pPr>
      <w:widowControl/>
      <w:overflowPunct w:val="0"/>
      <w:spacing w:after="240" w:line="200" w:lineRule="exact"/>
      <w:jc w:val="left"/>
    </w:pPr>
    <w:rPr>
      <w:rFonts w:ascii="Times" w:hAnsi="Times"/>
      <w:kern w:val="0"/>
      <w:sz w:val="18"/>
      <w:szCs w:val="20"/>
    </w:rPr>
  </w:style>
  <w:style w:type="paragraph" w:customStyle="1" w:styleId="TAMainText">
    <w:name w:val="TA_Main_Text"/>
    <w:basedOn w:val="a"/>
    <w:semiHidden/>
    <w:pPr>
      <w:widowControl/>
      <w:overflowPunct w:val="0"/>
      <w:spacing w:line="240" w:lineRule="exact"/>
      <w:ind w:firstLine="202"/>
    </w:pPr>
    <w:rPr>
      <w:rFonts w:ascii="Times" w:hAnsi="Times"/>
      <w:kern w:val="0"/>
      <w:sz w:val="20"/>
      <w:szCs w:val="20"/>
    </w:rPr>
  </w:style>
  <w:style w:type="paragraph" w:customStyle="1" w:styleId="Style16">
    <w:name w:val="_Style 16"/>
    <w:basedOn w:val="a"/>
    <w:next w:val="a"/>
    <w:semiHidden/>
    <w:qFormat/>
    <w:pPr>
      <w:pBdr>
        <w:bottom w:val="single" w:sz="6" w:space="1" w:color="auto"/>
      </w:pBdr>
      <w:jc w:val="center"/>
    </w:pPr>
    <w:rPr>
      <w:rFonts w:ascii="Arial" w:hAnsi="Calibri"/>
      <w:vanish/>
      <w:sz w:val="16"/>
      <w:szCs w:val="22"/>
    </w:rPr>
  </w:style>
  <w:style w:type="paragraph" w:customStyle="1" w:styleId="Style17">
    <w:name w:val="_Style 17"/>
    <w:basedOn w:val="a"/>
    <w:next w:val="a"/>
    <w:semiHidden/>
    <w:qFormat/>
    <w:pPr>
      <w:pBdr>
        <w:top w:val="single" w:sz="6" w:space="1" w:color="auto"/>
      </w:pBdr>
      <w:jc w:val="center"/>
    </w:pPr>
    <w:rPr>
      <w:rFonts w:ascii="Arial" w:hAnsi="Calibri"/>
      <w:vanish/>
      <w:sz w:val="16"/>
      <w:szCs w:val="22"/>
    </w:rPr>
  </w:style>
  <w:style w:type="character" w:customStyle="1" w:styleId="type2">
    <w:name w:val="type2"/>
    <w:semiHidden/>
    <w:rPr>
      <w:rFonts w:eastAsia="宋体"/>
      <w:b/>
      <w:bCs/>
      <w:caps/>
      <w:color w:val="E37222"/>
      <w:sz w:val="21"/>
      <w:szCs w:val="21"/>
      <w:lang w:val="en-US" w:eastAsia="zh-CN" w:bidi="ar-SA"/>
    </w:rPr>
  </w:style>
  <w:style w:type="character" w:customStyle="1" w:styleId="label2">
    <w:name w:val="label2"/>
    <w:basedOn w:val="a0"/>
    <w:semiHidden/>
    <w:rPr>
      <w:rFonts w:eastAsia="宋体"/>
      <w:sz w:val="21"/>
      <w:szCs w:val="21"/>
      <w:lang w:val="en-US" w:eastAsia="zh-CN" w:bidi="ar-SA"/>
    </w:rPr>
  </w:style>
  <w:style w:type="character" w:customStyle="1" w:styleId="databold1">
    <w:name w:val="data_bold1"/>
    <w:semiHidden/>
    <w:rPr>
      <w:rFonts w:eastAsia="宋体"/>
      <w:b/>
      <w:bCs/>
      <w:sz w:val="21"/>
      <w:szCs w:val="21"/>
      <w:lang w:val="en-US" w:eastAsia="zh-CN" w:bidi="ar-SA"/>
    </w:rPr>
  </w:style>
  <w:style w:type="paragraph" w:customStyle="1" w:styleId="CharCharCharCharCharCharCharCharCharChar">
    <w:name w:val="Char Char Char Char Char Char Char Char Char Char"/>
    <w:semiHidden/>
    <w:pPr>
      <w:widowControl w:val="0"/>
      <w:spacing w:line="300" w:lineRule="auto"/>
      <w:ind w:firstLineChars="200" w:firstLine="480"/>
      <w:jc w:val="both"/>
    </w:pPr>
    <w:rPr>
      <w:sz w:val="21"/>
      <w:szCs w:val="21"/>
    </w:rPr>
  </w:style>
  <w:style w:type="character" w:customStyle="1" w:styleId="bg">
    <w:name w:val="bg"/>
    <w:basedOn w:val="a0"/>
    <w:semiHidden/>
    <w:qFormat/>
    <w:rPr>
      <w:rFonts w:eastAsia="宋体"/>
      <w:sz w:val="21"/>
      <w:szCs w:val="21"/>
      <w:lang w:val="en-US" w:eastAsia="zh-CN" w:bidi="ar-SA"/>
    </w:rPr>
  </w:style>
  <w:style w:type="character" w:customStyle="1" w:styleId="fontstyle21">
    <w:name w:val="fontstyle21"/>
    <w:semiHidden/>
    <w:qFormat/>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
    <w:semiHidden/>
    <w:qFormat/>
    <w:pPr>
      <w:widowControl/>
      <w:spacing w:before="100" w:beforeAutospacing="1" w:after="100" w:afterAutospacing="1"/>
      <w:jc w:val="left"/>
    </w:pPr>
    <w:rPr>
      <w:rFonts w:ascii="宋体" w:hAnsi="宋体" w:cs="宋体"/>
      <w:kern w:val="0"/>
      <w:sz w:val="24"/>
    </w:rPr>
  </w:style>
  <w:style w:type="character" w:customStyle="1" w:styleId="fontstyle11">
    <w:name w:val="fontstyle11"/>
    <w:semiHidden/>
    <w:qFormat/>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semiHidden/>
    <w:qFormat/>
    <w:rPr>
      <w:rFonts w:ascii="CMSY7" w:hAnsi="CMSY7" w:cs="CMSY7"/>
      <w:i/>
      <w:color w:val="000000"/>
      <w:sz w:val="16"/>
      <w:szCs w:val="16"/>
    </w:rPr>
  </w:style>
  <w:style w:type="character" w:customStyle="1" w:styleId="160">
    <w:name w:val="16"/>
    <w:semiHidden/>
    <w:qFormat/>
    <w:rPr>
      <w:rFonts w:ascii="Calibri" w:hAnsi="Calibri" w:hint="default"/>
      <w:color w:val="0000FF"/>
      <w:u w:val="single"/>
    </w:rPr>
  </w:style>
  <w:style w:type="character" w:customStyle="1" w:styleId="1ff1">
    <w:name w:val="标题 1 字符"/>
    <w:uiPriority w:val="9"/>
    <w:qFormat/>
    <w:locked/>
    <w:rPr>
      <w:rFonts w:ascii="Calibri" w:hAnsi="Calibri" w:cs="Times New Roman"/>
      <w:b/>
      <w:bCs/>
      <w:kern w:val="44"/>
      <w:sz w:val="44"/>
      <w:szCs w:val="44"/>
    </w:rPr>
  </w:style>
  <w:style w:type="character" w:customStyle="1" w:styleId="WW8Num4z1">
    <w:name w:val="WW8Num4z1"/>
    <w:semiHidden/>
    <w:rPr>
      <w:rFonts w:ascii="Times New Roman" w:hAnsi="Times New Roman"/>
      <w:b/>
      <w:i w:val="0"/>
      <w:sz w:val="18"/>
    </w:rPr>
  </w:style>
  <w:style w:type="character" w:customStyle="1" w:styleId="WW-Absatz-Standardschriftart11">
    <w:name w:val="WW-Absatz-Standardschriftart11"/>
    <w:semiHidden/>
  </w:style>
  <w:style w:type="character" w:customStyle="1" w:styleId="m">
    <w:name w:val="m"/>
    <w:basedOn w:val="a0"/>
    <w:semiHidden/>
    <w:rPr>
      <w:rFonts w:eastAsia="宋体"/>
      <w:sz w:val="21"/>
      <w:szCs w:val="21"/>
      <w:lang w:val="en-US" w:eastAsia="zh-CN" w:bidi="ar-SA"/>
    </w:rPr>
  </w:style>
  <w:style w:type="paragraph" w:customStyle="1" w:styleId="Char13">
    <w:name w:val="Char1"/>
    <w:basedOn w:val="a"/>
    <w:semiHidden/>
    <w:pPr>
      <w:widowControl/>
      <w:overflowPunct w:val="0"/>
      <w:spacing w:after="160" w:line="240" w:lineRule="exact"/>
      <w:jc w:val="left"/>
    </w:pPr>
    <w:rPr>
      <w:rFonts w:ascii="Arial" w:hAnsi="Arial" w:cs="Arial"/>
      <w:b/>
      <w:bCs/>
      <w:kern w:val="0"/>
      <w:sz w:val="24"/>
      <w:szCs w:val="20"/>
      <w:lang w:eastAsia="en-US"/>
    </w:rPr>
  </w:style>
  <w:style w:type="character" w:customStyle="1" w:styleId="fontstyle41">
    <w:name w:val="fontstyle41"/>
    <w:semiHidden/>
    <w:qFormat/>
    <w:rPr>
      <w:rFonts w:ascii="CMMI7" w:hAnsi="CMMI7" w:cs="CMMI7"/>
      <w:i/>
      <w:color w:val="000000"/>
      <w:sz w:val="16"/>
      <w:szCs w:val="16"/>
    </w:rPr>
  </w:style>
  <w:style w:type="character" w:customStyle="1" w:styleId="fontstyle31">
    <w:name w:val="fontstyle31"/>
    <w:semiHidden/>
    <w:qFormat/>
    <w:rPr>
      <w:rFonts w:ascii="CMMI10" w:hAnsi="CMMI10" w:cs="CMMI10"/>
      <w:i/>
      <w:color w:val="000000"/>
      <w:sz w:val="22"/>
      <w:szCs w:val="22"/>
    </w:rPr>
  </w:style>
  <w:style w:type="paragraph" w:customStyle="1" w:styleId="referenceitem">
    <w:name w:val="referenceitem"/>
    <w:basedOn w:val="a"/>
    <w:semiHidden/>
    <w:pPr>
      <w:widowControl/>
      <w:overflowPunct w:val="0"/>
      <w:ind w:left="227" w:hanging="227"/>
    </w:pPr>
    <w:rPr>
      <w:rFonts w:ascii="Times" w:hAnsi="Times"/>
      <w:kern w:val="0"/>
      <w:sz w:val="18"/>
      <w:szCs w:val="20"/>
    </w:rPr>
  </w:style>
  <w:style w:type="character" w:customStyle="1" w:styleId="CharChar39">
    <w:name w:val=" Char Char39"/>
    <w:semiHidden/>
    <w:locked/>
    <w:rPr>
      <w:rFonts w:eastAsia="宋体"/>
      <w:kern w:val="2"/>
      <w:sz w:val="18"/>
      <w:szCs w:val="18"/>
      <w:lang w:val="en-US" w:eastAsia="zh-CN" w:bidi="ar-SA"/>
    </w:rPr>
  </w:style>
  <w:style w:type="character" w:styleId="afffffffff9">
    <w:name w:val="Unresolved Mention"/>
    <w:uiPriority w:val="99"/>
    <w:semiHidden/>
    <w:rPr>
      <w:color w:val="605E5C"/>
      <w:shd w:val="clear" w:color="auto" w:fill="E1DFDD"/>
    </w:rPr>
  </w:style>
  <w:style w:type="table" w:customStyle="1" w:styleId="afffffffffa">
    <w:name w:val="通信表"/>
    <w:basedOn w:val="a1"/>
    <w:tblPr>
      <w:tblBorders>
        <w:top w:val="single" w:sz="6" w:space="0" w:color="auto"/>
        <w:bottom w:val="single" w:sz="6"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character" w:customStyle="1" w:styleId="tChar">
    <w:name w:val="&lt;t图名&gt; Char"/>
    <w:link w:val="t"/>
    <w:semiHidden/>
    <w:rPr>
      <w:b/>
      <w:sz w:val="18"/>
    </w:rPr>
  </w:style>
  <w:style w:type="paragraph" w:customStyle="1" w:styleId="t">
    <w:name w:val="&lt;t图名&gt;"/>
    <w:basedOn w:val="1ff2"/>
    <w:next w:val="1ff2"/>
    <w:link w:val="tChar"/>
    <w:semiHidden/>
    <w:pPr>
      <w:spacing w:beforeLines="20" w:before="20" w:afterLines="30" w:after="30" w:line="0" w:lineRule="atLeast"/>
      <w:ind w:firstLineChars="0" w:firstLine="0"/>
      <w:jc w:val="center"/>
    </w:pPr>
    <w:rPr>
      <w:b/>
      <w:spacing w:val="0"/>
      <w:w w:val="100"/>
      <w:kern w:val="0"/>
      <w:sz w:val="18"/>
      <w:szCs w:val="20"/>
    </w:rPr>
  </w:style>
  <w:style w:type="paragraph" w:customStyle="1" w:styleId="1ff2">
    <w:name w:val="正文文本1"/>
    <w:basedOn w:val="a"/>
    <w:semiHidden/>
    <w:pPr>
      <w:snapToGrid w:val="0"/>
      <w:ind w:leftChars="37" w:left="78" w:firstLineChars="200" w:firstLine="200"/>
    </w:pPr>
    <w:rPr>
      <w:spacing w:val="6"/>
      <w:w w:val="95"/>
      <w:szCs w:val="21"/>
    </w:rPr>
  </w:style>
  <w:style w:type="character" w:customStyle="1" w:styleId="eChar">
    <w:name w:val="&lt;e摘要关键词基金&gt; Char"/>
    <w:link w:val="afffffffffb"/>
    <w:semiHidden/>
    <w:rPr>
      <w:rFonts w:eastAsia="黑体"/>
      <w:kern w:val="2"/>
      <w:sz w:val="18"/>
      <w:szCs w:val="24"/>
    </w:rPr>
  </w:style>
  <w:style w:type="paragraph" w:customStyle="1" w:styleId="afffffffffb">
    <w:name w:val="&lt;摘要关键词&gt;"/>
    <w:basedOn w:val="a"/>
    <w:link w:val="eChar"/>
    <w:semiHidden/>
    <w:pPr>
      <w:spacing w:line="300" w:lineRule="exact"/>
    </w:pPr>
    <w:rPr>
      <w:rFonts w:eastAsia="黑体"/>
      <w:sz w:val="18"/>
    </w:rPr>
  </w:style>
  <w:style w:type="paragraph" w:customStyle="1" w:styleId="tgt1">
    <w:name w:val="tgt1"/>
    <w:basedOn w:val="a"/>
    <w:semiHidden/>
    <w:pPr>
      <w:widowControl/>
      <w:overflowPunct w:val="0"/>
      <w:spacing w:after="150"/>
      <w:jc w:val="left"/>
    </w:pPr>
    <w:rPr>
      <w:rFonts w:ascii="宋体" w:hAnsi="宋体" w:cs="宋体"/>
      <w:kern w:val="0"/>
      <w:sz w:val="24"/>
      <w:szCs w:val="20"/>
    </w:rPr>
  </w:style>
  <w:style w:type="character" w:customStyle="1" w:styleId="alt-edited1">
    <w:name w:val="alt-edited1"/>
    <w:semiHidden/>
    <w:rPr>
      <w:rFonts w:eastAsia="宋体"/>
      <w:color w:val="4D90F0"/>
      <w:sz w:val="21"/>
      <w:szCs w:val="21"/>
      <w:lang w:val="en-US" w:eastAsia="zh-CN" w:bidi="ar-SA"/>
    </w:rPr>
  </w:style>
  <w:style w:type="character" w:customStyle="1" w:styleId="highlight1">
    <w:name w:val="highlight1"/>
    <w:semiHidden/>
    <w:rPr>
      <w:rFonts w:eastAsia="宋体"/>
      <w:sz w:val="21"/>
      <w:szCs w:val="21"/>
      <w:shd w:val="clear" w:color="auto" w:fill="FFFF00"/>
      <w:lang w:val="en-US" w:eastAsia="zh-CN" w:bidi="ar-SA"/>
    </w:rPr>
  </w:style>
  <w:style w:type="paragraph" w:customStyle="1" w:styleId="e">
    <w:name w:val="&lt;e摘要关键词基金&gt;"/>
    <w:basedOn w:val="a"/>
    <w:semiHidden/>
    <w:pPr>
      <w:overflowPunct w:val="0"/>
    </w:pPr>
    <w:rPr>
      <w:rFonts w:eastAsia="华文中宋"/>
      <w:szCs w:val="21"/>
    </w:rPr>
  </w:style>
  <w:style w:type="character" w:customStyle="1" w:styleId="jiange1">
    <w:name w:val="jiange1"/>
    <w:basedOn w:val="a0"/>
    <w:semiHidden/>
    <w:rPr>
      <w:rFonts w:eastAsia="宋体"/>
      <w:sz w:val="21"/>
      <w:szCs w:val="21"/>
      <w:lang w:val="en-US" w:eastAsia="zh-CN" w:bidi="ar-SA"/>
    </w:rPr>
  </w:style>
  <w:style w:type="paragraph" w:customStyle="1" w:styleId="ChineseTitle">
    <w:name w:val="Chinese Title"/>
    <w:basedOn w:val="a"/>
    <w:next w:val="CAuthor"/>
    <w:semiHidden/>
    <w:pPr>
      <w:overflowPunct w:val="0"/>
      <w:spacing w:beforeLines="300" w:afterLines="150"/>
      <w:jc w:val="center"/>
    </w:pPr>
    <w:rPr>
      <w:rFonts w:ascii="黑体" w:eastAsia="黑体"/>
      <w:b/>
      <w:bCs/>
      <w:sz w:val="36"/>
      <w:szCs w:val="20"/>
    </w:rPr>
  </w:style>
  <w:style w:type="paragraph" w:customStyle="1" w:styleId="CAuthor">
    <w:name w:val="CAuthor"/>
    <w:basedOn w:val="a"/>
    <w:next w:val="CAffiliation"/>
    <w:semiHidden/>
    <w:pPr>
      <w:overflowPunct w:val="0"/>
      <w:spacing w:beforeLines="50" w:afterLines="50"/>
      <w:jc w:val="center"/>
    </w:pPr>
    <w:rPr>
      <w:rFonts w:ascii="楷体_GB2312" w:eastAsia="楷体_GB2312"/>
      <w:sz w:val="28"/>
      <w:szCs w:val="20"/>
    </w:rPr>
  </w:style>
  <w:style w:type="paragraph" w:customStyle="1" w:styleId="CAffiliation">
    <w:name w:val="CAffiliation"/>
    <w:basedOn w:val="a"/>
    <w:next w:val="CAbstract"/>
    <w:semiHidden/>
    <w:pPr>
      <w:overflowPunct w:val="0"/>
      <w:spacing w:beforeLines="50" w:afterLines="50"/>
      <w:jc w:val="center"/>
    </w:pPr>
    <w:rPr>
      <w:rFonts w:ascii="宋体" w:hAnsi="宋体"/>
      <w:sz w:val="15"/>
      <w:szCs w:val="20"/>
    </w:rPr>
  </w:style>
  <w:style w:type="paragraph" w:customStyle="1" w:styleId="CKeyWords">
    <w:name w:val="CKeyWords"/>
    <w:basedOn w:val="a"/>
    <w:next w:val="EnglishTitle"/>
    <w:link w:val="CKeyWordsChar"/>
    <w:semiHidden/>
    <w:pPr>
      <w:tabs>
        <w:tab w:val="left" w:pos="320"/>
      </w:tabs>
      <w:overflowPunct w:val="0"/>
      <w:spacing w:beforeLines="50" w:afterLines="50"/>
      <w:ind w:leftChars="140" w:left="1257" w:rightChars="180" w:right="378" w:hangingChars="535" w:hanging="963"/>
    </w:pPr>
    <w:rPr>
      <w:sz w:val="18"/>
      <w:szCs w:val="20"/>
    </w:rPr>
  </w:style>
  <w:style w:type="character" w:customStyle="1" w:styleId="CKeyWordsChar">
    <w:name w:val="CKeyWords Char"/>
    <w:link w:val="CKeyWords"/>
    <w:semiHidden/>
    <w:rPr>
      <w:rFonts w:eastAsia="宋体"/>
      <w:kern w:val="2"/>
      <w:sz w:val="18"/>
      <w:szCs w:val="21"/>
      <w:lang w:val="en-US" w:eastAsia="zh-CN" w:bidi="ar-SA"/>
    </w:rPr>
  </w:style>
  <w:style w:type="paragraph" w:customStyle="1" w:styleId="EnglishTitle">
    <w:name w:val="English Title"/>
    <w:basedOn w:val="a"/>
    <w:next w:val="Author"/>
    <w:semiHidden/>
    <w:pPr>
      <w:overflowPunct w:val="0"/>
      <w:spacing w:beforeLines="250" w:afterLines="50"/>
      <w:jc w:val="center"/>
    </w:pPr>
    <w:rPr>
      <w:rFonts w:ascii="Arial" w:hAnsi="Arial" w:cs="Arial"/>
      <w:sz w:val="44"/>
      <w:szCs w:val="20"/>
    </w:rPr>
  </w:style>
  <w:style w:type="paragraph" w:customStyle="1" w:styleId="keywords1">
    <w:name w:val="key words"/>
    <w:basedOn w:val="a"/>
    <w:next w:val="a"/>
    <w:semiHidden/>
    <w:pPr>
      <w:tabs>
        <w:tab w:val="left" w:pos="530"/>
      </w:tabs>
      <w:overflowPunct w:val="0"/>
      <w:spacing w:beforeLines="50" w:afterLines="100"/>
      <w:ind w:left="1069" w:hangingChars="594" w:hanging="1069"/>
    </w:pPr>
    <w:rPr>
      <w:sz w:val="18"/>
      <w:szCs w:val="20"/>
    </w:rPr>
  </w:style>
  <w:style w:type="paragraph" w:customStyle="1" w:styleId="CharCharCharCharCharCharChar1">
    <w:name w:val="论文正文 Char Char Char Char Char Char Char"/>
    <w:basedOn w:val="a"/>
    <w:semiHidden/>
    <w:pPr>
      <w:overflowPunct w:val="0"/>
      <w:snapToGrid w:val="0"/>
      <w:spacing w:line="307" w:lineRule="auto"/>
    </w:pPr>
    <w:rPr>
      <w:sz w:val="24"/>
      <w:szCs w:val="20"/>
    </w:rPr>
  </w:style>
  <w:style w:type="paragraph" w:customStyle="1" w:styleId="afffffffffc">
    <w:name w:val="论文章标题"/>
    <w:basedOn w:val="1"/>
    <w:next w:val="CharCharCharCharCharCharChar1"/>
    <w:semiHidden/>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1"/>
    <w:semiHidden/>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
    <w:next w:val="CharCharCharCharCharCharChar1"/>
    <w:semiHidden/>
    <w:pPr>
      <w:overflowPunct w:val="0"/>
      <w:spacing w:before="260" w:after="260" w:line="416" w:lineRule="auto"/>
      <w:jc w:val="left"/>
    </w:pPr>
    <w:rPr>
      <w:rFonts w:eastAsia="宋体"/>
      <w:b/>
      <w:bCs/>
      <w:sz w:val="24"/>
      <w:szCs w:val="32"/>
    </w:rPr>
  </w:style>
  <w:style w:type="paragraph" w:customStyle="1" w:styleId="v">
    <w:name w:val="&lt;v表名&gt;"/>
    <w:basedOn w:val="1ff2"/>
    <w:next w:val="1ff2"/>
    <w:semiHidden/>
    <w:pPr>
      <w:shd w:val="solid" w:color="FFFFFF" w:fill="FFFFFF"/>
      <w:spacing w:beforeLines="30" w:before="30" w:line="0" w:lineRule="atLeast"/>
      <w:ind w:firstLineChars="0" w:firstLine="0"/>
      <w:jc w:val="center"/>
    </w:pPr>
    <w:rPr>
      <w:b/>
      <w:bCs/>
      <w:sz w:val="18"/>
    </w:rPr>
  </w:style>
  <w:style w:type="character" w:customStyle="1" w:styleId="CharCharCharCharChar0">
    <w:name w:val="论文小节标题 Char Char Char Char Char"/>
    <w:semiHidden/>
    <w:rPr>
      <w:rFonts w:ascii="宋体" w:eastAsia="宋体" w:hAnsi="宋体"/>
      <w:sz w:val="28"/>
      <w:szCs w:val="21"/>
      <w:lang w:val="en-US" w:eastAsia="zh-CN" w:bidi="ar-SA"/>
    </w:rPr>
  </w:style>
  <w:style w:type="character" w:customStyle="1" w:styleId="CharCharCharCharCharCharChar2">
    <w:name w:val="论文节标题 Char Char Char Char Char Char Char"/>
    <w:semiHidden/>
    <w:rPr>
      <w:rFonts w:ascii="宋体" w:eastAsia="宋体" w:hAnsi="宋体" w:cs="宋体"/>
      <w:sz w:val="28"/>
      <w:szCs w:val="21"/>
      <w:lang w:val="en-US" w:eastAsia="zh-CN" w:bidi="ar-SA"/>
    </w:rPr>
  </w:style>
  <w:style w:type="paragraph" w:customStyle="1" w:styleId="1ff3">
    <w:name w:val="论文标题 1"/>
    <w:basedOn w:val="1"/>
    <w:semiHidden/>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
    <w:next w:val="a"/>
    <w:semiHidden/>
    <w:pPr>
      <w:overflowPunct w:val="0"/>
      <w:spacing w:afterLines="50"/>
      <w:jc w:val="center"/>
    </w:pPr>
    <w:rPr>
      <w:rFonts w:eastAsia="黑体"/>
      <w:b/>
      <w:bCs/>
      <w:sz w:val="18"/>
      <w:szCs w:val="20"/>
    </w:rPr>
  </w:style>
  <w:style w:type="paragraph" w:customStyle="1" w:styleId="TableCHeading">
    <w:name w:val="TableCHeading"/>
    <w:basedOn w:val="a"/>
    <w:next w:val="TableEHeading"/>
    <w:semiHidden/>
    <w:pPr>
      <w:overflowPunct w:val="0"/>
      <w:spacing w:beforeLines="100"/>
      <w:jc w:val="center"/>
    </w:pPr>
    <w:rPr>
      <w:rFonts w:eastAsia="黑体"/>
      <w:b/>
      <w:bCs/>
      <w:sz w:val="18"/>
      <w:szCs w:val="20"/>
    </w:rPr>
  </w:style>
  <w:style w:type="paragraph" w:customStyle="1" w:styleId="TableParagraph">
    <w:name w:val="Table Paragraph"/>
    <w:basedOn w:val="a"/>
    <w:uiPriority w:val="1"/>
    <w:semiHidden/>
    <w:qFormat/>
    <w:pPr>
      <w:snapToGrid w:val="0"/>
    </w:pPr>
    <w:rPr>
      <w:rFonts w:eastAsia="Times New Roman"/>
      <w:lang w:eastAsia="en-US" w:bidi="en-US"/>
    </w:rPr>
  </w:style>
  <w:style w:type="paragraph" w:customStyle="1" w:styleId="listpro">
    <w:name w:val="list pro"/>
    <w:basedOn w:val="afffffffffb"/>
    <w:next w:val="1ff2"/>
    <w:semiHidden/>
    <w:pPr>
      <w:spacing w:line="360" w:lineRule="auto"/>
      <w:ind w:leftChars="23" w:left="378" w:firstLineChars="58" w:firstLine="87"/>
    </w:pPr>
    <w:rPr>
      <w:rFonts w:eastAsia="宋体"/>
      <w:sz w:val="15"/>
    </w:rPr>
  </w:style>
  <w:style w:type="character" w:customStyle="1" w:styleId="3f1">
    <w:name w:val="标题 3 字符"/>
    <w:uiPriority w:val="9"/>
    <w:qFormat/>
    <w:rPr>
      <w:rFonts w:ascii="Times New Roman" w:eastAsia="宋体" w:hAnsi="Times New Roman" w:cs="Times New Roman"/>
      <w:color w:val="000080"/>
      <w:kern w:val="0"/>
      <w:sz w:val="24"/>
      <w:szCs w:val="20"/>
    </w:rPr>
  </w:style>
  <w:style w:type="character" w:customStyle="1" w:styleId="5a">
    <w:name w:val="标题 5 字符"/>
    <w:qFormat/>
    <w:rPr>
      <w:rFonts w:ascii="Times New Roman" w:eastAsia="宋体" w:hAnsi="Times New Roman" w:cs="Times New Roman"/>
      <w:kern w:val="0"/>
      <w:sz w:val="24"/>
      <w:szCs w:val="20"/>
    </w:rPr>
  </w:style>
  <w:style w:type="character" w:customStyle="1" w:styleId="afffffffffd">
    <w:name w:val="正文文本 字符"/>
    <w:semiHidden/>
    <w:qFormat/>
    <w:rPr>
      <w:rFonts w:ascii="Times New Roman" w:eastAsia="宋体" w:hAnsi="Times New Roman" w:cs="Times New Roman"/>
      <w:szCs w:val="24"/>
    </w:rPr>
  </w:style>
  <w:style w:type="character" w:customStyle="1" w:styleId="91">
    <w:name w:val="标题 9 字符"/>
    <w:qFormat/>
    <w:rPr>
      <w:rFonts w:ascii="Times New Roman" w:eastAsia="宋体" w:hAnsi="Times New Roman" w:cs="Times New Roman"/>
      <w:kern w:val="0"/>
      <w:sz w:val="24"/>
      <w:szCs w:val="21"/>
    </w:rPr>
  </w:style>
  <w:style w:type="character" w:customStyle="1" w:styleId="84">
    <w:name w:val="标题 8 字符"/>
    <w:qFormat/>
    <w:rPr>
      <w:rFonts w:ascii="Times New Roman" w:eastAsia="宋体" w:hAnsi="Times New Roman" w:cs="Times New Roman"/>
      <w:kern w:val="0"/>
      <w:sz w:val="24"/>
      <w:szCs w:val="21"/>
    </w:rPr>
  </w:style>
  <w:style w:type="character" w:customStyle="1" w:styleId="4c">
    <w:name w:val="标题 4 字符"/>
    <w:qFormat/>
    <w:rPr>
      <w:rFonts w:ascii="Times New Roman" w:eastAsia="宋体" w:hAnsi="Times New Roman" w:cs="Times New Roman"/>
      <w:kern w:val="0"/>
      <w:sz w:val="24"/>
      <w:szCs w:val="20"/>
    </w:rPr>
  </w:style>
  <w:style w:type="character" w:customStyle="1" w:styleId="65">
    <w:name w:val="标题 6 字符"/>
    <w:qFormat/>
    <w:rPr>
      <w:rFonts w:ascii="Times New Roman" w:eastAsia="宋体" w:hAnsi="Times New Roman" w:cs="Times New Roman"/>
      <w:kern w:val="0"/>
      <w:sz w:val="24"/>
      <w:szCs w:val="20"/>
    </w:rPr>
  </w:style>
  <w:style w:type="paragraph" w:customStyle="1" w:styleId="Charff4">
    <w:name w:val="论文的点标题 Char"/>
    <w:basedOn w:val="CharCharCharCharCharCharChar1"/>
    <w:next w:val="CharCharCharCharCharCharChar1"/>
    <w:semiHidden/>
    <w:pPr>
      <w:spacing w:beforeLines="50" w:afterLines="50"/>
    </w:pPr>
    <w:rPr>
      <w:rFonts w:eastAsia="黑体"/>
      <w:b/>
    </w:rPr>
  </w:style>
  <w:style w:type="paragraph" w:customStyle="1" w:styleId="1ff4">
    <w:name w:val="论文正文(项目1)"/>
    <w:basedOn w:val="CharCharCharCharCharCharChar1"/>
    <w:semiHidden/>
    <w:pPr>
      <w:ind w:leftChars="229" w:left="721" w:hangingChars="100" w:hanging="240"/>
    </w:pPr>
    <w:rPr>
      <w:rFonts w:cs="宋体"/>
    </w:rPr>
  </w:style>
  <w:style w:type="character" w:customStyle="1" w:styleId="CharCharCharCharCharCharCharChar">
    <w:name w:val="论文正文 Char Char Char Char Char Char Char Char"/>
    <w:semiHidden/>
    <w:rPr>
      <w:rFonts w:eastAsia="宋体"/>
      <w:kern w:val="2"/>
      <w:sz w:val="24"/>
      <w:szCs w:val="24"/>
      <w:lang w:val="en-US" w:eastAsia="zh-CN" w:bidi="ar-SA"/>
    </w:rPr>
  </w:style>
  <w:style w:type="character" w:customStyle="1" w:styleId="74">
    <w:name w:val="标题 7 字符"/>
    <w:qFormat/>
    <w:rPr>
      <w:rFonts w:ascii="Times New Roman" w:eastAsia="宋体" w:hAnsi="Times New Roman" w:cs="Times New Roman"/>
      <w:bCs/>
      <w:kern w:val="0"/>
      <w:sz w:val="24"/>
      <w:szCs w:val="21"/>
    </w:rPr>
  </w:style>
  <w:style w:type="character" w:customStyle="1" w:styleId="2fa">
    <w:name w:val="标题 2 字符"/>
    <w:uiPriority w:val="9"/>
    <w:qFormat/>
    <w:rPr>
      <w:rFonts w:ascii="Times New Roman" w:eastAsia="宋体" w:hAnsi="Times New Roman" w:cs="Times New Roman"/>
      <w:bCs/>
      <w:sz w:val="28"/>
      <w:szCs w:val="28"/>
    </w:rPr>
  </w:style>
  <w:style w:type="paragraph" w:customStyle="1" w:styleId="1ff5">
    <w:name w:val="修订1"/>
    <w:uiPriority w:val="71"/>
    <w:qFormat/>
    <w:rPr>
      <w:rFonts w:ascii="Calibri" w:hAnsi="Calibri"/>
      <w:kern w:val="2"/>
      <w:sz w:val="21"/>
      <w:szCs w:val="22"/>
    </w:rPr>
  </w:style>
  <w:style w:type="paragraph" w:customStyle="1" w:styleId="2fb">
    <w:name w:val="修订2"/>
    <w:uiPriority w:val="99"/>
    <w:semiHidden/>
    <w:qFormat/>
    <w:rPr>
      <w:rFonts w:ascii="Calibri" w:hAnsi="Calibri"/>
      <w:kern w:val="2"/>
      <w:sz w:val="21"/>
      <w:szCs w:val="22"/>
    </w:rPr>
  </w:style>
  <w:style w:type="paragraph" w:customStyle="1" w:styleId="93">
    <w:name w:val="9"/>
    <w:basedOn w:val="a"/>
    <w:next w:val="affffffe"/>
    <w:uiPriority w:val="34"/>
    <w:semiHidden/>
    <w:qFormat/>
    <w:pPr>
      <w:ind w:firstLineChars="200" w:firstLine="420"/>
    </w:pPr>
    <w:rPr>
      <w:rFonts w:ascii="Calibri" w:hAnsi="Calibri"/>
      <w:szCs w:val="22"/>
    </w:rPr>
  </w:style>
  <w:style w:type="character" w:customStyle="1" w:styleId="Charff5">
    <w:name w:val="批注文字 Char"/>
    <w:uiPriority w:val="99"/>
    <w:semiHidden/>
    <w:qFormat/>
    <w:rPr>
      <w:rFonts w:eastAsia="宋体"/>
      <w:kern w:val="2"/>
      <w:sz w:val="21"/>
      <w:szCs w:val="21"/>
      <w:lang w:val="en-US" w:eastAsia="zh-CN" w:bidi="ar-SA"/>
    </w:rPr>
  </w:style>
  <w:style w:type="character" w:customStyle="1" w:styleId="CharCharCharCharCharCharCharCharCharChar0">
    <w:name w:val="论文正文 Char Char Char Char Char Char Char Char Char Char"/>
    <w:semiHidden/>
    <w:rPr>
      <w:rFonts w:eastAsia="宋体"/>
      <w:kern w:val="2"/>
      <w:sz w:val="24"/>
      <w:szCs w:val="24"/>
      <w:lang w:val="en-US" w:eastAsia="zh-CN" w:bidi="ar-SA"/>
    </w:rPr>
  </w:style>
  <w:style w:type="character" w:customStyle="1" w:styleId="CharChar0">
    <w:name w:val="论文的点标题 Char Char"/>
    <w:semiHidden/>
    <w:rPr>
      <w:rFonts w:eastAsia="黑体"/>
      <w:b/>
      <w:kern w:val="2"/>
      <w:sz w:val="24"/>
      <w:szCs w:val="24"/>
      <w:lang w:val="en-US" w:eastAsia="zh-CN" w:bidi="ar-SA"/>
    </w:rPr>
  </w:style>
  <w:style w:type="character" w:customStyle="1" w:styleId="Charff6">
    <w:name w:val="批注主题 Char"/>
    <w:uiPriority w:val="99"/>
    <w:semiHidden/>
    <w:qFormat/>
    <w:rPr>
      <w:rFonts w:eastAsia="宋体"/>
      <w:b/>
      <w:bCs/>
      <w:kern w:val="2"/>
      <w:sz w:val="21"/>
      <w:szCs w:val="21"/>
      <w:lang w:val="en-US" w:eastAsia="zh-CN" w:bidi="ar-SA"/>
    </w:rPr>
  </w:style>
  <w:style w:type="paragraph" w:customStyle="1" w:styleId="ReferenceHead">
    <w:name w:val="Reference Head"/>
    <w:basedOn w:val="1"/>
    <w:semiHidden/>
    <w:pPr>
      <w:keepLines w:val="0"/>
      <w:widowControl/>
      <w:overflowPunct w:val="0"/>
      <w:adjustRightInd/>
      <w:snapToGrid/>
      <w:spacing w:before="240" w:after="80"/>
    </w:pPr>
    <w:rPr>
      <w:rFonts w:eastAsia="宋体"/>
      <w:kern w:val="28"/>
      <w:sz w:val="24"/>
      <w:szCs w:val="20"/>
      <w:lang w:eastAsia="en-US"/>
    </w:rPr>
  </w:style>
  <w:style w:type="paragraph" w:customStyle="1" w:styleId="85">
    <w:name w:val="8"/>
    <w:semiHidden/>
    <w:pPr>
      <w:widowControl w:val="0"/>
      <w:jc w:val="both"/>
    </w:pPr>
    <w:rPr>
      <w:kern w:val="2"/>
      <w:sz w:val="21"/>
      <w:szCs w:val="24"/>
    </w:rPr>
  </w:style>
  <w:style w:type="character" w:customStyle="1" w:styleId="CharCharCharCharCharCharCharCharChar">
    <w:name w:val="论文正文 Char Char Char Char Char Char Char Char Char"/>
    <w:semiHidden/>
    <w:rPr>
      <w:rFonts w:eastAsia="宋体"/>
      <w:kern w:val="2"/>
      <w:sz w:val="24"/>
      <w:szCs w:val="24"/>
      <w:lang w:val="en-US" w:eastAsia="zh-CN" w:bidi="ar-SA"/>
    </w:rPr>
  </w:style>
  <w:style w:type="character" w:customStyle="1" w:styleId="CharCharCharCharCharCharCharChar0">
    <w:name w:val="论文节标题 Char Char Char Char Char Char Char Char"/>
    <w:semiHidden/>
    <w:rPr>
      <w:rFonts w:ascii="宋体" w:eastAsia="宋体" w:hAnsi="宋体" w:cs="宋体"/>
      <w:b/>
      <w:bCs/>
      <w:kern w:val="2"/>
      <w:sz w:val="28"/>
      <w:szCs w:val="32"/>
      <w:lang w:val="en-US" w:eastAsia="zh-CN" w:bidi="ar-SA"/>
    </w:rPr>
  </w:style>
  <w:style w:type="character" w:customStyle="1" w:styleId="CharCharChar3">
    <w:name w:val="论文的点标题 Char Char Char"/>
    <w:semiHidden/>
    <w:rPr>
      <w:rFonts w:eastAsia="黑体"/>
      <w:b/>
      <w:kern w:val="2"/>
      <w:sz w:val="24"/>
      <w:szCs w:val="24"/>
      <w:lang w:val="en-US" w:eastAsia="zh-CN" w:bidi="ar-SA"/>
    </w:rPr>
  </w:style>
  <w:style w:type="character" w:customStyle="1" w:styleId="opdict3lineoneresulttip">
    <w:name w:val="op_dict3_lineone_result_tip"/>
    <w:semiHidden/>
    <w:qFormat/>
    <w:rPr>
      <w:color w:val="999999"/>
    </w:rPr>
  </w:style>
  <w:style w:type="character" w:customStyle="1" w:styleId="1Char3">
    <w:name w:val="论文标题 1 Char"/>
    <w:semiHidden/>
    <w:rPr>
      <w:rFonts w:eastAsia="宋体" w:cs="宋体"/>
      <w:bCs/>
      <w:sz w:val="21"/>
      <w:szCs w:val="44"/>
      <w:lang w:val="en-US" w:eastAsia="zh-CN" w:bidi="ar-SA"/>
    </w:rPr>
  </w:style>
  <w:style w:type="character" w:customStyle="1" w:styleId="CharCharCharCharCharCharCharChar1">
    <w:name w:val="论文正文 Char Char Char Char Char Char Char Char1"/>
    <w:semiHidden/>
    <w:rPr>
      <w:rFonts w:eastAsia="宋体"/>
      <w:kern w:val="2"/>
      <w:sz w:val="24"/>
      <w:szCs w:val="24"/>
      <w:lang w:val="en-US" w:eastAsia="zh-CN" w:bidi="ar-SA"/>
    </w:rPr>
  </w:style>
  <w:style w:type="character" w:customStyle="1" w:styleId="l">
    <w:name w:val="l"/>
    <w:basedOn w:val="a0"/>
    <w:semiHidden/>
    <w:rPr>
      <w:rFonts w:eastAsia="宋体"/>
      <w:sz w:val="21"/>
      <w:szCs w:val="21"/>
      <w:lang w:val="en-US" w:eastAsia="zh-CN" w:bidi="ar-SA"/>
    </w:rPr>
  </w:style>
  <w:style w:type="paragraph" w:customStyle="1" w:styleId="tabletitle0">
    <w:name w:val="table title"/>
    <w:basedOn w:val="a"/>
    <w:next w:val="a"/>
    <w:semiHidden/>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label">
    <w:name w:val="label"/>
    <w:basedOn w:val="a"/>
    <w:semiHidden/>
    <w:qFormat/>
    <w:pPr>
      <w:jc w:val="left"/>
    </w:pPr>
    <w:rPr>
      <w:b/>
      <w:kern w:val="0"/>
    </w:rPr>
  </w:style>
  <w:style w:type="paragraph" w:customStyle="1" w:styleId="authortext">
    <w:name w:val="author_text"/>
    <w:basedOn w:val="a"/>
    <w:semiHidden/>
    <w:qFormat/>
    <w:pPr>
      <w:jc w:val="left"/>
    </w:pPr>
    <w:rPr>
      <w:kern w:val="0"/>
    </w:rPr>
  </w:style>
  <w:style w:type="paragraph" w:customStyle="1" w:styleId="Style10">
    <w:name w:val="_Style 1"/>
    <w:basedOn w:val="a"/>
    <w:uiPriority w:val="34"/>
    <w:semiHidden/>
    <w:qFormat/>
    <w:pPr>
      <w:ind w:firstLineChars="200" w:firstLine="420"/>
    </w:pPr>
  </w:style>
  <w:style w:type="paragraph" w:customStyle="1" w:styleId="ART">
    <w:name w:val="ART"/>
    <w:basedOn w:val="a"/>
    <w:next w:val="a"/>
    <w:semiHidden/>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
    <w:next w:val="a"/>
    <w:semiHidden/>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
    <w:semiHidden/>
    <w:pPr>
      <w:widowControl/>
      <w:overflowPunct w:val="0"/>
      <w:spacing w:line="360" w:lineRule="atLeast"/>
      <w:ind w:firstLine="432"/>
    </w:pPr>
    <w:rPr>
      <w:rFonts w:ascii="宋体"/>
      <w:kern w:val="0"/>
      <w:szCs w:val="20"/>
    </w:rPr>
  </w:style>
  <w:style w:type="paragraph" w:customStyle="1" w:styleId="GF0">
    <w:name w:val="GF报告一级标题"/>
    <w:basedOn w:val="a"/>
    <w:semiHidden/>
    <w:pPr>
      <w:widowControl/>
      <w:overflowPunct w:val="0"/>
      <w:spacing w:before="360" w:after="360"/>
      <w:jc w:val="left"/>
    </w:pPr>
    <w:rPr>
      <w:rFonts w:ascii="黑体" w:eastAsia="黑体"/>
      <w:kern w:val="0"/>
      <w:szCs w:val="20"/>
    </w:rPr>
  </w:style>
  <w:style w:type="paragraph" w:customStyle="1" w:styleId="GF1">
    <w:name w:val="GF报告参考文献正文"/>
    <w:basedOn w:val="a"/>
    <w:semiHidden/>
    <w:pPr>
      <w:widowControl/>
      <w:overflowPunct w:val="0"/>
      <w:spacing w:line="360" w:lineRule="auto"/>
      <w:ind w:left="288" w:hanging="288"/>
      <w:jc w:val="left"/>
    </w:pPr>
    <w:rPr>
      <w:rFonts w:ascii="宋体"/>
      <w:kern w:val="0"/>
      <w:sz w:val="18"/>
      <w:szCs w:val="20"/>
    </w:rPr>
  </w:style>
  <w:style w:type="paragraph" w:customStyle="1" w:styleId="referenceSA">
    <w:name w:val="reference_SA"/>
    <w:basedOn w:val="a"/>
    <w:semiHidden/>
    <w:pPr>
      <w:widowControl/>
      <w:tabs>
        <w:tab w:val="left" w:pos="720"/>
      </w:tabs>
      <w:spacing w:line="360" w:lineRule="auto"/>
      <w:ind w:left="720" w:hanging="360"/>
      <w:jc w:val="left"/>
    </w:pPr>
    <w:rPr>
      <w:rFonts w:cs="Angsana New"/>
      <w:kern w:val="0"/>
      <w:sz w:val="24"/>
      <w:lang w:val="en-GB" w:eastAsia="en-US" w:bidi="th-TH"/>
    </w:rPr>
  </w:style>
  <w:style w:type="paragraph" w:customStyle="1" w:styleId="CharChara">
    <w:name w:val="Char Char"/>
    <w:basedOn w:val="ae"/>
    <w:semiHidden/>
    <w:rPr>
      <w:rFonts w:ascii="Tahoma" w:eastAsia="仿宋_GB2312" w:hAnsi="Tahoma"/>
      <w:sz w:val="24"/>
      <w:szCs w:val="28"/>
    </w:rPr>
  </w:style>
  <w:style w:type="paragraph" w:customStyle="1" w:styleId="CharCharCharCharCharChar1">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highlight01">
    <w:name w:val="highlight01"/>
    <w:semiHidden/>
    <w:rPr>
      <w:rFonts w:eastAsia="宋体"/>
      <w:sz w:val="24"/>
      <w:szCs w:val="24"/>
      <w:shd w:val="clear" w:color="auto" w:fill="FFFF99"/>
      <w:lang w:val="en-US" w:eastAsia="zh-CN" w:bidi="ar-SA"/>
    </w:rPr>
  </w:style>
  <w:style w:type="paragraph" w:customStyle="1" w:styleId="CharCharCharChar10">
    <w:name w:val="Char Char Char Char1"/>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javascript">
    <w:name w:val="javascript"/>
    <w:semiHidden/>
    <w:rPr>
      <w:rFonts w:cs="宋体"/>
      <w:color w:val="000000"/>
    </w:rPr>
  </w:style>
  <w:style w:type="paragraph" w:customStyle="1" w:styleId="4CharCharCharCharCharCharChar">
    <w:name w:val="4 Char Char Char Char Char Char Char"/>
    <w:semiHidden/>
    <w:pPr>
      <w:widowControl w:val="0"/>
      <w:spacing w:line="300" w:lineRule="auto"/>
      <w:ind w:firstLineChars="200" w:firstLine="480"/>
      <w:jc w:val="both"/>
    </w:pPr>
    <w:rPr>
      <w:rFonts w:eastAsia="仿宋_GB2312"/>
      <w:kern w:val="2"/>
      <w:sz w:val="24"/>
      <w:szCs w:val="24"/>
    </w:rPr>
  </w:style>
  <w:style w:type="paragraph" w:customStyle="1" w:styleId="112">
    <w:name w:val="标题11"/>
    <w:basedOn w:val="1"/>
    <w:semiHidden/>
    <w:pPr>
      <w:adjustRightInd/>
      <w:snapToGrid/>
      <w:spacing w:before="0" w:after="0" w:line="578" w:lineRule="auto"/>
    </w:pPr>
    <w:rPr>
      <w:rFonts w:eastAsia="宋体"/>
      <w:bCs/>
      <w:szCs w:val="44"/>
    </w:rPr>
  </w:style>
  <w:style w:type="character" w:customStyle="1" w:styleId="BodyTextCharCharCharCharChar">
    <w:name w:val="Body Text Char Char Char Char Char"/>
    <w:aliases w:val="Body Text Char Char Char Char1,Body Text Char Char Char Char2"/>
    <w:semiHidden/>
    <w:rPr>
      <w:rFonts w:eastAsia="宋体"/>
      <w:kern w:val="2"/>
      <w:sz w:val="21"/>
      <w:szCs w:val="21"/>
      <w:lang w:bidi="ar-SA"/>
    </w:rPr>
  </w:style>
  <w:style w:type="paragraph" w:customStyle="1" w:styleId="Char22">
    <w:name w:val="Char2"/>
    <w:basedOn w:val="ae"/>
    <w:semiHidden/>
    <w:rPr>
      <w:rFonts w:ascii="Tahoma" w:hAnsi="Tahoma"/>
      <w:sz w:val="24"/>
    </w:rPr>
  </w:style>
  <w:style w:type="character" w:customStyle="1" w:styleId="CharChar45">
    <w:name w:val="Char Char45"/>
    <w:semiHidden/>
    <w:rPr>
      <w:rFonts w:eastAsia="黑体"/>
      <w:kern w:val="2"/>
      <w:sz w:val="24"/>
      <w:szCs w:val="24"/>
      <w:lang w:val="en-US" w:eastAsia="zh-CN" w:bidi="ar-SA"/>
    </w:rPr>
  </w:style>
  <w:style w:type="paragraph" w:customStyle="1" w:styleId="CharCharChar1Char1">
    <w:name w:val="Char Char Char1 Char1"/>
    <w:semiHidden/>
    <w:pPr>
      <w:keepNext/>
      <w:tabs>
        <w:tab w:val="left" w:pos="567"/>
      </w:tabs>
      <w:autoSpaceDE w:val="0"/>
      <w:autoSpaceDN w:val="0"/>
      <w:adjustRightInd w:val="0"/>
      <w:spacing w:before="60" w:after="60"/>
      <w:jc w:val="both"/>
    </w:pPr>
    <w:rPr>
      <w:rFonts w:ascii="Arial" w:hAnsi="Arial" w:cs="Arial"/>
      <w:color w:val="0000FF"/>
      <w:kern w:val="2"/>
    </w:rPr>
  </w:style>
  <w:style w:type="character" w:customStyle="1" w:styleId="CharChar42">
    <w:name w:val="Char Char42"/>
    <w:semiHidden/>
    <w:rPr>
      <w:rFonts w:eastAsia="宋体"/>
      <w:b/>
      <w:bCs/>
      <w:kern w:val="2"/>
      <w:sz w:val="24"/>
      <w:szCs w:val="24"/>
      <w:lang w:val="en-US" w:eastAsia="zh-CN" w:bidi="ar-SA"/>
    </w:rPr>
  </w:style>
  <w:style w:type="paragraph" w:customStyle="1" w:styleId="CONTENTS">
    <w:name w:val="CONTENTS"/>
    <w:basedOn w:val="affff0"/>
    <w:semiHidden/>
    <w:pPr>
      <w:tabs>
        <w:tab w:val="clear" w:pos="2300"/>
        <w:tab w:val="clear" w:pos="4599"/>
        <w:tab w:val="right" w:leader="dot" w:pos="8971"/>
      </w:tabs>
      <w:overflowPunct w:val="0"/>
      <w:snapToGrid/>
      <w:spacing w:beforeLines="0" w:before="0" w:afterLines="0" w:after="0" w:line="288" w:lineRule="auto"/>
    </w:pPr>
    <w:rPr>
      <w:sz w:val="24"/>
      <w:szCs w:val="21"/>
      <w:lang w:val="en-US" w:eastAsia="zh-CN"/>
    </w:rPr>
  </w:style>
  <w:style w:type="character" w:customStyle="1" w:styleId="contentnormal1">
    <w:name w:val="content_normal1"/>
    <w:semiHidden/>
    <w:rPr>
      <w:color w:val="000033"/>
      <w:sz w:val="17"/>
      <w:szCs w:val="17"/>
    </w:rPr>
  </w:style>
  <w:style w:type="paragraph" w:customStyle="1" w:styleId="CharChar1CharCharCharCharCharChar1">
    <w:name w:val="Char Char1 Char Char Char Char Char Char1"/>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CharCharCharCharChar">
    <w:name w:val="Char Char Char Char Char Char 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NUDTCharChar2">
    <w:name w:val="NUDT页脚 Char Char2"/>
    <w:semiHidden/>
    <w:locked/>
    <w:rPr>
      <w:rFonts w:eastAsia="宋体"/>
      <w:kern w:val="2"/>
      <w:sz w:val="18"/>
      <w:szCs w:val="18"/>
      <w:lang w:val="en-US" w:eastAsia="zh-CN" w:bidi="ar-SA"/>
    </w:rPr>
  </w:style>
  <w:style w:type="character" w:customStyle="1" w:styleId="articlebody3">
    <w:name w:val="articlebody3"/>
    <w:semiHidden/>
    <w:rPr>
      <w:sz w:val="21"/>
      <w:szCs w:val="21"/>
    </w:rPr>
  </w:style>
  <w:style w:type="character" w:customStyle="1" w:styleId="MemberType">
    <w:name w:val="MemberType"/>
    <w:semiHidden/>
    <w:rPr>
      <w:rFonts w:ascii="Times New Roman" w:hAnsi="Times New Roman" w:cs="Times New Roman"/>
      <w:i/>
      <w:iCs/>
      <w:sz w:val="22"/>
      <w:szCs w:val="22"/>
    </w:rPr>
  </w:style>
  <w:style w:type="character" w:customStyle="1" w:styleId="CharChar38">
    <w:name w:val="Char Char38"/>
    <w:semiHidden/>
    <w:locked/>
    <w:rPr>
      <w:rFonts w:eastAsia="宋体"/>
      <w:kern w:val="2"/>
      <w:sz w:val="18"/>
      <w:szCs w:val="18"/>
      <w:lang w:val="en-US" w:eastAsia="zh-CN" w:bidi="ar-SA"/>
    </w:rPr>
  </w:style>
  <w:style w:type="character" w:customStyle="1" w:styleId="CharChar71">
    <w:name w:val="Char Char71"/>
    <w:semiHidden/>
    <w:locked/>
    <w:rPr>
      <w:rFonts w:eastAsia="宋体"/>
      <w:kern w:val="2"/>
      <w:sz w:val="18"/>
      <w:szCs w:val="18"/>
      <w:lang w:val="en-US" w:eastAsia="zh-CN" w:bidi="ar-SA"/>
    </w:rPr>
  </w:style>
  <w:style w:type="character" w:customStyle="1" w:styleId="CharChar41">
    <w:name w:val="Char Char41"/>
    <w:semiHidden/>
    <w:rPr>
      <w:rFonts w:eastAsia="宋体"/>
      <w:kern w:val="2"/>
      <w:sz w:val="18"/>
      <w:szCs w:val="18"/>
      <w:lang w:val="en-US" w:eastAsia="zh-CN" w:bidi="ar-SA"/>
    </w:rPr>
  </w:style>
  <w:style w:type="character" w:customStyle="1" w:styleId="CharChar61">
    <w:name w:val="Char Char61"/>
    <w:semiHidden/>
    <w:locked/>
    <w:rPr>
      <w:rFonts w:eastAsia="宋体"/>
      <w:kern w:val="2"/>
      <w:sz w:val="18"/>
      <w:szCs w:val="18"/>
      <w:lang w:val="en-US" w:eastAsia="zh-CN" w:bidi="ar-SA"/>
    </w:rPr>
  </w:style>
  <w:style w:type="paragraph" w:customStyle="1" w:styleId="113">
    <w:name w:val="日期11"/>
    <w:basedOn w:val="DepartCorrespondhttp"/>
    <w:next w:val="Information"/>
    <w:semiHidden/>
    <w:pPr>
      <w:spacing w:after="240"/>
    </w:pPr>
    <w:rPr>
      <w:sz w:val="18"/>
    </w:rPr>
  </w:style>
  <w:style w:type="paragraph" w:customStyle="1" w:styleId="CharCharCharCharCharCharChar10">
    <w:name w:val="Char Char Char Char Char Char Char1"/>
    <w:basedOn w:val="a"/>
    <w:semiHidden/>
    <w:pPr>
      <w:overflowPunct w:val="0"/>
    </w:pPr>
    <w:rPr>
      <w:rFonts w:ascii="Tahoma" w:hAnsi="Tahoma"/>
      <w:sz w:val="24"/>
      <w:szCs w:val="20"/>
    </w:rPr>
  </w:style>
  <w:style w:type="character" w:customStyle="1" w:styleId="CharChar51">
    <w:name w:val="Char Char51"/>
    <w:semiHidden/>
    <w:locked/>
    <w:rPr>
      <w:rFonts w:eastAsia="宋体"/>
      <w:kern w:val="2"/>
      <w:sz w:val="21"/>
      <w:szCs w:val="24"/>
      <w:lang w:val="en-US" w:eastAsia="zh-CN" w:bidi="ar-SA"/>
    </w:rPr>
  </w:style>
  <w:style w:type="character" w:customStyle="1" w:styleId="CharChar1100">
    <w:name w:val="Char Char110"/>
    <w:semiHidden/>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
    <w:semiHidden/>
    <w:pPr>
      <w:overflowPunct w:val="0"/>
    </w:pPr>
    <w:rPr>
      <w:rFonts w:ascii="Tahoma" w:hAnsi="Tahoma"/>
      <w:sz w:val="24"/>
      <w:szCs w:val="20"/>
    </w:rPr>
  </w:style>
  <w:style w:type="character" w:customStyle="1" w:styleId="CharChar2100">
    <w:name w:val="Char Char210"/>
    <w:semiHidden/>
    <w:rPr>
      <w:rFonts w:eastAsia="宋体"/>
      <w:kern w:val="2"/>
      <w:sz w:val="18"/>
      <w:szCs w:val="18"/>
      <w:lang w:val="en-US" w:eastAsia="zh-CN" w:bidi="ar-SA"/>
    </w:rPr>
  </w:style>
  <w:style w:type="paragraph" w:customStyle="1" w:styleId="114">
    <w:name w:val="题注1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0">
    <w:name w:val="Char Char Char2"/>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
    <w:semiHidden/>
    <w:pPr>
      <w:tabs>
        <w:tab w:val="left" w:pos="360"/>
      </w:tabs>
      <w:overflowPunct w:val="0"/>
    </w:pPr>
    <w:rPr>
      <w:sz w:val="24"/>
    </w:rPr>
  </w:style>
  <w:style w:type="character" w:customStyle="1" w:styleId="biblio-title">
    <w:name w:val="biblio-title"/>
    <w:basedOn w:val="a0"/>
    <w:semiHidden/>
    <w:rPr>
      <w:rFonts w:eastAsia="宋体"/>
      <w:sz w:val="21"/>
      <w:szCs w:val="21"/>
      <w:lang w:val="en-US" w:eastAsia="zh-CN" w:bidi="ar-SA"/>
    </w:rPr>
  </w:style>
  <w:style w:type="paragraph" w:customStyle="1" w:styleId="Char1CharCharChar">
    <w:name w:val="Char1 Char Char Char"/>
    <w:basedOn w:val="a"/>
    <w:semiHidden/>
    <w:pPr>
      <w:overflowPunct w:val="0"/>
      <w:spacing w:line="300" w:lineRule="auto"/>
    </w:pPr>
    <w:rPr>
      <w:rFonts w:ascii="黑体"/>
      <w:sz w:val="24"/>
      <w:szCs w:val="32"/>
    </w:rPr>
  </w:style>
  <w:style w:type="character" w:customStyle="1" w:styleId="WW8Num1z0">
    <w:name w:val="WW8Num1z0"/>
    <w:semiHidden/>
    <w:rPr>
      <w:rFonts w:ascii="Times New Roman" w:hAnsi="Times New Roman"/>
      <w:b/>
      <w:i w:val="0"/>
      <w:sz w:val="21"/>
    </w:rPr>
  </w:style>
  <w:style w:type="character" w:customStyle="1" w:styleId="WW8Num1z1">
    <w:name w:val="WW8Num1z1"/>
    <w:semiHidden/>
    <w:rPr>
      <w:rFonts w:ascii="Times New Roman" w:hAnsi="Times New Roman"/>
      <w:b/>
      <w:i w:val="0"/>
      <w:sz w:val="18"/>
    </w:rPr>
  </w:style>
  <w:style w:type="character" w:customStyle="1" w:styleId="WW8Num1z2">
    <w:name w:val="WW8Num1z2"/>
    <w:semiHidden/>
    <w:rPr>
      <w:rFonts w:ascii="Times New Roman" w:hAnsi="Times New Roman"/>
      <w:b w:val="0"/>
      <w:i w:val="0"/>
      <w:sz w:val="18"/>
    </w:rPr>
  </w:style>
  <w:style w:type="character" w:customStyle="1" w:styleId="Absatz-Standardschriftart">
    <w:name w:val="Absatz-Standardschriftart"/>
    <w:semiHidden/>
  </w:style>
  <w:style w:type="character" w:customStyle="1" w:styleId="WW-Absatz-Standardschriftart">
    <w:name w:val="WW-Absatz-Standardschriftart"/>
    <w:semiHidden/>
  </w:style>
  <w:style w:type="character" w:customStyle="1" w:styleId="WW-Absatz-Standardschriftart1">
    <w:name w:val="WW-Absatz-Standardschriftart1"/>
    <w:semiHidden/>
  </w:style>
  <w:style w:type="character" w:customStyle="1" w:styleId="WW-Absatz-Standardschriftart111">
    <w:name w:val="WW-Absatz-Standardschriftart111"/>
    <w:semiHidden/>
  </w:style>
  <w:style w:type="character" w:customStyle="1" w:styleId="WW-">
    <w:name w:val="WW-默认段落字体"/>
    <w:semiHidden/>
  </w:style>
  <w:style w:type="character" w:customStyle="1" w:styleId="WW8Num3z0">
    <w:name w:val="WW8Num3z0"/>
    <w:semiHidden/>
    <w:rPr>
      <w:sz w:val="21"/>
    </w:rPr>
  </w:style>
  <w:style w:type="character" w:customStyle="1" w:styleId="WW8Num4z0">
    <w:name w:val="WW8Num4z0"/>
    <w:semiHidden/>
    <w:rPr>
      <w:rFonts w:ascii="Times New Roman" w:hAnsi="Times New Roman"/>
      <w:b/>
      <w:i w:val="0"/>
      <w:sz w:val="21"/>
    </w:rPr>
  </w:style>
  <w:style w:type="character" w:customStyle="1" w:styleId="WW8Num4z2">
    <w:name w:val="WW8Num4z2"/>
    <w:semiHidden/>
    <w:rPr>
      <w:rFonts w:ascii="Times New Roman" w:hAnsi="Times New Roman"/>
      <w:b w:val="0"/>
      <w:i w:val="0"/>
      <w:sz w:val="18"/>
    </w:rPr>
  </w:style>
  <w:style w:type="character" w:customStyle="1" w:styleId="WW-1">
    <w:name w:val="WW-默认段落字体1"/>
    <w:semiHidden/>
  </w:style>
  <w:style w:type="character" w:customStyle="1" w:styleId="CharChar91">
    <w:name w:val="Char Char91"/>
    <w:semiHidden/>
    <w:rPr>
      <w:rFonts w:eastAsia="宋体"/>
      <w:b/>
      <w:bCs/>
      <w:kern w:val="44"/>
      <w:sz w:val="44"/>
      <w:szCs w:val="44"/>
      <w:lang w:val="en-US" w:eastAsia="zh-CN" w:bidi="ar-SA"/>
    </w:rPr>
  </w:style>
  <w:style w:type="character" w:customStyle="1" w:styleId="CharChar271">
    <w:name w:val="Char Char271"/>
    <w:semiHidden/>
    <w:rPr>
      <w:rFonts w:ascii="Calibri" w:eastAsia="宋体" w:hAnsi="Calibri"/>
      <w:kern w:val="2"/>
      <w:sz w:val="18"/>
      <w:szCs w:val="18"/>
      <w:lang w:val="en-US" w:eastAsia="zh-CN" w:bidi="ar-SA"/>
    </w:rPr>
  </w:style>
  <w:style w:type="character" w:customStyle="1" w:styleId="CharChar261">
    <w:name w:val="Char Char261"/>
    <w:semiHidden/>
    <w:rPr>
      <w:rFonts w:ascii="Calibri" w:eastAsia="宋体" w:hAnsi="Calibri"/>
      <w:kern w:val="2"/>
      <w:sz w:val="21"/>
      <w:szCs w:val="22"/>
      <w:lang w:val="en-US" w:eastAsia="zh-CN" w:bidi="ar-SA"/>
    </w:rPr>
  </w:style>
  <w:style w:type="character" w:customStyle="1" w:styleId="CharChar251">
    <w:name w:val="Char Char251"/>
    <w:semiHidden/>
    <w:rPr>
      <w:rFonts w:ascii="Calibri" w:eastAsia="宋体" w:hAnsi="Calibri"/>
      <w:b/>
      <w:bCs/>
      <w:kern w:val="2"/>
      <w:sz w:val="21"/>
      <w:szCs w:val="24"/>
      <w:lang w:val="en-US" w:eastAsia="zh-CN" w:bidi="ar-SA"/>
    </w:rPr>
  </w:style>
  <w:style w:type="paragraph" w:customStyle="1" w:styleId="Title1">
    <w:name w:val="Title1"/>
    <w:basedOn w:val="a"/>
    <w:next w:val="Name"/>
    <w:semiHidden/>
    <w:pPr>
      <w:keepNext/>
      <w:keepLines/>
      <w:overflowPunct w:val="0"/>
      <w:snapToGrid w:val="0"/>
      <w:spacing w:before="240" w:after="100"/>
      <w:outlineLvl w:val="0"/>
    </w:pPr>
    <w:rPr>
      <w:rFonts w:eastAsia="黑体"/>
      <w:b/>
      <w:sz w:val="24"/>
      <w:szCs w:val="20"/>
    </w:rPr>
  </w:style>
  <w:style w:type="character" w:customStyle="1" w:styleId="CharChar361">
    <w:name w:val="Char Char361"/>
    <w:semiHidden/>
    <w:rPr>
      <w:rFonts w:eastAsia="黑体" w:cs="宋体"/>
      <w:bCs/>
      <w:kern w:val="44"/>
      <w:sz w:val="32"/>
      <w:szCs w:val="44"/>
      <w:lang w:val="en-US" w:eastAsia="zh-CN" w:bidi="ar-SA"/>
    </w:rPr>
  </w:style>
  <w:style w:type="character" w:customStyle="1" w:styleId="CharChar351">
    <w:name w:val="Char Char351"/>
    <w:semiHidden/>
    <w:rPr>
      <w:rFonts w:eastAsia="宋体"/>
      <w:b/>
      <w:bCs/>
      <w:sz w:val="28"/>
      <w:szCs w:val="32"/>
      <w:lang w:val="en-US" w:eastAsia="zh-CN" w:bidi="ar-SA"/>
    </w:rPr>
  </w:style>
  <w:style w:type="character" w:customStyle="1" w:styleId="computer1Char">
    <w:name w:val="computer 标题1 Char"/>
    <w:semiHidden/>
    <w:rPr>
      <w:rFonts w:eastAsia="黑体"/>
      <w:sz w:val="28"/>
      <w:szCs w:val="28"/>
      <w:lang w:val="en-US" w:eastAsia="zh-CN" w:bidi="ar-SA"/>
    </w:rPr>
  </w:style>
  <w:style w:type="character" w:customStyle="1" w:styleId="rgr4">
    <w:name w:val="rgr4"/>
    <w:semiHidden/>
    <w:rPr>
      <w:rFonts w:eastAsia="宋体"/>
      <w:color w:val="555555"/>
      <w:sz w:val="21"/>
      <w:szCs w:val="21"/>
      <w:lang w:val="en-US" w:eastAsia="zh-CN" w:bidi="ar-SA"/>
    </w:rPr>
  </w:style>
  <w:style w:type="character" w:customStyle="1" w:styleId="rgrlast-child">
    <w:name w:val="rgr last-child"/>
    <w:basedOn w:val="a0"/>
    <w:semiHidden/>
    <w:rPr>
      <w:rFonts w:eastAsia="宋体"/>
      <w:sz w:val="21"/>
      <w:szCs w:val="21"/>
      <w:lang w:val="en-US" w:eastAsia="zh-CN" w:bidi="ar-SA"/>
    </w:rPr>
  </w:style>
  <w:style w:type="character" w:customStyle="1" w:styleId="CharChar341">
    <w:name w:val="Char Char341"/>
    <w:semiHidden/>
    <w:rPr>
      <w:rFonts w:eastAsia="黑体" w:cs="宋体"/>
      <w:bCs/>
      <w:sz w:val="24"/>
      <w:szCs w:val="32"/>
      <w:lang w:val="en-US" w:eastAsia="zh-CN" w:bidi="ar-SA"/>
    </w:rPr>
  </w:style>
  <w:style w:type="character" w:customStyle="1" w:styleId="hpsatn">
    <w:name w:val="hps atn"/>
    <w:basedOn w:val="a0"/>
    <w:semiHidden/>
    <w:rPr>
      <w:rFonts w:eastAsia="宋体"/>
      <w:sz w:val="21"/>
      <w:szCs w:val="21"/>
      <w:lang w:val="en-US" w:eastAsia="zh-CN" w:bidi="ar-SA"/>
    </w:rPr>
  </w:style>
  <w:style w:type="paragraph" w:customStyle="1" w:styleId="1110">
    <w:name w:val="公式111"/>
    <w:basedOn w:val="a"/>
    <w:semiHidden/>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
    <w:semiHidden/>
    <w:pPr>
      <w:widowControl/>
      <w:spacing w:after="160" w:line="240" w:lineRule="exact"/>
      <w:jc w:val="left"/>
    </w:pPr>
    <w:rPr>
      <w:rFonts w:ascii="Verdana" w:hAnsi="Verdana"/>
      <w:kern w:val="0"/>
      <w:sz w:val="20"/>
      <w:szCs w:val="20"/>
      <w:lang w:eastAsia="en-US"/>
    </w:rPr>
  </w:style>
  <w:style w:type="character" w:customStyle="1" w:styleId="CharChar331">
    <w:name w:val="Char Char331"/>
    <w:semiHidden/>
    <w:rPr>
      <w:rFonts w:eastAsia="楷体_GB2312"/>
      <w:kern w:val="2"/>
      <w:sz w:val="21"/>
      <w:szCs w:val="21"/>
      <w:lang w:val="en-US" w:eastAsia="zh-CN" w:bidi="ar-SA"/>
    </w:rPr>
  </w:style>
  <w:style w:type="character" w:customStyle="1" w:styleId="CharChar321">
    <w:name w:val="Char Char321"/>
    <w:semiHidden/>
    <w:rPr>
      <w:rFonts w:eastAsia="宋体"/>
      <w:b/>
      <w:bCs/>
      <w:kern w:val="2"/>
      <w:sz w:val="28"/>
      <w:szCs w:val="28"/>
      <w:lang w:val="en-US" w:eastAsia="zh-CN" w:bidi="ar-SA"/>
    </w:rPr>
  </w:style>
  <w:style w:type="character" w:customStyle="1" w:styleId="CharChar311">
    <w:name w:val="Char Char311"/>
    <w:semiHidden/>
    <w:rPr>
      <w:rFonts w:ascii="Arial" w:eastAsia="黑体" w:hAnsi="Arial"/>
      <w:b/>
      <w:bCs/>
      <w:kern w:val="2"/>
      <w:sz w:val="24"/>
      <w:szCs w:val="24"/>
      <w:lang w:val="en-US" w:eastAsia="zh-CN" w:bidi="ar-SA"/>
    </w:rPr>
  </w:style>
  <w:style w:type="character" w:customStyle="1" w:styleId="CharChar301">
    <w:name w:val="Char Char301"/>
    <w:semiHidden/>
    <w:rPr>
      <w:rFonts w:eastAsia="宋体"/>
      <w:b/>
      <w:bCs/>
      <w:kern w:val="2"/>
      <w:sz w:val="24"/>
      <w:szCs w:val="24"/>
      <w:lang w:val="en-US" w:eastAsia="zh-CN" w:bidi="ar-SA"/>
    </w:rPr>
  </w:style>
  <w:style w:type="paragraph" w:customStyle="1" w:styleId="vct">
    <w:name w:val="vct正文"/>
    <w:basedOn w:val="a"/>
    <w:semiHidden/>
    <w:pPr>
      <w:spacing w:line="460" w:lineRule="exact"/>
      <w:ind w:firstLineChars="200" w:firstLine="200"/>
      <w:jc w:val="left"/>
    </w:pPr>
    <w:rPr>
      <w:rFonts w:cs="黑体"/>
      <w:sz w:val="24"/>
    </w:rPr>
  </w:style>
  <w:style w:type="character" w:customStyle="1" w:styleId="CharChar291">
    <w:name w:val="Char Char291"/>
    <w:semiHidden/>
    <w:rPr>
      <w:rFonts w:ascii="Arial" w:eastAsia="黑体" w:hAnsi="Arial"/>
      <w:kern w:val="2"/>
      <w:sz w:val="24"/>
      <w:szCs w:val="24"/>
      <w:lang w:val="en-US" w:eastAsia="zh-CN" w:bidi="ar-SA"/>
    </w:rPr>
  </w:style>
  <w:style w:type="character" w:customStyle="1" w:styleId="CharChar281">
    <w:name w:val="Char Char281"/>
    <w:semiHidden/>
    <w:rPr>
      <w:rFonts w:ascii="Arial" w:eastAsia="黑体" w:hAnsi="Arial"/>
      <w:kern w:val="2"/>
      <w:sz w:val="21"/>
      <w:szCs w:val="21"/>
      <w:lang w:val="en-US" w:eastAsia="zh-CN" w:bidi="ar-SA"/>
    </w:rPr>
  </w:style>
  <w:style w:type="character" w:customStyle="1" w:styleId="code1">
    <w:name w:val="code1"/>
    <w:semiHidden/>
    <w:rPr>
      <w:vanish w:val="0"/>
    </w:rPr>
  </w:style>
  <w:style w:type="character" w:customStyle="1" w:styleId="reference-text">
    <w:name w:val="reference-text"/>
    <w:semiHidden/>
  </w:style>
  <w:style w:type="character" w:customStyle="1" w:styleId="CharChar231">
    <w:name w:val="Char Char231"/>
    <w:semiHidden/>
    <w:rPr>
      <w:rFonts w:eastAsia="宋体"/>
      <w:kern w:val="2"/>
      <w:sz w:val="21"/>
      <w:szCs w:val="24"/>
      <w:lang w:val="en-US" w:eastAsia="zh-CN" w:bidi="ar-SA"/>
    </w:rPr>
  </w:style>
  <w:style w:type="character" w:customStyle="1" w:styleId="CharChar221">
    <w:name w:val="Char Char221"/>
    <w:semiHidden/>
    <w:rPr>
      <w:rFonts w:eastAsia="宋体"/>
      <w:kern w:val="2"/>
      <w:sz w:val="21"/>
      <w:szCs w:val="21"/>
      <w:lang w:val="en-US" w:eastAsia="zh-CN" w:bidi="ar-SA"/>
    </w:rPr>
  </w:style>
  <w:style w:type="character" w:customStyle="1" w:styleId="CharChar211">
    <w:name w:val="Char Char211"/>
    <w:semiHidden/>
    <w:rPr>
      <w:rFonts w:eastAsia="宋体"/>
      <w:kern w:val="2"/>
      <w:sz w:val="18"/>
      <w:szCs w:val="21"/>
      <w:lang w:val="en-US" w:eastAsia="zh-CN" w:bidi="ar-SA"/>
    </w:rPr>
  </w:style>
  <w:style w:type="character" w:customStyle="1" w:styleId="atn">
    <w:name w:val="atn"/>
    <w:semiHidden/>
    <w:rPr>
      <w:rFonts w:cs="Times New Roman"/>
    </w:rPr>
  </w:style>
  <w:style w:type="character" w:customStyle="1" w:styleId="s5magstyle5">
    <w:name w:val="s5 mag_style5"/>
    <w:basedOn w:val="a0"/>
    <w:semiHidden/>
    <w:rPr>
      <w:rFonts w:eastAsia="宋体"/>
      <w:sz w:val="21"/>
      <w:szCs w:val="21"/>
      <w:lang w:val="en-US" w:eastAsia="zh-CN" w:bidi="ar-SA"/>
    </w:rPr>
  </w:style>
  <w:style w:type="character" w:customStyle="1" w:styleId="heighlight">
    <w:name w:val="heighlight"/>
    <w:basedOn w:val="a0"/>
    <w:semiHidden/>
    <w:rPr>
      <w:rFonts w:eastAsia="宋体"/>
      <w:sz w:val="21"/>
      <w:szCs w:val="21"/>
      <w:lang w:val="en-US" w:eastAsia="zh-CN" w:bidi="ar-SA"/>
    </w:rPr>
  </w:style>
  <w:style w:type="paragraph" w:customStyle="1" w:styleId="1FLFHeading2">
    <w:name w:val="1FLF Heading2"/>
    <w:basedOn w:val="2"/>
    <w:link w:val="1FLFHeading2Char"/>
    <w:semiHidden/>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semiHidden/>
    <w:rPr>
      <w:rFonts w:ascii="Arial" w:eastAsia="黑体" w:hAnsi="宋体"/>
      <w:bCs/>
      <w:kern w:val="2"/>
      <w:sz w:val="30"/>
      <w:szCs w:val="32"/>
      <w:lang w:val="en-US" w:eastAsia="zh-CN" w:bidi="ar-SA"/>
    </w:rPr>
  </w:style>
  <w:style w:type="paragraph" w:customStyle="1" w:styleId="1FLFHeading3">
    <w:name w:val="1FLF Heading3"/>
    <w:basedOn w:val="3"/>
    <w:link w:val="1FLFHeading3Char"/>
    <w:semiHidden/>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semiHidden/>
    <w:rPr>
      <w:rFonts w:ascii="黑体" w:eastAsia="黑体"/>
      <w:bCs/>
      <w:sz w:val="28"/>
      <w:szCs w:val="32"/>
      <w:lang w:val="en-US" w:eastAsia="zh-CN" w:bidi="ar-SA"/>
    </w:rPr>
  </w:style>
  <w:style w:type="paragraph" w:customStyle="1" w:styleId="Char2CharChar">
    <w:name w:val="Char2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
    <w:semiHidden/>
    <w:qFormat/>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semiHidden/>
    <w:rPr>
      <w:rFonts w:eastAsia="宋体"/>
      <w:b/>
      <w:bCs/>
      <w:kern w:val="44"/>
      <w:sz w:val="44"/>
      <w:szCs w:val="44"/>
      <w:lang w:bidi="ar-SA"/>
    </w:rPr>
  </w:style>
  <w:style w:type="character" w:customStyle="1" w:styleId="SubsectionCharChar">
    <w:name w:val="Subsection Char Char"/>
    <w:semiHidden/>
    <w:rPr>
      <w:rFonts w:ascii="Cambria" w:eastAsia="宋体" w:hAnsi="Cambria"/>
      <w:b/>
      <w:bCs/>
      <w:sz w:val="32"/>
      <w:szCs w:val="32"/>
      <w:lang w:bidi="ar-SA"/>
    </w:rPr>
  </w:style>
  <w:style w:type="character" w:customStyle="1" w:styleId="SubsubsectionCharChar">
    <w:name w:val="Subsubsection Char Char"/>
    <w:semiHidden/>
    <w:rPr>
      <w:rFonts w:eastAsia="宋体"/>
      <w:b/>
      <w:bCs/>
      <w:sz w:val="32"/>
      <w:szCs w:val="32"/>
      <w:lang w:bidi="ar-SA"/>
    </w:rPr>
  </w:style>
  <w:style w:type="character" w:customStyle="1" w:styleId="ParagraphCharChar">
    <w:name w:val="Paragraph Char Char"/>
    <w:semiHidden/>
    <w:rPr>
      <w:rFonts w:ascii="Cambria" w:eastAsia="宋体" w:hAnsi="Cambria"/>
      <w:b/>
      <w:bCs/>
      <w:sz w:val="28"/>
      <w:szCs w:val="28"/>
      <w:lang w:bidi="ar-SA"/>
    </w:rPr>
  </w:style>
  <w:style w:type="character" w:customStyle="1" w:styleId="labellist1">
    <w:name w:val="label_list1"/>
    <w:semiHidden/>
  </w:style>
  <w:style w:type="character" w:customStyle="1" w:styleId="jwenzhang">
    <w:name w:val="j_wenzhang"/>
    <w:basedOn w:val="a0"/>
    <w:semiHidden/>
    <w:rPr>
      <w:rFonts w:eastAsia="宋体"/>
      <w:sz w:val="21"/>
      <w:szCs w:val="21"/>
      <w:lang w:val="en-US" w:eastAsia="zh-CN" w:bidi="ar-SA"/>
    </w:rPr>
  </w:style>
  <w:style w:type="character" w:customStyle="1" w:styleId="CharChar241">
    <w:name w:val="Char Char241"/>
    <w:semiHidden/>
    <w:rPr>
      <w:rFonts w:ascii="Arial" w:eastAsia="黑体" w:hAnsi="Arial" w:cs="Arial"/>
      <w:sz w:val="21"/>
      <w:szCs w:val="21"/>
      <w:lang w:val="en-US" w:eastAsia="zh-CN" w:bidi="ar-SA"/>
    </w:rPr>
  </w:style>
  <w:style w:type="character" w:customStyle="1" w:styleId="CharChar201">
    <w:name w:val="Char Char201"/>
    <w:semiHidden/>
    <w:rPr>
      <w:rFonts w:eastAsia="宋体"/>
      <w:spacing w:val="4"/>
      <w:kern w:val="2"/>
      <w:sz w:val="21"/>
      <w:szCs w:val="21"/>
      <w:lang w:val="en-US" w:eastAsia="zh-CN" w:bidi="ar-SA"/>
    </w:rPr>
  </w:style>
  <w:style w:type="character" w:customStyle="1" w:styleId="CharChar191">
    <w:name w:val="Char Char191"/>
    <w:semiHidden/>
    <w:rPr>
      <w:rFonts w:eastAsia="宋体"/>
      <w:i/>
      <w:iCs/>
      <w:kern w:val="2"/>
      <w:sz w:val="21"/>
      <w:szCs w:val="24"/>
      <w:lang w:val="en-US" w:eastAsia="zh-CN" w:bidi="ar-SA"/>
    </w:rPr>
  </w:style>
  <w:style w:type="paragraph" w:customStyle="1" w:styleId="CharCharCharCharCharCharCharCharCharChar1">
    <w:name w:val=" Char Char Char Char Char Char Char Char Char Char"/>
    <w:semiHidden/>
    <w:pPr>
      <w:widowControl w:val="0"/>
      <w:spacing w:line="300" w:lineRule="auto"/>
      <w:ind w:firstLineChars="200" w:firstLine="480"/>
      <w:jc w:val="both"/>
    </w:pPr>
    <w:rPr>
      <w:sz w:val="21"/>
      <w:szCs w:val="21"/>
    </w:rPr>
  </w:style>
  <w:style w:type="character" w:customStyle="1" w:styleId="CharChar181">
    <w:name w:val="Char Char181"/>
    <w:semiHidden/>
    <w:rPr>
      <w:rFonts w:ascii="Courier New" w:eastAsia="宋体" w:hAnsi="Courier New" w:cs="Courier New"/>
      <w:kern w:val="2"/>
      <w:sz w:val="21"/>
      <w:szCs w:val="21"/>
      <w:lang w:val="en-US" w:eastAsia="zh-CN" w:bidi="ar-SA"/>
    </w:rPr>
  </w:style>
  <w:style w:type="character" w:customStyle="1" w:styleId="CharChar171">
    <w:name w:val="Char Char171"/>
    <w:semiHidden/>
    <w:rPr>
      <w:rFonts w:ascii="Arial" w:eastAsia="宋体" w:hAnsi="Arial" w:cs="Arial"/>
      <w:b/>
      <w:bCs/>
      <w:kern w:val="2"/>
      <w:sz w:val="32"/>
      <w:szCs w:val="32"/>
      <w:lang w:val="en-US" w:eastAsia="zh-CN" w:bidi="ar-SA"/>
    </w:rPr>
  </w:style>
  <w:style w:type="character" w:customStyle="1" w:styleId="CharChar161">
    <w:name w:val="Char Char161"/>
    <w:semiHidden/>
    <w:rPr>
      <w:rFonts w:eastAsia="宋体"/>
      <w:kern w:val="2"/>
      <w:sz w:val="21"/>
      <w:szCs w:val="24"/>
      <w:lang w:val="en-US" w:eastAsia="zh-CN" w:bidi="ar-SA"/>
    </w:rPr>
  </w:style>
  <w:style w:type="character" w:customStyle="1" w:styleId="CharChar151">
    <w:name w:val="Char Char151"/>
    <w:semiHidden/>
    <w:rPr>
      <w:rFonts w:ascii="宋体" w:eastAsia="宋体" w:hAnsi="Courier New" w:cs="Courier New"/>
      <w:kern w:val="2"/>
      <w:sz w:val="21"/>
      <w:szCs w:val="21"/>
      <w:lang w:val="en-US" w:eastAsia="zh-CN" w:bidi="ar-SA"/>
    </w:rPr>
  </w:style>
  <w:style w:type="character" w:customStyle="1" w:styleId="CharChar141">
    <w:name w:val="Char Char141"/>
    <w:semiHidden/>
    <w:rPr>
      <w:rFonts w:eastAsia="宋体"/>
      <w:kern w:val="2"/>
      <w:sz w:val="21"/>
      <w:szCs w:val="24"/>
      <w:lang w:val="en-US" w:eastAsia="zh-CN" w:bidi="ar-SA"/>
    </w:rPr>
  </w:style>
  <w:style w:type="character" w:customStyle="1" w:styleId="CharChar131">
    <w:name w:val="Char Char131"/>
    <w:semiHidden/>
    <w:rPr>
      <w:rFonts w:ascii="Arial" w:eastAsia="宋体" w:hAnsi="Arial" w:cs="Arial"/>
      <w:b/>
      <w:bCs/>
      <w:kern w:val="28"/>
      <w:sz w:val="32"/>
      <w:szCs w:val="32"/>
      <w:lang w:val="en-US" w:eastAsia="zh-CN" w:bidi="ar-SA"/>
    </w:rPr>
  </w:style>
  <w:style w:type="character" w:customStyle="1" w:styleId="CharChar121">
    <w:name w:val="Char Char121"/>
    <w:semiHidden/>
    <w:rPr>
      <w:rFonts w:ascii="Courier New" w:eastAsia="宋体" w:hAnsi="Courier New" w:cs="Courier New"/>
      <w:sz w:val="24"/>
      <w:szCs w:val="24"/>
      <w:lang w:val="en-US" w:eastAsia="zh-CN" w:bidi="ar-SA"/>
    </w:rPr>
  </w:style>
  <w:style w:type="character" w:customStyle="1" w:styleId="CharChar111">
    <w:name w:val="Char Char111"/>
    <w:semiHidden/>
    <w:rPr>
      <w:rFonts w:eastAsia="宋体" w:cs="宋体"/>
      <w:sz w:val="18"/>
      <w:szCs w:val="18"/>
      <w:lang w:val="en-US" w:eastAsia="zh-CN" w:bidi="ar-SA"/>
    </w:rPr>
  </w:style>
  <w:style w:type="character" w:customStyle="1" w:styleId="CharChar101">
    <w:name w:val="Char Char101"/>
    <w:semiHidden/>
    <w:rPr>
      <w:rFonts w:eastAsia="宋体"/>
      <w:kern w:val="2"/>
      <w:sz w:val="21"/>
      <w:szCs w:val="24"/>
      <w:lang w:val="en-US" w:eastAsia="zh-CN" w:bidi="ar-SA"/>
    </w:rPr>
  </w:style>
  <w:style w:type="character" w:customStyle="1" w:styleId="CharChar81">
    <w:name w:val="Char Char81"/>
    <w:semiHidden/>
    <w:rPr>
      <w:rFonts w:eastAsia="宋体"/>
      <w:kern w:val="2"/>
      <w:sz w:val="21"/>
      <w:szCs w:val="24"/>
      <w:lang w:val="en-US" w:eastAsia="zh-CN" w:bidi="ar-SA"/>
    </w:rPr>
  </w:style>
  <w:style w:type="character" w:customStyle="1" w:styleId="210">
    <w:name w:val="标题21"/>
    <w:semiHidden/>
    <w:rPr>
      <w:rFonts w:ascii="Lucida Sans Unicode" w:eastAsia="宋体" w:hAnsi="Lucida Sans Unicode" w:cs="Lucida Sans Unicode" w:hint="default"/>
      <w:b/>
      <w:bCs/>
      <w:sz w:val="21"/>
      <w:szCs w:val="21"/>
      <w:lang w:val="en-US" w:eastAsia="zh-CN" w:bidi="ar-SA"/>
    </w:rPr>
  </w:style>
  <w:style w:type="character" w:customStyle="1" w:styleId="CharChar370">
    <w:name w:val="Char Char37"/>
    <w:semiHidden/>
    <w:locked/>
    <w:rPr>
      <w:rFonts w:eastAsia="宋体"/>
      <w:kern w:val="2"/>
      <w:sz w:val="18"/>
      <w:szCs w:val="18"/>
      <w:lang w:val="en-US" w:eastAsia="zh-CN" w:bidi="ar-SA"/>
    </w:rPr>
  </w:style>
  <w:style w:type="paragraph" w:customStyle="1" w:styleId="211">
    <w:name w:val="列出段落21"/>
    <w:basedOn w:val="a"/>
    <w:semiHidden/>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5">
    <w:name w:val="无间隔11"/>
    <w:semiHidden/>
    <w:rPr>
      <w:rFonts w:ascii="Calibri" w:hAnsi="Calibri"/>
      <w:sz w:val="22"/>
      <w:szCs w:val="22"/>
    </w:rPr>
  </w:style>
  <w:style w:type="character" w:customStyle="1" w:styleId="CharChar400">
    <w:name w:val="Char Char40"/>
    <w:semiHidden/>
    <w:locked/>
    <w:rPr>
      <w:rFonts w:eastAsia="宋体"/>
      <w:kern w:val="2"/>
      <w:sz w:val="18"/>
      <w:szCs w:val="18"/>
      <w:lang w:val="en-US" w:eastAsia="zh-CN" w:bidi="ar-SA"/>
    </w:rPr>
  </w:style>
  <w:style w:type="character" w:customStyle="1" w:styleId="116">
    <w:name w:val="占位符文本11"/>
    <w:semiHidden/>
    <w:rPr>
      <w:rFonts w:eastAsia="宋体" w:cs="Times New Roman"/>
      <w:color w:val="808080"/>
      <w:sz w:val="21"/>
      <w:szCs w:val="21"/>
      <w:lang w:val="en-US" w:eastAsia="zh-CN" w:bidi="ar-SA"/>
    </w:rPr>
  </w:style>
  <w:style w:type="character" w:customStyle="1" w:styleId="this-person">
    <w:name w:val="this-person"/>
    <w:semiHidden/>
  </w:style>
  <w:style w:type="character" w:customStyle="1" w:styleId="CharCharCharChCharChar0">
    <w:name w:val="Char Char Char Ch Char Char"/>
    <w:semiHidden/>
    <w:rPr>
      <w:rFonts w:ascii="Arial" w:eastAsia="黑体" w:hAnsi="Arial" w:cs="Arial"/>
      <w:lang w:val="en-US" w:eastAsia="zh-CN" w:bidi="ar-SA"/>
    </w:rPr>
  </w:style>
  <w:style w:type="character" w:customStyle="1" w:styleId="CharChar46">
    <w:name w:val="Char Char46"/>
    <w:semiHidden/>
    <w:rPr>
      <w:rFonts w:eastAsia="黑体"/>
      <w:kern w:val="44"/>
      <w:sz w:val="32"/>
      <w:szCs w:val="32"/>
      <w:lang w:val="en-US" w:eastAsia="zh-CN" w:bidi="ar-SA"/>
    </w:rPr>
  </w:style>
  <w:style w:type="character" w:customStyle="1" w:styleId="CharCharCharCharCharChar10">
    <w:name w:val="Char Char Char Char Char Char1"/>
    <w:aliases w:val=" Char Char Char Ch Char Char1"/>
    <w:semiHidden/>
    <w:rPr>
      <w:rFonts w:ascii="Arial" w:eastAsia="黑体" w:hAnsi="Arial" w:cs="Arial"/>
      <w:lang w:val="en-US" w:eastAsia="zh-CN" w:bidi="ar-SA"/>
    </w:rPr>
  </w:style>
  <w:style w:type="character" w:customStyle="1" w:styleId="small-link-text">
    <w:name w:val="small-link-text"/>
    <w:semiHidden/>
    <w:rPr>
      <w:rFonts w:eastAsia="宋体"/>
      <w:sz w:val="21"/>
      <w:szCs w:val="21"/>
      <w:lang w:val="en-US" w:eastAsia="zh-CN" w:bidi="ar-SA"/>
    </w:rPr>
  </w:style>
  <w:style w:type="paragraph" w:customStyle="1" w:styleId="afffffffffe">
    <w:name w:val="毕业论文一级标题"/>
    <w:basedOn w:val="1"/>
    <w:link w:val="Charff7"/>
    <w:semiHidden/>
    <w:pPr>
      <w:adjustRightInd/>
      <w:snapToGrid/>
      <w:spacing w:beforeLines="100" w:before="100" w:afterLines="100" w:after="100" w:line="300" w:lineRule="auto"/>
    </w:pPr>
    <w:rPr>
      <w:rFonts w:ascii="宋体" w:hAnsi="宋体"/>
      <w:b/>
      <w:bCs/>
      <w:szCs w:val="20"/>
    </w:rPr>
  </w:style>
  <w:style w:type="character" w:customStyle="1" w:styleId="Charff7">
    <w:name w:val="毕业论文一级标题 Char"/>
    <w:link w:val="afffffffffe"/>
    <w:semiHidden/>
    <w:rPr>
      <w:rFonts w:ascii="宋体" w:eastAsia="黑体" w:hAnsi="宋体"/>
      <w:b/>
      <w:bCs/>
      <w:kern w:val="44"/>
      <w:sz w:val="32"/>
    </w:rPr>
  </w:style>
  <w:style w:type="character" w:customStyle="1" w:styleId="CharChar44">
    <w:name w:val="Char Char44"/>
    <w:semiHidden/>
    <w:rPr>
      <w:rFonts w:eastAsia="黑体"/>
      <w:kern w:val="2"/>
      <w:sz w:val="21"/>
      <w:szCs w:val="24"/>
      <w:lang w:val="en-US" w:eastAsia="zh-CN" w:bidi="ar-SA"/>
    </w:rPr>
  </w:style>
  <w:style w:type="character" w:customStyle="1" w:styleId="CharChar43">
    <w:name w:val="Char Char43"/>
    <w:semiHidden/>
    <w:rPr>
      <w:rFonts w:eastAsia="楷体_GB2312"/>
      <w:kern w:val="2"/>
      <w:sz w:val="21"/>
      <w:szCs w:val="24"/>
      <w:lang w:val="en-US" w:eastAsia="zh-CN" w:bidi="ar-SA"/>
    </w:rPr>
  </w:style>
  <w:style w:type="paragraph" w:customStyle="1" w:styleId="0505">
    <w:name w:val="样式 论文标题三 + 段前: 0.5 行 段后: 0.5 行"/>
    <w:basedOn w:val="a"/>
    <w:link w:val="0505Char"/>
    <w:semiHidden/>
    <w:pPr>
      <w:keepNext/>
      <w:keepLines/>
      <w:adjustRightInd w:val="0"/>
      <w:spacing w:beforeLines="50" w:before="120" w:afterLines="50" w:after="120" w:line="300" w:lineRule="auto"/>
      <w:outlineLvl w:val="2"/>
    </w:pPr>
    <w:rPr>
      <w:rFonts w:eastAsia="黑体"/>
      <w:bCs/>
      <w:sz w:val="24"/>
      <w:szCs w:val="20"/>
    </w:rPr>
  </w:style>
  <w:style w:type="character" w:customStyle="1" w:styleId="0505Char">
    <w:name w:val="样式 论文标题三 + 段前: 0.5 行 段后: 0.5 行 Char"/>
    <w:link w:val="0505"/>
    <w:semiHidden/>
    <w:rPr>
      <w:rFonts w:eastAsia="黑体"/>
      <w:bCs/>
      <w:kern w:val="2"/>
      <w:sz w:val="24"/>
    </w:rPr>
  </w:style>
  <w:style w:type="paragraph" w:customStyle="1" w:styleId="2-">
    <w:name w:val="样式2-一级标题"/>
    <w:basedOn w:val="affffffff1"/>
    <w:next w:val="2-0"/>
    <w:link w:val="2-Char"/>
    <w:semiHidden/>
    <w:qFormat/>
    <w:pPr>
      <w:numPr>
        <w:ilvl w:val="0"/>
        <w:numId w:val="12"/>
      </w:numPr>
      <w:overflowPunct/>
      <w:snapToGrid w:val="0"/>
      <w:spacing w:before="156" w:after="156"/>
    </w:pPr>
    <w:rPr>
      <w:rFonts w:ascii="Times New Roman" w:hAnsi="Times New Roman"/>
      <w:sz w:val="24"/>
    </w:rPr>
  </w:style>
  <w:style w:type="character" w:customStyle="1" w:styleId="2-Char">
    <w:name w:val="样式2-一级标题 Char"/>
    <w:link w:val="2-"/>
    <w:semiHidden/>
    <w:rPr>
      <w:b/>
      <w:bCs/>
      <w:kern w:val="2"/>
      <w:sz w:val="24"/>
    </w:rPr>
  </w:style>
  <w:style w:type="paragraph" w:customStyle="1" w:styleId="2-0">
    <w:name w:val="样式2-正文"/>
    <w:basedOn w:val="a"/>
    <w:link w:val="2-Char0"/>
    <w:semiHidden/>
    <w:qFormat/>
    <w:pPr>
      <w:ind w:firstLineChars="200" w:firstLine="200"/>
    </w:pPr>
    <w:rPr>
      <w:szCs w:val="22"/>
    </w:rPr>
  </w:style>
  <w:style w:type="character" w:customStyle="1" w:styleId="2-Char0">
    <w:name w:val="样式2-正文 Char"/>
    <w:link w:val="2-0"/>
    <w:semiHidden/>
    <w:rPr>
      <w:kern w:val="2"/>
      <w:sz w:val="21"/>
      <w:szCs w:val="22"/>
    </w:rPr>
  </w:style>
  <w:style w:type="paragraph" w:customStyle="1" w:styleId="2-1">
    <w:name w:val="样式2-二级标题"/>
    <w:basedOn w:val="0505"/>
    <w:next w:val="2-0"/>
    <w:link w:val="2-Char1"/>
    <w:semiHidden/>
    <w:qFormat/>
    <w:pPr>
      <w:numPr>
        <w:ilvl w:val="1"/>
        <w:numId w:val="12"/>
      </w:numPr>
      <w:tabs>
        <w:tab w:val="left" w:pos="360"/>
        <w:tab w:val="left" w:pos="840"/>
      </w:tabs>
      <w:spacing w:before="156" w:after="156"/>
      <w:ind w:left="840" w:hanging="420"/>
    </w:pPr>
    <w:rPr>
      <w:sz w:val="21"/>
    </w:rPr>
  </w:style>
  <w:style w:type="character" w:customStyle="1" w:styleId="2-Char1">
    <w:name w:val="样式2-二级标题 Char"/>
    <w:link w:val="2-1"/>
    <w:semiHidden/>
    <w:rPr>
      <w:rFonts w:eastAsia="黑体"/>
      <w:bCs/>
      <w:kern w:val="2"/>
      <w:sz w:val="21"/>
    </w:rPr>
  </w:style>
  <w:style w:type="paragraph" w:customStyle="1" w:styleId="2-2">
    <w:name w:val="样式2-小标题"/>
    <w:basedOn w:val="a"/>
    <w:link w:val="2-Char2"/>
    <w:semiHidden/>
    <w:qFormat/>
    <w:pPr>
      <w:keepNext/>
      <w:tabs>
        <w:tab w:val="left" w:pos="794"/>
        <w:tab w:val="left" w:pos="896"/>
      </w:tabs>
      <w:snapToGrid w:val="0"/>
      <w:spacing w:line="300" w:lineRule="auto"/>
      <w:ind w:left="896" w:hanging="420"/>
    </w:pPr>
    <w:rPr>
      <w:b/>
      <w:color w:val="000000"/>
      <w:kern w:val="0"/>
      <w:szCs w:val="22"/>
    </w:rPr>
  </w:style>
  <w:style w:type="character" w:customStyle="1" w:styleId="2-Char2">
    <w:name w:val="样式2-小标题 Char"/>
    <w:link w:val="2-2"/>
    <w:semiHidden/>
    <w:rPr>
      <w:b/>
      <w:color w:val="000000"/>
      <w:sz w:val="21"/>
      <w:szCs w:val="22"/>
    </w:rPr>
  </w:style>
  <w:style w:type="paragraph" w:customStyle="1" w:styleId="2-3">
    <w:name w:val="样式2-大标题"/>
    <w:basedOn w:val="afffffffffe"/>
    <w:next w:val="2-0"/>
    <w:link w:val="2-Char3"/>
    <w:semiHidden/>
    <w:qFormat/>
    <w:pPr>
      <w:spacing w:before="312" w:after="312"/>
    </w:pPr>
    <w:rPr>
      <w:rFonts w:ascii="Times New Roman" w:hAnsi="Times New Roman"/>
      <w:b w:val="0"/>
      <w:lang w:val="en-US" w:eastAsia="zh-CN"/>
    </w:rPr>
  </w:style>
  <w:style w:type="character" w:customStyle="1" w:styleId="2-Char3">
    <w:name w:val="样式2-大标题 Char"/>
    <w:link w:val="2-3"/>
    <w:semiHidden/>
    <w:rPr>
      <w:rFonts w:eastAsia="黑体"/>
      <w:bCs/>
      <w:kern w:val="44"/>
      <w:sz w:val="32"/>
      <w:lang w:val="en-US" w:eastAsia="zh-CN"/>
    </w:rPr>
  </w:style>
  <w:style w:type="paragraph" w:customStyle="1" w:styleId="d0">
    <w:name w:val="d工程作者单位"/>
    <w:basedOn w:val="a"/>
    <w:semiHidden/>
    <w:pPr>
      <w:spacing w:afterLines="40" w:after="40" w:line="260" w:lineRule="exact"/>
      <w:jc w:val="center"/>
    </w:pPr>
    <w:rPr>
      <w:rFonts w:eastAsia="华文中宋"/>
      <w:sz w:val="16"/>
    </w:rPr>
  </w:style>
  <w:style w:type="character" w:customStyle="1" w:styleId="WW8Num2ztrue2">
    <w:name w:val="WW8Num2ztrue2"/>
    <w:semiHidden/>
  </w:style>
  <w:style w:type="paragraph" w:customStyle="1" w:styleId="affffffffff">
    <w:name w:val="地址"/>
    <w:basedOn w:val="a"/>
    <w:semiHidden/>
    <w:pPr>
      <w:adjustRightInd w:val="0"/>
      <w:snapToGrid w:val="0"/>
      <w:spacing w:line="313" w:lineRule="atLeast"/>
      <w:jc w:val="center"/>
    </w:pPr>
    <w:rPr>
      <w:szCs w:val="20"/>
    </w:rPr>
  </w:style>
  <w:style w:type="character" w:customStyle="1" w:styleId="CharChar390">
    <w:name w:val="Char Char39"/>
    <w:semiHidden/>
    <w:locked/>
    <w:rPr>
      <w:rFonts w:eastAsia="宋体"/>
      <w:kern w:val="2"/>
      <w:sz w:val="18"/>
      <w:szCs w:val="18"/>
      <w:lang w:val="en-US" w:eastAsia="zh-CN" w:bidi="ar-SA"/>
    </w:rPr>
  </w:style>
  <w:style w:type="paragraph" w:customStyle="1" w:styleId="CharCharCharCharCharCharCharCharCharChar10">
    <w:name w:val="Char Char Char Char Char Char Char Char Char Char1"/>
    <w:semiHidden/>
    <w:pPr>
      <w:widowControl w:val="0"/>
      <w:spacing w:line="300" w:lineRule="auto"/>
      <w:ind w:firstLineChars="200" w:firstLine="480"/>
      <w:jc w:val="both"/>
    </w:pPr>
    <w:rPr>
      <w:sz w:val="21"/>
      <w:szCs w:val="21"/>
    </w:rPr>
  </w:style>
  <w:style w:type="table" w:customStyle="1" w:styleId="1ff6">
    <w:name w:val="网格型1"/>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c">
    <w:name w:val="网格型2"/>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0">
    <w:name w:val="尾注文本 字符"/>
    <w:uiPriority w:val="99"/>
    <w:semiHidden/>
    <w:rPr>
      <w:bCs/>
      <w:kern w:val="2"/>
      <w:sz w:val="24"/>
      <w:szCs w:val="32"/>
    </w:rPr>
  </w:style>
  <w:style w:type="character" w:customStyle="1" w:styleId="WW8Num1ztrue">
    <w:name w:val="WW8Num1ztrue"/>
    <w:semiHidden/>
  </w:style>
  <w:style w:type="character" w:customStyle="1" w:styleId="WW8Num1ztrue4">
    <w:name w:val="WW8Num1ztrue4"/>
    <w:semiHidden/>
  </w:style>
  <w:style w:type="character" w:customStyle="1" w:styleId="WW8Num1ztrue3">
    <w:name w:val="WW8Num1ztrue3"/>
    <w:semiHidden/>
  </w:style>
  <w:style w:type="character" w:customStyle="1" w:styleId="WW8Num1ztrue2">
    <w:name w:val="WW8Num1ztrue2"/>
    <w:semiHidden/>
  </w:style>
  <w:style w:type="character" w:customStyle="1" w:styleId="WW8Num1ztrue1">
    <w:name w:val="WW8Num1ztrue1"/>
    <w:semiHidden/>
  </w:style>
  <w:style w:type="character" w:customStyle="1" w:styleId="WW8Num2z0">
    <w:name w:val="WW8Num2z0"/>
    <w:semiHidden/>
    <w:rPr>
      <w:rFonts w:ascii="Symbol" w:hAnsi="Symbol" w:cs="Symbol"/>
    </w:rPr>
  </w:style>
  <w:style w:type="character" w:customStyle="1" w:styleId="WW8Num2ztrue">
    <w:name w:val="WW8Num2ztrue"/>
    <w:semiHidden/>
  </w:style>
  <w:style w:type="character" w:customStyle="1" w:styleId="WW8Num2ztrue7">
    <w:name w:val="WW8Num2ztrue7"/>
    <w:semiHidden/>
  </w:style>
  <w:style w:type="character" w:customStyle="1" w:styleId="WW8Num2ztrue6">
    <w:name w:val="WW8Num2ztrue6"/>
    <w:semiHidden/>
  </w:style>
  <w:style w:type="character" w:customStyle="1" w:styleId="WW8Num2ztrue5">
    <w:name w:val="WW8Num2ztrue5"/>
    <w:semiHidden/>
  </w:style>
  <w:style w:type="character" w:customStyle="1" w:styleId="WW8Num2ztrue4">
    <w:name w:val="WW8Num2ztrue4"/>
    <w:semiHidden/>
  </w:style>
  <w:style w:type="character" w:customStyle="1" w:styleId="WW8Num2ztrue3">
    <w:name w:val="WW8Num2ztrue3"/>
    <w:semiHidden/>
  </w:style>
  <w:style w:type="character" w:customStyle="1" w:styleId="WW8Num2ztrue1">
    <w:name w:val="WW8Num2ztrue1"/>
    <w:semiHidden/>
  </w:style>
  <w:style w:type="character" w:customStyle="1" w:styleId="WW8Num3z1">
    <w:name w:val="WW8Num3z1"/>
    <w:semiHidden/>
    <w:rPr>
      <w:rFonts w:ascii="Courier New" w:hAnsi="Courier New" w:cs="Courier New"/>
    </w:rPr>
  </w:style>
  <w:style w:type="character" w:customStyle="1" w:styleId="WW8Num3z2">
    <w:name w:val="WW8Num3z2"/>
    <w:semiHidden/>
    <w:rPr>
      <w:rFonts w:ascii="Wingdings" w:hAnsi="Wingdings" w:cs="Wingdings"/>
    </w:rPr>
  </w:style>
  <w:style w:type="character" w:customStyle="1" w:styleId="WW8Num5zfalse">
    <w:name w:val="WW8Num5zfalse"/>
    <w:semiHidden/>
  </w:style>
  <w:style w:type="character" w:customStyle="1" w:styleId="WW8Num5ztrue">
    <w:name w:val="WW8Num5ztrue"/>
    <w:semiHidden/>
  </w:style>
  <w:style w:type="character" w:customStyle="1" w:styleId="WW8Num5ztrue7">
    <w:name w:val="WW8Num5ztrue7"/>
    <w:semiHidden/>
  </w:style>
  <w:style w:type="character" w:customStyle="1" w:styleId="WW8Num5ztrue6">
    <w:name w:val="WW8Num5ztrue6"/>
    <w:semiHidden/>
  </w:style>
  <w:style w:type="character" w:customStyle="1" w:styleId="WW8Num5ztrue5">
    <w:name w:val="WW8Num5ztrue5"/>
    <w:semiHidden/>
  </w:style>
  <w:style w:type="character" w:customStyle="1" w:styleId="WW8Num5ztrue4">
    <w:name w:val="WW8Num5ztrue4"/>
    <w:semiHidden/>
  </w:style>
  <w:style w:type="character" w:customStyle="1" w:styleId="WW8Num5ztrue3">
    <w:name w:val="WW8Num5ztrue3"/>
    <w:semiHidden/>
  </w:style>
  <w:style w:type="character" w:customStyle="1" w:styleId="WW8Num5ztrue2">
    <w:name w:val="WW8Num5ztrue2"/>
    <w:semiHidden/>
  </w:style>
  <w:style w:type="character" w:customStyle="1" w:styleId="WW8Num5ztrue1">
    <w:name w:val="WW8Num5ztrue1"/>
    <w:semiHidden/>
  </w:style>
  <w:style w:type="character" w:customStyle="1" w:styleId="WW8Num6z0">
    <w:name w:val="WW8Num6z0"/>
    <w:semiHidden/>
    <w:rPr>
      <w:rFonts w:ascii="Times New Roman" w:hAnsi="Times New Roman" w:cs="Times New Roman"/>
      <w:b/>
      <w:i w:val="0"/>
      <w:sz w:val="21"/>
    </w:rPr>
  </w:style>
  <w:style w:type="character" w:customStyle="1" w:styleId="WW8Num6z1">
    <w:name w:val="WW8Num6z1"/>
    <w:semiHidden/>
    <w:rPr>
      <w:rFonts w:ascii="黑体" w:eastAsia="黑体" w:hAnsi="黑体" w:cs="Times New Roman"/>
      <w:b w:val="0"/>
      <w:i w:val="0"/>
      <w:sz w:val="21"/>
    </w:rPr>
  </w:style>
  <w:style w:type="character" w:customStyle="1" w:styleId="WW8Num6z2">
    <w:name w:val="WW8Num6z2"/>
    <w:semiHidden/>
    <w:rPr>
      <w:rFonts w:ascii="黑体" w:eastAsia="黑体" w:hAnsi="黑体" w:cs="Times New Roman"/>
      <w:b w:val="0"/>
      <w:i w:val="0"/>
      <w:sz w:val="21"/>
      <w:lang w:val="fr-FR"/>
    </w:rPr>
  </w:style>
  <w:style w:type="character" w:customStyle="1" w:styleId="WW8Num6ztrue">
    <w:name w:val="WW8Num6ztrue"/>
    <w:semiHidden/>
  </w:style>
  <w:style w:type="character" w:customStyle="1" w:styleId="WW8Num6ztrue1">
    <w:name w:val="WW8Num6ztrue1"/>
    <w:semiHidden/>
  </w:style>
  <w:style w:type="character" w:customStyle="1" w:styleId="WW8Num7zfalse">
    <w:name w:val="WW8Num7zfalse"/>
    <w:semiHidden/>
  </w:style>
  <w:style w:type="character" w:customStyle="1" w:styleId="WW8Num7ztrue">
    <w:name w:val="WW8Num7ztrue"/>
    <w:semiHidden/>
  </w:style>
  <w:style w:type="character" w:customStyle="1" w:styleId="WW8Num7ztrue7">
    <w:name w:val="WW8Num7ztrue7"/>
    <w:semiHidden/>
  </w:style>
  <w:style w:type="character" w:customStyle="1" w:styleId="WW8Num7ztrue6">
    <w:name w:val="WW8Num7ztrue6"/>
    <w:semiHidden/>
  </w:style>
  <w:style w:type="character" w:customStyle="1" w:styleId="WW8Num7ztrue5">
    <w:name w:val="WW8Num7ztrue5"/>
    <w:semiHidden/>
  </w:style>
  <w:style w:type="character" w:customStyle="1" w:styleId="WW8Num7ztrue4">
    <w:name w:val="WW8Num7ztrue4"/>
    <w:semiHidden/>
  </w:style>
  <w:style w:type="character" w:customStyle="1" w:styleId="WW8Num7ztrue3">
    <w:name w:val="WW8Num7ztrue3"/>
    <w:semiHidden/>
  </w:style>
  <w:style w:type="character" w:customStyle="1" w:styleId="WW8Num7ztrue2">
    <w:name w:val="WW8Num7ztrue2"/>
    <w:semiHidden/>
  </w:style>
  <w:style w:type="character" w:customStyle="1" w:styleId="WW8Num7ztrue1">
    <w:name w:val="WW8Num7ztrue1"/>
    <w:semiHidden/>
  </w:style>
  <w:style w:type="character" w:customStyle="1" w:styleId="WW8Num8z0">
    <w:name w:val="WW8Num8z0"/>
    <w:semiHidden/>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semiHidden/>
  </w:style>
  <w:style w:type="character" w:customStyle="1" w:styleId="WW8Num8ztrue7">
    <w:name w:val="WW8Num8ztrue7"/>
    <w:semiHidden/>
  </w:style>
  <w:style w:type="character" w:customStyle="1" w:styleId="WW8Num8ztrue6">
    <w:name w:val="WW8Num8ztrue6"/>
    <w:semiHidden/>
  </w:style>
  <w:style w:type="character" w:customStyle="1" w:styleId="WW8Num8ztrue5">
    <w:name w:val="WW8Num8ztrue5"/>
    <w:semiHidden/>
  </w:style>
  <w:style w:type="character" w:customStyle="1" w:styleId="WW8Num8ztrue4">
    <w:name w:val="WW8Num8ztrue4"/>
    <w:semiHidden/>
  </w:style>
  <w:style w:type="character" w:customStyle="1" w:styleId="WW8Num8ztrue3">
    <w:name w:val="WW8Num8ztrue3"/>
    <w:semiHidden/>
  </w:style>
  <w:style w:type="character" w:customStyle="1" w:styleId="WW8Num8ztrue2">
    <w:name w:val="WW8Num8ztrue2"/>
    <w:semiHidden/>
  </w:style>
  <w:style w:type="character" w:customStyle="1" w:styleId="WW8Num8ztrue1">
    <w:name w:val="WW8Num8ztrue1"/>
    <w:semiHidden/>
  </w:style>
  <w:style w:type="character" w:customStyle="1" w:styleId="WW8Num9z0">
    <w:name w:val="WW8Num9z0"/>
    <w:semiHidden/>
    <w:rPr>
      <w:rFonts w:ascii="Times New Roman" w:hAnsi="Times New Roman" w:cs="Times New Roman"/>
      <w:b/>
      <w:i w:val="0"/>
      <w:sz w:val="21"/>
    </w:rPr>
  </w:style>
  <w:style w:type="character" w:customStyle="1" w:styleId="WW8Num9z1">
    <w:name w:val="WW8Num9z1"/>
    <w:semiHidden/>
    <w:rPr>
      <w:rFonts w:ascii="Times New Roman" w:hAnsi="Times New Roman" w:cs="Times New Roman"/>
      <w:b/>
      <w:i w:val="0"/>
      <w:sz w:val="18"/>
    </w:rPr>
  </w:style>
  <w:style w:type="character" w:customStyle="1" w:styleId="WW8Num10zfalse">
    <w:name w:val="WW8Num10zfalse"/>
    <w:semiHidden/>
  </w:style>
  <w:style w:type="character" w:customStyle="1" w:styleId="WW8Num10ztrue">
    <w:name w:val="WW8Num10ztrue"/>
    <w:semiHidden/>
  </w:style>
  <w:style w:type="character" w:customStyle="1" w:styleId="WW8Num10ztrue7">
    <w:name w:val="WW8Num10ztrue7"/>
    <w:semiHidden/>
  </w:style>
  <w:style w:type="character" w:customStyle="1" w:styleId="WW8Num10ztrue6">
    <w:name w:val="WW8Num10ztrue6"/>
    <w:semiHidden/>
  </w:style>
  <w:style w:type="character" w:customStyle="1" w:styleId="WW8Num10ztrue5">
    <w:name w:val="WW8Num10ztrue5"/>
    <w:semiHidden/>
  </w:style>
  <w:style w:type="character" w:customStyle="1" w:styleId="WW8Num10ztrue4">
    <w:name w:val="WW8Num10ztrue4"/>
    <w:semiHidden/>
  </w:style>
  <w:style w:type="character" w:customStyle="1" w:styleId="WW8Num10ztrue3">
    <w:name w:val="WW8Num10ztrue3"/>
    <w:semiHidden/>
  </w:style>
  <w:style w:type="character" w:customStyle="1" w:styleId="WW8Num10ztrue2">
    <w:name w:val="WW8Num10ztrue2"/>
    <w:semiHidden/>
  </w:style>
  <w:style w:type="character" w:customStyle="1" w:styleId="WW8Num10ztrue1">
    <w:name w:val="WW8Num10ztrue1"/>
    <w:semiHidden/>
  </w:style>
  <w:style w:type="character" w:customStyle="1" w:styleId="WW8Num11zfalse">
    <w:name w:val="WW8Num11zfalse"/>
    <w:semiHidden/>
  </w:style>
  <w:style w:type="character" w:customStyle="1" w:styleId="WW8Num11ztrue">
    <w:name w:val="WW8Num11ztrue"/>
    <w:semiHidden/>
  </w:style>
  <w:style w:type="character" w:customStyle="1" w:styleId="WW8Num11ztrue7">
    <w:name w:val="WW8Num11ztrue7"/>
    <w:semiHidden/>
  </w:style>
  <w:style w:type="character" w:customStyle="1" w:styleId="WW8Num11ztrue6">
    <w:name w:val="WW8Num11ztrue6"/>
    <w:semiHidden/>
  </w:style>
  <w:style w:type="character" w:customStyle="1" w:styleId="WW8Num11ztrue5">
    <w:name w:val="WW8Num11ztrue5"/>
    <w:semiHidden/>
  </w:style>
  <w:style w:type="character" w:customStyle="1" w:styleId="WW8Num11ztrue4">
    <w:name w:val="WW8Num11ztrue4"/>
    <w:semiHidden/>
  </w:style>
  <w:style w:type="character" w:customStyle="1" w:styleId="WW8Num11ztrue3">
    <w:name w:val="WW8Num11ztrue3"/>
    <w:semiHidden/>
  </w:style>
  <w:style w:type="character" w:customStyle="1" w:styleId="WW8Num11ztrue2">
    <w:name w:val="WW8Num11ztrue2"/>
    <w:semiHidden/>
  </w:style>
  <w:style w:type="character" w:customStyle="1" w:styleId="WW8Num11ztrue1">
    <w:name w:val="WW8Num11ztrue1"/>
    <w:semiHidden/>
  </w:style>
  <w:style w:type="character" w:customStyle="1" w:styleId="WW8Num12zfalse">
    <w:name w:val="WW8Num12zfalse"/>
    <w:semiHidden/>
  </w:style>
  <w:style w:type="character" w:customStyle="1" w:styleId="WW8Num12ztrue">
    <w:name w:val="WW8Num12ztrue"/>
    <w:semiHidden/>
  </w:style>
  <w:style w:type="character" w:customStyle="1" w:styleId="WW8Num12ztrue7">
    <w:name w:val="WW8Num12ztrue7"/>
    <w:semiHidden/>
  </w:style>
  <w:style w:type="character" w:customStyle="1" w:styleId="WW8Num12ztrue6">
    <w:name w:val="WW8Num12ztrue6"/>
    <w:semiHidden/>
  </w:style>
  <w:style w:type="character" w:customStyle="1" w:styleId="WW8Num12ztrue5">
    <w:name w:val="WW8Num12ztrue5"/>
    <w:semiHidden/>
  </w:style>
  <w:style w:type="character" w:customStyle="1" w:styleId="WW8Num12ztrue4">
    <w:name w:val="WW8Num12ztrue4"/>
    <w:semiHidden/>
  </w:style>
  <w:style w:type="character" w:customStyle="1" w:styleId="WW8Num12ztrue3">
    <w:name w:val="WW8Num12ztrue3"/>
    <w:semiHidden/>
  </w:style>
  <w:style w:type="character" w:customStyle="1" w:styleId="WW8Num12ztrue2">
    <w:name w:val="WW8Num12ztrue2"/>
    <w:semiHidden/>
  </w:style>
  <w:style w:type="character" w:customStyle="1" w:styleId="WW8Num12ztrue1">
    <w:name w:val="WW8Num12ztrue1"/>
    <w:semiHidden/>
  </w:style>
  <w:style w:type="character" w:customStyle="1" w:styleId="WW8Num13z0">
    <w:name w:val="WW8Num13z0"/>
    <w:semiHidden/>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semiHidden/>
    <w:rPr>
      <w:rFonts w:ascii="Times New Roman" w:hAnsi="Times New Roman" w:cs="Times New Roman"/>
      <w:b w:val="0"/>
      <w:i w:val="0"/>
      <w:sz w:val="20"/>
    </w:rPr>
  </w:style>
  <w:style w:type="character" w:customStyle="1" w:styleId="WW8Num13ztrue">
    <w:name w:val="WW8Num13ztrue"/>
    <w:semiHidden/>
  </w:style>
  <w:style w:type="character" w:customStyle="1" w:styleId="WW8Num13ztrue6">
    <w:name w:val="WW8Num13ztrue6"/>
    <w:semiHidden/>
  </w:style>
  <w:style w:type="character" w:customStyle="1" w:styleId="WW8Num13ztrue5">
    <w:name w:val="WW8Num13ztrue5"/>
    <w:semiHidden/>
  </w:style>
  <w:style w:type="character" w:customStyle="1" w:styleId="WW8Num13ztrue4">
    <w:name w:val="WW8Num13ztrue4"/>
    <w:semiHidden/>
  </w:style>
  <w:style w:type="character" w:customStyle="1" w:styleId="WW8Num13ztrue3">
    <w:name w:val="WW8Num13ztrue3"/>
    <w:semiHidden/>
  </w:style>
  <w:style w:type="character" w:customStyle="1" w:styleId="WW8Num13ztrue2">
    <w:name w:val="WW8Num13ztrue2"/>
    <w:semiHidden/>
  </w:style>
  <w:style w:type="character" w:customStyle="1" w:styleId="WW8Num13ztrue1">
    <w:name w:val="WW8Num13ztrue1"/>
    <w:semiHidden/>
  </w:style>
  <w:style w:type="character" w:customStyle="1" w:styleId="2fd">
    <w:name w:val="默认段落字体2"/>
    <w:semiHidden/>
  </w:style>
  <w:style w:type="character" w:customStyle="1" w:styleId="WW-WW8Num1ztrue">
    <w:name w:val="WW-WW8Num1ztrue"/>
    <w:semiHidden/>
  </w:style>
  <w:style w:type="character" w:customStyle="1" w:styleId="WW-WW8Num1ztrue1">
    <w:name w:val="WW-WW8Num1ztrue1"/>
    <w:semiHidden/>
  </w:style>
  <w:style w:type="character" w:customStyle="1" w:styleId="WW-WW8Num1ztrue2">
    <w:name w:val="WW-WW8Num1ztrue2"/>
    <w:semiHidden/>
  </w:style>
  <w:style w:type="character" w:customStyle="1" w:styleId="WW-WW8Num1ztrue3">
    <w:name w:val="WW-WW8Num1ztrue3"/>
    <w:semiHidden/>
  </w:style>
  <w:style w:type="character" w:customStyle="1" w:styleId="WW-WW8Num2ztrue">
    <w:name w:val="WW-WW8Num2ztrue"/>
    <w:semiHidden/>
  </w:style>
  <w:style w:type="character" w:customStyle="1" w:styleId="WW-WW8Num2ztrue1">
    <w:name w:val="WW-WW8Num2ztrue1"/>
    <w:semiHidden/>
  </w:style>
  <w:style w:type="character" w:customStyle="1" w:styleId="WW-WW8Num2ztrue2">
    <w:name w:val="WW-WW8Num2ztrue2"/>
    <w:semiHidden/>
  </w:style>
  <w:style w:type="character" w:customStyle="1" w:styleId="WW-WW8Num2ztrue3">
    <w:name w:val="WW-WW8Num2ztrue3"/>
    <w:semiHidden/>
  </w:style>
  <w:style w:type="character" w:customStyle="1" w:styleId="WW-WW8Num2ztrue4">
    <w:name w:val="WW-WW8Num2ztrue4"/>
    <w:semiHidden/>
  </w:style>
  <w:style w:type="character" w:customStyle="1" w:styleId="WW-WW8Num2ztrue5">
    <w:name w:val="WW-WW8Num2ztrue5"/>
    <w:semiHidden/>
  </w:style>
  <w:style w:type="character" w:customStyle="1" w:styleId="WW-WW8Num2ztrue6">
    <w:name w:val="WW-WW8Num2ztrue6"/>
    <w:semiHidden/>
  </w:style>
  <w:style w:type="character" w:customStyle="1" w:styleId="WW-WW8Num5ztrue">
    <w:name w:val="WW-WW8Num5ztrue"/>
    <w:semiHidden/>
  </w:style>
  <w:style w:type="character" w:customStyle="1" w:styleId="WW-WW8Num5ztrue1">
    <w:name w:val="WW-WW8Num5ztrue1"/>
    <w:semiHidden/>
  </w:style>
  <w:style w:type="character" w:customStyle="1" w:styleId="WW-WW8Num5ztrue2">
    <w:name w:val="WW-WW8Num5ztrue2"/>
    <w:semiHidden/>
  </w:style>
  <w:style w:type="character" w:customStyle="1" w:styleId="WW-WW8Num5ztrue3">
    <w:name w:val="WW-WW8Num5ztrue3"/>
    <w:semiHidden/>
  </w:style>
  <w:style w:type="character" w:customStyle="1" w:styleId="WW-WW8Num5ztrue4">
    <w:name w:val="WW-WW8Num5ztrue4"/>
    <w:semiHidden/>
  </w:style>
  <w:style w:type="character" w:customStyle="1" w:styleId="WW-WW8Num5ztrue5">
    <w:name w:val="WW-WW8Num5ztrue5"/>
    <w:semiHidden/>
  </w:style>
  <w:style w:type="character" w:customStyle="1" w:styleId="WW-WW8Num5ztrue6">
    <w:name w:val="WW-WW8Num5ztrue6"/>
    <w:semiHidden/>
  </w:style>
  <w:style w:type="character" w:customStyle="1" w:styleId="WW-WW8Num6ztrue">
    <w:name w:val="WW-WW8Num6ztrue"/>
    <w:semiHidden/>
  </w:style>
  <w:style w:type="character" w:customStyle="1" w:styleId="WW-WW8Num7ztrue">
    <w:name w:val="WW-WW8Num7ztrue"/>
    <w:semiHidden/>
  </w:style>
  <w:style w:type="character" w:customStyle="1" w:styleId="WW-WW8Num7ztrue1">
    <w:name w:val="WW-WW8Num7ztrue1"/>
    <w:semiHidden/>
  </w:style>
  <w:style w:type="character" w:customStyle="1" w:styleId="WW-WW8Num7ztrue2">
    <w:name w:val="WW-WW8Num7ztrue2"/>
    <w:semiHidden/>
  </w:style>
  <w:style w:type="character" w:customStyle="1" w:styleId="WW-WW8Num7ztrue3">
    <w:name w:val="WW-WW8Num7ztrue3"/>
    <w:semiHidden/>
  </w:style>
  <w:style w:type="character" w:customStyle="1" w:styleId="WW-WW8Num7ztrue4">
    <w:name w:val="WW-WW8Num7ztrue4"/>
    <w:semiHidden/>
  </w:style>
  <w:style w:type="character" w:customStyle="1" w:styleId="WW-WW8Num7ztrue5">
    <w:name w:val="WW-WW8Num7ztrue5"/>
    <w:semiHidden/>
  </w:style>
  <w:style w:type="character" w:customStyle="1" w:styleId="WW-WW8Num7ztrue6">
    <w:name w:val="WW-WW8Num7ztrue6"/>
    <w:semiHidden/>
  </w:style>
  <w:style w:type="character" w:customStyle="1" w:styleId="WW-WW8Num8ztrue">
    <w:name w:val="WW-WW8Num8ztrue"/>
    <w:semiHidden/>
  </w:style>
  <w:style w:type="character" w:customStyle="1" w:styleId="WW-WW8Num8ztrue1">
    <w:name w:val="WW-WW8Num8ztrue1"/>
    <w:semiHidden/>
  </w:style>
  <w:style w:type="character" w:customStyle="1" w:styleId="WW-WW8Num8ztrue2">
    <w:name w:val="WW-WW8Num8ztrue2"/>
    <w:semiHidden/>
  </w:style>
  <w:style w:type="character" w:customStyle="1" w:styleId="WW-WW8Num8ztrue3">
    <w:name w:val="WW-WW8Num8ztrue3"/>
    <w:semiHidden/>
  </w:style>
  <w:style w:type="character" w:customStyle="1" w:styleId="WW-WW8Num8ztrue4">
    <w:name w:val="WW-WW8Num8ztrue4"/>
    <w:semiHidden/>
  </w:style>
  <w:style w:type="character" w:customStyle="1" w:styleId="WW-WW8Num8ztrue5">
    <w:name w:val="WW-WW8Num8ztrue5"/>
    <w:semiHidden/>
  </w:style>
  <w:style w:type="character" w:customStyle="1" w:styleId="WW-WW8Num8ztrue6">
    <w:name w:val="WW-WW8Num8ztrue6"/>
    <w:semiHidden/>
  </w:style>
  <w:style w:type="character" w:customStyle="1" w:styleId="WW-WW8Num10ztrue">
    <w:name w:val="WW-WW8Num10ztrue"/>
    <w:semiHidden/>
  </w:style>
  <w:style w:type="character" w:customStyle="1" w:styleId="WW-WW8Num10ztrue1">
    <w:name w:val="WW-WW8Num10ztrue1"/>
    <w:semiHidden/>
  </w:style>
  <w:style w:type="character" w:customStyle="1" w:styleId="WW-WW8Num10ztrue2">
    <w:name w:val="WW-WW8Num10ztrue2"/>
    <w:semiHidden/>
  </w:style>
  <w:style w:type="character" w:customStyle="1" w:styleId="WW-WW8Num10ztrue3">
    <w:name w:val="WW-WW8Num10ztrue3"/>
    <w:semiHidden/>
  </w:style>
  <w:style w:type="character" w:customStyle="1" w:styleId="WW-WW8Num10ztrue4">
    <w:name w:val="WW-WW8Num10ztrue4"/>
    <w:semiHidden/>
  </w:style>
  <w:style w:type="character" w:customStyle="1" w:styleId="WW-WW8Num10ztrue5">
    <w:name w:val="WW-WW8Num10ztrue5"/>
    <w:semiHidden/>
  </w:style>
  <w:style w:type="character" w:customStyle="1" w:styleId="WW-WW8Num10ztrue6">
    <w:name w:val="WW-WW8Num10ztrue6"/>
    <w:semiHidden/>
  </w:style>
  <w:style w:type="character" w:customStyle="1" w:styleId="WW-WW8Num11ztrue">
    <w:name w:val="WW-WW8Num11ztrue"/>
    <w:semiHidden/>
  </w:style>
  <w:style w:type="character" w:customStyle="1" w:styleId="WW-WW8Num11ztrue1">
    <w:name w:val="WW-WW8Num11ztrue1"/>
    <w:semiHidden/>
  </w:style>
  <w:style w:type="character" w:customStyle="1" w:styleId="WW-WW8Num11ztrue2">
    <w:name w:val="WW-WW8Num11ztrue2"/>
    <w:semiHidden/>
  </w:style>
  <w:style w:type="character" w:customStyle="1" w:styleId="WW-WW8Num11ztrue3">
    <w:name w:val="WW-WW8Num11ztrue3"/>
    <w:semiHidden/>
  </w:style>
  <w:style w:type="character" w:customStyle="1" w:styleId="WW-WW8Num11ztrue4">
    <w:name w:val="WW-WW8Num11ztrue4"/>
    <w:semiHidden/>
  </w:style>
  <w:style w:type="character" w:customStyle="1" w:styleId="WW-WW8Num11ztrue5">
    <w:name w:val="WW-WW8Num11ztrue5"/>
    <w:semiHidden/>
  </w:style>
  <w:style w:type="character" w:customStyle="1" w:styleId="WW-WW8Num11ztrue6">
    <w:name w:val="WW-WW8Num11ztrue6"/>
    <w:semiHidden/>
  </w:style>
  <w:style w:type="character" w:customStyle="1" w:styleId="WW-WW8Num12ztrue">
    <w:name w:val="WW-WW8Num12ztrue"/>
    <w:semiHidden/>
  </w:style>
  <w:style w:type="character" w:customStyle="1" w:styleId="WW-WW8Num12ztrue1">
    <w:name w:val="WW-WW8Num12ztrue1"/>
    <w:semiHidden/>
  </w:style>
  <w:style w:type="character" w:customStyle="1" w:styleId="WW-WW8Num12ztrue2">
    <w:name w:val="WW-WW8Num12ztrue2"/>
    <w:semiHidden/>
  </w:style>
  <w:style w:type="character" w:customStyle="1" w:styleId="WW-WW8Num12ztrue3">
    <w:name w:val="WW-WW8Num12ztrue3"/>
    <w:semiHidden/>
  </w:style>
  <w:style w:type="character" w:customStyle="1" w:styleId="WW-WW8Num12ztrue4">
    <w:name w:val="WW-WW8Num12ztrue4"/>
    <w:semiHidden/>
  </w:style>
  <w:style w:type="character" w:customStyle="1" w:styleId="WW-WW8Num12ztrue5">
    <w:name w:val="WW-WW8Num12ztrue5"/>
    <w:semiHidden/>
  </w:style>
  <w:style w:type="character" w:customStyle="1" w:styleId="WW-WW8Num12ztrue6">
    <w:name w:val="WW-WW8Num12ztrue6"/>
    <w:semiHidden/>
  </w:style>
  <w:style w:type="character" w:customStyle="1" w:styleId="WW-WW8Num13ztrue">
    <w:name w:val="WW-WW8Num13ztrue"/>
    <w:semiHidden/>
  </w:style>
  <w:style w:type="character" w:customStyle="1" w:styleId="WW-WW8Num13ztrue1">
    <w:name w:val="WW-WW8Num13ztrue1"/>
    <w:semiHidden/>
  </w:style>
  <w:style w:type="character" w:customStyle="1" w:styleId="WW-WW8Num13ztrue2">
    <w:name w:val="WW-WW8Num13ztrue2"/>
    <w:semiHidden/>
  </w:style>
  <w:style w:type="character" w:customStyle="1" w:styleId="WW-WW8Num13ztrue3">
    <w:name w:val="WW-WW8Num13ztrue3"/>
    <w:semiHidden/>
  </w:style>
  <w:style w:type="character" w:customStyle="1" w:styleId="WW-WW8Num13ztrue4">
    <w:name w:val="WW-WW8Num13ztrue4"/>
    <w:semiHidden/>
  </w:style>
  <w:style w:type="character" w:customStyle="1" w:styleId="WW-WW8Num13ztrue5">
    <w:name w:val="WW-WW8Num13ztrue5"/>
    <w:semiHidden/>
  </w:style>
  <w:style w:type="character" w:customStyle="1" w:styleId="WW-WW8Num1ztrue4">
    <w:name w:val="WW-WW8Num1ztrue4"/>
    <w:semiHidden/>
  </w:style>
  <w:style w:type="character" w:customStyle="1" w:styleId="WW-WW8Num1ztrue11">
    <w:name w:val="WW-WW8Num1ztrue11"/>
    <w:semiHidden/>
  </w:style>
  <w:style w:type="character" w:customStyle="1" w:styleId="WW-WW8Num1ztrue21">
    <w:name w:val="WW-WW8Num1ztrue21"/>
    <w:semiHidden/>
  </w:style>
  <w:style w:type="character" w:customStyle="1" w:styleId="WW-WW8Num1ztrue31">
    <w:name w:val="WW-WW8Num1ztrue31"/>
    <w:semiHidden/>
  </w:style>
  <w:style w:type="character" w:customStyle="1" w:styleId="WW-WW8Num1ztrue41">
    <w:name w:val="WW-WW8Num1ztrue41"/>
    <w:semiHidden/>
  </w:style>
  <w:style w:type="character" w:customStyle="1" w:styleId="WW-WW8Num1ztrue5">
    <w:name w:val="WW-WW8Num1ztrue5"/>
    <w:semiHidden/>
  </w:style>
  <w:style w:type="character" w:customStyle="1" w:styleId="WW-WW8Num1ztrue6">
    <w:name w:val="WW-WW8Num1ztrue6"/>
    <w:semiHidden/>
  </w:style>
  <w:style w:type="character" w:customStyle="1" w:styleId="WW8Num2z1">
    <w:name w:val="WW8Num2z1"/>
    <w:semiHidden/>
    <w:rPr>
      <w:rFonts w:ascii="Courier New" w:hAnsi="Courier New" w:cs="Courier New"/>
    </w:rPr>
  </w:style>
  <w:style w:type="character" w:customStyle="1" w:styleId="WW8Num2z2">
    <w:name w:val="WW8Num2z2"/>
    <w:semiHidden/>
    <w:rPr>
      <w:rFonts w:ascii="Wingdings" w:hAnsi="Wingdings" w:cs="Wingdings"/>
    </w:rPr>
  </w:style>
  <w:style w:type="character" w:customStyle="1" w:styleId="WW8Num4zfalse">
    <w:name w:val="WW8Num4zfalse"/>
    <w:semiHidden/>
  </w:style>
  <w:style w:type="character" w:customStyle="1" w:styleId="WW8Num4ztrue">
    <w:name w:val="WW8Num4ztrue"/>
    <w:semiHidden/>
  </w:style>
  <w:style w:type="character" w:customStyle="1" w:styleId="WW-WW8Num4ztrue">
    <w:name w:val="WW-WW8Num4ztrue"/>
    <w:semiHidden/>
  </w:style>
  <w:style w:type="character" w:customStyle="1" w:styleId="WW-WW8Num4ztrue1">
    <w:name w:val="WW-WW8Num4ztrue1"/>
    <w:semiHidden/>
  </w:style>
  <w:style w:type="character" w:customStyle="1" w:styleId="WW-WW8Num4ztrue2">
    <w:name w:val="WW-WW8Num4ztrue2"/>
    <w:semiHidden/>
  </w:style>
  <w:style w:type="character" w:customStyle="1" w:styleId="WW-WW8Num4ztrue3">
    <w:name w:val="WW-WW8Num4ztrue3"/>
    <w:semiHidden/>
  </w:style>
  <w:style w:type="character" w:customStyle="1" w:styleId="WW-WW8Num4ztrue4">
    <w:name w:val="WW-WW8Num4ztrue4"/>
    <w:semiHidden/>
  </w:style>
  <w:style w:type="character" w:customStyle="1" w:styleId="WW-WW8Num4ztrue5">
    <w:name w:val="WW-WW8Num4ztrue5"/>
    <w:semiHidden/>
  </w:style>
  <w:style w:type="character" w:customStyle="1" w:styleId="WW-WW8Num4ztrue6">
    <w:name w:val="WW-WW8Num4ztrue6"/>
    <w:semiHidden/>
  </w:style>
  <w:style w:type="character" w:customStyle="1" w:styleId="WW8Num5z0">
    <w:name w:val="WW8Num5z0"/>
    <w:semiHidden/>
    <w:rPr>
      <w:rFonts w:ascii="Times New Roman" w:hAnsi="Times New Roman" w:cs="Times New Roman"/>
      <w:b/>
      <w:i w:val="0"/>
      <w:sz w:val="21"/>
    </w:rPr>
  </w:style>
  <w:style w:type="character" w:customStyle="1" w:styleId="WW8Num5z1">
    <w:name w:val="WW8Num5z1"/>
    <w:semiHidden/>
    <w:rPr>
      <w:rFonts w:ascii="黑体" w:eastAsia="黑体" w:hAnsi="黑体" w:cs="Times New Roman"/>
      <w:b w:val="0"/>
      <w:i w:val="0"/>
      <w:sz w:val="21"/>
    </w:rPr>
  </w:style>
  <w:style w:type="character" w:customStyle="1" w:styleId="WW8Num5z2">
    <w:name w:val="WW8Num5z2"/>
    <w:semiHidden/>
    <w:rPr>
      <w:rFonts w:ascii="黑体" w:eastAsia="黑体" w:hAnsi="黑体" w:cs="Times New Roman"/>
      <w:b w:val="0"/>
      <w:i w:val="0"/>
      <w:sz w:val="21"/>
      <w:lang w:val="fr-FR"/>
    </w:rPr>
  </w:style>
  <w:style w:type="character" w:customStyle="1" w:styleId="WW-WW8Num5ztrue7">
    <w:name w:val="WW-WW8Num5ztrue7"/>
    <w:semiHidden/>
  </w:style>
  <w:style w:type="character" w:customStyle="1" w:styleId="WW8Num6zfalse">
    <w:name w:val="WW8Num6zfalse"/>
    <w:semiHidden/>
  </w:style>
  <w:style w:type="character" w:customStyle="1" w:styleId="WW-WW8Num6ztrue1">
    <w:name w:val="WW-WW8Num6ztrue1"/>
    <w:semiHidden/>
  </w:style>
  <w:style w:type="character" w:customStyle="1" w:styleId="WW-WW8Num6ztrue11">
    <w:name w:val="WW-WW8Num6ztrue11"/>
    <w:semiHidden/>
  </w:style>
  <w:style w:type="character" w:customStyle="1" w:styleId="WW-WW8Num6ztrue2">
    <w:name w:val="WW-WW8Num6ztrue2"/>
    <w:semiHidden/>
  </w:style>
  <w:style w:type="character" w:customStyle="1" w:styleId="WW-WW8Num6ztrue3">
    <w:name w:val="WW-WW8Num6ztrue3"/>
    <w:semiHidden/>
  </w:style>
  <w:style w:type="character" w:customStyle="1" w:styleId="WW-WW8Num6ztrue4">
    <w:name w:val="WW-WW8Num6ztrue4"/>
    <w:semiHidden/>
  </w:style>
  <w:style w:type="character" w:customStyle="1" w:styleId="WW-WW8Num6ztrue5">
    <w:name w:val="WW-WW8Num6ztrue5"/>
    <w:semiHidden/>
  </w:style>
  <w:style w:type="character" w:customStyle="1" w:styleId="WW-WW8Num6ztrue6">
    <w:name w:val="WW-WW8Num6ztrue6"/>
    <w:semiHidden/>
  </w:style>
  <w:style w:type="character" w:customStyle="1" w:styleId="WW8Num7z0">
    <w:name w:val="WW8Num7z0"/>
    <w:semiHidden/>
    <w:rPr>
      <w:rFonts w:ascii="E-F5" w:hAnsi="E-F5" w:cs="E-F5"/>
      <w:b/>
      <w:sz w:val="28"/>
    </w:rPr>
  </w:style>
  <w:style w:type="character" w:customStyle="1" w:styleId="WW-WW8Num7ztrue7">
    <w:name w:val="WW-WW8Num7ztrue7"/>
    <w:semiHidden/>
  </w:style>
  <w:style w:type="character" w:customStyle="1" w:styleId="WW-WW8Num7ztrue11">
    <w:name w:val="WW-WW8Num7ztrue11"/>
    <w:semiHidden/>
  </w:style>
  <w:style w:type="character" w:customStyle="1" w:styleId="WW-WW8Num7ztrue21">
    <w:name w:val="WW-WW8Num7ztrue21"/>
    <w:semiHidden/>
  </w:style>
  <w:style w:type="character" w:customStyle="1" w:styleId="WW-WW8Num7ztrue31">
    <w:name w:val="WW-WW8Num7ztrue31"/>
    <w:semiHidden/>
  </w:style>
  <w:style w:type="character" w:customStyle="1" w:styleId="WW-WW8Num7ztrue41">
    <w:name w:val="WW-WW8Num7ztrue41"/>
    <w:semiHidden/>
  </w:style>
  <w:style w:type="character" w:customStyle="1" w:styleId="WW-WW8Num7ztrue51">
    <w:name w:val="WW-WW8Num7ztrue51"/>
    <w:semiHidden/>
  </w:style>
  <w:style w:type="character" w:customStyle="1" w:styleId="WW-WW8Num7ztrue61">
    <w:name w:val="WW-WW8Num7ztrue61"/>
    <w:semiHidden/>
  </w:style>
  <w:style w:type="character" w:customStyle="1" w:styleId="WW8Num8z1">
    <w:name w:val="WW8Num8z1"/>
    <w:semiHidden/>
    <w:rPr>
      <w:rFonts w:cs="Times New Roman"/>
    </w:rPr>
  </w:style>
  <w:style w:type="character" w:customStyle="1" w:styleId="WW8Num9z2">
    <w:name w:val="WW8Num9z2"/>
    <w:semiHidden/>
    <w:rPr>
      <w:rFonts w:ascii="Times New Roman" w:hAnsi="Times New Roman" w:cs="Times New Roman"/>
      <w:b w:val="0"/>
      <w:i w:val="0"/>
      <w:sz w:val="18"/>
    </w:rPr>
  </w:style>
  <w:style w:type="character" w:customStyle="1" w:styleId="WW8Num9ztrue">
    <w:name w:val="WW8Num9ztrue"/>
    <w:semiHidden/>
  </w:style>
  <w:style w:type="character" w:customStyle="1" w:styleId="WW-WW8Num9ztrue">
    <w:name w:val="WW-WW8Num9ztrue"/>
    <w:semiHidden/>
  </w:style>
  <w:style w:type="character" w:customStyle="1" w:styleId="WW-WW8Num9ztrue1">
    <w:name w:val="WW-WW8Num9ztrue1"/>
    <w:semiHidden/>
  </w:style>
  <w:style w:type="character" w:customStyle="1" w:styleId="WW-WW8Num9ztrue2">
    <w:name w:val="WW-WW8Num9ztrue2"/>
    <w:semiHidden/>
  </w:style>
  <w:style w:type="character" w:customStyle="1" w:styleId="WW-WW8Num9ztrue3">
    <w:name w:val="WW-WW8Num9ztrue3"/>
    <w:semiHidden/>
  </w:style>
  <w:style w:type="character" w:customStyle="1" w:styleId="WW-WW8Num10ztrue7">
    <w:name w:val="WW-WW8Num10ztrue7"/>
    <w:semiHidden/>
  </w:style>
  <w:style w:type="character" w:customStyle="1" w:styleId="WW-WW8Num10ztrue11">
    <w:name w:val="WW-WW8Num10ztrue11"/>
    <w:semiHidden/>
  </w:style>
  <w:style w:type="character" w:customStyle="1" w:styleId="WW-WW8Num10ztrue21">
    <w:name w:val="WW-WW8Num10ztrue21"/>
    <w:semiHidden/>
  </w:style>
  <w:style w:type="character" w:customStyle="1" w:styleId="WW-WW8Num10ztrue31">
    <w:name w:val="WW-WW8Num10ztrue31"/>
    <w:semiHidden/>
  </w:style>
  <w:style w:type="character" w:customStyle="1" w:styleId="WW-WW8Num10ztrue41">
    <w:name w:val="WW-WW8Num10ztrue41"/>
    <w:semiHidden/>
  </w:style>
  <w:style w:type="character" w:customStyle="1" w:styleId="WW-WW8Num10ztrue51">
    <w:name w:val="WW-WW8Num10ztrue51"/>
    <w:semiHidden/>
  </w:style>
  <w:style w:type="character" w:customStyle="1" w:styleId="WW-WW8Num10ztrue61">
    <w:name w:val="WW-WW8Num10ztrue61"/>
    <w:semiHidden/>
  </w:style>
  <w:style w:type="character" w:customStyle="1" w:styleId="WW-WW8Num11ztrue7">
    <w:name w:val="WW-WW8Num11ztrue7"/>
    <w:semiHidden/>
  </w:style>
  <w:style w:type="character" w:customStyle="1" w:styleId="WW-WW8Num11ztrue11">
    <w:name w:val="WW-WW8Num11ztrue11"/>
    <w:semiHidden/>
  </w:style>
  <w:style w:type="character" w:customStyle="1" w:styleId="WW-WW8Num11ztrue21">
    <w:name w:val="WW-WW8Num11ztrue21"/>
    <w:semiHidden/>
  </w:style>
  <w:style w:type="character" w:customStyle="1" w:styleId="WW-WW8Num11ztrue31">
    <w:name w:val="WW-WW8Num11ztrue31"/>
    <w:semiHidden/>
  </w:style>
  <w:style w:type="character" w:customStyle="1" w:styleId="WW-WW8Num11ztrue41">
    <w:name w:val="WW-WW8Num11ztrue41"/>
    <w:semiHidden/>
  </w:style>
  <w:style w:type="character" w:customStyle="1" w:styleId="WW-WW8Num11ztrue51">
    <w:name w:val="WW-WW8Num11ztrue51"/>
    <w:semiHidden/>
  </w:style>
  <w:style w:type="character" w:customStyle="1" w:styleId="WW-WW8Num11ztrue61">
    <w:name w:val="WW-WW8Num11ztrue61"/>
    <w:semiHidden/>
  </w:style>
  <w:style w:type="character" w:customStyle="1" w:styleId="WW-WW8Num12ztrue7">
    <w:name w:val="WW-WW8Num12ztrue7"/>
    <w:semiHidden/>
  </w:style>
  <w:style w:type="character" w:customStyle="1" w:styleId="WW-WW8Num12ztrue11">
    <w:name w:val="WW-WW8Num12ztrue11"/>
    <w:semiHidden/>
  </w:style>
  <w:style w:type="character" w:customStyle="1" w:styleId="WW-WW8Num12ztrue21">
    <w:name w:val="WW-WW8Num12ztrue21"/>
    <w:semiHidden/>
  </w:style>
  <w:style w:type="character" w:customStyle="1" w:styleId="WW-WW8Num12ztrue31">
    <w:name w:val="WW-WW8Num12ztrue31"/>
    <w:semiHidden/>
  </w:style>
  <w:style w:type="character" w:customStyle="1" w:styleId="WW-WW8Num12ztrue41">
    <w:name w:val="WW-WW8Num12ztrue41"/>
    <w:semiHidden/>
  </w:style>
  <w:style w:type="character" w:customStyle="1" w:styleId="WW-WW8Num12ztrue51">
    <w:name w:val="WW-WW8Num12ztrue51"/>
    <w:semiHidden/>
  </w:style>
  <w:style w:type="character" w:customStyle="1" w:styleId="WW-WW8Num12ztrue61">
    <w:name w:val="WW-WW8Num12ztrue61"/>
    <w:semiHidden/>
  </w:style>
  <w:style w:type="character" w:customStyle="1" w:styleId="WW-WW8Num13ztrue6">
    <w:name w:val="WW-WW8Num13ztrue6"/>
    <w:semiHidden/>
  </w:style>
  <w:style w:type="character" w:customStyle="1" w:styleId="WW-WW8Num13ztrue11">
    <w:name w:val="WW-WW8Num13ztrue11"/>
    <w:semiHidden/>
  </w:style>
  <w:style w:type="character" w:customStyle="1" w:styleId="WW-WW8Num13ztrue21">
    <w:name w:val="WW-WW8Num13ztrue21"/>
    <w:semiHidden/>
  </w:style>
  <w:style w:type="character" w:customStyle="1" w:styleId="WW-WW8Num13ztrue31">
    <w:name w:val="WW-WW8Num13ztrue31"/>
    <w:semiHidden/>
  </w:style>
  <w:style w:type="character" w:customStyle="1" w:styleId="WW-WW8Num13ztrue41">
    <w:name w:val="WW-WW8Num13ztrue41"/>
    <w:semiHidden/>
  </w:style>
  <w:style w:type="character" w:customStyle="1" w:styleId="WW-WW8Num13ztrue51">
    <w:name w:val="WW-WW8Num13ztrue51"/>
    <w:semiHidden/>
  </w:style>
  <w:style w:type="character" w:customStyle="1" w:styleId="1ff7">
    <w:name w:val="默认段落字体1"/>
    <w:semiHidden/>
    <w:rPr>
      <w:rFonts w:eastAsia="宋体"/>
      <w:sz w:val="21"/>
      <w:szCs w:val="21"/>
      <w:lang w:val="en-US" w:eastAsia="zh-CN" w:bidi="ar-SA"/>
    </w:rPr>
  </w:style>
  <w:style w:type="character" w:customStyle="1" w:styleId="CharCharb">
    <w:name w:val="下标 Char Char"/>
    <w:semiHidden/>
    <w:rPr>
      <w:rFonts w:eastAsia="宋体"/>
      <w:i/>
      <w:sz w:val="21"/>
      <w:szCs w:val="21"/>
      <w:vertAlign w:val="subscript"/>
      <w:lang w:val="en-US" w:eastAsia="zh-CN" w:bidi="ar-SA"/>
    </w:rPr>
  </w:style>
  <w:style w:type="character" w:customStyle="1" w:styleId="CharCharc">
    <w:name w:val="论文正文 Char Char"/>
    <w:semiHidden/>
    <w:rPr>
      <w:rFonts w:eastAsia="宋体"/>
      <w:kern w:val="1"/>
      <w:sz w:val="24"/>
      <w:szCs w:val="24"/>
      <w:lang w:val="en-US" w:eastAsia="zh-CN" w:bidi="ar-SA"/>
    </w:rPr>
  </w:style>
  <w:style w:type="character" w:customStyle="1" w:styleId="CharChard">
    <w:name w:val="参考文献 Char Char"/>
    <w:semiHidden/>
    <w:rPr>
      <w:rFonts w:eastAsia="宋体"/>
      <w:sz w:val="21"/>
      <w:szCs w:val="21"/>
      <w:lang w:val="en-US" w:eastAsia="zh-CN" w:bidi="ar-SA"/>
    </w:rPr>
  </w:style>
  <w:style w:type="character" w:customStyle="1" w:styleId="StyleAbstractItalicCharChar">
    <w:name w:val="Style Abstract + Italic Char Char"/>
    <w:semiHidden/>
    <w:rPr>
      <w:rFonts w:eastAsia="MS Mincho"/>
      <w:i/>
      <w:iCs/>
      <w:kern w:val="1"/>
      <w:sz w:val="18"/>
      <w:szCs w:val="21"/>
      <w:lang w:val="en-US" w:eastAsia="zh-CN" w:bidi="ar-SA"/>
    </w:rPr>
  </w:style>
  <w:style w:type="character" w:customStyle="1" w:styleId="FootnoteCharacters">
    <w:name w:val="Footnote Characters"/>
    <w:semiHidden/>
    <w:rPr>
      <w:rFonts w:eastAsia="宋体"/>
      <w:sz w:val="21"/>
      <w:szCs w:val="21"/>
      <w:vertAlign w:val="superscript"/>
      <w:lang w:val="en-US" w:eastAsia="zh-CN" w:bidi="ar-SA"/>
    </w:rPr>
  </w:style>
  <w:style w:type="paragraph" w:customStyle="1" w:styleId="75">
    <w:name w:val="7"/>
    <w:uiPriority w:val="61"/>
    <w:semiHidden/>
    <w:rPr>
      <w:rFonts w:ascii="Calibri" w:hAnsi="Calibri"/>
      <w:sz w:val="22"/>
      <w:szCs w:val="22"/>
    </w:rPr>
  </w:style>
  <w:style w:type="character" w:customStyle="1" w:styleId="1ff8">
    <w:name w:val="批注引用1"/>
    <w:semiHidden/>
    <w:rPr>
      <w:rFonts w:eastAsia="宋体"/>
      <w:sz w:val="21"/>
      <w:szCs w:val="21"/>
      <w:lang w:val="en-US" w:eastAsia="zh-CN" w:bidi="ar-SA"/>
    </w:rPr>
  </w:style>
  <w:style w:type="character" w:customStyle="1" w:styleId="EndnoteCharacters">
    <w:name w:val="Endnote Characters"/>
    <w:semiHidden/>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semiHidden/>
    <w:rPr>
      <w:rFonts w:eastAsia="Batang"/>
      <w:sz w:val="21"/>
      <w:szCs w:val="21"/>
      <w:lang w:val="en-US" w:bidi="ar-SA"/>
    </w:rPr>
  </w:style>
  <w:style w:type="character" w:customStyle="1" w:styleId="CharChare">
    <w:name w:val="英文 Char Char"/>
    <w:semiHidden/>
    <w:rPr>
      <w:rFonts w:eastAsia="宋体"/>
      <w:kern w:val="1"/>
      <w:sz w:val="15"/>
      <w:lang w:val="en-US" w:eastAsia="zh-CN" w:bidi="ar-SA"/>
    </w:rPr>
  </w:style>
  <w:style w:type="character" w:customStyle="1" w:styleId="NUDTCharChar3">
    <w:name w:val="NUDT标题 Char Char"/>
    <w:semiHidden/>
    <w:rPr>
      <w:rFonts w:ascii="Arial" w:eastAsia="黑体" w:hAnsi="Arial" w:cs="宋体"/>
      <w:sz w:val="32"/>
      <w:szCs w:val="32"/>
      <w:lang w:val="en-US" w:eastAsia="zh-CN" w:bidi="ar-SA"/>
    </w:rPr>
  </w:style>
  <w:style w:type="character" w:customStyle="1" w:styleId="Char14">
    <w:name w:val="节标题 Char1"/>
    <w:semiHidden/>
    <w:rPr>
      <w:rFonts w:eastAsia="黑体"/>
      <w:kern w:val="1"/>
      <w:sz w:val="24"/>
      <w:szCs w:val="24"/>
      <w:lang w:val="en-US" w:eastAsia="zh-CN" w:bidi="ar-SA"/>
    </w:rPr>
  </w:style>
  <w:style w:type="character" w:customStyle="1" w:styleId="2CharChar">
    <w:name w:val="样式 样式 首行缩进:  2 字符 + 黑体 加粗 Char Char"/>
    <w:semiHidden/>
    <w:rPr>
      <w:rFonts w:ascii="黑体" w:eastAsia="黑体" w:hAnsi="黑体" w:cs="宋体"/>
      <w:b/>
      <w:bCs/>
      <w:kern w:val="1"/>
      <w:sz w:val="24"/>
      <w:lang w:val="en-US" w:eastAsia="zh-CN" w:bidi="ar-SA"/>
    </w:rPr>
  </w:style>
  <w:style w:type="character" w:customStyle="1" w:styleId="TimesCharChar">
    <w:name w:val="样式 正文文本缩进 + Times 小四 Char Char"/>
    <w:semiHidden/>
    <w:rPr>
      <w:rFonts w:ascii="Times" w:eastAsia="宋体" w:hAnsi="Times" w:cs="Times"/>
      <w:sz w:val="24"/>
      <w:szCs w:val="21"/>
      <w:lang w:val="en-US" w:bidi="ar-SA"/>
    </w:rPr>
  </w:style>
  <w:style w:type="character" w:customStyle="1" w:styleId="CharCharf">
    <w:name w:val="编号 Char Char"/>
    <w:semiHidden/>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semiHidden/>
    <w:rPr>
      <w:rFonts w:ascii="华文仿宋" w:eastAsia="华文仿宋" w:hAnsi="华文仿宋" w:cs="华文仿宋"/>
      <w:kern w:val="1"/>
      <w:sz w:val="28"/>
      <w:szCs w:val="28"/>
      <w:lang w:val="en-US" w:eastAsia="zh-CN" w:bidi="ar-SA"/>
    </w:rPr>
  </w:style>
  <w:style w:type="character" w:customStyle="1" w:styleId="CharCharf0">
    <w:name w:val="表文 Char Char"/>
    <w:semiHidden/>
    <w:rPr>
      <w:rFonts w:eastAsia="宋体"/>
      <w:kern w:val="1"/>
      <w:sz w:val="15"/>
      <w:szCs w:val="15"/>
      <w:lang w:val="en-US" w:eastAsia="zh-CN" w:bidi="ar-SA"/>
    </w:rPr>
  </w:style>
  <w:style w:type="character" w:customStyle="1" w:styleId="HeaderChar">
    <w:name w:val="Header Char"/>
    <w:semiHidden/>
    <w:rPr>
      <w:rFonts w:eastAsia="宋体"/>
      <w:kern w:val="1"/>
      <w:sz w:val="18"/>
      <w:szCs w:val="18"/>
      <w:lang w:val="en-US" w:eastAsia="zh-CN" w:bidi="ar-SA"/>
    </w:rPr>
  </w:style>
  <w:style w:type="character" w:customStyle="1" w:styleId="212">
    <w:name w:val="标题 2 字符1"/>
    <w:qFormat/>
    <w:rPr>
      <w:rFonts w:eastAsia="黑体"/>
      <w:kern w:val="2"/>
      <w:sz w:val="24"/>
      <w:szCs w:val="24"/>
    </w:rPr>
  </w:style>
  <w:style w:type="character" w:customStyle="1" w:styleId="CharCharf1">
    <w:name w:val="文献 Char Char"/>
    <w:semiHidden/>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semiHidden/>
    <w:rPr>
      <w:rFonts w:eastAsia="宋体"/>
      <w:b/>
      <w:i/>
      <w:sz w:val="18"/>
      <w:szCs w:val="24"/>
      <w:lang w:val="en-GB" w:bidi="ar-SA"/>
    </w:rPr>
  </w:style>
  <w:style w:type="character" w:customStyle="1" w:styleId="CharCharf2">
    <w:name w:val="论文二级标题 Char Char"/>
    <w:semiHidden/>
    <w:rPr>
      <w:rFonts w:ascii="Arial" w:eastAsia="宋体" w:hAnsi="Arial" w:cs="宋体"/>
      <w:b/>
      <w:bCs/>
      <w:kern w:val="1"/>
      <w:sz w:val="28"/>
      <w:lang w:val="en-US" w:eastAsia="zh-CN" w:bidi="ar-SA"/>
    </w:rPr>
  </w:style>
  <w:style w:type="character" w:customStyle="1" w:styleId="FootnoteTextChar">
    <w:name w:val="Footnote Text Char"/>
    <w:semiHidden/>
    <w:rPr>
      <w:rFonts w:eastAsia="宋体"/>
      <w:kern w:val="1"/>
      <w:sz w:val="18"/>
      <w:szCs w:val="18"/>
      <w:lang w:val="en-US" w:eastAsia="zh-CN" w:bidi="ar-SA"/>
    </w:rPr>
  </w:style>
  <w:style w:type="character" w:customStyle="1" w:styleId="CharCharf3">
    <w:name w:val="关键词 Char Char"/>
    <w:semiHidden/>
    <w:rPr>
      <w:rFonts w:eastAsia="楷体_GB2312"/>
      <w:kern w:val="1"/>
      <w:sz w:val="18"/>
      <w:szCs w:val="21"/>
      <w:lang w:val="en-US" w:eastAsia="zh-CN" w:bidi="ar-SA"/>
    </w:rPr>
  </w:style>
  <w:style w:type="character" w:customStyle="1" w:styleId="My1CharChar">
    <w:name w:val="My样式1 Char Char"/>
    <w:semiHidden/>
    <w:rPr>
      <w:rFonts w:eastAsia="宋体" w:cs="AdobeSongStd-Light"/>
      <w:sz w:val="24"/>
      <w:szCs w:val="21"/>
      <w:lang w:val="en-US" w:eastAsia="zh-CN" w:bidi="ar-SA"/>
    </w:rPr>
  </w:style>
  <w:style w:type="character" w:customStyle="1" w:styleId="StandardCharChar">
    <w:name w:val="Standard 正文 Char Char"/>
    <w:semiHidden/>
    <w:rPr>
      <w:rFonts w:eastAsia="宋体" w:cs="宋体"/>
      <w:kern w:val="1"/>
      <w:sz w:val="24"/>
      <w:lang w:val="en-US" w:eastAsia="zh-CN" w:bidi="ar-SA"/>
    </w:rPr>
  </w:style>
  <w:style w:type="character" w:styleId="affffffffff1">
    <w:name w:val="Book Title"/>
    <w:qFormat/>
    <w:rPr>
      <w:b/>
      <w:bCs/>
      <w:smallCaps/>
      <w:spacing w:val="5"/>
    </w:rPr>
  </w:style>
  <w:style w:type="character" w:customStyle="1" w:styleId="NUDTCharChar4">
    <w:name w:val="NUDT图 Char Char"/>
    <w:semiHidden/>
    <w:rPr>
      <w:rFonts w:ascii="Cambria Math" w:eastAsia="宋体" w:hAnsi="Cambria Math" w:cs="Cambria Math"/>
      <w:sz w:val="21"/>
      <w:szCs w:val="21"/>
      <w:lang w:val="en-US" w:eastAsia="zh-CN" w:bidi="ar-SA"/>
    </w:rPr>
  </w:style>
  <w:style w:type="character" w:customStyle="1" w:styleId="CharCharf4">
    <w:name w:val="题注 Char Char"/>
    <w:semiHidden/>
    <w:rPr>
      <w:rFonts w:ascii="Arial" w:eastAsia="黑体" w:hAnsi="Arial" w:cs="Arial"/>
      <w:kern w:val="1"/>
      <w:sz w:val="21"/>
      <w:szCs w:val="21"/>
      <w:lang w:val="en-US" w:eastAsia="zh-CN" w:bidi="ar-SA"/>
    </w:rPr>
  </w:style>
  <w:style w:type="character" w:customStyle="1" w:styleId="CharCharf5">
    <w:name w:val="标题强调 Char Char"/>
    <w:semiHidden/>
    <w:rPr>
      <w:rFonts w:eastAsia="黑体"/>
      <w:b/>
      <w:sz w:val="21"/>
      <w:szCs w:val="21"/>
      <w:lang w:val="en-US" w:eastAsia="zh-CN" w:bidi="ar-SA"/>
    </w:rPr>
  </w:style>
  <w:style w:type="character" w:customStyle="1" w:styleId="CharCharf6">
    <w:name w:val="作者简介： Char Char"/>
    <w:semiHidden/>
    <w:rPr>
      <w:rFonts w:eastAsia="黑体"/>
      <w:sz w:val="18"/>
      <w:szCs w:val="18"/>
      <w:lang w:val="en-US" w:eastAsia="zh-CN" w:bidi="ar-SA"/>
    </w:rPr>
  </w:style>
  <w:style w:type="character" w:customStyle="1" w:styleId="1CharChar">
    <w:name w:val="大论文标题1 Char Char"/>
    <w:semiHidden/>
    <w:rPr>
      <w:rFonts w:ascii="黑体" w:eastAsia="黑体" w:hAnsi="黑体" w:cs="宋体"/>
      <w:bCs/>
      <w:kern w:val="1"/>
      <w:sz w:val="32"/>
      <w:szCs w:val="32"/>
      <w:lang w:val="en-US" w:eastAsia="zh-CN" w:bidi="ar-SA"/>
    </w:rPr>
  </w:style>
  <w:style w:type="character" w:customStyle="1" w:styleId="77CharChar">
    <w:name w:val="77正文 Char Char"/>
    <w:semiHidden/>
    <w:rPr>
      <w:rFonts w:eastAsia="宋体"/>
      <w:sz w:val="24"/>
      <w:szCs w:val="21"/>
      <w:lang w:val="en-US" w:eastAsia="zh-CN" w:bidi="ar-SA"/>
    </w:rPr>
  </w:style>
  <w:style w:type="character" w:customStyle="1" w:styleId="1CharChar0">
    <w:name w:val="1 Char Char"/>
    <w:semiHidden/>
    <w:rPr>
      <w:rFonts w:eastAsia="黑体" w:cs="宋体"/>
      <w:bCs/>
      <w:sz w:val="28"/>
      <w:szCs w:val="28"/>
      <w:lang w:val="en-US" w:eastAsia="zh-CN" w:bidi="ar-SA"/>
    </w:rPr>
  </w:style>
  <w:style w:type="character" w:customStyle="1" w:styleId="IEEEParagraphCharChar">
    <w:name w:val="IEEE Paragraph Char Char"/>
    <w:semiHidden/>
    <w:rPr>
      <w:rFonts w:eastAsia="宋体"/>
      <w:szCs w:val="24"/>
      <w:lang w:val="en-AU" w:eastAsia="zh-CN" w:bidi="ar-SA"/>
    </w:rPr>
  </w:style>
  <w:style w:type="character" w:customStyle="1" w:styleId="CharCharf7">
    <w:name w:val="文章编号 Char Char"/>
    <w:semiHidden/>
    <w:rPr>
      <w:rFonts w:ascii="Arial" w:eastAsia="宋体" w:hAnsi="Arial" w:cs="Arial"/>
      <w:b/>
      <w:bCs/>
      <w:kern w:val="1"/>
      <w:sz w:val="18"/>
      <w:szCs w:val="18"/>
      <w:lang w:val="en-US" w:eastAsia="zh-CN" w:bidi="ar-SA"/>
    </w:rPr>
  </w:style>
  <w:style w:type="character" w:customStyle="1" w:styleId="NUDT1CharChar">
    <w:name w:val="NUDT标题1 Char Char"/>
    <w:semiHidden/>
    <w:rPr>
      <w:rFonts w:ascii="宋体" w:eastAsia="宋体" w:hAnsi="宋体" w:cs="宋体"/>
      <w:b/>
      <w:sz w:val="32"/>
      <w:szCs w:val="32"/>
      <w:lang w:val="en-US" w:eastAsia="zh-CN" w:bidi="ar-SA"/>
    </w:rPr>
  </w:style>
  <w:style w:type="character" w:customStyle="1" w:styleId="CharCharf8">
    <w:name w:val="地名 Char Char"/>
    <w:semiHidden/>
    <w:rPr>
      <w:rFonts w:eastAsia="宋体"/>
      <w:kern w:val="1"/>
      <w:sz w:val="15"/>
      <w:szCs w:val="15"/>
      <w:lang w:val="en-US" w:eastAsia="zh-CN" w:bidi="ar-SA"/>
    </w:rPr>
  </w:style>
  <w:style w:type="character" w:customStyle="1" w:styleId="h331Char">
    <w:name w:val="h331 Char"/>
    <w:semiHidden/>
    <w:rPr>
      <w:rFonts w:eastAsia="黑体"/>
      <w:kern w:val="1"/>
      <w:sz w:val="21"/>
      <w:szCs w:val="21"/>
      <w:lang w:val="en-US" w:eastAsia="zh-CN" w:bidi="ar-SA"/>
    </w:rPr>
  </w:style>
  <w:style w:type="character" w:customStyle="1" w:styleId="NoSpacingCharChar">
    <w:name w:val="No Spacing Char Char"/>
    <w:semiHidden/>
    <w:rPr>
      <w:rFonts w:ascii="Calibri" w:eastAsia="宋体" w:hAnsi="Calibri" w:cs="Calibri"/>
      <w:sz w:val="22"/>
      <w:szCs w:val="22"/>
      <w:lang w:val="en-US" w:eastAsia="zh-CN" w:bidi="ar-SA"/>
    </w:rPr>
  </w:style>
  <w:style w:type="character" w:customStyle="1" w:styleId="CharCharf9">
    <w:name w:val="文献引用 Char Char"/>
    <w:semiHidden/>
    <w:rPr>
      <w:rFonts w:eastAsia="宋体"/>
      <w:sz w:val="21"/>
      <w:szCs w:val="21"/>
      <w:vertAlign w:val="superscript"/>
      <w:lang w:val="en-US" w:eastAsia="zh-CN" w:bidi="ar-SA"/>
    </w:rPr>
  </w:style>
  <w:style w:type="character" w:customStyle="1" w:styleId="CharCharfa">
    <w:name w:val="普通正文 Char Char"/>
    <w:semiHidden/>
    <w:rPr>
      <w:rFonts w:eastAsia="宋体" w:cs="宋体"/>
      <w:kern w:val="1"/>
      <w:sz w:val="21"/>
      <w:szCs w:val="21"/>
      <w:lang w:val="en-US" w:eastAsia="zh-CN" w:bidi="ar-SA"/>
    </w:rPr>
  </w:style>
  <w:style w:type="character" w:customStyle="1" w:styleId="AbstractCharChar">
    <w:name w:val="Abstract Char Char"/>
    <w:semiHidden/>
    <w:rPr>
      <w:rFonts w:eastAsia="楷体_GB2312"/>
      <w:kern w:val="1"/>
      <w:sz w:val="18"/>
      <w:szCs w:val="21"/>
      <w:lang w:val="en-US" w:eastAsia="zh-CN" w:bidi="ar-SA"/>
    </w:rPr>
  </w:style>
  <w:style w:type="character" w:customStyle="1" w:styleId="figurecaptionCharChar">
    <w:name w:val="figure caption Char Char"/>
    <w:semiHidden/>
    <w:rPr>
      <w:rFonts w:eastAsia="宋体"/>
      <w:sz w:val="16"/>
      <w:szCs w:val="16"/>
      <w:lang w:val="en-US" w:bidi="ar-SA"/>
    </w:rPr>
  </w:style>
  <w:style w:type="character" w:customStyle="1" w:styleId="MTDisplayEquationCharChar">
    <w:name w:val="MTDisplayEquation Char Char"/>
    <w:semiHidden/>
    <w:rPr>
      <w:rFonts w:eastAsia="宋体"/>
      <w:sz w:val="21"/>
      <w:szCs w:val="21"/>
      <w:lang w:val="en-US" w:eastAsia="zh-CN" w:bidi="ar-SA"/>
    </w:rPr>
  </w:style>
  <w:style w:type="character" w:customStyle="1" w:styleId="CharCharfb">
    <w:name w:val="明显引用 Char Char"/>
    <w:semiHidden/>
    <w:rPr>
      <w:rFonts w:eastAsia="宋体" w:cs="宋体"/>
      <w:b/>
      <w:bCs/>
      <w:i/>
      <w:iCs/>
      <w:color w:val="4F81BD"/>
      <w:sz w:val="21"/>
      <w:lang w:val="en-US" w:eastAsia="zh-CN" w:bidi="ar-SA"/>
    </w:rPr>
  </w:style>
  <w:style w:type="character" w:customStyle="1" w:styleId="CharCharfc">
    <w:name w:val="人名 Char Char"/>
    <w:semiHidden/>
    <w:rPr>
      <w:rFonts w:eastAsia="楷体_GB2312"/>
      <w:kern w:val="1"/>
      <w:sz w:val="21"/>
      <w:szCs w:val="24"/>
      <w:lang w:val="en-US" w:eastAsia="zh-CN" w:bidi="ar-SA"/>
    </w:rPr>
  </w:style>
  <w:style w:type="character" w:customStyle="1" w:styleId="CharCharfd">
    <w:name w:val="作者 Char Char"/>
    <w:semiHidden/>
    <w:rPr>
      <w:rFonts w:eastAsia="仿宋_GB2312"/>
      <w:w w:val="66"/>
      <w:kern w:val="1"/>
      <w:sz w:val="28"/>
      <w:szCs w:val="21"/>
      <w:lang w:val="en-US" w:eastAsia="zh-CN" w:bidi="ar-SA"/>
    </w:rPr>
  </w:style>
  <w:style w:type="character" w:customStyle="1" w:styleId="CharCharfe">
    <w:name w:val="段 Char Char"/>
    <w:semiHidden/>
    <w:rPr>
      <w:rFonts w:ascii="宋体" w:eastAsia="宋体" w:hAnsi="宋体" w:cs="宋体"/>
      <w:sz w:val="21"/>
      <w:lang w:val="en-US" w:eastAsia="zh-CN" w:bidi="ar-SA"/>
    </w:rPr>
  </w:style>
  <w:style w:type="character" w:customStyle="1" w:styleId="IEEEAbtractCharChar">
    <w:name w:val="IEEE Abtract Char Char"/>
    <w:semiHidden/>
    <w:rPr>
      <w:rFonts w:eastAsia="宋体"/>
      <w:b/>
      <w:sz w:val="18"/>
      <w:szCs w:val="24"/>
      <w:lang w:val="en-GB" w:bidi="ar-SA"/>
    </w:rPr>
  </w:style>
  <w:style w:type="character" w:customStyle="1" w:styleId="CharCharff">
    <w:name w:val="数学符号 Char Char"/>
    <w:semiHidden/>
    <w:rPr>
      <w:rFonts w:eastAsia="宋体"/>
      <w:i/>
      <w:sz w:val="21"/>
      <w:szCs w:val="21"/>
      <w:lang w:val="en-US" w:eastAsia="zh-CN" w:bidi="ar-SA"/>
    </w:rPr>
  </w:style>
  <w:style w:type="character" w:customStyle="1" w:styleId="CharCharff0">
    <w:name w:val="摘要 Char Char"/>
    <w:semiHidden/>
    <w:rPr>
      <w:rFonts w:eastAsia="宋体"/>
      <w:kern w:val="1"/>
      <w:sz w:val="18"/>
      <w:szCs w:val="18"/>
      <w:lang w:val="en-US" w:eastAsia="zh-CN" w:bidi="ar-SA"/>
    </w:rPr>
  </w:style>
  <w:style w:type="character" w:customStyle="1" w:styleId="CharCharff1">
    <w:name w:val="！正文段落 Char Char"/>
    <w:semiHidden/>
    <w:rPr>
      <w:rFonts w:eastAsia="宋体"/>
      <w:kern w:val="1"/>
      <w:sz w:val="24"/>
      <w:szCs w:val="24"/>
      <w:lang w:val="en-US" w:eastAsia="zh-CN" w:bidi="ar-SA"/>
    </w:rPr>
  </w:style>
  <w:style w:type="character" w:customStyle="1" w:styleId="111CharChar">
    <w:name w:val="标题111 Char Char"/>
    <w:semiHidden/>
    <w:rPr>
      <w:rFonts w:ascii="Arial" w:eastAsia="宋体" w:hAnsi="Arial" w:cs="Arial"/>
      <w:b/>
      <w:color w:val="0000FF"/>
      <w:kern w:val="1"/>
      <w:sz w:val="24"/>
      <w:lang w:val="en-US" w:eastAsia="zh-CN" w:bidi="ar-SA"/>
    </w:rPr>
  </w:style>
  <w:style w:type="character" w:customStyle="1" w:styleId="CharCharff2">
    <w:name w:val="文档正文 Char Char"/>
    <w:semiHidden/>
    <w:rPr>
      <w:rFonts w:eastAsia="宋体"/>
      <w:spacing w:val="4"/>
      <w:sz w:val="24"/>
      <w:lang w:bidi="ar-SA"/>
    </w:rPr>
  </w:style>
  <w:style w:type="character" w:customStyle="1" w:styleId="CharCharff3">
    <w:name w:val="图注 Char Char"/>
    <w:semiHidden/>
    <w:rPr>
      <w:rFonts w:eastAsia="宋体"/>
      <w:kern w:val="1"/>
      <w:sz w:val="15"/>
      <w:szCs w:val="15"/>
      <w:lang w:val="en-US" w:eastAsia="zh-CN" w:bidi="ar-SA"/>
    </w:rPr>
  </w:style>
  <w:style w:type="character" w:customStyle="1" w:styleId="CharCharff4">
    <w:name w:val="毕业论文正文 Char Char"/>
    <w:semiHidden/>
    <w:rPr>
      <w:rFonts w:eastAsia="宋体"/>
      <w:kern w:val="1"/>
      <w:sz w:val="24"/>
      <w:szCs w:val="24"/>
      <w:lang w:val="en-US" w:eastAsia="zh-CN" w:bidi="ar-SA"/>
    </w:rPr>
  </w:style>
  <w:style w:type="character" w:customStyle="1" w:styleId="Char15">
    <w:name w:val="章标题(有序号) Char1"/>
    <w:semiHidden/>
    <w:rPr>
      <w:rFonts w:eastAsia="黑体"/>
      <w:kern w:val="1"/>
      <w:sz w:val="32"/>
      <w:szCs w:val="32"/>
      <w:lang w:val="en-US" w:eastAsia="zh-CN" w:bidi="ar-SA"/>
    </w:rPr>
  </w:style>
  <w:style w:type="character" w:customStyle="1" w:styleId="CharCharff5">
    <w:name w:val="正文强调 Char Char"/>
    <w:semiHidden/>
    <w:rPr>
      <w:rFonts w:eastAsia="宋体"/>
      <w:b/>
      <w:sz w:val="21"/>
      <w:szCs w:val="21"/>
      <w:lang w:val="en-US" w:eastAsia="zh-CN" w:bidi="ar-SA"/>
    </w:rPr>
  </w:style>
  <w:style w:type="character" w:customStyle="1" w:styleId="CharCharff6">
    <w:name w:val="图表 Char Char"/>
    <w:semiHidden/>
    <w:rPr>
      <w:rFonts w:eastAsia="宋体"/>
      <w:kern w:val="1"/>
      <w:sz w:val="21"/>
      <w:szCs w:val="24"/>
      <w:lang w:val="en-US" w:eastAsia="zh-CN" w:bidi="ar-SA"/>
    </w:rPr>
  </w:style>
  <w:style w:type="character" w:customStyle="1" w:styleId="CharCharff7">
    <w:name w:val="引用 Char Char"/>
    <w:semiHidden/>
    <w:rPr>
      <w:rFonts w:eastAsia="宋体" w:cs="宋体"/>
      <w:i/>
      <w:iCs/>
      <w:color w:val="000000"/>
      <w:sz w:val="21"/>
      <w:lang w:val="en-US" w:eastAsia="zh-CN" w:bidi="ar-SA"/>
    </w:rPr>
  </w:style>
  <w:style w:type="character" w:customStyle="1" w:styleId="BodyTextChar">
    <w:name w:val="Body Text Char"/>
    <w:semiHidden/>
    <w:rPr>
      <w:rFonts w:eastAsia="宋体"/>
      <w:lang w:val="en-US" w:eastAsia="zh-CN" w:bidi="ar-SA"/>
    </w:rPr>
  </w:style>
  <w:style w:type="character" w:customStyle="1" w:styleId="CharCharff8">
    <w:name w:val="作者单位上标 Char Char"/>
    <w:semiHidden/>
    <w:rPr>
      <w:rFonts w:eastAsia="仿宋_GB2312"/>
      <w:w w:val="66"/>
      <w:kern w:val="1"/>
      <w:sz w:val="28"/>
      <w:szCs w:val="28"/>
      <w:vertAlign w:val="superscript"/>
      <w:lang w:val="en-US" w:eastAsia="zh-CN" w:bidi="ar-SA"/>
    </w:rPr>
  </w:style>
  <w:style w:type="character" w:customStyle="1" w:styleId="2CharChar0">
    <w:name w:val="样式 首行缩进:  2 字符 Char Char"/>
    <w:semiHidden/>
    <w:rPr>
      <w:rFonts w:eastAsia="宋体" w:cs="宋体"/>
      <w:kern w:val="1"/>
      <w:sz w:val="24"/>
      <w:lang w:val="en-US" w:eastAsia="zh-CN" w:bidi="ar-SA"/>
    </w:rPr>
  </w:style>
  <w:style w:type="character" w:customStyle="1" w:styleId="1CharChar1">
    <w:name w:val="样式1 Char Char"/>
    <w:semiHidden/>
    <w:rPr>
      <w:rFonts w:eastAsia="宋体"/>
      <w:kern w:val="1"/>
      <w:sz w:val="21"/>
      <w:szCs w:val="18"/>
      <w:lang w:val="en-US" w:eastAsia="zh-CN" w:bidi="ar-SA"/>
    </w:rPr>
  </w:style>
  <w:style w:type="character" w:customStyle="1" w:styleId="CharCharff9">
    <w:name w:val="公式 Char Char"/>
    <w:semiHidden/>
    <w:rPr>
      <w:rFonts w:eastAsia="宋体"/>
      <w:kern w:val="1"/>
      <w:sz w:val="21"/>
      <w:szCs w:val="21"/>
      <w:lang w:val="en-US" w:eastAsia="zh-CN" w:bidi="ar-SA"/>
    </w:rPr>
  </w:style>
  <w:style w:type="character" w:customStyle="1" w:styleId="KeywordsCharChar">
    <w:name w:val="Key words Char Char"/>
    <w:semiHidden/>
    <w:rPr>
      <w:rFonts w:eastAsia="楷体_GB2312"/>
      <w:kern w:val="1"/>
      <w:sz w:val="18"/>
      <w:szCs w:val="21"/>
      <w:lang w:val="en-US" w:eastAsia="zh-CN" w:bidi="ar-SA"/>
    </w:rPr>
  </w:style>
  <w:style w:type="character" w:customStyle="1" w:styleId="DateCharChar">
    <w:name w:val="Date Char Char"/>
    <w:semiHidden/>
    <w:rPr>
      <w:rFonts w:eastAsia="宋体"/>
      <w:iCs/>
      <w:sz w:val="18"/>
      <w:szCs w:val="21"/>
      <w:lang w:val="en-US" w:eastAsia="zh-CN" w:bidi="ar-SA"/>
    </w:rPr>
  </w:style>
  <w:style w:type="character" w:customStyle="1" w:styleId="CharCharffa">
    <w:name w:val="正文文本 Char Char"/>
    <w:semiHidden/>
    <w:rPr>
      <w:rFonts w:eastAsia="宋体"/>
      <w:kern w:val="1"/>
      <w:sz w:val="18"/>
      <w:szCs w:val="21"/>
      <w:lang w:val="en-US" w:eastAsia="zh-CN" w:bidi="ar-SA"/>
    </w:rPr>
  </w:style>
  <w:style w:type="character" w:customStyle="1" w:styleId="NUDT2CharChar">
    <w:name w:val="NUDT标题2 Char Char"/>
    <w:semiHidden/>
    <w:rPr>
      <w:rFonts w:ascii="宋体" w:eastAsia="宋体" w:hAnsi="宋体" w:cs="宋体"/>
      <w:b/>
      <w:sz w:val="28"/>
      <w:szCs w:val="28"/>
      <w:lang w:val="en-US" w:eastAsia="zh-CN" w:bidi="ar-SA"/>
    </w:rPr>
  </w:style>
  <w:style w:type="character" w:customStyle="1" w:styleId="CharCharffb">
    <w:name w:val="正文 Char Char"/>
    <w:semiHidden/>
    <w:rPr>
      <w:rFonts w:eastAsia="宋体"/>
      <w:bCs/>
      <w:sz w:val="19"/>
      <w:szCs w:val="19"/>
      <w:lang w:val="en-US" w:eastAsia="zh-CN" w:bidi="ar-SA"/>
    </w:rPr>
  </w:style>
  <w:style w:type="character" w:customStyle="1" w:styleId="NUDTCharChar5">
    <w:name w:val="NUDT正文 Char Char"/>
    <w:semiHidden/>
    <w:rPr>
      <w:rFonts w:eastAsia="宋体" w:cs="宋体"/>
      <w:sz w:val="24"/>
      <w:szCs w:val="24"/>
      <w:lang w:val="en-US" w:eastAsia="zh-CN" w:bidi="ar-SA"/>
    </w:rPr>
  </w:style>
  <w:style w:type="character" w:customStyle="1" w:styleId="IEEEHeading3CharChar">
    <w:name w:val="IEEE Heading 3 Char Char"/>
    <w:semiHidden/>
    <w:rPr>
      <w:rFonts w:eastAsia="宋体" w:cs="Courier New"/>
      <w:i/>
      <w:color w:val="000000"/>
      <w:lang w:val="en-AU" w:eastAsia="zh-CN" w:bidi="ar-SA"/>
    </w:rPr>
  </w:style>
  <w:style w:type="character" w:customStyle="1" w:styleId="ThesisCharChar">
    <w:name w:val="(Thesis)正文 Char Char"/>
    <w:semiHidden/>
    <w:rPr>
      <w:rFonts w:eastAsia="宋体"/>
      <w:bCs/>
      <w:kern w:val="1"/>
      <w:sz w:val="18"/>
      <w:lang w:val="pt-BR" w:eastAsia="zh-CN" w:bidi="ar-SA"/>
    </w:rPr>
  </w:style>
  <w:style w:type="character" w:customStyle="1" w:styleId="1ff9">
    <w:name w:val="脚注引用1"/>
    <w:semiHidden/>
    <w:rPr>
      <w:vertAlign w:val="superscript"/>
    </w:rPr>
  </w:style>
  <w:style w:type="character" w:customStyle="1" w:styleId="1ffa">
    <w:name w:val="尾注引用1"/>
    <w:semiHidden/>
    <w:rPr>
      <w:vertAlign w:val="superscript"/>
    </w:rPr>
  </w:style>
  <w:style w:type="paragraph" w:customStyle="1" w:styleId="Heading">
    <w:name w:val="Heading"/>
    <w:basedOn w:val="a"/>
    <w:next w:val="af4"/>
    <w:semiHidden/>
    <w:pPr>
      <w:suppressAutoHyphens/>
      <w:spacing w:before="240" w:after="60"/>
      <w:jc w:val="center"/>
    </w:pPr>
    <w:rPr>
      <w:bCs/>
      <w:color w:val="000000"/>
      <w:kern w:val="1"/>
    </w:rPr>
  </w:style>
  <w:style w:type="paragraph" w:customStyle="1" w:styleId="Index">
    <w:name w:val="Index"/>
    <w:basedOn w:val="a"/>
    <w:semiHidden/>
    <w:pPr>
      <w:suppressLineNumbers/>
      <w:suppressAutoHyphens/>
    </w:pPr>
    <w:rPr>
      <w:rFonts w:cs="Lohit Devanagari"/>
      <w:kern w:val="1"/>
    </w:rPr>
  </w:style>
  <w:style w:type="paragraph" w:customStyle="1" w:styleId="2fe">
    <w:name w:val="题注2"/>
    <w:basedOn w:val="a"/>
    <w:next w:val="a"/>
    <w:semiHidden/>
    <w:pPr>
      <w:suppressAutoHyphens/>
      <w:autoSpaceDE w:val="0"/>
      <w:spacing w:before="120" w:after="120"/>
      <w:jc w:val="center"/>
    </w:pPr>
    <w:rPr>
      <w:b/>
      <w:bCs/>
      <w:kern w:val="1"/>
      <w:sz w:val="20"/>
      <w:szCs w:val="20"/>
    </w:rPr>
  </w:style>
  <w:style w:type="paragraph" w:customStyle="1" w:styleId="1ffb">
    <w:name w:val="列表接续1"/>
    <w:basedOn w:val="a"/>
    <w:semiHidden/>
    <w:pPr>
      <w:suppressAutoHyphens/>
      <w:spacing w:after="120"/>
      <w:ind w:left="420"/>
    </w:pPr>
    <w:rPr>
      <w:kern w:val="1"/>
    </w:rPr>
  </w:style>
  <w:style w:type="paragraph" w:customStyle="1" w:styleId="1ffc">
    <w:name w:val="称呼1"/>
    <w:basedOn w:val="a"/>
    <w:next w:val="a"/>
    <w:semiHidden/>
    <w:pPr>
      <w:suppressAutoHyphens/>
    </w:pPr>
    <w:rPr>
      <w:kern w:val="1"/>
    </w:rPr>
  </w:style>
  <w:style w:type="paragraph" w:customStyle="1" w:styleId="410">
    <w:name w:val="列表项目符号 41"/>
    <w:basedOn w:val="a"/>
    <w:semiHidden/>
    <w:pPr>
      <w:tabs>
        <w:tab w:val="left" w:pos="1620"/>
      </w:tabs>
      <w:suppressAutoHyphens/>
      <w:ind w:left="1620" w:hanging="360"/>
    </w:pPr>
    <w:rPr>
      <w:kern w:val="1"/>
    </w:rPr>
  </w:style>
  <w:style w:type="paragraph" w:customStyle="1" w:styleId="1ffd">
    <w:name w:val="批注文字1"/>
    <w:basedOn w:val="a"/>
    <w:semiHidden/>
    <w:pPr>
      <w:suppressAutoHyphens/>
      <w:jc w:val="left"/>
    </w:pPr>
    <w:rPr>
      <w:kern w:val="1"/>
    </w:rPr>
  </w:style>
  <w:style w:type="paragraph" w:customStyle="1" w:styleId="411">
    <w:name w:val="索引 41"/>
    <w:basedOn w:val="a"/>
    <w:next w:val="a"/>
    <w:semiHidden/>
    <w:pPr>
      <w:pBdr>
        <w:top w:val="single" w:sz="8" w:space="1" w:color="000000"/>
      </w:pBdr>
      <w:suppressAutoHyphens/>
      <w:spacing w:line="312" w:lineRule="atLeast"/>
      <w:ind w:left="600"/>
      <w:textAlignment w:val="baseline"/>
    </w:pPr>
    <w:rPr>
      <w:rFonts w:cs="宋体"/>
      <w:kern w:val="1"/>
    </w:rPr>
  </w:style>
  <w:style w:type="paragraph" w:customStyle="1" w:styleId="1ffe">
    <w:name w:val="引文目录1"/>
    <w:basedOn w:val="a"/>
    <w:next w:val="a"/>
    <w:semiHidden/>
    <w:pPr>
      <w:pBdr>
        <w:top w:val="single" w:sz="8" w:space="1" w:color="000000"/>
      </w:pBdr>
      <w:suppressAutoHyphens/>
      <w:spacing w:line="312" w:lineRule="atLeast"/>
      <w:ind w:left="420"/>
      <w:textAlignment w:val="baseline"/>
    </w:pPr>
    <w:rPr>
      <w:rFonts w:cs="宋体"/>
      <w:kern w:val="1"/>
    </w:rPr>
  </w:style>
  <w:style w:type="paragraph" w:customStyle="1" w:styleId="1fff">
    <w:name w:val="列表项目符号1"/>
    <w:basedOn w:val="a"/>
    <w:semiHidden/>
    <w:pPr>
      <w:widowControl/>
      <w:tabs>
        <w:tab w:val="left" w:pos="432"/>
        <w:tab w:val="left" w:pos="473"/>
      </w:tabs>
      <w:suppressAutoHyphens/>
      <w:ind w:left="420" w:hanging="420"/>
      <w:jc w:val="left"/>
    </w:pPr>
    <w:rPr>
      <w:kern w:val="1"/>
    </w:rPr>
  </w:style>
  <w:style w:type="paragraph" w:customStyle="1" w:styleId="510">
    <w:name w:val="索引 51"/>
    <w:basedOn w:val="a"/>
    <w:next w:val="a"/>
    <w:semiHidden/>
    <w:pPr>
      <w:pBdr>
        <w:top w:val="single" w:sz="8" w:space="1" w:color="000000"/>
      </w:pBdr>
      <w:suppressAutoHyphens/>
      <w:spacing w:line="312" w:lineRule="atLeast"/>
      <w:ind w:left="800"/>
      <w:textAlignment w:val="baseline"/>
    </w:pPr>
    <w:rPr>
      <w:rFonts w:cs="宋体"/>
      <w:kern w:val="1"/>
    </w:rPr>
  </w:style>
  <w:style w:type="paragraph" w:customStyle="1" w:styleId="1fff0">
    <w:name w:val="注释标题1"/>
    <w:basedOn w:val="a"/>
    <w:next w:val="a"/>
    <w:semiHidden/>
    <w:pPr>
      <w:suppressAutoHyphens/>
      <w:jc w:val="center"/>
    </w:pPr>
    <w:rPr>
      <w:kern w:val="1"/>
    </w:rPr>
  </w:style>
  <w:style w:type="paragraph" w:customStyle="1" w:styleId="1fff1">
    <w:name w:val="结束语1"/>
    <w:basedOn w:val="a"/>
    <w:semiHidden/>
    <w:pPr>
      <w:suppressAutoHyphens/>
      <w:ind w:left="100"/>
    </w:pPr>
    <w:rPr>
      <w:kern w:val="1"/>
    </w:rPr>
  </w:style>
  <w:style w:type="paragraph" w:customStyle="1" w:styleId="310">
    <w:name w:val="正文文本 31"/>
    <w:basedOn w:val="a"/>
    <w:semiHidden/>
    <w:pPr>
      <w:suppressAutoHyphens/>
      <w:spacing w:after="120"/>
    </w:pPr>
    <w:rPr>
      <w:kern w:val="1"/>
      <w:sz w:val="16"/>
      <w:szCs w:val="16"/>
    </w:rPr>
  </w:style>
  <w:style w:type="paragraph" w:customStyle="1" w:styleId="1fff2">
    <w:name w:val="宏文本1"/>
    <w:semiHidden/>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3">
    <w:name w:val="列表 21"/>
    <w:basedOn w:val="a"/>
    <w:semiHidden/>
    <w:pPr>
      <w:suppressAutoHyphens/>
      <w:ind w:left="100" w:hanging="200"/>
    </w:pPr>
    <w:rPr>
      <w:kern w:val="1"/>
    </w:rPr>
  </w:style>
  <w:style w:type="paragraph" w:customStyle="1" w:styleId="311">
    <w:name w:val="列表 31"/>
    <w:basedOn w:val="a"/>
    <w:semiHidden/>
    <w:pPr>
      <w:suppressAutoHyphens/>
      <w:ind w:left="100" w:hanging="200"/>
    </w:pPr>
    <w:rPr>
      <w:kern w:val="1"/>
    </w:rPr>
  </w:style>
  <w:style w:type="paragraph" w:customStyle="1" w:styleId="1fff3">
    <w:name w:val="列表编号1"/>
    <w:basedOn w:val="a"/>
    <w:semiHidden/>
    <w:pPr>
      <w:tabs>
        <w:tab w:val="left" w:pos="720"/>
      </w:tabs>
      <w:suppressAutoHyphens/>
      <w:ind w:left="720" w:hanging="360"/>
    </w:pPr>
    <w:rPr>
      <w:kern w:val="1"/>
    </w:rPr>
  </w:style>
  <w:style w:type="paragraph" w:customStyle="1" w:styleId="610">
    <w:name w:val="索引 61"/>
    <w:basedOn w:val="a"/>
    <w:next w:val="a"/>
    <w:semiHidden/>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
    <w:next w:val="a"/>
    <w:semiHidden/>
    <w:pPr>
      <w:pBdr>
        <w:top w:val="single" w:sz="8" w:space="1" w:color="000000"/>
      </w:pBdr>
      <w:suppressAutoHyphens/>
      <w:spacing w:line="312" w:lineRule="atLeast"/>
      <w:ind w:left="1400"/>
      <w:textAlignment w:val="baseline"/>
    </w:pPr>
    <w:rPr>
      <w:rFonts w:cs="宋体"/>
      <w:kern w:val="1"/>
    </w:rPr>
  </w:style>
  <w:style w:type="paragraph" w:customStyle="1" w:styleId="1fff4">
    <w:name w:val="正文首行缩进1"/>
    <w:basedOn w:val="af4"/>
    <w:semiHidden/>
    <w:pPr>
      <w:tabs>
        <w:tab w:val="clear" w:pos="357"/>
      </w:tabs>
      <w:suppressAutoHyphens/>
      <w:overflowPunct/>
      <w:spacing w:after="120"/>
      <w:ind w:firstLine="420"/>
    </w:pPr>
    <w:rPr>
      <w:kern w:val="1"/>
      <w:sz w:val="21"/>
      <w:szCs w:val="24"/>
    </w:rPr>
  </w:style>
  <w:style w:type="paragraph" w:customStyle="1" w:styleId="312">
    <w:name w:val="列表编号 31"/>
    <w:basedOn w:val="a"/>
    <w:semiHidden/>
    <w:pPr>
      <w:tabs>
        <w:tab w:val="left" w:pos="1200"/>
      </w:tabs>
      <w:suppressAutoHyphens/>
      <w:ind w:left="1200" w:hanging="360"/>
    </w:pPr>
    <w:rPr>
      <w:kern w:val="1"/>
    </w:rPr>
  </w:style>
  <w:style w:type="paragraph" w:customStyle="1" w:styleId="214">
    <w:name w:val="列表编号 21"/>
    <w:basedOn w:val="a"/>
    <w:semiHidden/>
    <w:pPr>
      <w:tabs>
        <w:tab w:val="left" w:pos="780"/>
      </w:tabs>
      <w:suppressAutoHyphens/>
      <w:ind w:left="780" w:hanging="360"/>
    </w:pPr>
    <w:rPr>
      <w:kern w:val="1"/>
    </w:rPr>
  </w:style>
  <w:style w:type="paragraph" w:customStyle="1" w:styleId="215">
    <w:name w:val="列表项目符号 21"/>
    <w:basedOn w:val="a"/>
    <w:semiHidden/>
    <w:pPr>
      <w:tabs>
        <w:tab w:val="left" w:pos="780"/>
      </w:tabs>
      <w:suppressAutoHyphens/>
      <w:ind w:left="780" w:hanging="360"/>
    </w:pPr>
    <w:rPr>
      <w:kern w:val="1"/>
    </w:rPr>
  </w:style>
  <w:style w:type="paragraph" w:customStyle="1" w:styleId="313">
    <w:name w:val="列表项目符号 31"/>
    <w:basedOn w:val="a"/>
    <w:semiHidden/>
    <w:pPr>
      <w:tabs>
        <w:tab w:val="left" w:pos="1200"/>
      </w:tabs>
      <w:suppressAutoHyphens/>
      <w:ind w:left="1200" w:hanging="360"/>
    </w:pPr>
    <w:rPr>
      <w:kern w:val="1"/>
    </w:rPr>
  </w:style>
  <w:style w:type="paragraph" w:customStyle="1" w:styleId="1fff5">
    <w:name w:val="文档结构图1"/>
    <w:basedOn w:val="a"/>
    <w:semiHidden/>
    <w:pPr>
      <w:shd w:val="clear" w:color="auto" w:fill="000080"/>
      <w:suppressAutoHyphens/>
    </w:pPr>
    <w:rPr>
      <w:kern w:val="1"/>
    </w:rPr>
  </w:style>
  <w:style w:type="paragraph" w:customStyle="1" w:styleId="1fff6">
    <w:name w:val="文本块1"/>
    <w:basedOn w:val="a"/>
    <w:semiHidden/>
    <w:pPr>
      <w:suppressAutoHyphens/>
      <w:spacing w:after="120"/>
      <w:ind w:left="1440" w:right="1440"/>
    </w:pPr>
    <w:rPr>
      <w:kern w:val="1"/>
    </w:rPr>
  </w:style>
  <w:style w:type="paragraph" w:customStyle="1" w:styleId="1fff7">
    <w:name w:val="引文目录标题1"/>
    <w:basedOn w:val="a"/>
    <w:next w:val="a"/>
    <w:semiHidden/>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8">
    <w:name w:val="正文缩进1"/>
    <w:basedOn w:val="a"/>
    <w:semiHidden/>
    <w:pPr>
      <w:suppressAutoHyphens/>
      <w:ind w:firstLine="420"/>
    </w:pPr>
    <w:rPr>
      <w:kern w:val="1"/>
    </w:rPr>
  </w:style>
  <w:style w:type="paragraph" w:customStyle="1" w:styleId="511">
    <w:name w:val="列表接续 51"/>
    <w:basedOn w:val="a"/>
    <w:semiHidden/>
    <w:pPr>
      <w:suppressAutoHyphens/>
      <w:spacing w:after="120"/>
      <w:ind w:left="2100"/>
    </w:pPr>
    <w:rPr>
      <w:kern w:val="1"/>
    </w:rPr>
  </w:style>
  <w:style w:type="paragraph" w:customStyle="1" w:styleId="1fff9">
    <w:name w:val="纯文本1"/>
    <w:basedOn w:val="a"/>
    <w:semiHidden/>
    <w:pPr>
      <w:suppressAutoHyphens/>
    </w:pPr>
    <w:rPr>
      <w:rFonts w:ascii="宋体" w:hAnsi="宋体" w:cs="Courier New"/>
      <w:kern w:val="1"/>
    </w:rPr>
  </w:style>
  <w:style w:type="paragraph" w:customStyle="1" w:styleId="314">
    <w:name w:val="列表接续 31"/>
    <w:basedOn w:val="a"/>
    <w:semiHidden/>
    <w:pPr>
      <w:suppressAutoHyphens/>
      <w:spacing w:after="120"/>
      <w:ind w:left="1260"/>
    </w:pPr>
    <w:rPr>
      <w:kern w:val="1"/>
    </w:rPr>
  </w:style>
  <w:style w:type="paragraph" w:customStyle="1" w:styleId="512">
    <w:name w:val="列表项目符号 51"/>
    <w:basedOn w:val="a"/>
    <w:semiHidden/>
    <w:pPr>
      <w:tabs>
        <w:tab w:val="left" w:pos="2040"/>
      </w:tabs>
      <w:suppressAutoHyphens/>
      <w:ind w:left="2040" w:hanging="360"/>
    </w:pPr>
    <w:rPr>
      <w:kern w:val="1"/>
    </w:rPr>
  </w:style>
  <w:style w:type="paragraph" w:customStyle="1" w:styleId="412">
    <w:name w:val="列表编号 41"/>
    <w:basedOn w:val="a"/>
    <w:semiHidden/>
    <w:pPr>
      <w:tabs>
        <w:tab w:val="left" w:pos="1620"/>
      </w:tabs>
      <w:suppressAutoHyphens/>
      <w:ind w:left="1620" w:hanging="360"/>
    </w:pPr>
    <w:rPr>
      <w:kern w:val="1"/>
    </w:rPr>
  </w:style>
  <w:style w:type="paragraph" w:customStyle="1" w:styleId="216">
    <w:name w:val="正文首行缩进 21"/>
    <w:basedOn w:val="af5"/>
    <w:semiHidden/>
    <w:pPr>
      <w:suppressAutoHyphens/>
      <w:spacing w:after="120"/>
      <w:ind w:left="420" w:firstLine="420"/>
    </w:pPr>
    <w:rPr>
      <w:spacing w:val="0"/>
      <w:kern w:val="1"/>
    </w:rPr>
  </w:style>
  <w:style w:type="paragraph" w:customStyle="1" w:styleId="910">
    <w:name w:val="索引 91"/>
    <w:basedOn w:val="a"/>
    <w:next w:val="a"/>
    <w:semiHidden/>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
    <w:semiHidden/>
    <w:pPr>
      <w:suppressAutoHyphens/>
      <w:spacing w:after="120"/>
      <w:ind w:left="1680"/>
    </w:pPr>
    <w:rPr>
      <w:kern w:val="1"/>
    </w:rPr>
  </w:style>
  <w:style w:type="paragraph" w:customStyle="1" w:styleId="217">
    <w:name w:val="列表接续 21"/>
    <w:basedOn w:val="a"/>
    <w:semiHidden/>
    <w:pPr>
      <w:suppressAutoHyphens/>
      <w:spacing w:after="120"/>
      <w:ind w:left="840"/>
    </w:pPr>
    <w:rPr>
      <w:kern w:val="1"/>
    </w:rPr>
  </w:style>
  <w:style w:type="paragraph" w:customStyle="1" w:styleId="2ff">
    <w:name w:val="日期2"/>
    <w:basedOn w:val="a"/>
    <w:next w:val="a"/>
    <w:semiHidden/>
    <w:pPr>
      <w:suppressAutoHyphens/>
      <w:ind w:left="100"/>
    </w:pPr>
    <w:rPr>
      <w:kern w:val="1"/>
    </w:rPr>
  </w:style>
  <w:style w:type="paragraph" w:customStyle="1" w:styleId="1fffa">
    <w:name w:val="图表目录1"/>
    <w:basedOn w:val="a"/>
    <w:next w:val="a"/>
    <w:semiHidden/>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8">
    <w:name w:val="正文文本缩进 21"/>
    <w:basedOn w:val="a"/>
    <w:semiHidden/>
    <w:pPr>
      <w:suppressAutoHyphens/>
      <w:ind w:firstLine="452"/>
    </w:pPr>
    <w:rPr>
      <w:spacing w:val="8"/>
      <w:kern w:val="1"/>
    </w:rPr>
  </w:style>
  <w:style w:type="paragraph" w:customStyle="1" w:styleId="219">
    <w:name w:val="正文文本 21"/>
    <w:basedOn w:val="a"/>
    <w:semiHidden/>
    <w:pPr>
      <w:suppressAutoHyphens/>
      <w:spacing w:after="120" w:line="480" w:lineRule="auto"/>
    </w:pPr>
    <w:rPr>
      <w:kern w:val="1"/>
    </w:rPr>
  </w:style>
  <w:style w:type="paragraph" w:customStyle="1" w:styleId="1fffb">
    <w:name w:val="信息标题1"/>
    <w:basedOn w:val="a"/>
    <w:semiHidden/>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2">
    <w:name w:val="表"/>
    <w:basedOn w:val="a"/>
    <w:semiHidden/>
    <w:pPr>
      <w:tabs>
        <w:tab w:val="left" w:pos="5669"/>
      </w:tabs>
      <w:suppressAutoHyphens/>
      <w:snapToGrid w:val="0"/>
      <w:spacing w:before="156" w:line="360" w:lineRule="auto"/>
    </w:pPr>
    <w:rPr>
      <w:rFonts w:cs="宋体"/>
      <w:kern w:val="1"/>
      <w:szCs w:val="20"/>
    </w:rPr>
  </w:style>
  <w:style w:type="paragraph" w:customStyle="1" w:styleId="513">
    <w:name w:val="列表编号 51"/>
    <w:basedOn w:val="a"/>
    <w:semiHidden/>
    <w:pPr>
      <w:tabs>
        <w:tab w:val="left" w:pos="2040"/>
      </w:tabs>
      <w:suppressAutoHyphens/>
      <w:ind w:left="2040" w:hanging="360"/>
    </w:pPr>
    <w:rPr>
      <w:kern w:val="1"/>
    </w:rPr>
  </w:style>
  <w:style w:type="paragraph" w:customStyle="1" w:styleId="514">
    <w:name w:val="列表 51"/>
    <w:basedOn w:val="a"/>
    <w:semiHidden/>
    <w:pPr>
      <w:suppressAutoHyphens/>
      <w:ind w:left="100" w:hanging="200"/>
    </w:pPr>
    <w:rPr>
      <w:kern w:val="1"/>
    </w:rPr>
  </w:style>
  <w:style w:type="paragraph" w:customStyle="1" w:styleId="315">
    <w:name w:val="正文文本缩进 31"/>
    <w:basedOn w:val="a"/>
    <w:semiHidden/>
    <w:pPr>
      <w:suppressAutoHyphens/>
      <w:ind w:firstLine="412"/>
    </w:pPr>
    <w:rPr>
      <w:spacing w:val="-2"/>
      <w:kern w:val="1"/>
    </w:rPr>
  </w:style>
  <w:style w:type="paragraph" w:customStyle="1" w:styleId="710">
    <w:name w:val="索引 71"/>
    <w:basedOn w:val="a"/>
    <w:next w:val="a"/>
    <w:semiHidden/>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
    <w:semiHidden/>
    <w:pPr>
      <w:suppressAutoHyphens/>
      <w:ind w:left="100" w:hanging="200"/>
    </w:pPr>
    <w:rPr>
      <w:kern w:val="1"/>
    </w:rPr>
  </w:style>
  <w:style w:type="paragraph" w:customStyle="1" w:styleId="affffffffff3">
    <w:name w:val="表注"/>
    <w:basedOn w:val="a"/>
    <w:semiHidden/>
    <w:pPr>
      <w:tabs>
        <w:tab w:val="left" w:pos="5669"/>
      </w:tabs>
      <w:suppressAutoHyphens/>
      <w:snapToGrid w:val="0"/>
      <w:spacing w:before="156"/>
      <w:ind w:firstLine="420"/>
      <w:jc w:val="center"/>
    </w:pPr>
    <w:rPr>
      <w:rFonts w:cs="宋体"/>
      <w:kern w:val="1"/>
      <w:szCs w:val="21"/>
    </w:rPr>
  </w:style>
  <w:style w:type="paragraph" w:customStyle="1" w:styleId="affffffffff4">
    <w:name w:val="正文段"/>
    <w:basedOn w:val="a"/>
    <w:semiHidden/>
    <w:pPr>
      <w:suppressAutoHyphens/>
      <w:snapToGrid w:val="0"/>
      <w:spacing w:line="312" w:lineRule="auto"/>
      <w:ind w:firstLine="420"/>
      <w:jc w:val="left"/>
    </w:pPr>
    <w:rPr>
      <w:kern w:val="1"/>
      <w:sz w:val="24"/>
      <w:szCs w:val="30"/>
    </w:rPr>
  </w:style>
  <w:style w:type="paragraph" w:customStyle="1" w:styleId="affffffffff5">
    <w:name w:val="点项目"/>
    <w:basedOn w:val="a"/>
    <w:semiHidden/>
    <w:pPr>
      <w:suppressAutoHyphens/>
      <w:ind w:left="616" w:hanging="216"/>
    </w:pPr>
    <w:rPr>
      <w:kern w:val="1"/>
      <w:sz w:val="20"/>
    </w:rPr>
  </w:style>
  <w:style w:type="paragraph" w:customStyle="1" w:styleId="2ff0">
    <w:name w:val="样式 首行缩进:  2 字符"/>
    <w:basedOn w:val="a"/>
    <w:semiHidden/>
    <w:pPr>
      <w:suppressAutoHyphens/>
      <w:spacing w:line="300" w:lineRule="auto"/>
      <w:ind w:firstLine="480"/>
    </w:pPr>
    <w:rPr>
      <w:rFonts w:cs="宋体"/>
      <w:kern w:val="1"/>
      <w:sz w:val="24"/>
    </w:rPr>
  </w:style>
  <w:style w:type="paragraph" w:customStyle="1" w:styleId="affffffffff6">
    <w:name w:val="样式 题注 + 居中"/>
    <w:basedOn w:val="1f9"/>
    <w:semiHidden/>
    <w:pPr>
      <w:suppressAutoHyphens/>
      <w:overflowPunct/>
      <w:autoSpaceDE/>
      <w:autoSpaceDN/>
      <w:adjustRightInd/>
      <w:spacing w:before="0" w:after="0"/>
    </w:pPr>
    <w:rPr>
      <w:rFonts w:ascii="Cambria" w:hAnsi="Cambria" w:cs="宋体"/>
      <w:b w:val="0"/>
      <w:bCs w:val="0"/>
      <w:kern w:val="1"/>
      <w:sz w:val="18"/>
      <w:szCs w:val="24"/>
    </w:rPr>
  </w:style>
  <w:style w:type="paragraph" w:customStyle="1" w:styleId="2ff1">
    <w:name w:val="样式 样式 首行缩进:  2 字符 + 黑体 加粗"/>
    <w:basedOn w:val="2ff0"/>
    <w:semiHidden/>
    <w:pPr>
      <w:spacing w:before="312"/>
      <w:ind w:firstLine="200"/>
    </w:pPr>
    <w:rPr>
      <w:rFonts w:ascii="黑体" w:eastAsia="黑体" w:hAnsi="黑体"/>
      <w:b/>
      <w:bCs/>
    </w:rPr>
  </w:style>
  <w:style w:type="paragraph" w:customStyle="1" w:styleId="1fffc">
    <w:name w:val="1"/>
    <w:basedOn w:val="a"/>
    <w:semiHidden/>
    <w:pPr>
      <w:suppressAutoHyphens/>
      <w:spacing w:before="240" w:after="240"/>
    </w:pPr>
    <w:rPr>
      <w:rFonts w:eastAsia="黑体" w:cs="宋体"/>
      <w:bCs/>
      <w:kern w:val="1"/>
      <w:sz w:val="28"/>
      <w:szCs w:val="28"/>
    </w:rPr>
  </w:style>
  <w:style w:type="paragraph" w:customStyle="1" w:styleId="affffffffff7">
    <w:name w:val="居中"/>
    <w:basedOn w:val="a"/>
    <w:next w:val="a"/>
    <w:semiHidden/>
    <w:pPr>
      <w:suppressAutoHyphens/>
      <w:jc w:val="center"/>
    </w:pPr>
    <w:rPr>
      <w:color w:val="000000"/>
      <w:kern w:val="1"/>
    </w:rPr>
  </w:style>
  <w:style w:type="paragraph" w:customStyle="1" w:styleId="1fffd">
    <w:name w:val="章节标题1"/>
    <w:basedOn w:val="a"/>
    <w:semiHidden/>
    <w:pPr>
      <w:numPr>
        <w:numId w:val="13"/>
      </w:numPr>
      <w:tabs>
        <w:tab w:val="left" w:pos="360"/>
      </w:tabs>
      <w:suppressAutoHyphens/>
      <w:spacing w:line="280" w:lineRule="exact"/>
    </w:pPr>
    <w:rPr>
      <w:rFonts w:ascii="E-F5" w:hAnsi="E-F5" w:cs="E-F5"/>
      <w:b/>
      <w:bCs/>
      <w:kern w:val="1"/>
      <w:sz w:val="28"/>
    </w:rPr>
  </w:style>
  <w:style w:type="paragraph" w:customStyle="1" w:styleId="WW-Footnote">
    <w:name w:val="WW-Footnote"/>
    <w:basedOn w:val="a"/>
    <w:next w:val="a"/>
    <w:semiHidden/>
    <w:pPr>
      <w:suppressAutoHyphens/>
      <w:autoSpaceDE w:val="0"/>
      <w:jc w:val="left"/>
    </w:pPr>
    <w:rPr>
      <w:kern w:val="1"/>
      <w:sz w:val="24"/>
    </w:rPr>
  </w:style>
  <w:style w:type="paragraph" w:customStyle="1" w:styleId="CharCharCharCharCharCharCharCharCharCharChar1">
    <w:name w:val="Char Char Char Char Char Char Char Char Char Char Char1"/>
    <w:semiHidden/>
    <w:pPr>
      <w:widowControl w:val="0"/>
      <w:suppressAutoHyphens/>
      <w:spacing w:line="300" w:lineRule="auto"/>
      <w:ind w:firstLine="480"/>
      <w:jc w:val="both"/>
    </w:pPr>
    <w:rPr>
      <w:rFonts w:eastAsia="仿宋_GB2312"/>
      <w:kern w:val="1"/>
      <w:sz w:val="24"/>
      <w:szCs w:val="24"/>
    </w:rPr>
  </w:style>
  <w:style w:type="paragraph" w:customStyle="1" w:styleId="2ff2">
    <w:name w:val="正文2"/>
    <w:basedOn w:val="a"/>
    <w:semiHidden/>
    <w:pPr>
      <w:tabs>
        <w:tab w:val="left" w:pos="5669"/>
      </w:tabs>
      <w:suppressAutoHyphens/>
      <w:snapToGrid w:val="0"/>
      <w:spacing w:after="156" w:line="360" w:lineRule="auto"/>
      <w:ind w:firstLine="420"/>
    </w:pPr>
    <w:rPr>
      <w:rFonts w:cs="宋体"/>
      <w:kern w:val="1"/>
      <w:szCs w:val="20"/>
    </w:rPr>
  </w:style>
  <w:style w:type="paragraph" w:customStyle="1" w:styleId="1fffe">
    <w:name w:val="样式 1 + 加粗"/>
    <w:basedOn w:val="1fffc"/>
    <w:semiHidden/>
  </w:style>
  <w:style w:type="character" w:customStyle="1" w:styleId="316">
    <w:name w:val="标题 3 字符1"/>
    <w:uiPriority w:val="9"/>
    <w:qFormat/>
    <w:rPr>
      <w:rFonts w:eastAsia="黑体"/>
      <w:kern w:val="2"/>
      <w:sz w:val="21"/>
      <w:szCs w:val="24"/>
    </w:rPr>
  </w:style>
  <w:style w:type="paragraph" w:customStyle="1" w:styleId="200">
    <w:name w:val="样式 目录 2 + 左  0 字符"/>
    <w:basedOn w:val="TOC2"/>
    <w:semiHidden/>
  </w:style>
  <w:style w:type="paragraph" w:customStyle="1" w:styleId="117">
    <w:name w:val="列出段落11"/>
    <w:basedOn w:val="a"/>
    <w:semiHidden/>
    <w:pPr>
      <w:suppressAutoHyphens/>
      <w:ind w:firstLine="420"/>
    </w:pPr>
    <w:rPr>
      <w:rFonts w:ascii="Calibri" w:hAnsi="Calibri" w:cs="Calibri"/>
      <w:kern w:val="1"/>
      <w:szCs w:val="22"/>
    </w:rPr>
  </w:style>
  <w:style w:type="paragraph" w:customStyle="1" w:styleId="affffffffff8">
    <w:name w:val="收稿日期"/>
    <w:basedOn w:val="a"/>
    <w:semiHidden/>
    <w:pPr>
      <w:suppressAutoHyphens/>
      <w:jc w:val="right"/>
    </w:pPr>
    <w:rPr>
      <w:rFonts w:eastAsia="楷体_GB2312"/>
      <w:kern w:val="1"/>
      <w:sz w:val="18"/>
      <w:szCs w:val="18"/>
    </w:rPr>
  </w:style>
  <w:style w:type="paragraph" w:customStyle="1" w:styleId="affffffffff9">
    <w:name w:val="图表"/>
    <w:basedOn w:val="1fff8"/>
    <w:semiHidden/>
    <w:pPr>
      <w:spacing w:before="156"/>
      <w:ind w:firstLine="0"/>
      <w:jc w:val="center"/>
    </w:pPr>
  </w:style>
  <w:style w:type="paragraph" w:customStyle="1" w:styleId="FrameContents">
    <w:name w:val="Frame Contents"/>
    <w:basedOn w:val="af4"/>
    <w:semiHidden/>
    <w:pPr>
      <w:suppressAutoHyphens/>
    </w:pPr>
    <w:rPr>
      <w:kern w:val="1"/>
      <w:szCs w:val="24"/>
    </w:rPr>
  </w:style>
  <w:style w:type="paragraph" w:customStyle="1" w:styleId="PreformattedText">
    <w:name w:val="Preformatted Text"/>
    <w:basedOn w:val="a"/>
    <w:semiHidden/>
    <w:pPr>
      <w:suppressAutoHyphens/>
    </w:pPr>
    <w:rPr>
      <w:rFonts w:ascii="DejaVu Sans Mono" w:eastAsia="AR PL UMing HK" w:hAnsi="DejaVu Sans Mono" w:cs="Lohit Devanagari"/>
      <w:kern w:val="1"/>
      <w:sz w:val="20"/>
      <w:szCs w:val="20"/>
    </w:rPr>
  </w:style>
  <w:style w:type="character" w:customStyle="1" w:styleId="text4">
    <w:name w:val="text4"/>
    <w:semiHidden/>
    <w:rPr>
      <w:vanish w:val="0"/>
      <w:color w:val="2E2E2E"/>
      <w:sz w:val="20"/>
      <w:szCs w:val="20"/>
    </w:rPr>
  </w:style>
  <w:style w:type="character" w:customStyle="1" w:styleId="Char16">
    <w:name w:val="批注框文本 Char1"/>
    <w:semiHidden/>
    <w:rPr>
      <w:kern w:val="1"/>
      <w:sz w:val="18"/>
      <w:szCs w:val="18"/>
    </w:rPr>
  </w:style>
  <w:style w:type="character" w:customStyle="1" w:styleId="Char17">
    <w:name w:val="页眉 Char1"/>
    <w:semiHidden/>
    <w:rPr>
      <w:kern w:val="1"/>
      <w:sz w:val="18"/>
      <w:szCs w:val="18"/>
    </w:rPr>
  </w:style>
  <w:style w:type="character" w:customStyle="1" w:styleId="Char18">
    <w:name w:val="页脚 Char1"/>
    <w:semiHidden/>
    <w:rPr>
      <w:kern w:val="1"/>
      <w:sz w:val="18"/>
      <w:szCs w:val="18"/>
    </w:rPr>
  </w:style>
  <w:style w:type="character" w:customStyle="1" w:styleId="Char19">
    <w:name w:val="脚注文本 Char1"/>
    <w:semiHidden/>
    <w:rPr>
      <w:kern w:val="1"/>
      <w:sz w:val="18"/>
      <w:szCs w:val="18"/>
    </w:rPr>
  </w:style>
  <w:style w:type="paragraph" w:customStyle="1" w:styleId="66">
    <w:name w:val="6"/>
    <w:basedOn w:val="a"/>
    <w:next w:val="affffffe"/>
    <w:uiPriority w:val="34"/>
    <w:semiHidden/>
    <w:qFormat/>
    <w:pPr>
      <w:ind w:firstLineChars="200" w:firstLine="420"/>
    </w:pPr>
    <w:rPr>
      <w:rFonts w:ascii="等线" w:eastAsia="等线" w:hAnsi="等线"/>
      <w:szCs w:val="22"/>
    </w:rPr>
  </w:style>
  <w:style w:type="paragraph" w:customStyle="1" w:styleId="CSMXB">
    <w:name w:val="单位_CSMXB"/>
    <w:basedOn w:val="a"/>
    <w:semiHidden/>
    <w:qFormat/>
    <w:pPr>
      <w:spacing w:line="0" w:lineRule="atLeast"/>
      <w:jc w:val="center"/>
    </w:pPr>
    <w:rPr>
      <w:sz w:val="18"/>
      <w:szCs w:val="20"/>
    </w:rPr>
  </w:style>
  <w:style w:type="paragraph" w:customStyle="1" w:styleId="CSMXB0">
    <w:name w:val="作者_CSMXB"/>
    <w:basedOn w:val="a"/>
    <w:link w:val="CSMXBChar"/>
    <w:semiHidden/>
    <w:pPr>
      <w:spacing w:line="0" w:lineRule="atLeast"/>
      <w:jc w:val="center"/>
    </w:pPr>
    <w:rPr>
      <w:rFonts w:eastAsia="楷体_GB2312"/>
      <w:sz w:val="28"/>
      <w:szCs w:val="20"/>
    </w:rPr>
  </w:style>
  <w:style w:type="character" w:customStyle="1" w:styleId="CSMXBChar">
    <w:name w:val="作者_CSMXB Char"/>
    <w:link w:val="CSMXB0"/>
    <w:semiHidden/>
    <w:rPr>
      <w:rFonts w:eastAsia="楷体_GB2312"/>
      <w:kern w:val="2"/>
      <w:sz w:val="28"/>
    </w:rPr>
  </w:style>
  <w:style w:type="paragraph" w:customStyle="1" w:styleId="BTEnCSMXB">
    <w:name w:val="BT_En_CSMXB"/>
    <w:basedOn w:val="1"/>
    <w:link w:val="BTEnCSMXBChar"/>
    <w:semiHidden/>
    <w:qFormat/>
    <w:pPr>
      <w:adjustRightInd/>
      <w:snapToGrid/>
      <w:spacing w:beforeLines="100" w:before="312" w:afterLines="100" w:after="312" w:line="0" w:lineRule="atLeast"/>
    </w:pPr>
    <w:rPr>
      <w:rFonts w:ascii="宋体" w:eastAsia="Times New Roman" w:hAnsi="宋体"/>
      <w:b/>
      <w:sz w:val="44"/>
      <w:szCs w:val="20"/>
    </w:rPr>
  </w:style>
  <w:style w:type="character" w:customStyle="1" w:styleId="BTEnCSMXBChar">
    <w:name w:val="BT_En_CSMXB Char"/>
    <w:link w:val="BTEnCSMXB"/>
    <w:semiHidden/>
    <w:rPr>
      <w:rFonts w:ascii="宋体" w:eastAsia="Times New Roman" w:hAnsi="宋体"/>
      <w:b/>
      <w:kern w:val="44"/>
      <w:sz w:val="44"/>
    </w:rPr>
  </w:style>
  <w:style w:type="paragraph" w:customStyle="1" w:styleId="1ffff">
    <w:name w:val="书目1"/>
    <w:basedOn w:val="a"/>
    <w:next w:val="a"/>
    <w:uiPriority w:val="37"/>
    <w:semiHidden/>
    <w:qFormat/>
    <w:pPr>
      <w:ind w:firstLineChars="200" w:firstLine="200"/>
    </w:pPr>
    <w:rPr>
      <w:szCs w:val="21"/>
    </w:rPr>
  </w:style>
  <w:style w:type="character" w:customStyle="1" w:styleId="typ">
    <w:name w:val="typ"/>
    <w:semiHidden/>
  </w:style>
  <w:style w:type="character" w:customStyle="1" w:styleId="pun">
    <w:name w:val="pun"/>
    <w:semiHidden/>
  </w:style>
  <w:style w:type="character" w:customStyle="1" w:styleId="path-divider">
    <w:name w:val="path-divider"/>
    <w:semiHidden/>
  </w:style>
  <w:style w:type="character" w:customStyle="1" w:styleId="pln">
    <w:name w:val="pln"/>
    <w:semiHidden/>
  </w:style>
  <w:style w:type="paragraph" w:customStyle="1" w:styleId="5b">
    <w:name w:val="5"/>
    <w:semiHidden/>
    <w:pPr>
      <w:widowControl w:val="0"/>
      <w:jc w:val="both"/>
    </w:pPr>
    <w:rPr>
      <w:kern w:val="2"/>
      <w:sz w:val="21"/>
      <w:szCs w:val="24"/>
    </w:rPr>
  </w:style>
  <w:style w:type="paragraph" w:customStyle="1" w:styleId="4d">
    <w:name w:val="4"/>
    <w:semiHidden/>
    <w:pPr>
      <w:widowControl w:val="0"/>
      <w:jc w:val="both"/>
    </w:pPr>
    <w:rPr>
      <w:kern w:val="2"/>
      <w:sz w:val="21"/>
      <w:szCs w:val="24"/>
    </w:rPr>
  </w:style>
  <w:style w:type="paragraph" w:customStyle="1" w:styleId="AMDisplayEquation">
    <w:name w:val="AMDisplayEquation"/>
    <w:basedOn w:val="a"/>
    <w:next w:val="a"/>
    <w:link w:val="AMDisplayEquation0"/>
    <w:semiHidden/>
    <w:pPr>
      <w:tabs>
        <w:tab w:val="center" w:pos="2300"/>
        <w:tab w:val="right" w:pos="4600"/>
      </w:tabs>
      <w:ind w:firstLineChars="200" w:firstLine="420"/>
    </w:pPr>
    <w:rPr>
      <w:szCs w:val="21"/>
    </w:rPr>
  </w:style>
  <w:style w:type="character" w:customStyle="1" w:styleId="AMDisplayEquation0">
    <w:name w:val="AMDisplayEquation 字符"/>
    <w:link w:val="AMDisplayEquation"/>
    <w:semiHidden/>
    <w:rPr>
      <w:kern w:val="2"/>
      <w:sz w:val="21"/>
      <w:szCs w:val="21"/>
    </w:rPr>
  </w:style>
  <w:style w:type="paragraph" w:customStyle="1" w:styleId="3f3">
    <w:name w:val="3"/>
    <w:basedOn w:val="a"/>
    <w:next w:val="affffffe"/>
    <w:uiPriority w:val="34"/>
    <w:semiHidden/>
    <w:qFormat/>
    <w:pPr>
      <w:ind w:firstLineChars="200" w:firstLine="420"/>
    </w:pPr>
    <w:rPr>
      <w:szCs w:val="21"/>
    </w:rPr>
  </w:style>
  <w:style w:type="character" w:customStyle="1" w:styleId="affffffffffa">
    <w:name w:val="正文文本缩进 字符"/>
    <w:semiHidden/>
    <w:rPr>
      <w:kern w:val="2"/>
      <w:sz w:val="21"/>
      <w:szCs w:val="21"/>
    </w:rPr>
  </w:style>
  <w:style w:type="character" w:customStyle="1" w:styleId="affffffffffb">
    <w:name w:val="文档结构图 字符"/>
    <w:uiPriority w:val="99"/>
    <w:semiHidden/>
    <w:qFormat/>
    <w:rPr>
      <w:kern w:val="2"/>
      <w:sz w:val="21"/>
      <w:szCs w:val="21"/>
      <w:shd w:val="clear" w:color="auto" w:fill="000080"/>
    </w:rPr>
  </w:style>
  <w:style w:type="character" w:customStyle="1" w:styleId="1ffff0">
    <w:name w:val="未处理的提及1"/>
    <w:uiPriority w:val="99"/>
    <w:semiHidden/>
    <w:rPr>
      <w:color w:val="605E5C"/>
      <w:shd w:val="clear" w:color="auto" w:fill="E1DFDD"/>
    </w:rPr>
  </w:style>
  <w:style w:type="character" w:customStyle="1" w:styleId="src">
    <w:name w:val="src"/>
    <w:semiHidden/>
  </w:style>
  <w:style w:type="character" w:customStyle="1" w:styleId="NormalCharacter">
    <w:name w:val="NormalCharacter"/>
    <w:semiHidden/>
  </w:style>
  <w:style w:type="paragraph" w:customStyle="1" w:styleId="-112">
    <w:name w:val="彩色列表 - 着色 11"/>
    <w:basedOn w:val="a"/>
    <w:link w:val="-1"/>
    <w:uiPriority w:val="34"/>
    <w:semiHidden/>
    <w:qFormat/>
    <w:pPr>
      <w:ind w:firstLineChars="200" w:firstLine="420"/>
    </w:pPr>
    <w:rPr>
      <w:rFonts w:ascii="Calibri" w:hAnsi="Calibri"/>
      <w:szCs w:val="22"/>
    </w:rPr>
  </w:style>
  <w:style w:type="character" w:customStyle="1" w:styleId="-1">
    <w:name w:val="彩色列表 - 着色 1 字符"/>
    <w:link w:val="-112"/>
    <w:uiPriority w:val="34"/>
    <w:semiHidden/>
    <w:qFormat/>
    <w:rPr>
      <w:rFonts w:ascii="Calibri" w:hAnsi="Calibri"/>
      <w:kern w:val="2"/>
      <w:sz w:val="21"/>
      <w:szCs w:val="22"/>
    </w:rPr>
  </w:style>
  <w:style w:type="paragraph" w:customStyle="1" w:styleId="affffffffffc">
    <w:name w:val="题目"/>
    <w:basedOn w:val="Default"/>
    <w:next w:val="Default"/>
    <w:semiHidden/>
    <w:pPr>
      <w:spacing w:before="320"/>
    </w:pPr>
    <w:rPr>
      <w:rFonts w:ascii="Sim Hei" w:eastAsia="Sim Hei" w:cs="Times New Roman"/>
      <w:color w:val="auto"/>
    </w:rPr>
  </w:style>
  <w:style w:type="character" w:customStyle="1" w:styleId="dct-tt">
    <w:name w:val="dct-tt"/>
    <w:semiHidden/>
    <w:rPr>
      <w:rFonts w:ascii="Arial" w:hAnsi="Arial" w:cs="Arial" w:hint="default"/>
    </w:rPr>
  </w:style>
  <w:style w:type="character" w:customStyle="1" w:styleId="cn51blue1241">
    <w:name w:val="cn51blue1241"/>
    <w:semiHidden/>
    <w:rPr>
      <w:color w:val="C4D9E5"/>
      <w:sz w:val="18"/>
      <w:szCs w:val="18"/>
    </w:rPr>
  </w:style>
  <w:style w:type="character" w:customStyle="1" w:styleId="118">
    <w:name w:val="中等深浅网格 11"/>
    <w:uiPriority w:val="99"/>
    <w:semiHidden/>
    <w:qFormat/>
    <w:rPr>
      <w:color w:val="808080"/>
    </w:rPr>
  </w:style>
  <w:style w:type="paragraph" w:customStyle="1" w:styleId="-12">
    <w:name w:val="彩色列表 - 着色 12"/>
    <w:basedOn w:val="a"/>
    <w:uiPriority w:val="34"/>
    <w:semiHidden/>
    <w:qFormat/>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uiPriority w:val="99"/>
    <w:semiHidden/>
    <w:rPr>
      <w:kern w:val="2"/>
      <w:sz w:val="18"/>
    </w:rPr>
  </w:style>
  <w:style w:type="character" w:customStyle="1" w:styleId="121">
    <w:name w:val="中等深浅网格 12"/>
    <w:uiPriority w:val="99"/>
    <w:semiHidden/>
    <w:rPr>
      <w:color w:val="808080"/>
    </w:rPr>
  </w:style>
  <w:style w:type="character" w:customStyle="1" w:styleId="affffffffffd">
    <w:name w:val="正文缩进 字符"/>
    <w:semiHidden/>
    <w:qFormat/>
    <w:rPr>
      <w:rFonts w:ascii="Times New Roman" w:eastAsia="宋体" w:hAnsi="Times New Roman" w:cs="Times New Roman"/>
      <w:kern w:val="0"/>
      <w:szCs w:val="21"/>
    </w:rPr>
  </w:style>
  <w:style w:type="character" w:customStyle="1" w:styleId="HTMLa">
    <w:name w:val="HTML 预设格式 字符"/>
    <w:uiPriority w:val="99"/>
    <w:semiHidden/>
    <w:qFormat/>
    <w:rPr>
      <w:rFonts w:ascii="Courier New" w:eastAsia="仿宋" w:hAnsi="Courier New" w:cs="Courier New"/>
      <w:sz w:val="20"/>
      <w:szCs w:val="20"/>
    </w:rPr>
  </w:style>
  <w:style w:type="paragraph" w:customStyle="1" w:styleId="21a">
    <w:name w:val="中等深浅网格 21"/>
    <w:uiPriority w:val="99"/>
    <w:semiHidden/>
    <w:qFormat/>
    <w:pPr>
      <w:widowControl w:val="0"/>
      <w:jc w:val="both"/>
    </w:pPr>
    <w:rPr>
      <w:rFonts w:ascii="Calibri" w:hAnsi="Calibri"/>
      <w:kern w:val="2"/>
      <w:sz w:val="21"/>
      <w:szCs w:val="22"/>
    </w:rPr>
  </w:style>
  <w:style w:type="character" w:customStyle="1" w:styleId="1ffff1">
    <w:name w:val="脚注文本 字符1"/>
    <w:semiHidden/>
    <w:locked/>
    <w:rPr>
      <w:kern w:val="2"/>
      <w:sz w:val="18"/>
      <w:szCs w:val="18"/>
    </w:rPr>
  </w:style>
  <w:style w:type="paragraph" w:customStyle="1" w:styleId="DefaultParagraphFont1">
    <w:name w:val="Default Paragraph Font1"/>
    <w:next w:val="a"/>
    <w:semiHidden/>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semiHidden/>
  </w:style>
  <w:style w:type="paragraph" w:customStyle="1" w:styleId="2ff3">
    <w:name w:val="图2"/>
    <w:basedOn w:val="affff3"/>
    <w:link w:val="2ff4"/>
    <w:semiHidden/>
    <w:qFormat/>
    <w:pPr>
      <w:framePr w:wrap="notBeside" w:vAnchor="text" w:hAnchor="text" w:y="1"/>
      <w:spacing w:before="60" w:after="60"/>
    </w:pPr>
  </w:style>
  <w:style w:type="character" w:customStyle="1" w:styleId="2ff4">
    <w:name w:val="图2 字符"/>
    <w:basedOn w:val="Char4"/>
    <w:link w:val="2ff3"/>
    <w:semiHidden/>
    <w:rPr>
      <w:rFonts w:eastAsia="宋体"/>
      <w:kern w:val="2"/>
      <w:sz w:val="21"/>
      <w:szCs w:val="24"/>
      <w:lang w:val="en-US" w:eastAsia="zh-CN" w:bidi="ar-SA"/>
    </w:rPr>
  </w:style>
  <w:style w:type="table" w:customStyle="1" w:styleId="4e">
    <w:name w:val="网格型4"/>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算法"/>
    <w:basedOn w:val="a"/>
    <w:semiHidden/>
    <w:qFormat/>
    <w:pPr>
      <w:spacing w:line="240" w:lineRule="exact"/>
    </w:pPr>
    <w:rPr>
      <w:rFonts w:eastAsia="KAITI SC BLACK"/>
      <w:sz w:val="15"/>
    </w:rPr>
  </w:style>
  <w:style w:type="table" w:customStyle="1" w:styleId="5c">
    <w:name w:val="网格型5"/>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算法"/>
    <w:basedOn w:val="a"/>
    <w:link w:val="My0"/>
    <w:semiHidden/>
    <w:qFormat/>
    <w:pPr>
      <w:spacing w:line="200" w:lineRule="exact"/>
    </w:pPr>
    <w:rPr>
      <w:rFonts w:eastAsia="楷体"/>
      <w:sz w:val="15"/>
    </w:rPr>
  </w:style>
  <w:style w:type="character" w:customStyle="1" w:styleId="My0">
    <w:name w:val="My算法 字符"/>
    <w:link w:val="My"/>
    <w:semiHidden/>
    <w:rPr>
      <w:rFonts w:eastAsia="楷体"/>
      <w:kern w:val="2"/>
      <w:sz w:val="15"/>
      <w:szCs w:val="24"/>
    </w:rPr>
  </w:style>
  <w:style w:type="character" w:customStyle="1" w:styleId="415">
    <w:name w:val="标题 4 字符1"/>
    <w:uiPriority w:val="9"/>
    <w:qFormat/>
    <w:rPr>
      <w:rFonts w:eastAsia="楷体_GB2312"/>
      <w:kern w:val="2"/>
      <w:sz w:val="21"/>
      <w:szCs w:val="24"/>
    </w:rPr>
  </w:style>
  <w:style w:type="character" w:customStyle="1" w:styleId="515">
    <w:name w:val="标题 5 字符1"/>
    <w:rPr>
      <w:b/>
      <w:bCs/>
      <w:kern w:val="2"/>
      <w:sz w:val="28"/>
      <w:szCs w:val="28"/>
    </w:rPr>
  </w:style>
  <w:style w:type="character" w:customStyle="1" w:styleId="611">
    <w:name w:val="标题 6 字符1"/>
    <w:qFormat/>
    <w:rPr>
      <w:rFonts w:ascii="Arial" w:eastAsia="黑体" w:hAnsi="Arial"/>
      <w:b/>
      <w:bCs/>
      <w:kern w:val="2"/>
      <w:sz w:val="24"/>
      <w:szCs w:val="24"/>
    </w:rPr>
  </w:style>
  <w:style w:type="character" w:customStyle="1" w:styleId="711">
    <w:name w:val="标题 7 字符1"/>
    <w:rPr>
      <w:b/>
      <w:bCs/>
      <w:kern w:val="2"/>
      <w:sz w:val="24"/>
      <w:szCs w:val="24"/>
    </w:rPr>
  </w:style>
  <w:style w:type="character" w:customStyle="1" w:styleId="811">
    <w:name w:val="标题 8 字符1"/>
    <w:qFormat/>
    <w:rPr>
      <w:rFonts w:ascii="Arial" w:eastAsia="黑体" w:hAnsi="Arial"/>
      <w:kern w:val="2"/>
      <w:sz w:val="24"/>
      <w:szCs w:val="24"/>
    </w:rPr>
  </w:style>
  <w:style w:type="character" w:customStyle="1" w:styleId="911">
    <w:name w:val="标题 9 字符1"/>
    <w:qFormat/>
    <w:rPr>
      <w:rFonts w:ascii="Arial" w:eastAsia="黑体" w:hAnsi="Arial"/>
      <w:kern w:val="2"/>
      <w:sz w:val="21"/>
      <w:szCs w:val="24"/>
    </w:rPr>
  </w:style>
  <w:style w:type="paragraph" w:customStyle="1" w:styleId="Style1415">
    <w:name w:val="_Style 1415"/>
    <w:uiPriority w:val="99"/>
    <w:pPr>
      <w:widowControl w:val="0"/>
      <w:ind w:firstLineChars="200" w:firstLine="200"/>
      <w:jc w:val="both"/>
    </w:pPr>
    <w:rPr>
      <w:kern w:val="2"/>
      <w:sz w:val="21"/>
      <w:szCs w:val="21"/>
    </w:rPr>
  </w:style>
  <w:style w:type="paragraph" w:customStyle="1" w:styleId="msonormal0">
    <w:name w:val="msonormal"/>
    <w:basedOn w:val="a"/>
    <w:semiHidden/>
    <w:pPr>
      <w:widowControl/>
      <w:spacing w:before="100" w:beforeAutospacing="1" w:after="100" w:afterAutospacing="1"/>
      <w:jc w:val="left"/>
    </w:pPr>
    <w:rPr>
      <w:rFonts w:ascii="宋体" w:hAnsi="宋体" w:cs="宋体"/>
      <w:kern w:val="0"/>
      <w:sz w:val="24"/>
    </w:rPr>
  </w:style>
  <w:style w:type="paragraph" w:customStyle="1" w:styleId="Style1417">
    <w:name w:val="_Style 1417"/>
    <w:basedOn w:val="a"/>
    <w:next w:val="affffffe"/>
    <w:uiPriority w:val="34"/>
    <w:unhideWhenUsed/>
    <w:qFormat/>
    <w:pPr>
      <w:widowControl/>
      <w:spacing w:line="288" w:lineRule="auto"/>
      <w:ind w:firstLineChars="200" w:firstLine="200"/>
    </w:pPr>
    <w:rPr>
      <w:szCs w:val="22"/>
    </w:rPr>
  </w:style>
  <w:style w:type="paragraph" w:customStyle="1" w:styleId="2ff5">
    <w:name w:val="列表段落2"/>
    <w:basedOn w:val="a"/>
    <w:uiPriority w:val="34"/>
    <w:unhideWhenUsed/>
    <w:qFormat/>
    <w:pPr>
      <w:ind w:firstLineChars="200" w:firstLine="200"/>
    </w:pPr>
    <w:rPr>
      <w:szCs w:val="21"/>
    </w:rPr>
  </w:style>
  <w:style w:type="table" w:customStyle="1" w:styleId="119">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phrs-text">
    <w:name w:val="phrs-text"/>
    <w:basedOn w:val="a0"/>
    <w:unhideWhenUsed/>
    <w:rPr>
      <w:rFonts w:eastAsia="宋体"/>
      <w:sz w:val="21"/>
      <w:szCs w:val="21"/>
      <w:lang w:val="en-US" w:eastAsia="zh-CN" w:bidi="ar-SA"/>
    </w:rPr>
  </w:style>
  <w:style w:type="character" w:customStyle="1" w:styleId="122">
    <w:name w:val="标题 1 字符2"/>
    <w:semiHidden/>
    <w:rPr>
      <w:rFonts w:eastAsia="黑体"/>
      <w:kern w:val="44"/>
      <w:sz w:val="32"/>
      <w:szCs w:val="32"/>
    </w:rPr>
  </w:style>
  <w:style w:type="character" w:customStyle="1" w:styleId="220">
    <w:name w:val="标题 2 字符2"/>
    <w:uiPriority w:val="9"/>
    <w:semiHidden/>
    <w:qFormat/>
    <w:rPr>
      <w:rFonts w:eastAsia="黑体"/>
      <w:kern w:val="2"/>
      <w:sz w:val="24"/>
      <w:szCs w:val="24"/>
    </w:rPr>
  </w:style>
  <w:style w:type="character" w:customStyle="1" w:styleId="330">
    <w:name w:val="标题 3 字符3"/>
    <w:uiPriority w:val="9"/>
    <w:semiHidden/>
    <w:qFormat/>
    <w:rPr>
      <w:rFonts w:eastAsia="黑体"/>
      <w:kern w:val="2"/>
      <w:sz w:val="21"/>
      <w:szCs w:val="24"/>
    </w:rPr>
  </w:style>
  <w:style w:type="character" w:customStyle="1" w:styleId="z-2">
    <w:name w:val="z-窗体顶端 字符"/>
    <w:rPr>
      <w:rFonts w:ascii="Arial" w:hAnsi="Arial" w:cs="Arial"/>
      <w:vanish/>
      <w:sz w:val="16"/>
      <w:szCs w:val="16"/>
    </w:rPr>
  </w:style>
  <w:style w:type="character" w:customStyle="1" w:styleId="z-3">
    <w:name w:val="z-窗体底端 字符"/>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42" Type="http://schemas.openxmlformats.org/officeDocument/2006/relationships/oleObject" Target="embeddings/oleObject14.bin"/><Relationship Id="rId63" Type="http://schemas.openxmlformats.org/officeDocument/2006/relationships/oleObject" Target="embeddings/oleObject24.bin"/><Relationship Id="rId159" Type="http://schemas.openxmlformats.org/officeDocument/2006/relationships/oleObject" Target="embeddings/oleObject72.bin"/><Relationship Id="rId107" Type="http://schemas.openxmlformats.org/officeDocument/2006/relationships/oleObject" Target="embeddings/oleObject46.bin"/><Relationship Id="rId11" Type="http://schemas.openxmlformats.org/officeDocument/2006/relationships/header" Target="header2.xml"/><Relationship Id="rId32" Type="http://schemas.openxmlformats.org/officeDocument/2006/relationships/oleObject" Target="embeddings/oleObject9.bin"/><Relationship Id="rId149" Type="http://schemas.openxmlformats.org/officeDocument/2006/relationships/oleObject" Target="embeddings/oleObject67.bin"/><Relationship Id="rId5" Type="http://schemas.openxmlformats.org/officeDocument/2006/relationships/footnotes" Target="footnotes.xml"/><Relationship Id="rId95" Type="http://schemas.openxmlformats.org/officeDocument/2006/relationships/oleObject" Target="embeddings/oleObject40.bin"/><Relationship Id="rId181" Type="http://schemas.openxmlformats.org/officeDocument/2006/relationships/oleObject" Target="embeddings/oleObject83.bin"/><Relationship Id="rId22" Type="http://schemas.openxmlformats.org/officeDocument/2006/relationships/oleObject" Target="embeddings/oleObject4.bin"/><Relationship Id="rId139" Type="http://schemas.openxmlformats.org/officeDocument/2006/relationships/oleObject" Target="embeddings/oleObject62.bin"/><Relationship Id="rId85" Type="http://schemas.openxmlformats.org/officeDocument/2006/relationships/oleObject" Target="embeddings/oleObject35.bin"/><Relationship Id="rId171" Type="http://schemas.openxmlformats.org/officeDocument/2006/relationships/oleObject" Target="embeddings/oleObject78.bin"/><Relationship Id="rId12" Type="http://schemas.openxmlformats.org/officeDocument/2006/relationships/footer" Target="footer1.xml"/><Relationship Id="rId129" Type="http://schemas.openxmlformats.org/officeDocument/2006/relationships/oleObject" Target="embeddings/oleObject57.bin"/><Relationship Id="rId54" Type="http://schemas.openxmlformats.org/officeDocument/2006/relationships/oleObject" Target="embeddings/oleObject20.bin"/><Relationship Id="rId75" Type="http://schemas.openxmlformats.org/officeDocument/2006/relationships/oleObject" Target="embeddings/oleObject30.bin"/><Relationship Id="rId161" Type="http://schemas.openxmlformats.org/officeDocument/2006/relationships/oleObject" Target="embeddings/oleObject73.bin"/><Relationship Id="rId6" Type="http://schemas.openxmlformats.org/officeDocument/2006/relationships/endnotes" Target="endnotes.xml"/><Relationship Id="rId119" Type="http://schemas.openxmlformats.org/officeDocument/2006/relationships/oleObject" Target="embeddings/oleObject52.bin"/><Relationship Id="rId44" Type="http://schemas.openxmlformats.org/officeDocument/2006/relationships/oleObject" Target="embeddings/oleObject15.bin"/><Relationship Id="rId65" Type="http://schemas.openxmlformats.org/officeDocument/2006/relationships/oleObject" Target="embeddings/oleObject25.bin"/><Relationship Id="rId151" Type="http://schemas.openxmlformats.org/officeDocument/2006/relationships/oleObject" Target="embeddings/oleObject68.bin"/><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oleObject" Target="embeddings/oleObject47.bin"/><Relationship Id="rId34" Type="http://schemas.openxmlformats.org/officeDocument/2006/relationships/oleObject" Target="embeddings/oleObject10.bin"/><Relationship Id="rId50" Type="http://schemas.openxmlformats.org/officeDocument/2006/relationships/oleObject" Target="embeddings/oleObject18.bin"/><Relationship Id="rId97" Type="http://schemas.openxmlformats.org/officeDocument/2006/relationships/oleObject" Target="embeddings/oleObject41.bin"/><Relationship Id="rId125" Type="http://schemas.openxmlformats.org/officeDocument/2006/relationships/oleObject" Target="embeddings/oleObject55.bin"/><Relationship Id="rId141" Type="http://schemas.openxmlformats.org/officeDocument/2006/relationships/oleObject" Target="embeddings/oleObject63.bin"/><Relationship Id="rId167" Type="http://schemas.openxmlformats.org/officeDocument/2006/relationships/oleObject" Target="embeddings/oleObject76.bin"/><Relationship Id="rId7" Type="http://schemas.openxmlformats.org/officeDocument/2006/relationships/comments" Target="comments.xml"/><Relationship Id="rId71" Type="http://schemas.openxmlformats.org/officeDocument/2006/relationships/oleObject" Target="embeddings/oleObject28.bin"/><Relationship Id="rId183" Type="http://schemas.openxmlformats.org/officeDocument/2006/relationships/oleObject" Target="embeddings/oleObject84.bin"/><Relationship Id="rId2" Type="http://schemas.openxmlformats.org/officeDocument/2006/relationships/styles" Target="styles.xml"/><Relationship Id="rId24" Type="http://schemas.openxmlformats.org/officeDocument/2006/relationships/oleObject" Target="embeddings/oleObject5.bin"/><Relationship Id="rId40" Type="http://schemas.openxmlformats.org/officeDocument/2006/relationships/oleObject" Target="embeddings/oleObject13.bin"/><Relationship Id="rId87" Type="http://schemas.openxmlformats.org/officeDocument/2006/relationships/oleObject" Target="embeddings/oleObject36.bin"/><Relationship Id="rId115" Type="http://schemas.openxmlformats.org/officeDocument/2006/relationships/oleObject" Target="embeddings/oleObject50.bin"/><Relationship Id="rId131" Type="http://schemas.openxmlformats.org/officeDocument/2006/relationships/oleObject" Target="embeddings/oleObject58.bin"/><Relationship Id="rId157" Type="http://schemas.openxmlformats.org/officeDocument/2006/relationships/oleObject" Target="embeddings/oleObject71.bin"/><Relationship Id="rId61" Type="http://schemas.openxmlformats.org/officeDocument/2006/relationships/oleObject" Target="embeddings/oleObject23.bin"/><Relationship Id="rId173" Type="http://schemas.openxmlformats.org/officeDocument/2006/relationships/oleObject" Target="embeddings/oleObject79.bin"/><Relationship Id="rId194" Type="http://schemas.openxmlformats.org/officeDocument/2006/relationships/theme" Target="theme/theme1.xml"/><Relationship Id="rId14" Type="http://schemas.openxmlformats.org/officeDocument/2006/relationships/header" Target="header3.xml"/><Relationship Id="rId30" Type="http://schemas.openxmlformats.org/officeDocument/2006/relationships/oleObject" Target="embeddings/oleObject8.bin"/><Relationship Id="rId56" Type="http://schemas.openxmlformats.org/officeDocument/2006/relationships/oleObject" Target="embeddings/oleObject21.bin"/><Relationship Id="rId77" Type="http://schemas.openxmlformats.org/officeDocument/2006/relationships/oleObject" Target="embeddings/oleObject31.bin"/><Relationship Id="rId105" Type="http://schemas.openxmlformats.org/officeDocument/2006/relationships/oleObject" Target="embeddings/oleObject45.bin"/><Relationship Id="rId147" Type="http://schemas.openxmlformats.org/officeDocument/2006/relationships/oleObject" Target="embeddings/oleObject66.bin"/><Relationship Id="rId8" Type="http://schemas.microsoft.com/office/2011/relationships/commentsExtended" Target="commentsExtended.xml"/><Relationship Id="rId93" Type="http://schemas.openxmlformats.org/officeDocument/2006/relationships/oleObject" Target="embeddings/oleObject39.bin"/><Relationship Id="rId121" Type="http://schemas.openxmlformats.org/officeDocument/2006/relationships/oleObject" Target="embeddings/oleObject53.bin"/><Relationship Id="rId163" Type="http://schemas.openxmlformats.org/officeDocument/2006/relationships/oleObject" Target="embeddings/oleObject74.bin"/><Relationship Id="rId3" Type="http://schemas.openxmlformats.org/officeDocument/2006/relationships/settings" Target="settings.xml"/><Relationship Id="rId46" Type="http://schemas.openxmlformats.org/officeDocument/2006/relationships/oleObject" Target="embeddings/oleObject16.bin"/><Relationship Id="rId67" Type="http://schemas.openxmlformats.org/officeDocument/2006/relationships/oleObject" Target="embeddings/oleObject26.bin"/><Relationship Id="rId137" Type="http://schemas.openxmlformats.org/officeDocument/2006/relationships/oleObject" Target="embeddings/oleObject61.bin"/><Relationship Id="rId20" Type="http://schemas.openxmlformats.org/officeDocument/2006/relationships/oleObject" Target="embeddings/oleObject3.bin"/><Relationship Id="rId83" Type="http://schemas.openxmlformats.org/officeDocument/2006/relationships/oleObject" Target="embeddings/oleObject34.bin"/><Relationship Id="rId111" Type="http://schemas.openxmlformats.org/officeDocument/2006/relationships/oleObject" Target="embeddings/oleObject48.bin"/><Relationship Id="rId153" Type="http://schemas.openxmlformats.org/officeDocument/2006/relationships/oleObject" Target="embeddings/oleObject69.bin"/><Relationship Id="rId179" Type="http://schemas.openxmlformats.org/officeDocument/2006/relationships/oleObject" Target="embeddings/oleObject82.bin"/><Relationship Id="rId36" Type="http://schemas.openxmlformats.org/officeDocument/2006/relationships/oleObject" Target="embeddings/oleObject11.bin"/><Relationship Id="rId127" Type="http://schemas.openxmlformats.org/officeDocument/2006/relationships/oleObject" Target="embeddings/oleObject56.bin"/><Relationship Id="rId10" Type="http://schemas.openxmlformats.org/officeDocument/2006/relationships/header" Target="header1.xml"/><Relationship Id="rId52" Type="http://schemas.openxmlformats.org/officeDocument/2006/relationships/oleObject" Target="embeddings/oleObject19.bin"/><Relationship Id="rId73" Type="http://schemas.openxmlformats.org/officeDocument/2006/relationships/oleObject" Target="embeddings/oleObject29.bin"/><Relationship Id="rId99" Type="http://schemas.openxmlformats.org/officeDocument/2006/relationships/oleObject" Target="embeddings/oleObject42.bin"/><Relationship Id="rId101" Type="http://schemas.openxmlformats.org/officeDocument/2006/relationships/oleObject" Target="embeddings/oleObject43.bin"/><Relationship Id="rId143" Type="http://schemas.openxmlformats.org/officeDocument/2006/relationships/oleObject" Target="embeddings/oleObject64.bin"/><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webSettings" Target="webSettings.xml"/><Relationship Id="rId9" Type="http://schemas.microsoft.com/office/2016/09/relationships/commentsIds" Target="commentsIds.xml"/><Relationship Id="rId26" Type="http://schemas.openxmlformats.org/officeDocument/2006/relationships/oleObject" Target="embeddings/oleObject6.bin"/><Relationship Id="rId89" Type="http://schemas.openxmlformats.org/officeDocument/2006/relationships/oleObject" Target="embeddings/oleObject37.bin"/><Relationship Id="rId133" Type="http://schemas.openxmlformats.org/officeDocument/2006/relationships/oleObject" Target="embeddings/oleObject59.bin"/><Relationship Id="rId175" Type="http://schemas.openxmlformats.org/officeDocument/2006/relationships/oleObject" Target="embeddings/oleObject80.bin"/><Relationship Id="rId16" Type="http://schemas.openxmlformats.org/officeDocument/2006/relationships/oleObject" Target="embeddings/oleObject1.bin"/><Relationship Id="rId58" Type="http://schemas.openxmlformats.org/officeDocument/2006/relationships/oleObject" Target="embeddings/oleObject22.bin"/><Relationship Id="rId79" Type="http://schemas.openxmlformats.org/officeDocument/2006/relationships/oleObject" Target="embeddings/oleObject32.bin"/><Relationship Id="rId123" Type="http://schemas.openxmlformats.org/officeDocument/2006/relationships/oleObject" Target="embeddings/oleObject54.bin"/><Relationship Id="rId165" Type="http://schemas.openxmlformats.org/officeDocument/2006/relationships/oleObject" Target="embeddings/oleObject75.bin"/><Relationship Id="rId48" Type="http://schemas.openxmlformats.org/officeDocument/2006/relationships/oleObject" Target="embeddings/oleObject17.bin"/><Relationship Id="rId69" Type="http://schemas.openxmlformats.org/officeDocument/2006/relationships/oleObject" Target="embeddings/oleObject27.bin"/><Relationship Id="rId113" Type="http://schemas.openxmlformats.org/officeDocument/2006/relationships/oleObject" Target="embeddings/oleObject49.bin"/><Relationship Id="rId155" Type="http://schemas.openxmlformats.org/officeDocument/2006/relationships/oleObject" Target="embeddings/oleObject70.bin"/><Relationship Id="rId38" Type="http://schemas.openxmlformats.org/officeDocument/2006/relationships/oleObject" Target="embeddings/oleObject12.bin"/><Relationship Id="rId103" Type="http://schemas.openxmlformats.org/officeDocument/2006/relationships/oleObject" Target="embeddings/oleObject44.bin"/><Relationship Id="rId91" Type="http://schemas.openxmlformats.org/officeDocument/2006/relationships/oleObject" Target="embeddings/oleObject38.bin"/><Relationship Id="rId145" Type="http://schemas.openxmlformats.org/officeDocument/2006/relationships/oleObject" Target="embeddings/oleObject65.bin"/><Relationship Id="rId1" Type="http://schemas.openxmlformats.org/officeDocument/2006/relationships/numbering" Target="numbering.xml"/><Relationship Id="rId28" Type="http://schemas.openxmlformats.org/officeDocument/2006/relationships/oleObject" Target="embeddings/oleObject7.bin"/><Relationship Id="rId81" Type="http://schemas.openxmlformats.org/officeDocument/2006/relationships/oleObject" Target="embeddings/oleObject33.bin"/><Relationship Id="rId135" Type="http://schemas.openxmlformats.org/officeDocument/2006/relationships/oleObject" Target="embeddings/oleObject60.bin"/><Relationship Id="rId177" Type="http://schemas.openxmlformats.org/officeDocument/2006/relationships/oleObject" Target="embeddings/oleObject81.bin"/><Relationship Id="rId18" Type="http://schemas.openxmlformats.org/officeDocument/2006/relationships/oleObject" Target="embeddings/oleObject2.bin"/><Relationship Id="rId195" Type="http://schemas.openxmlformats.org/officeDocument/2006/relationships/header" Target="header4.xml"/><Relationship Id="rId196" Type="http://schemas.openxmlformats.org/officeDocument/2006/relationships/header" Target="header5.xml"/><Relationship Id="rId197" Type="http://schemas.openxmlformats.org/officeDocument/2006/relationships/image" Target="media/image94.png"/><Relationship Id="rId198" Type="http://schemas.openxmlformats.org/officeDocument/2006/relationships/image" Target="media/imag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6149</Words>
  <Characters>11254</Characters>
  <Application>Microsoft Office Word</Application>
  <DocSecurity>4</DocSecurity>
  <Lines>450</Lines>
  <Paragraphs>197</Paragraphs>
  <ScaleCrop>false</ScaleCrop>
  <Manager/>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原子路由下超图支付通道网络的首次耗尽时间</dc:title>
  <dc:subject>《通信学报》格式论文稿</dc:subject>
  <dc:creator>[待作者填写]</dc:creator>
  <cp:keywords>支付通道网络; 超图; 原子路由; 停止时间; 首次余额耗尽; 扩散逼近</cp:keywords>
  <cp:lastModifiedBy/>
  <cp:revision>1</cp:revision>
  <cp:lastPrinted>2024-01-06T00:31:00Z</cp:lastPrinted>
  <dcterms:created xsi:type="dcterms:W3CDTF">2026-07-24T03:51:00Z</dcterms:created>
  <dcterms:modified xsi:type="dcterms:W3CDTF">2026-07-24T03:51:00Z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eyJoZGlkIjoiNjAxNzc2MjJmYjE3ZGRiMGY2Mzc3Njg3Y2JhZTc5MDkiLCJ1c2VySWQiOiIxMTcyNjkxNzUyIn0=</vt:lpwstr>
  </property>
  <property fmtid="{D5CDD505-2E9C-101B-9397-08002B2CF9AE}" pid="4" name="KSOProductBuildVer">
    <vt:lpwstr>2052-12.1.0.25225</vt:lpwstr>
  </property>
  <property fmtid="{D5CDD505-2E9C-101B-9397-08002B2CF9AE}" pid="5" name="ICV">
    <vt:lpwstr>C93B5EE3365C41748869DE3B47BF1654_12</vt:lpwstr>
  </property>
</Properties>
</file>