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Министерство образования и науки Российской Федерации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«Ижевский государственный технический университет имени М.Т. Калашникова»</w:t>
      </w: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Лабораторная работа</w:t>
      </w: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Численные методы решения задач безусловной многопараметрической оптимизации</w:t>
      </w: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 дисциплине «Методы оптимизации»</w:t>
      </w: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Вариант № 16</w:t>
      </w: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both"/>
      </w:pPr>
    </w:p>
    <w:p>
      <w:pPr>
        <w:tabs>
          <w:tab w:pos="9071" w:val="righ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Выполнил:</w:t>
      </w:r>
    </w:p>
    <w:p>
      <w:pPr>
        <w:tabs>
          <w:tab w:pos="9071" w:val="righ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Студент гр. М25-787-1</w:t>
        <w:tab/>
      </w:r>
      <w:r>
        <w:rPr>
          <w:rFonts w:ascii="Times New Roman" w:hAnsi="Times New Roman" w:eastAsia="Times New Roman"/>
          <w:b w:val="0"/>
          <w:i w:val="0"/>
          <w:sz w:val="28"/>
        </w:rPr>
        <w:t>Р. В. Скороходов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Принял:</w:t>
      </w:r>
    </w:p>
    <w:p>
      <w:pPr>
        <w:tabs>
          <w:tab w:pos="9071" w:val="righ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доктор физико-математических наук, профессор</w:t>
        <w:tab/>
      </w:r>
      <w:r>
        <w:rPr>
          <w:rFonts w:ascii="Times New Roman" w:hAnsi="Times New Roman" w:eastAsia="Times New Roman"/>
          <w:b w:val="0"/>
          <w:i w:val="0"/>
          <w:sz w:val="28"/>
        </w:rPr>
        <w:t>В. А. Тененев</w:t>
      </w: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Ижевск 2026</w:t>
      </w:r>
    </w:p>
    <w:p>
      <w:r>
        <w:br w:type="page"/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Содержание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1  Цель работы</w:t>
      </w:r>
      <w:r>
        <w:rPr>
          <w:rFonts w:ascii="Times New Roman" w:hAnsi="Times New Roman" w:eastAsia="Times New Roman"/>
          <w:b w:val="0"/>
          <w:i/>
          <w:sz w:val="22"/>
        </w:rPr>
        <w:tab/>
        <w:t>[[VAL:page_1]]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2  Постановка задачи</w:t>
      </w:r>
      <w:r>
        <w:rPr>
          <w:rFonts w:ascii="Times New Roman" w:hAnsi="Times New Roman" w:eastAsia="Times New Roman"/>
          <w:b w:val="0"/>
          <w:i/>
          <w:sz w:val="22"/>
        </w:rPr>
        <w:tab/>
        <w:t>[[VAL:page_2]]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3  Аналитическое исследование функции</w:t>
      </w:r>
      <w:r>
        <w:rPr>
          <w:rFonts w:ascii="Times New Roman" w:hAnsi="Times New Roman" w:eastAsia="Times New Roman"/>
          <w:b w:val="0"/>
          <w:i/>
          <w:sz w:val="22"/>
        </w:rPr>
        <w:tab/>
        <w:t>[[VAL:page_3]]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3.1  Раскрытие функции и градиент</w:t>
      </w:r>
      <w:r>
        <w:rPr>
          <w:rFonts w:ascii="Times New Roman" w:hAnsi="Times New Roman" w:eastAsia="Times New Roman"/>
          <w:b w:val="0"/>
          <w:i/>
          <w:sz w:val="22"/>
        </w:rPr>
        <w:tab/>
        <w:t>[[VAL:page_3_1]]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3.2  Стационарные точки</w:t>
      </w:r>
      <w:r>
        <w:rPr>
          <w:rFonts w:ascii="Times New Roman" w:hAnsi="Times New Roman" w:eastAsia="Times New Roman"/>
          <w:b w:val="0"/>
          <w:i/>
          <w:sz w:val="22"/>
        </w:rPr>
        <w:tab/>
        <w:t>[[VAL:page_3_2]]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3.3  Гессиан и характер экстремума</w:t>
      </w:r>
      <w:r>
        <w:rPr>
          <w:rFonts w:ascii="Times New Roman" w:hAnsi="Times New Roman" w:eastAsia="Times New Roman"/>
          <w:b w:val="0"/>
          <w:i/>
          <w:sz w:val="22"/>
        </w:rPr>
        <w:tab/>
        <w:t>[[VAL:page_3_3]]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3.4  Графики поверхности и линий уровня</w:t>
      </w:r>
      <w:r>
        <w:rPr>
          <w:rFonts w:ascii="Times New Roman" w:hAnsi="Times New Roman" w:eastAsia="Times New Roman"/>
          <w:b w:val="0"/>
          <w:i/>
          <w:sz w:val="22"/>
        </w:rPr>
        <w:tab/>
        <w:t>[[VAL:page_3_4]]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4  Численные методы оптимизации</w:t>
      </w:r>
      <w:r>
        <w:rPr>
          <w:rFonts w:ascii="Times New Roman" w:hAnsi="Times New Roman" w:eastAsia="Times New Roman"/>
          <w:b w:val="0"/>
          <w:i/>
          <w:sz w:val="22"/>
        </w:rPr>
        <w:tab/>
        <w:t>[[VAL:page_4]]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4.1  Метод Нелдера–Мида</w:t>
      </w:r>
      <w:r>
        <w:rPr>
          <w:rFonts w:ascii="Times New Roman" w:hAnsi="Times New Roman" w:eastAsia="Times New Roman"/>
          <w:b w:val="0"/>
          <w:i/>
          <w:sz w:val="22"/>
        </w:rPr>
        <w:tab/>
        <w:t>[[VAL:page_4_1]]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4.2  Метод Хука–Дживса</w:t>
      </w:r>
      <w:r>
        <w:rPr>
          <w:rFonts w:ascii="Times New Roman" w:hAnsi="Times New Roman" w:eastAsia="Times New Roman"/>
          <w:b w:val="0"/>
          <w:i/>
          <w:sz w:val="22"/>
        </w:rPr>
        <w:tab/>
        <w:t>[[VAL:page_4_2]]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4.3  Метод наискорейшего спуска</w:t>
      </w:r>
      <w:r>
        <w:rPr>
          <w:rFonts w:ascii="Times New Roman" w:hAnsi="Times New Roman" w:eastAsia="Times New Roman"/>
          <w:b w:val="0"/>
          <w:i/>
          <w:sz w:val="22"/>
        </w:rPr>
        <w:tab/>
        <w:t>[[VAL:page_4_3]]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4.4  Метод Флетчера–Ривса</w:t>
      </w:r>
      <w:r>
        <w:rPr>
          <w:rFonts w:ascii="Times New Roman" w:hAnsi="Times New Roman" w:eastAsia="Times New Roman"/>
          <w:b w:val="0"/>
          <w:i/>
          <w:sz w:val="22"/>
        </w:rPr>
        <w:tab/>
        <w:t>[[VAL:page_4_4]]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5  Сравнительный анализ методов</w:t>
      </w:r>
      <w:r>
        <w:rPr>
          <w:rFonts w:ascii="Times New Roman" w:hAnsi="Times New Roman" w:eastAsia="Times New Roman"/>
          <w:b w:val="0"/>
          <w:i/>
          <w:sz w:val="22"/>
        </w:rPr>
        <w:tab/>
        <w:t>[[VAL:page_5]]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6  Выводы</w:t>
      </w:r>
      <w:r>
        <w:rPr>
          <w:rFonts w:ascii="Times New Roman" w:hAnsi="Times New Roman" w:eastAsia="Times New Roman"/>
          <w:b w:val="0"/>
          <w:i/>
          <w:sz w:val="22"/>
        </w:rPr>
        <w:tab/>
        <w:t>[[VAL:page_6]]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А. Репозиторий с исходным кодом и ноутбуками</w:t>
      </w:r>
      <w:r>
        <w:rPr>
          <w:rFonts w:ascii="Times New Roman" w:hAnsi="Times New Roman" w:eastAsia="Times New Roman"/>
          <w:b w:val="0"/>
          <w:i/>
          <w:sz w:val="22"/>
        </w:rPr>
        <w:tab/>
        <w:t>[[VAL:page_app]]</w:t>
      </w:r>
    </w:p>
    <w:p>
      <w:r>
        <w:br w:type="page"/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  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Изучить численные методы решения задач безусловной многопараметрической оптимизации и сравнить их по числу итераций и точности на квадратичной функции двух переменных. В работе реализуются и сопоставляются четыре метода: Нелдера–Мида, Хука–Дживса с одномерной оптимизацией шага методом деления отрезка пополам, метод наискорейшего спуска и метод сопряжённых градиентов Флетчера–Ривса. Все вычисления и графики выполняются в Python-ноутбуках, опубликованных в репозитории на GitHub; каждый ноутбук открывается одним кликом в Google Colab и выполняется без локальной установки.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  Постановка задачи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Согласно варианту 16, требуется найти безусловный минимум функции двух переменных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rPr>
          <w:rFonts w:ascii="Times New Roman" w:hAnsi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eastAsia="Times New Roman"/>
          <w:b w:val="0"/>
          <w:i w:val="0"/>
          <w:sz w:val="28"/>
        </w:rPr>
        <w:t>f(x, y) = 2·(x − 3)² + 3·(y + 2)² − 2·x·y + 4·x − 6·y,</w:t>
      </w:r>
      <w:r>
        <w:rPr>
          <w:rFonts w:ascii="Times New Roman" w:hAnsi="Times New Roman" w:eastAsia="Times New Roman"/>
          <w:b w:val="0"/>
          <w:i w:val="0"/>
          <w:sz w:val="28"/>
        </w:rPr>
        <w:tab/>
        <w:t>(2.1)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определённой на всей плоскости ℝ². В работе необходимо: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построить график функции и линии уровня;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найти стационарные точки аналитически и классифицировать их;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решить задачу безусловной оптимизации методом Нелдера–Мида с коэффициентом отражения α = 1 (остальные коэффициенты выбираются самостоятельно);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решить методом Хука–Дживса с одномерной оптимизацией шага методом деления отрезка пополам;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решить методом наискорейшего спуска и методом Флетчера–Ривса с явными расчётными формулами шага;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для каждого метода построить траекторию поиска на плоскости.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Принимаем начальную точку x₀ = (0; 0) и точность ε = 10⁻⁴. Все вычисления выполнены в Python (NumPy + SymPy + Matplotlib); исходный код и ноутбуки доступны в репозитории GitHub (см. приложение А).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3  Аналитическое исследование функции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3.1  Раскрытие функции и градиент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Раскроем квадраты в выражении (2.1):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rPr>
          <w:rFonts w:ascii="Times New Roman" w:hAnsi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eastAsia="Times New Roman"/>
          <w:b w:val="0"/>
          <w:i w:val="0"/>
          <w:sz w:val="28"/>
        </w:rPr>
        <w:t>f(x, y) = 2x² + 3y² − 2xy − 8x + 6y + 30.</w:t>
      </w:r>
      <w:r>
        <w:rPr>
          <w:rFonts w:ascii="Times New Roman" w:hAnsi="Times New Roman" w:eastAsia="Times New Roman"/>
          <w:b w:val="0"/>
          <w:i w:val="0"/>
          <w:sz w:val="28"/>
        </w:rPr>
        <w:tab/>
        <w:t>(3.1)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Частные производные первого порядка вычисляются через SymPy (см. ноутбук 01_analysis.ipynb):</w:t>
      </w:r>
    </w:p>
    <w:p>
      <w:pPr>
        <w:spacing w:line="360" w:lineRule="auto" w:before="120" w:after="120"/>
        <w:jc w:val="center"/>
      </w:pPr>
      <w:r>
        <w:rPr>
          <w:rFonts w:ascii="Consolas" w:hAnsi="Consolas" w:eastAsia="Consolas"/>
          <w:b w:val="0"/>
          <w:i/>
          <w:color w:val="555555"/>
          <w:sz w:val="22"/>
        </w:rPr>
        <w:t>[[CODE:src/target.py|grad]]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развёрнутом виде: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rPr>
          <w:rFonts w:ascii="Times New Roman" w:hAnsi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eastAsia="Times New Roman"/>
          <w:b w:val="0"/>
          <w:i w:val="0"/>
          <w:sz w:val="28"/>
        </w:rPr>
        <w:t>∂f/∂x = 4x − 2y − 8,</w:t>
      </w:r>
      <w:r>
        <w:rPr>
          <w:rFonts w:ascii="Times New Roman" w:hAnsi="Times New Roman" w:eastAsia="Times New Roman"/>
          <w:b w:val="0"/>
          <w:i w:val="0"/>
          <w:sz w:val="28"/>
        </w:rPr>
        <w:tab/>
        <w:t>(3.2)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rPr>
          <w:rFonts w:ascii="Times New Roman" w:hAnsi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eastAsia="Times New Roman"/>
          <w:b w:val="0"/>
          <w:i w:val="0"/>
          <w:sz w:val="28"/>
        </w:rPr>
        <w:t>∂f/∂y = −2x + 6y + 6.</w:t>
      </w:r>
      <w:r>
        <w:rPr>
          <w:rFonts w:ascii="Times New Roman" w:hAnsi="Times New Roman" w:eastAsia="Times New Roman"/>
          <w:b w:val="0"/>
          <w:i w:val="0"/>
          <w:sz w:val="28"/>
        </w:rPr>
        <w:tab/>
        <w:t>(3.3)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3.2  Стационарные точки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Координаты стационарных точек находятся из условия ∇f = 0, то есть из системы:</w:t>
      </w:r>
    </w:p>
    <w:p>
      <w:pPr>
        <w:spacing w:line="360" w:lineRule="auto" w:before="120" w:after="12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⎧ 4x − 2y − 8 = 0,    ⎨   −2x + 6y + 6 = 0.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 первого уравнения y = 2x − 4. Подстановка во второе даёт 10x = 18, откуда x = 9/5 = 1,8 и y = 2·1,8 − 4 = −0,4. Единственная стационарная точка: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rPr>
          <w:rFonts w:ascii="Times New Roman" w:hAnsi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eastAsia="Times New Roman"/>
          <w:b w:val="0"/>
          <w:i w:val="0"/>
          <w:sz w:val="28"/>
        </w:rPr>
        <w:t>x* = (1,8;  −0,4),    f(x*) = 21,6.</w:t>
      </w:r>
      <w:r>
        <w:rPr>
          <w:rFonts w:ascii="Times New Roman" w:hAnsi="Times New Roman" w:eastAsia="Times New Roman"/>
          <w:b w:val="0"/>
          <w:i w:val="0"/>
          <w:sz w:val="28"/>
        </w:rPr>
        <w:tab/>
        <w:t>(3.4)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3.3  Гессиан и характер экстремума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Вторые частные производные постоянны (функция квадратичная):</w:t>
      </w:r>
    </w:p>
    <w:p>
      <w:pPr>
        <w:spacing w:line="360" w:lineRule="auto" w:before="120" w:after="12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∂²f/∂x² = 4,   ∂²f/∂y² = 6,   ∂²f/∂x∂y = −2.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Матрица Гессе: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rPr>
          <w:rFonts w:ascii="Times New Roman" w:hAnsi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eastAsia="Times New Roman"/>
          <w:b w:val="0"/>
          <w:i w:val="0"/>
          <w:sz w:val="28"/>
        </w:rPr>
        <w:t>H = [[4, −2], [−2, 6]].</w:t>
      </w:r>
      <w:r>
        <w:rPr>
          <w:rFonts w:ascii="Times New Roman" w:hAnsi="Times New Roman" w:eastAsia="Times New Roman"/>
          <w:b w:val="0"/>
          <w:i w:val="0"/>
          <w:sz w:val="28"/>
        </w:rPr>
        <w:tab/>
        <w:t>(3.5)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 критерию Сильвестра проверим положительную определённость:</w:t>
      </w:r>
    </w:p>
    <w:p>
      <w:pPr>
        <w:spacing w:line="360" w:lineRule="auto" w:before="120" w:after="12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Δ₁ = 4 &gt; 0,    Δ₂ = det H = 4·6 − (−2)·(−2) = 20 &gt; 0.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Оба угловых минора положительны, значит H положительно определена. Следовательно, точка x* — точка локального минимума. Так как f(x) — выпуклая квадратичная (матрица квадратичной формы совпадает с H и положительно определена), x* является глобальным минимумом.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3.4  Графики поверхности и линий уровня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Поверхность и линии уровня построены в matplotlib (ноутбук 01_analysis.ipynb):</w:t>
      </w:r>
    </w:p>
    <w:p>
      <w:pPr>
        <w:spacing w:line="360" w:lineRule="auto" w:before="120" w:after="120"/>
        <w:jc w:val="center"/>
      </w:pPr>
      <w:r>
        <w:rPr>
          <w:rFonts w:ascii="Consolas" w:hAnsi="Consolas" w:eastAsia="Consolas"/>
          <w:b w:val="0"/>
          <w:i/>
          <w:color w:val="555555"/>
          <w:sz w:val="22"/>
        </w:rPr>
        <w:t>[[FIG:figures/fig_3_4_surface_contour.png|Поверхность f(x, y) и её линии уровня; красной звездой обозначена точка минимума x* = (1,8;  −0,4)]]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Линии уровня — концентрические эллипсы с центром в точке x*. Их вытянутость по диагонали отражает ненулевой коэффициент при xy в функции.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4  Численные методы оптимизации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Во всех методах принимается начальная точка x₀ = (0; 0) и точность ε = 10⁻⁴. Истинный минимум функции — точка x* = (1,8; −0,4) с f* = 21,6 (раздел 3.2). Реализации алгоритмов лежат в модулях `src/`, ноутбуки в каталоге `notebooks/` репозитория содержат прогон каждого метода с записью истории итераций и построением траектории.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4.1  Метод Нелдера–Мида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 деформируемого симплекса. Для функции n переменных строится симплекс из (n+1) вершины; в двумерном случае — треугольник. Используются коэффициенты: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α = 1: коэффициент отражения (по условию задания);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γ = 2: коэффициент растяжения;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β = 0,5: коэффициент сжатия;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σ = 0,5: коэффициент редукции.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каждой итерации: вершины сортируются по возрастанию f, худшая отражается через центр тяжести двух лучших. По значению f в отражённой точке выбирается растяжение, замена, сжатие или редукция. Критерий останова — разброс f-значений в вершинах симплекса меньше 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Реализация на Python:</w:t>
      </w:r>
    </w:p>
    <w:p>
      <w:pPr>
        <w:spacing w:line="360" w:lineRule="auto" w:before="120" w:after="120"/>
        <w:jc w:val="center"/>
      </w:pPr>
      <w:r>
        <w:rPr>
          <w:rFonts w:ascii="Consolas" w:hAnsi="Consolas" w:eastAsia="Consolas"/>
          <w:b w:val="0"/>
          <w:i/>
          <w:color w:val="555555"/>
          <w:sz w:val="22"/>
        </w:rPr>
        <w:t>[[CODE:src/nelder_mead.py|nelder_mead]]</w:t>
      </w:r>
    </w:p>
    <w:p>
      <w:pPr>
        <w:spacing w:line="360" w:lineRule="auto" w:before="120" w:after="120"/>
        <w:jc w:val="center"/>
      </w:pPr>
      <w:r>
        <w:rPr>
          <w:rFonts w:ascii="Consolas" w:hAnsi="Consolas" w:eastAsia="Consolas"/>
          <w:b w:val="0"/>
          <w:i/>
          <w:color w:val="555555"/>
          <w:sz w:val="22"/>
        </w:rPr>
        <w:t>[[TBL:tables/tab_4_1_nm.csv|Сходимость метода Нелдера–Мида]]</w:t>
      </w:r>
    </w:p>
    <w:p>
      <w:pPr>
        <w:spacing w:line="360" w:lineRule="auto" w:before="120" w:after="120"/>
        <w:jc w:val="center"/>
      </w:pPr>
      <w:r>
        <w:rPr>
          <w:rFonts w:ascii="Consolas" w:hAnsi="Consolas" w:eastAsia="Consolas"/>
          <w:b w:val="0"/>
          <w:i/>
          <w:color w:val="555555"/>
          <w:sz w:val="22"/>
        </w:rPr>
        <w:t>[[FIG:figures/fig_4_1_nm_trajectory.png|Последовательность симплексов метода Нелдера–Мида на линиях уровня]]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 сошёлся к точке x ≈ ([[VAL:nm_x]]; [[VAL:nm_y]]) с f ≈ [[VAL:nm_f]] за [[VAL:nm_iter]] итерации.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4.2  Метод Хука–Дживса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 не требует производных и сочетает исследующий поиск вокруг базовой точки с поиском по образцу вдоль найденного направления успеха. Длина шага по образцу определяется методом одномерной оптимизации, в данной задаче — методом деления отрезка пополам.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4.2.1  Метод деления отрезка пополам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Минимизация унимодальной функции φ(t) на отрезке [a, b]: на каждой итерации вычисляются три точки x_m = (a+b)/2, x₁ = a + (b−a)/4, x₂ = b − (b−a)/4. Сравнением φ(x₁), φ(x_m), φ(x₂) отбрасывается одна треть отрезка. Останов при (b − a) &lt; ε.</w:t>
      </w:r>
    </w:p>
    <w:p>
      <w:pPr>
        <w:spacing w:line="360" w:lineRule="auto" w:before="120" w:after="120"/>
        <w:jc w:val="center"/>
      </w:pPr>
      <w:r>
        <w:rPr>
          <w:rFonts w:ascii="Consolas" w:hAnsi="Consolas" w:eastAsia="Consolas"/>
          <w:b w:val="0"/>
          <w:i/>
          <w:color w:val="555555"/>
          <w:sz w:val="22"/>
        </w:rPr>
        <w:t>[[CODE:src/hooke_jeeves.py|bisection_min]]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4.2.2  Алгоритм Хука–Дживса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Исследующий поиск: для каждой координаты пробуем приращения ±Δ и принимаем то, что уменьшает f. Если f уменьшилось — шаг по образцу в направлении d = x_new − x_base; оптимальная длина t* находится одномерной минимизацией φ(t) = f(x_new + t·d) методом деления отрезка пополам. Если улучшения не было — шаг Δ уменьшается вдвое.</w:t>
      </w:r>
    </w:p>
    <w:p>
      <w:pPr>
        <w:spacing w:line="360" w:lineRule="auto" w:before="120" w:after="120"/>
        <w:jc w:val="center"/>
      </w:pPr>
      <w:r>
        <w:rPr>
          <w:rFonts w:ascii="Consolas" w:hAnsi="Consolas" w:eastAsia="Consolas"/>
          <w:b w:val="0"/>
          <w:i/>
          <w:color w:val="555555"/>
          <w:sz w:val="22"/>
        </w:rPr>
        <w:t>[[CODE:src/hooke_jeeves.py|hooke_jeeves]]</w:t>
      </w:r>
    </w:p>
    <w:p>
      <w:pPr>
        <w:spacing w:line="360" w:lineRule="auto" w:before="120" w:after="120"/>
        <w:jc w:val="center"/>
      </w:pPr>
      <w:r>
        <w:rPr>
          <w:rFonts w:ascii="Consolas" w:hAnsi="Consolas" w:eastAsia="Consolas"/>
          <w:b w:val="0"/>
          <w:i/>
          <w:color w:val="555555"/>
          <w:sz w:val="22"/>
        </w:rPr>
        <w:t>[[TBL:tables/tab_4_2_hj.csv|Сходимость метода Хука–Дживса]]</w:t>
      </w:r>
    </w:p>
    <w:p>
      <w:pPr>
        <w:spacing w:line="360" w:lineRule="auto" w:before="120" w:after="120"/>
        <w:jc w:val="center"/>
      </w:pPr>
      <w:r>
        <w:rPr>
          <w:rFonts w:ascii="Consolas" w:hAnsi="Consolas" w:eastAsia="Consolas"/>
          <w:b w:val="0"/>
          <w:i/>
          <w:color w:val="555555"/>
          <w:sz w:val="22"/>
        </w:rPr>
        <w:t>[[FIG:figures/fig_4_2_hj_trajectory.png|Траектория базовых точек метода Хука–Дживса на линиях уровня]]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 сошёлся к точке ([[VAL:hj_x]]; [[VAL:hj_y]]) с f = [[VAL:hj_f]] за [[VAL:hj_iter]] шагов по образцу.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4.3  Метод наискорейшего спуска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Поскольку функция (2.1) квадратичная, её можно представить в виде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rPr>
          <w:rFonts w:ascii="Times New Roman" w:hAnsi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eastAsia="Times New Roman"/>
          <w:b w:val="0"/>
          <w:i w:val="0"/>
          <w:sz w:val="28"/>
        </w:rPr>
        <w:t>f(x) = ½·xᵀ·Q·x + bᵀ·x + c,</w:t>
      </w:r>
      <w:r>
        <w:rPr>
          <w:rFonts w:ascii="Times New Roman" w:hAnsi="Times New Roman" w:eastAsia="Times New Roman"/>
          <w:b w:val="0"/>
          <w:i w:val="0"/>
          <w:sz w:val="28"/>
        </w:rPr>
        <w:tab/>
        <w:t>(4.1)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где Q = [[4, −2], [−2, 6]], b = (−8; 6), c = 30. Градиент тогда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rPr>
          <w:rFonts w:ascii="Times New Roman" w:hAnsi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eastAsia="Times New Roman"/>
          <w:b w:val="0"/>
          <w:i w:val="0"/>
          <w:sz w:val="28"/>
        </w:rPr>
        <w:t>∇f(x) = Q·x + b.</w:t>
      </w:r>
      <w:r>
        <w:rPr>
          <w:rFonts w:ascii="Times New Roman" w:hAnsi="Times New Roman" w:eastAsia="Times New Roman"/>
          <w:b w:val="0"/>
          <w:i w:val="0"/>
          <w:sz w:val="28"/>
        </w:rPr>
        <w:tab/>
        <w:t>(4.2)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Итерация наискорейшего спуска и явная формула оптимального шага для квадратичной функции: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rPr>
          <w:rFonts w:ascii="Times New Roman" w:hAnsi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eastAsia="Times New Roman"/>
          <w:b w:val="0"/>
          <w:i w:val="0"/>
          <w:sz w:val="28"/>
        </w:rPr>
        <w:t>x_{k+1} = x_k − α_k · ∇f(x_k),    α_k = (gᵀg)/(gᵀQg).</w:t>
      </w:r>
      <w:r>
        <w:rPr>
          <w:rFonts w:ascii="Times New Roman" w:hAnsi="Times New Roman" w:eastAsia="Times New Roman"/>
          <w:b w:val="0"/>
          <w:i w:val="0"/>
          <w:sz w:val="28"/>
        </w:rPr>
        <w:tab/>
        <w:t>(4.3)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Критерий останова: ‖∇f(x_k)‖ &lt; ε.</w:t>
      </w:r>
    </w:p>
    <w:p>
      <w:pPr>
        <w:spacing w:line="360" w:lineRule="auto" w:before="120" w:after="120"/>
        <w:jc w:val="center"/>
      </w:pPr>
      <w:r>
        <w:rPr>
          <w:rFonts w:ascii="Consolas" w:hAnsi="Consolas" w:eastAsia="Consolas"/>
          <w:b w:val="0"/>
          <w:i/>
          <w:color w:val="555555"/>
          <w:sz w:val="22"/>
        </w:rPr>
        <w:t>[[CODE:src/gradient_methods.py|steepest_descent]]</w:t>
      </w:r>
    </w:p>
    <w:p>
      <w:pPr>
        <w:spacing w:line="360" w:lineRule="auto" w:before="120" w:after="120"/>
        <w:jc w:val="center"/>
      </w:pPr>
      <w:r>
        <w:rPr>
          <w:rFonts w:ascii="Consolas" w:hAnsi="Consolas" w:eastAsia="Consolas"/>
          <w:b w:val="0"/>
          <w:i/>
          <w:color w:val="555555"/>
          <w:sz w:val="22"/>
        </w:rPr>
        <w:t>[[TBL:tables/tab_4_3_sd.csv|Сходимость метода наискорейшего спуска]]</w:t>
      </w:r>
    </w:p>
    <w:p>
      <w:pPr>
        <w:spacing w:line="360" w:lineRule="auto" w:before="120" w:after="120"/>
        <w:jc w:val="center"/>
      </w:pPr>
      <w:r>
        <w:rPr>
          <w:rFonts w:ascii="Consolas" w:hAnsi="Consolas" w:eastAsia="Consolas"/>
          <w:b w:val="0"/>
          <w:i/>
          <w:color w:val="555555"/>
          <w:sz w:val="22"/>
        </w:rPr>
        <w:t>[[FIG:figures/fig_4_3_sd_trajectory.png|Траектория метода наискорейшего спуска; видна характерная зигзагообразная сходимость]]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 сошёлся за [[VAL:sd_iter]] итераций к точке ([[VAL:sd_x]]; [[VAL:sd_y]]), f = [[VAL:sd_f]]. Зигзагообразная траектория — следствие ортогональности соседних направлений антиградиента и умеренной обусловленности матрицы Q (отношение собственных значений ≈ 2,6).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4.4  Метод Флетчера–Ривса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 сопряжённых градиентов. Направление спуска d_{k+1} строится как линейная комбинация антиградиента и предыдущего направления так, чтобы все направления были Q-сопряжёнными. Это даёт квадратичное завершение: для квадратичной функции n переменных метод сходится не более чем за n итераций. В данной задаче n = 2.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Расчётные формулы: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rPr>
          <w:rFonts w:ascii="Times New Roman" w:hAnsi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eastAsia="Times New Roman"/>
          <w:b w:val="0"/>
          <w:i w:val="0"/>
          <w:sz w:val="28"/>
        </w:rPr>
        <w:t>d_0 = −∇f(x_0);</w:t>
      </w:r>
      <w:r>
        <w:rPr>
          <w:rFonts w:ascii="Times New Roman" w:hAnsi="Times New Roman" w:eastAsia="Times New Roman"/>
          <w:b w:val="0"/>
          <w:i w:val="0"/>
          <w:sz w:val="28"/>
        </w:rPr>
        <w:tab/>
        <w:t>(4.4)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rPr>
          <w:rFonts w:ascii="Times New Roman" w:hAnsi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eastAsia="Times New Roman"/>
          <w:b w:val="0"/>
          <w:i w:val="0"/>
          <w:sz w:val="28"/>
        </w:rPr>
        <w:t>α_k = −(gᵀd_k)/(d_kᵀQd_k);</w:t>
      </w:r>
      <w:r>
        <w:rPr>
          <w:rFonts w:ascii="Times New Roman" w:hAnsi="Times New Roman" w:eastAsia="Times New Roman"/>
          <w:b w:val="0"/>
          <w:i w:val="0"/>
          <w:sz w:val="28"/>
        </w:rPr>
        <w:tab/>
        <w:t>(4.5)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rPr>
          <w:rFonts w:ascii="Times New Roman" w:hAnsi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eastAsia="Times New Roman"/>
          <w:b w:val="0"/>
          <w:i w:val="0"/>
          <w:sz w:val="28"/>
        </w:rPr>
        <w:t>x_{k+1} = x_k + α_k · d_k;</w:t>
      </w:r>
      <w:r>
        <w:rPr>
          <w:rFonts w:ascii="Times New Roman" w:hAnsi="Times New Roman" w:eastAsia="Times New Roman"/>
          <w:b w:val="0"/>
          <w:i w:val="0"/>
          <w:sz w:val="28"/>
        </w:rPr>
        <w:tab/>
        <w:t>(4.6)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rPr>
          <w:rFonts w:ascii="Times New Roman" w:hAnsi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eastAsia="Times New Roman"/>
          <w:b w:val="0"/>
          <w:i w:val="0"/>
          <w:sz w:val="28"/>
        </w:rPr>
        <w:t>β_k = ‖g_{k+1}‖² / ‖g_k‖²;</w:t>
      </w:r>
      <w:r>
        <w:rPr>
          <w:rFonts w:ascii="Times New Roman" w:hAnsi="Times New Roman" w:eastAsia="Times New Roman"/>
          <w:b w:val="0"/>
          <w:i w:val="0"/>
          <w:sz w:val="28"/>
        </w:rPr>
        <w:tab/>
        <w:t>(4.7)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rPr>
          <w:rFonts w:ascii="Times New Roman" w:hAnsi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eastAsia="Times New Roman"/>
          <w:b w:val="0"/>
          <w:i w:val="0"/>
          <w:sz w:val="28"/>
        </w:rPr>
        <w:t>d_{k+1} = −g_{k+1} + β_k · d_k.</w:t>
      </w:r>
      <w:r>
        <w:rPr>
          <w:rFonts w:ascii="Times New Roman" w:hAnsi="Times New Roman" w:eastAsia="Times New Roman"/>
          <w:b w:val="0"/>
          <w:i w:val="0"/>
          <w:sz w:val="28"/>
        </w:rPr>
        <w:tab/>
        <w:t>(4.8)</w:t>
      </w:r>
    </w:p>
    <w:p>
      <w:pPr>
        <w:spacing w:line="360" w:lineRule="auto" w:before="120" w:after="120"/>
        <w:jc w:val="center"/>
      </w:pPr>
      <w:r>
        <w:rPr>
          <w:rFonts w:ascii="Consolas" w:hAnsi="Consolas" w:eastAsia="Consolas"/>
          <w:b w:val="0"/>
          <w:i/>
          <w:color w:val="555555"/>
          <w:sz w:val="22"/>
        </w:rPr>
        <w:t>[[CODE:src/gradient_methods.py|fletcher_reeves]]</w:t>
      </w:r>
    </w:p>
    <w:p>
      <w:pPr>
        <w:spacing w:line="360" w:lineRule="auto" w:before="120" w:after="120"/>
        <w:jc w:val="center"/>
      </w:pPr>
      <w:r>
        <w:rPr>
          <w:rFonts w:ascii="Consolas" w:hAnsi="Consolas" w:eastAsia="Consolas"/>
          <w:b w:val="0"/>
          <w:i/>
          <w:color w:val="555555"/>
          <w:sz w:val="22"/>
        </w:rPr>
        <w:t>[[TBL:tables/tab_4_4_fr.csv|Сходимость метода Флетчера–Ривса]]</w:t>
      </w:r>
    </w:p>
    <w:p>
      <w:pPr>
        <w:spacing w:line="360" w:lineRule="auto" w:before="120" w:after="120"/>
        <w:jc w:val="center"/>
      </w:pPr>
      <w:r>
        <w:rPr>
          <w:rFonts w:ascii="Consolas" w:hAnsi="Consolas" w:eastAsia="Consolas"/>
          <w:b w:val="0"/>
          <w:i/>
          <w:color w:val="555555"/>
          <w:sz w:val="22"/>
        </w:rPr>
        <w:t>[[FIG:figures/fig_4_4_fr_trajectory.png|Траектория метода Флетчера–Ривса; минимум достигается за 2 итерации (квадратичное завершение)]]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 сошёлся к точному решению ([[VAL:fr_x]]; [[VAL:fr_y]]), f = [[VAL:fr_f]] ровно за [[VAL:fr_iter]] итерации, что подтверждает свойство квадратичного завершения.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5  Сравнительный анализ методов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таблице 5.1 сведены результаты всех четырёх методов при общей начальной точке x₀ = (0; 0) и точности ε = 10⁻⁴.</w:t>
      </w:r>
    </w:p>
    <w:p>
      <w:pPr>
        <w:spacing w:line="360" w:lineRule="auto" w:before="120" w:after="120"/>
        <w:jc w:val="center"/>
      </w:pPr>
      <w:r>
        <w:rPr>
          <w:rFonts w:ascii="Consolas" w:hAnsi="Consolas" w:eastAsia="Consolas"/>
          <w:b w:val="0"/>
          <w:i/>
          <w:color w:val="555555"/>
          <w:sz w:val="22"/>
        </w:rPr>
        <w:t>[[TBL:tables/tab_5_compare.csv|Сравнение численных методов оптимизации]]</w:t>
      </w:r>
    </w:p>
    <w:p>
      <w:pPr>
        <w:spacing w:line="360" w:lineRule="auto" w:before="120" w:after="120"/>
        <w:jc w:val="center"/>
      </w:pPr>
      <w:r>
        <w:rPr>
          <w:rFonts w:ascii="Consolas" w:hAnsi="Consolas" w:eastAsia="Consolas"/>
          <w:b w:val="0"/>
          <w:i/>
          <w:color w:val="555555"/>
          <w:sz w:val="22"/>
        </w:rPr>
        <w:t>[[FIG:figures/fig_5_convergence.png|Зависимость лучшего значения f от номера итерации для всех методов (полу-логарифмический масштаб по f − f*)]]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6  Выводы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Все четыре численных метода сошлись к найденной аналитически точке x* = (1,8; −0,4), f* = 21,6. Положительная определённость матрицы Гессе (главные миноры 4 и 20) подтвердила, что эта точка — глобальный минимум.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Метод Флетчера–Ривса оказался самым быстрым ([[VAL:fr_iter]] итерации) благодаря свойству квадратичного завершения: для квадратичной функции n переменных метод сходится за n шагов.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Методы Хука–Дживса и наискорейшего спуска показали практически одинаковое число итераций ([[VAL:hj_iter]] и [[VAL:sd_iter]] соответственно), но Хук–Дживс не требует вычисления производных функции, что делает его более универсальным.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Метод наискорейшего спуска даёт характерную зигзагообразную сходимость: соседние направления антиградиента ортогональны, что замедляет сходимость на функциях с вытянутыми линиями уровня.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Метод Нелдера–Мида самый «дешёвый» по требованиям (не нужны ни производные, ни одномерный поиск), но самый медленный ([[VAL:nm_iter]] итерация). Он надёжен и подходит для негладких функций, но для квадратичных задач уступает градиентным методам.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Для квадратичных задач с известной матрицей Q наиболее эффективен метод сопряжённых градиентов Флетчера–Ривса.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Приложение А  Репозиторий с исходным кодом и ноутбуками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Полный исходный код реализаций, ноутбуки Jupyter с прогоном каждого метода и построением графиков, а также скрипт сборки настоящего отчёта опубликованы в репозитории GitHub: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https://github.com/megusto0/mp-1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Структура репозитория: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`src/target.py` — целевая функция, градиент, матрицы Q и b;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`src/nelder_mead.py` — реализация метода Нелдера–Мида;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`src/hooke_jeeves.py` — методы деления отрезка пополам и Хука–Дживса;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`src/gradient_methods.py` — методы наискорейшего спуска и Флетчера–Ривса;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`notebooks/01_analysis.ipynb` — аналитическое исследование (SymPy + графики);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`notebooks/02_nelder_mead.ipynb` — прогон и визуализация Нелдера–Мида;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`notebooks/03_hooke_jeeves.ipynb` — прогон и визуализация Хука–Дживса;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`notebooks/04_steepest_descent.ipynb` — прогон и визуализация SD;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`notebooks/05_fletcher_reeves.ipynb` — прогон и визуализация FR;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`notebooks/06_comparison.ipynb` — сравнительный анализ методов;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`build_report.py` — заполнение настоящего шаблона артефактами;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`requirements.txt` — `numpy sympy matplotlib pandas python-docx`.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Каждый ноутбук открывается в Google Colab по соответствующему бейджу в README репозитория и выполняется без установки на локальную машину.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8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