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</w:tblGrid>
      <w:tr>
        <w:trPr>
          <w:trHeight w:val="140"/>
        </w:trPr>
        <w:tc>
          <w:tcPr>
            <w:tcW w:type="dxa" w:w="374"/>
            <w:shd w:val="clear" w:color="auto" w:fill="4E83D8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497ED3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457ACE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4175CA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3D71C5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396CC0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3568BC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3064B7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2C5FB2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285BAE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2456A9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2052A4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C4EA0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B4B9B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A4997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94793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9458F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8438A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74186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63F82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63D7E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53B79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43975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33771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3356D"/>
          </w:tcPr>
          <w:p>
            <w:pPr>
              <w:spacing w:before="0" w:after="0"/>
            </w:pPr>
            <w:r/>
          </w:p>
        </w:tc>
      </w:tr>
    </w:tbl>
    <w:p>
      <w:pPr>
        <w:spacing w:before="360" w:after="200"/>
        <w:jc w:val="center"/>
      </w:pPr>
      <w:r>
        <w:rPr>
          <w:rFonts w:ascii="Times New Roman" w:hAnsi="Times New Roman"/>
          <w:b/>
          <w:color w:val="1C4587"/>
          <w:sz w:val="40"/>
        </w:rPr>
        <w:t>What does my documents say about adhd</w:t>
      </w:r>
    </w:p>
    <w:p>
      <w:pPr>
        <w:spacing w:after="280"/>
      </w:pPr>
      <w:r>
        <w:rPr>
          <w:color w:val="8A8A8A"/>
          <w:sz w:val="19"/>
        </w:rPr>
        <w:t>August 06, 2026</w:t>
      </w:r>
    </w:p>
    <w:p>
      <w:r>
        <w:t xml:space="preserve">According to </w:t>
      </w:r>
      <w:r>
        <w:rPr>
          <w:color w:val="8A8A8A"/>
          <w:sz w:val="14"/>
        </w:rPr>
        <w:t xml:space="preserve"> [Document 1]</w:t>
      </w:r>
      <w:r>
        <w:t xml:space="preserve">, the worldwide ADHD prevalence is 7.2% among children, and in the United States, 9.4% of children 2 to 17 years of age have ever had an ADHD diagnosis. </w:t>
      </w:r>
      <w:r>
        <w:rPr>
          <w:color w:val="8A8A8A"/>
          <w:sz w:val="14"/>
        </w:rPr>
        <w:t xml:space="preserve"> [Document 2]</w:t>
      </w:r>
      <w:r>
        <w:t xml:space="preserve"> provides references to studies that support these estimates, including a 2018 study by Danielson et al. </w:t>
      </w:r>
      <w:r>
        <w:rPr>
          <w:color w:val="8A8A8A"/>
          <w:sz w:val="14"/>
        </w:rPr>
        <w:t xml:space="preserve"> [Document 3]</w:t>
      </w:r>
      <w:r>
        <w:t xml:space="preserve"> mentions a 2007 study by Polanczyk and Rohde on the epidemiology of ADHD across the lifespan, but does not provide specific prevalence rates.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A8A8A"/>
        <w:sz w:val="17"/>
      </w:rPr>
      <w:t xml:space="preserve">Page </w:t>
    </w:r>
    <w:r>
      <w:rPr>
        <w:sz w:val="17"/>
      </w:rPr>
      <w:fldChar w:fldCharType="begin"/>
      <w:instrText xml:space="preserve">PAGE</w:instrText>
      <w:fldChar w:fldCharType="separate"/>
      <w:t/>
      <w:fldChar w:fldCharType="end"/>
    </w:r>
    <w:r>
      <w:rPr>
        <w:color w:val="8A8A8A"/>
        <w:sz w:val="17"/>
      </w:rPr>
      <w:t xml:space="preserve"> of </w:t>
    </w:r>
    <w:r>
      <w:rPr>
        <w:sz w:val="17"/>
      </w:rP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DDDDD"/>
      </w:pBdr>
    </w:pPr>
    <w:r/>
    <w:r>
      <w:rPr>
        <w:color w:val="8A8A8A"/>
        <w:sz w:val="17"/>
      </w:rPr>
      <w:t>What does my documents say about adhd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C45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C4E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4EA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