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C096A" w14:textId="184C8A46" w:rsidR="00B85BE8" w:rsidRPr="00A62475" w:rsidRDefault="00B85BE8" w:rsidP="00A62475">
      <w:pPr>
        <w:pStyle w:val="paragraph"/>
        <w:spacing w:before="0" w:beforeAutospacing="0" w:after="0" w:afterAutospacing="0"/>
        <w:textAlignment w:val="baseline"/>
        <w:rPr>
          <w:rFonts w:ascii="Segoe UI" w:hAnsi="Segoe UI" w:cs="Segoe UI"/>
          <w:sz w:val="32"/>
          <w:szCs w:val="32"/>
        </w:rPr>
      </w:pPr>
      <w:bookmarkStart w:id="0" w:name="OLE_LINK11"/>
      <w:r w:rsidRPr="00A62475">
        <w:rPr>
          <w:rFonts w:ascii="Calibri" w:hAnsi="Calibri" w:cs="Calibri"/>
          <w:b/>
          <w:bCs/>
          <w:sz w:val="32"/>
          <w:szCs w:val="32"/>
          <w:lang w:val="en-US"/>
        </w:rPr>
        <w:t>Introduction:</w:t>
      </w:r>
      <w:bookmarkStart w:id="1" w:name="OLE_LINK2"/>
    </w:p>
    <w:p w14:paraId="79F9E35D" w14:textId="77777777" w:rsidR="00611A0D" w:rsidRPr="001A3F2E" w:rsidRDefault="00611A0D" w:rsidP="00B85BE8">
      <w:pPr>
        <w:jc w:val="both"/>
        <w:rPr>
          <w:rFonts w:ascii="Calibri" w:hAnsi="Calibri" w:cs="Calibri"/>
          <w:lang w:val="en-US"/>
        </w:rPr>
      </w:pPr>
    </w:p>
    <w:p w14:paraId="69DED14E" w14:textId="01CFB8AA" w:rsidR="00287E5E" w:rsidRPr="00287E5E" w:rsidRDefault="00287E5E" w:rsidP="00287E5E">
      <w:pPr>
        <w:pStyle w:val="NormalWeb"/>
        <w:spacing w:before="0" w:beforeAutospacing="0" w:after="0" w:afterAutospacing="0"/>
        <w:jc w:val="both"/>
        <w:rPr>
          <w:rFonts w:ascii="Calibri" w:hAnsi="Calibri" w:cs="Calibri"/>
          <w:color w:val="0E101A"/>
        </w:rPr>
      </w:pPr>
      <w:bookmarkStart w:id="2" w:name="OLE_LINK4"/>
      <w:r w:rsidRPr="00C6497A">
        <w:rPr>
          <w:rFonts w:ascii="Calibri" w:hAnsi="Calibri" w:cs="Calibri"/>
          <w:b/>
          <w:bCs/>
          <w:color w:val="0E101A"/>
        </w:rPr>
        <w:t>WASH</w:t>
      </w:r>
      <w:r w:rsidR="00B51455" w:rsidRPr="00C6497A">
        <w:rPr>
          <w:rFonts w:ascii="Calibri" w:hAnsi="Calibri" w:cs="Calibri"/>
          <w:b/>
          <w:bCs/>
          <w:color w:val="0E101A"/>
        </w:rPr>
        <w:t>:</w:t>
      </w:r>
      <w:r w:rsidR="00C6497A">
        <w:rPr>
          <w:rFonts w:ascii="Calibri" w:hAnsi="Calibri" w:cs="Calibri"/>
          <w:color w:val="0E101A"/>
        </w:rPr>
        <w:t xml:space="preserve"> </w:t>
      </w:r>
      <w:r w:rsidRPr="00287E5E">
        <w:rPr>
          <w:rFonts w:ascii="Calibri" w:hAnsi="Calibri" w:cs="Calibri"/>
          <w:color w:val="0E101A"/>
        </w:rPr>
        <w:t>Access to safe drinking water, sanitation, and hygiene is a state subject in India. Despite this, government initiatives like the Swachh Bharat Mission and the Jal Jeevan Mission have significantly improved the WASH infrastructure in India. Access to improved and affordable WASH services is central to achieving Sustainable Development Goal 6, which aims to ensure the availability and sustainable management of water and sanitation for all. Many people die every year from waterborne diseases, primarily stemming from inadequate access to safe drinking water and proper sanitation.</w:t>
      </w:r>
    </w:p>
    <w:p w14:paraId="05B2A41B" w14:textId="77777777" w:rsidR="00287E5E" w:rsidRPr="00287E5E" w:rsidRDefault="00287E5E" w:rsidP="00287E5E">
      <w:pPr>
        <w:pStyle w:val="NormalWeb"/>
        <w:spacing w:before="0" w:beforeAutospacing="0" w:after="0" w:afterAutospacing="0"/>
        <w:jc w:val="both"/>
        <w:rPr>
          <w:rFonts w:ascii="Calibri" w:hAnsi="Calibri" w:cs="Calibri"/>
          <w:color w:val="0E101A"/>
        </w:rPr>
      </w:pPr>
    </w:p>
    <w:p w14:paraId="24109CDE" w14:textId="7B030EEA" w:rsidR="00287E5E" w:rsidRDefault="00287E5E" w:rsidP="00287E5E">
      <w:pPr>
        <w:pStyle w:val="NormalWeb"/>
        <w:spacing w:before="0" w:beforeAutospacing="0" w:after="0" w:afterAutospacing="0"/>
        <w:jc w:val="both"/>
        <w:rPr>
          <w:rFonts w:ascii="Calibri" w:hAnsi="Calibri" w:cs="Calibri"/>
          <w:color w:val="0E101A"/>
        </w:rPr>
      </w:pPr>
      <w:r w:rsidRPr="00287E5E">
        <w:rPr>
          <w:rFonts w:ascii="Calibri" w:hAnsi="Calibri" w:cs="Calibri"/>
          <w:color w:val="0E101A"/>
        </w:rPr>
        <w:t xml:space="preserve">Despite substantial efforts to enhance WASH infrastructure, several Indian states continue to experience a high incidence of waterborne diseases. This persistent challenge prompts a critical evaluation of the effectiveness and reach of WASH interventions in mitigating such waterborne diseases. Focusing on </w:t>
      </w:r>
      <w:r w:rsidR="00287D7C">
        <w:rPr>
          <w:rFonts w:ascii="Calibri" w:hAnsi="Calibri" w:cs="Calibri"/>
          <w:color w:val="0E101A"/>
        </w:rPr>
        <w:t>five</w:t>
      </w:r>
      <w:r w:rsidRPr="00287E5E">
        <w:rPr>
          <w:rFonts w:ascii="Calibri" w:hAnsi="Calibri" w:cs="Calibri"/>
          <w:color w:val="0E101A"/>
        </w:rPr>
        <w:t xml:space="preserve"> states that reported high incidence</w:t>
      </w:r>
      <w:r w:rsidR="00D823B7">
        <w:rPr>
          <w:rFonts w:ascii="Calibri" w:hAnsi="Calibri" w:cs="Calibri"/>
          <w:color w:val="0E101A"/>
        </w:rPr>
        <w:t>s</w:t>
      </w:r>
      <w:r w:rsidRPr="00287E5E">
        <w:rPr>
          <w:rFonts w:ascii="Calibri" w:hAnsi="Calibri" w:cs="Calibri"/>
          <w:color w:val="0E101A"/>
        </w:rPr>
        <w:t xml:space="preserve"> of diarrheal diseases in the </w:t>
      </w:r>
      <w:r w:rsidRPr="00287E5E">
        <w:rPr>
          <w:rStyle w:val="Strong"/>
          <w:rFonts w:ascii="Calibri" w:eastAsiaTheme="majorEastAsia" w:hAnsi="Calibri" w:cs="Calibri"/>
          <w:color w:val="0E101A"/>
        </w:rPr>
        <w:t>pre-COVID period (2018)</w:t>
      </w:r>
      <w:r w:rsidRPr="00287E5E">
        <w:rPr>
          <w:rFonts w:ascii="Calibri" w:hAnsi="Calibri" w:cs="Calibri"/>
          <w:color w:val="0E101A"/>
        </w:rPr>
        <w:t xml:space="preserve"> – West Bengal, Sikkim, Meghalaya, Himachal Pradesh, and Jammu &amp; Kashmir – this study aims to see how access to improved water and sanitation services has evolved over time and whether these changes are associated with reduction in disease incidence in the </w:t>
      </w:r>
      <w:r w:rsidRPr="00287E5E">
        <w:rPr>
          <w:rStyle w:val="Strong"/>
          <w:rFonts w:ascii="Calibri" w:eastAsiaTheme="majorEastAsia" w:hAnsi="Calibri" w:cs="Calibri"/>
          <w:color w:val="0E101A"/>
        </w:rPr>
        <w:t>post-COVID period (2022–2023)</w:t>
      </w:r>
      <w:r w:rsidRPr="00287E5E">
        <w:rPr>
          <w:rFonts w:ascii="Calibri" w:hAnsi="Calibri" w:cs="Calibri"/>
          <w:color w:val="0E101A"/>
        </w:rPr>
        <w:t>, using data from the 76th (2018) and 79th (2022–2023) rounds of National Sample Survey (NSS).</w:t>
      </w:r>
    </w:p>
    <w:p w14:paraId="5A1374E2" w14:textId="77777777" w:rsidR="00C6497A" w:rsidRPr="00287E5E" w:rsidRDefault="00C6497A" w:rsidP="00287E5E">
      <w:pPr>
        <w:pStyle w:val="NormalWeb"/>
        <w:spacing w:before="0" w:beforeAutospacing="0" w:after="0" w:afterAutospacing="0"/>
        <w:jc w:val="both"/>
        <w:rPr>
          <w:rFonts w:ascii="Calibri" w:hAnsi="Calibri" w:cs="Calibri"/>
          <w:color w:val="0E101A"/>
        </w:rPr>
      </w:pPr>
    </w:p>
    <w:p w14:paraId="2C5EA9F8" w14:textId="77777777" w:rsidR="00287E5E" w:rsidRPr="00287E5E" w:rsidRDefault="00287E5E" w:rsidP="00287E5E">
      <w:pPr>
        <w:pStyle w:val="NormalWeb"/>
        <w:spacing w:before="0" w:beforeAutospacing="0" w:after="0" w:afterAutospacing="0"/>
        <w:jc w:val="both"/>
        <w:rPr>
          <w:rFonts w:ascii="Calibri" w:hAnsi="Calibri" w:cs="Calibri"/>
          <w:color w:val="0E101A"/>
        </w:rPr>
      </w:pPr>
      <w:r w:rsidRPr="00287E5E">
        <w:rPr>
          <w:rFonts w:ascii="Calibri" w:hAnsi="Calibri" w:cs="Calibri"/>
          <w:color w:val="0E101A"/>
        </w:rPr>
        <w:t>This analysis uses descriptive statistics, trend comparison, and correlation analysis to identify patterns and associations. By examining temporal and spatial trends in WASH alongside health data, this analysis aims to contribute to targeted and effective WASH interventions in India, especially in regions facing high waterborne disease risks from inadequate water and sanitation access.</w:t>
      </w:r>
    </w:p>
    <w:p w14:paraId="0331B5A9" w14:textId="77777777" w:rsidR="00BC1FA4" w:rsidRDefault="00BC1FA4" w:rsidP="00180DA2">
      <w:pPr>
        <w:rPr>
          <w:lang w:val="en-US"/>
        </w:rPr>
      </w:pPr>
    </w:p>
    <w:p w14:paraId="15F6D1B3" w14:textId="77777777" w:rsidR="00611A0D" w:rsidRDefault="00611A0D" w:rsidP="00180DA2">
      <w:pPr>
        <w:rPr>
          <w:lang w:val="en-US"/>
        </w:rPr>
      </w:pPr>
    </w:p>
    <w:p w14:paraId="53D89566" w14:textId="36CAB816" w:rsidR="00B85BE8" w:rsidRDefault="00B85BE8" w:rsidP="00B85BE8">
      <w:pPr>
        <w:jc w:val="both"/>
        <w:rPr>
          <w:rFonts w:ascii="Calibri" w:hAnsi="Calibri" w:cs="Calibri"/>
          <w:b/>
          <w:bCs/>
          <w:sz w:val="28"/>
          <w:szCs w:val="28"/>
          <w:lang w:val="en-US"/>
        </w:rPr>
      </w:pPr>
      <w:r w:rsidRPr="00B85BE8">
        <w:rPr>
          <w:rFonts w:ascii="Calibri" w:hAnsi="Calibri" w:cs="Calibri"/>
          <w:b/>
          <w:bCs/>
          <w:sz w:val="28"/>
          <w:szCs w:val="28"/>
          <w:lang w:val="en-US"/>
        </w:rPr>
        <w:t xml:space="preserve">Research Question: </w:t>
      </w:r>
    </w:p>
    <w:p w14:paraId="00C02E23" w14:textId="77777777" w:rsidR="00611A0D" w:rsidRDefault="00611A0D" w:rsidP="00B85BE8">
      <w:pPr>
        <w:jc w:val="both"/>
        <w:rPr>
          <w:rFonts w:ascii="Calibri" w:hAnsi="Calibri" w:cs="Calibri"/>
          <w:b/>
          <w:bCs/>
          <w:sz w:val="28"/>
          <w:szCs w:val="28"/>
          <w:lang w:val="en-US"/>
        </w:rPr>
      </w:pPr>
    </w:p>
    <w:p w14:paraId="56C90A5D" w14:textId="16764E54" w:rsidR="0049516E" w:rsidRDefault="009E7CA4" w:rsidP="00B85BE8">
      <w:pPr>
        <w:jc w:val="both"/>
        <w:rPr>
          <w:rFonts w:ascii="Calibri" w:hAnsi="Calibri" w:cs="Calibri"/>
        </w:rPr>
      </w:pPr>
      <w:r w:rsidRPr="009E7CA4">
        <w:rPr>
          <w:rFonts w:ascii="Calibri" w:hAnsi="Calibri" w:cs="Calibri"/>
        </w:rPr>
        <w:t xml:space="preserve">Is there a significant association between the improvement in WASH (Water, Sanitation, and Hygiene) services since 2018 and the reduction in the incidence of waterborne diseases, particularly </w:t>
      </w:r>
      <w:proofErr w:type="spellStart"/>
      <w:r w:rsidRPr="009E7CA4">
        <w:rPr>
          <w:rFonts w:ascii="Calibri" w:hAnsi="Calibri" w:cs="Calibri"/>
        </w:rPr>
        <w:t>diarrhea</w:t>
      </w:r>
      <w:proofErr w:type="spellEnd"/>
      <w:r w:rsidRPr="009E7CA4">
        <w:rPr>
          <w:rFonts w:ascii="Calibri" w:hAnsi="Calibri" w:cs="Calibri"/>
        </w:rPr>
        <w:t>, in high-incidence states?</w:t>
      </w:r>
    </w:p>
    <w:p w14:paraId="63FEBEEC" w14:textId="77777777" w:rsidR="009E7CA4" w:rsidRDefault="009E7CA4" w:rsidP="00B85BE8">
      <w:pPr>
        <w:jc w:val="both"/>
        <w:rPr>
          <w:rFonts w:ascii="Calibri" w:hAnsi="Calibri" w:cs="Calibri"/>
          <w:b/>
          <w:bCs/>
          <w:sz w:val="28"/>
          <w:szCs w:val="28"/>
          <w:lang w:val="en-US"/>
        </w:rPr>
      </w:pPr>
    </w:p>
    <w:p w14:paraId="3DCA1E46" w14:textId="77777777" w:rsidR="00611A0D" w:rsidRPr="0049516E" w:rsidRDefault="00611A0D" w:rsidP="00B85BE8">
      <w:pPr>
        <w:jc w:val="both"/>
        <w:rPr>
          <w:rFonts w:ascii="Calibri" w:hAnsi="Calibri" w:cs="Calibri"/>
          <w:b/>
          <w:bCs/>
          <w:sz w:val="28"/>
          <w:szCs w:val="28"/>
          <w:lang w:val="en-US"/>
        </w:rPr>
      </w:pPr>
    </w:p>
    <w:p w14:paraId="3C63896D" w14:textId="658701F5" w:rsidR="00B85BE8" w:rsidRDefault="00B85BE8" w:rsidP="00B85BE8">
      <w:pPr>
        <w:jc w:val="both"/>
        <w:rPr>
          <w:rFonts w:ascii="Calibri" w:hAnsi="Calibri" w:cs="Calibri"/>
          <w:b/>
          <w:bCs/>
          <w:sz w:val="28"/>
          <w:szCs w:val="28"/>
          <w:lang w:val="en-US"/>
        </w:rPr>
      </w:pPr>
      <w:r w:rsidRPr="00B85BE8">
        <w:rPr>
          <w:rFonts w:ascii="Calibri" w:hAnsi="Calibri" w:cs="Calibri"/>
          <w:b/>
          <w:bCs/>
          <w:sz w:val="28"/>
          <w:szCs w:val="28"/>
          <w:lang w:val="en-US"/>
        </w:rPr>
        <w:t>Research objectives:</w:t>
      </w:r>
    </w:p>
    <w:p w14:paraId="443B9BDC" w14:textId="77777777" w:rsidR="00611A0D" w:rsidRDefault="00611A0D" w:rsidP="00B85BE8">
      <w:pPr>
        <w:jc w:val="both"/>
        <w:rPr>
          <w:rFonts w:ascii="Calibri" w:hAnsi="Calibri" w:cs="Calibri"/>
          <w:b/>
          <w:bCs/>
          <w:sz w:val="28"/>
          <w:szCs w:val="28"/>
          <w:lang w:val="en-US"/>
        </w:rPr>
      </w:pPr>
    </w:p>
    <w:p w14:paraId="16A29AF6" w14:textId="384740E5" w:rsidR="00874C0A" w:rsidRPr="003C2E36" w:rsidRDefault="00F81702" w:rsidP="003C2E36">
      <w:pPr>
        <w:pStyle w:val="ListParagraph"/>
        <w:numPr>
          <w:ilvl w:val="0"/>
          <w:numId w:val="1"/>
        </w:numPr>
        <w:jc w:val="both"/>
        <w:rPr>
          <w:rFonts w:ascii="Calibri" w:hAnsi="Calibri" w:cs="Calibri"/>
          <w:lang w:val="en-US"/>
        </w:rPr>
      </w:pPr>
      <w:r w:rsidRPr="003C2E36">
        <w:rPr>
          <w:rFonts w:ascii="Calibri" w:hAnsi="Calibri" w:cs="Calibri"/>
          <w:lang w:val="en-US"/>
        </w:rPr>
        <w:t xml:space="preserve">To </w:t>
      </w:r>
      <w:r w:rsidR="00044452" w:rsidRPr="003C2E36">
        <w:rPr>
          <w:rFonts w:ascii="Calibri" w:hAnsi="Calibri" w:cs="Calibri"/>
          <w:lang w:val="en-US"/>
        </w:rPr>
        <w:t>analyze temporal</w:t>
      </w:r>
      <w:r w:rsidR="00AF5E8C" w:rsidRPr="003C2E36">
        <w:rPr>
          <w:rFonts w:ascii="Calibri" w:hAnsi="Calibri" w:cs="Calibri"/>
          <w:lang w:val="en-US"/>
        </w:rPr>
        <w:t xml:space="preserve"> trends in access to improved water and sanitation services in </w:t>
      </w:r>
      <w:r w:rsidR="008643FC" w:rsidRPr="003C2E36">
        <w:rPr>
          <w:rFonts w:ascii="Calibri" w:hAnsi="Calibri" w:cs="Calibri"/>
          <w:lang w:val="en-US"/>
        </w:rPr>
        <w:t>selected</w:t>
      </w:r>
      <w:r w:rsidR="00AF5E8C" w:rsidRPr="003C2E36">
        <w:rPr>
          <w:rFonts w:ascii="Calibri" w:hAnsi="Calibri" w:cs="Calibri"/>
          <w:lang w:val="en-US"/>
        </w:rPr>
        <w:t xml:space="preserve"> </w:t>
      </w:r>
      <w:r w:rsidR="00C362BF" w:rsidRPr="003C2E36">
        <w:rPr>
          <w:rFonts w:ascii="Calibri" w:hAnsi="Calibri" w:cs="Calibri"/>
          <w:lang w:val="en-US"/>
        </w:rPr>
        <w:t>high</w:t>
      </w:r>
      <w:r w:rsidR="00E761B3" w:rsidRPr="003C2E36">
        <w:rPr>
          <w:rFonts w:ascii="Calibri" w:hAnsi="Calibri" w:cs="Calibri"/>
          <w:lang w:val="en-US"/>
        </w:rPr>
        <w:t>-</w:t>
      </w:r>
      <w:r w:rsidR="00460B36">
        <w:rPr>
          <w:rFonts w:ascii="Calibri" w:hAnsi="Calibri" w:cs="Calibri"/>
          <w:lang w:val="en-US"/>
        </w:rPr>
        <w:t>incidence</w:t>
      </w:r>
      <w:r w:rsidR="00C362BF" w:rsidRPr="003C2E36">
        <w:rPr>
          <w:rFonts w:ascii="Calibri" w:hAnsi="Calibri" w:cs="Calibri"/>
          <w:lang w:val="en-US"/>
        </w:rPr>
        <w:t xml:space="preserve"> states </w:t>
      </w:r>
      <w:r w:rsidR="00564557" w:rsidRPr="003C2E36">
        <w:rPr>
          <w:rFonts w:ascii="Calibri" w:hAnsi="Calibri" w:cs="Calibri"/>
          <w:lang w:val="en-US"/>
        </w:rPr>
        <w:t>since 201</w:t>
      </w:r>
      <w:r w:rsidR="00460B36">
        <w:rPr>
          <w:rFonts w:ascii="Calibri" w:hAnsi="Calibri" w:cs="Calibri"/>
          <w:lang w:val="en-US"/>
        </w:rPr>
        <w:t>8</w:t>
      </w:r>
      <w:r w:rsidR="00564557" w:rsidRPr="003C2E36">
        <w:rPr>
          <w:rFonts w:ascii="Calibri" w:hAnsi="Calibri" w:cs="Calibri"/>
          <w:lang w:val="en-US"/>
        </w:rPr>
        <w:t>-2023.</w:t>
      </w:r>
    </w:p>
    <w:p w14:paraId="790BE6DE" w14:textId="0D461355" w:rsidR="00564557" w:rsidRPr="003C2E36" w:rsidRDefault="00564557" w:rsidP="003C2E36">
      <w:pPr>
        <w:pStyle w:val="ListParagraph"/>
        <w:numPr>
          <w:ilvl w:val="0"/>
          <w:numId w:val="1"/>
        </w:numPr>
        <w:jc w:val="both"/>
        <w:rPr>
          <w:rFonts w:ascii="Calibri" w:hAnsi="Calibri" w:cs="Calibri"/>
          <w:lang w:val="en-US"/>
        </w:rPr>
      </w:pPr>
      <w:r w:rsidRPr="003C2E36">
        <w:rPr>
          <w:rFonts w:ascii="Calibri" w:hAnsi="Calibri" w:cs="Calibri"/>
          <w:lang w:val="en-US"/>
        </w:rPr>
        <w:t xml:space="preserve">To </w:t>
      </w:r>
      <w:r w:rsidR="00044452" w:rsidRPr="003C2E36">
        <w:rPr>
          <w:rFonts w:ascii="Calibri" w:hAnsi="Calibri" w:cs="Calibri"/>
          <w:lang w:val="en-US"/>
        </w:rPr>
        <w:t>analyze temporal</w:t>
      </w:r>
      <w:r w:rsidRPr="003C2E36">
        <w:rPr>
          <w:rFonts w:ascii="Calibri" w:hAnsi="Calibri" w:cs="Calibri"/>
          <w:lang w:val="en-US"/>
        </w:rPr>
        <w:t xml:space="preserve"> trends in </w:t>
      </w:r>
      <w:r w:rsidR="00561A03" w:rsidRPr="003C2E36">
        <w:rPr>
          <w:rFonts w:ascii="Calibri" w:hAnsi="Calibri" w:cs="Calibri"/>
          <w:lang w:val="en-US"/>
        </w:rPr>
        <w:t xml:space="preserve">reported incidence of waterborne </w:t>
      </w:r>
      <w:r w:rsidR="00460B36" w:rsidRPr="003C2E36">
        <w:rPr>
          <w:rFonts w:ascii="Calibri" w:hAnsi="Calibri" w:cs="Calibri"/>
          <w:lang w:val="en-US"/>
        </w:rPr>
        <w:t>diseases</w:t>
      </w:r>
      <w:r w:rsidR="00460B36">
        <w:rPr>
          <w:rFonts w:ascii="Calibri" w:hAnsi="Calibri" w:cs="Calibri"/>
          <w:lang w:val="en-US"/>
        </w:rPr>
        <w:t>, particularly diarrhea</w:t>
      </w:r>
      <w:r w:rsidR="00610DCB">
        <w:rPr>
          <w:rFonts w:ascii="Calibri" w:hAnsi="Calibri" w:cs="Calibri"/>
          <w:lang w:val="en-US"/>
        </w:rPr>
        <w:t xml:space="preserve"> </w:t>
      </w:r>
      <w:r w:rsidRPr="003C2E36">
        <w:rPr>
          <w:rFonts w:ascii="Calibri" w:hAnsi="Calibri" w:cs="Calibri"/>
          <w:lang w:val="en-US"/>
        </w:rPr>
        <w:t xml:space="preserve">in </w:t>
      </w:r>
      <w:r w:rsidR="008643FC" w:rsidRPr="003C2E36">
        <w:rPr>
          <w:rFonts w:ascii="Calibri" w:hAnsi="Calibri" w:cs="Calibri"/>
          <w:lang w:val="en-US"/>
        </w:rPr>
        <w:t xml:space="preserve">selected </w:t>
      </w:r>
      <w:r w:rsidRPr="003C2E36">
        <w:rPr>
          <w:rFonts w:ascii="Calibri" w:hAnsi="Calibri" w:cs="Calibri"/>
          <w:lang w:val="en-US"/>
        </w:rPr>
        <w:t>high</w:t>
      </w:r>
      <w:r w:rsidR="00573E07" w:rsidRPr="003C2E36">
        <w:rPr>
          <w:rFonts w:ascii="Calibri" w:hAnsi="Calibri" w:cs="Calibri"/>
          <w:lang w:val="en-US"/>
        </w:rPr>
        <w:t>-</w:t>
      </w:r>
      <w:r w:rsidR="00610DCB">
        <w:rPr>
          <w:rFonts w:ascii="Calibri" w:hAnsi="Calibri" w:cs="Calibri"/>
          <w:lang w:val="en-US"/>
        </w:rPr>
        <w:t>incidence</w:t>
      </w:r>
      <w:r w:rsidRPr="003C2E36">
        <w:rPr>
          <w:rFonts w:ascii="Calibri" w:hAnsi="Calibri" w:cs="Calibri"/>
          <w:lang w:val="en-US"/>
        </w:rPr>
        <w:t xml:space="preserve"> states since 201</w:t>
      </w:r>
      <w:r w:rsidR="00460B36">
        <w:rPr>
          <w:rFonts w:ascii="Calibri" w:hAnsi="Calibri" w:cs="Calibri"/>
          <w:lang w:val="en-US"/>
        </w:rPr>
        <w:t>8</w:t>
      </w:r>
      <w:r w:rsidRPr="003C2E36">
        <w:rPr>
          <w:rFonts w:ascii="Calibri" w:hAnsi="Calibri" w:cs="Calibri"/>
          <w:lang w:val="en-US"/>
        </w:rPr>
        <w:t>-2023.</w:t>
      </w:r>
    </w:p>
    <w:p w14:paraId="419BB217" w14:textId="77777777" w:rsidR="00593378" w:rsidRPr="00593378" w:rsidRDefault="00593378" w:rsidP="003C2E36">
      <w:pPr>
        <w:pStyle w:val="ListParagraph"/>
        <w:numPr>
          <w:ilvl w:val="0"/>
          <w:numId w:val="1"/>
        </w:numPr>
        <w:jc w:val="both"/>
        <w:rPr>
          <w:rFonts w:ascii="Calibri" w:hAnsi="Calibri" w:cs="Calibri"/>
        </w:rPr>
      </w:pPr>
      <w:r w:rsidRPr="00593378">
        <w:rPr>
          <w:rFonts w:ascii="Calibri" w:hAnsi="Calibri" w:cs="Calibri"/>
        </w:rPr>
        <w:t xml:space="preserve">To examine the association between WASH infrastructure improvements and </w:t>
      </w:r>
      <w:proofErr w:type="spellStart"/>
      <w:r w:rsidRPr="00593378">
        <w:rPr>
          <w:rFonts w:ascii="Calibri" w:hAnsi="Calibri" w:cs="Calibri"/>
        </w:rPr>
        <w:t>diarrhea</w:t>
      </w:r>
      <w:proofErr w:type="spellEnd"/>
      <w:r w:rsidRPr="00593378">
        <w:rPr>
          <w:rFonts w:ascii="Calibri" w:hAnsi="Calibri" w:cs="Calibri"/>
        </w:rPr>
        <w:t xml:space="preserve"> incidence over time in the selected states.</w:t>
      </w:r>
    </w:p>
    <w:p w14:paraId="5109CE93" w14:textId="5237CC0B" w:rsidR="00B64CE9" w:rsidRDefault="00B64CE9" w:rsidP="003C2E36">
      <w:pPr>
        <w:pStyle w:val="ListParagraph"/>
        <w:numPr>
          <w:ilvl w:val="0"/>
          <w:numId w:val="1"/>
        </w:numPr>
        <w:jc w:val="both"/>
        <w:rPr>
          <w:rFonts w:ascii="Calibri" w:hAnsi="Calibri" w:cs="Calibri"/>
        </w:rPr>
      </w:pPr>
      <w:r w:rsidRPr="003C2E36">
        <w:rPr>
          <w:rStyle w:val="Strong"/>
          <w:rFonts w:ascii="Calibri" w:hAnsi="Calibri" w:cs="Calibri"/>
          <w:b w:val="0"/>
          <w:bCs w:val="0"/>
        </w:rPr>
        <w:t xml:space="preserve">To </w:t>
      </w:r>
      <w:r w:rsidR="002D7FE8" w:rsidRPr="003C2E36">
        <w:rPr>
          <w:rStyle w:val="Strong"/>
          <w:rFonts w:ascii="Calibri" w:hAnsi="Calibri" w:cs="Calibri"/>
          <w:b w:val="0"/>
          <w:bCs w:val="0"/>
        </w:rPr>
        <w:t>provide</w:t>
      </w:r>
      <w:r w:rsidRPr="003C2E36">
        <w:rPr>
          <w:rStyle w:val="Strong"/>
          <w:rFonts w:ascii="Calibri" w:hAnsi="Calibri" w:cs="Calibri"/>
          <w:b w:val="0"/>
          <w:bCs w:val="0"/>
        </w:rPr>
        <w:t xml:space="preserve"> evidence-based insights for more targeted WASH interventions and public health planning</w:t>
      </w:r>
      <w:r w:rsidRPr="003C2E36">
        <w:rPr>
          <w:rFonts w:ascii="Calibri" w:hAnsi="Calibri" w:cs="Calibri"/>
        </w:rPr>
        <w:t xml:space="preserve"> in high-risk states.</w:t>
      </w:r>
    </w:p>
    <w:p w14:paraId="19F2FDF4" w14:textId="77777777" w:rsidR="00611A0D" w:rsidRPr="003C2E36" w:rsidRDefault="00611A0D" w:rsidP="00611A0D">
      <w:pPr>
        <w:pStyle w:val="ListParagraph"/>
        <w:jc w:val="both"/>
        <w:rPr>
          <w:rFonts w:ascii="Calibri" w:hAnsi="Calibri" w:cs="Calibri"/>
        </w:rPr>
      </w:pPr>
    </w:p>
    <w:p w14:paraId="5A51BB43" w14:textId="77777777" w:rsidR="00611A0D" w:rsidRDefault="00611A0D" w:rsidP="00727CDD">
      <w:pPr>
        <w:jc w:val="both"/>
        <w:outlineLvl w:val="2"/>
        <w:rPr>
          <w:rFonts w:ascii="Calibri" w:hAnsi="Calibri" w:cs="Calibri"/>
          <w:lang w:val="en-US"/>
        </w:rPr>
      </w:pPr>
    </w:p>
    <w:p w14:paraId="051EB87E" w14:textId="22BD7C2E" w:rsidR="00727CDD" w:rsidRPr="00611A0D" w:rsidRDefault="00727CDD" w:rsidP="00727CDD">
      <w:pPr>
        <w:jc w:val="both"/>
        <w:outlineLvl w:val="2"/>
        <w:rPr>
          <w:rFonts w:ascii="Calibri" w:hAnsi="Calibri" w:cs="Calibri"/>
          <w:b/>
          <w:bCs/>
          <w:color w:val="0E101A"/>
          <w:sz w:val="28"/>
          <w:szCs w:val="28"/>
        </w:rPr>
      </w:pPr>
      <w:r w:rsidRPr="00727CDD">
        <w:rPr>
          <w:rFonts w:ascii="Calibri" w:hAnsi="Calibri" w:cs="Calibri"/>
          <w:b/>
          <w:bCs/>
          <w:color w:val="0E101A"/>
          <w:sz w:val="28"/>
          <w:szCs w:val="28"/>
        </w:rPr>
        <w:lastRenderedPageBreak/>
        <w:t>Database and Methodology</w:t>
      </w:r>
      <w:r w:rsidRPr="00611A0D">
        <w:rPr>
          <w:rFonts w:ascii="Calibri" w:hAnsi="Calibri" w:cs="Calibri"/>
          <w:b/>
          <w:bCs/>
          <w:color w:val="0E101A"/>
          <w:sz w:val="28"/>
          <w:szCs w:val="28"/>
        </w:rPr>
        <w:t>:</w:t>
      </w:r>
    </w:p>
    <w:p w14:paraId="22AD4CE3" w14:textId="77777777" w:rsidR="00611A0D" w:rsidRPr="00727CDD" w:rsidRDefault="00611A0D" w:rsidP="00727CDD">
      <w:pPr>
        <w:jc w:val="both"/>
        <w:outlineLvl w:val="2"/>
        <w:rPr>
          <w:rFonts w:ascii="Calibri" w:hAnsi="Calibri" w:cs="Calibri"/>
          <w:b/>
          <w:bCs/>
          <w:color w:val="0E101A"/>
          <w:sz w:val="27"/>
          <w:szCs w:val="27"/>
        </w:rPr>
      </w:pPr>
    </w:p>
    <w:p w14:paraId="06985F04" w14:textId="77777777" w:rsidR="00727CDD" w:rsidRDefault="00727CDD" w:rsidP="00727CDD">
      <w:pPr>
        <w:jc w:val="both"/>
        <w:rPr>
          <w:rFonts w:ascii="Calibri" w:hAnsi="Calibri" w:cs="Calibri"/>
          <w:color w:val="0E101A"/>
        </w:rPr>
      </w:pPr>
      <w:r w:rsidRPr="00727CDD">
        <w:rPr>
          <w:rFonts w:ascii="Calibri" w:hAnsi="Calibri" w:cs="Calibri"/>
          <w:color w:val="0E101A"/>
        </w:rPr>
        <w:t xml:space="preserve">This study draws on both household-level survey data and national health statistics to examine trends and associations between WASH access and diarrheal disease incidence across five high-burden states: </w:t>
      </w:r>
      <w:r w:rsidRPr="00727CDD">
        <w:rPr>
          <w:rFonts w:ascii="Calibri" w:hAnsi="Calibri" w:cs="Calibri"/>
          <w:b/>
          <w:bCs/>
          <w:color w:val="0E101A"/>
        </w:rPr>
        <w:t>West Bengal, Sikkim, Meghalaya, Himachal Pradesh, and Jammu &amp; Kashmir</w:t>
      </w:r>
      <w:r w:rsidRPr="00727CDD">
        <w:rPr>
          <w:rFonts w:ascii="Calibri" w:hAnsi="Calibri" w:cs="Calibri"/>
          <w:color w:val="0E101A"/>
        </w:rPr>
        <w:t xml:space="preserve">. These states were selected based on their reported high incidence of diarrheal diseases in the </w:t>
      </w:r>
      <w:r w:rsidRPr="00727CDD">
        <w:rPr>
          <w:rFonts w:ascii="Calibri" w:hAnsi="Calibri" w:cs="Calibri"/>
          <w:b/>
          <w:bCs/>
          <w:color w:val="0E101A"/>
        </w:rPr>
        <w:t>pre-COVID year 2018</w:t>
      </w:r>
      <w:r w:rsidRPr="00727CDD">
        <w:rPr>
          <w:rFonts w:ascii="Calibri" w:hAnsi="Calibri" w:cs="Calibri"/>
          <w:color w:val="0E101A"/>
        </w:rPr>
        <w:t xml:space="preserve">, as documented in the </w:t>
      </w:r>
      <w:r w:rsidRPr="00727CDD">
        <w:rPr>
          <w:rFonts w:ascii="Calibri" w:hAnsi="Calibri" w:cs="Calibri"/>
          <w:b/>
          <w:bCs/>
          <w:color w:val="0E101A"/>
        </w:rPr>
        <w:t>National Health Profile (NHP) 2019</w:t>
      </w:r>
      <w:r w:rsidRPr="00727CDD">
        <w:rPr>
          <w:rFonts w:ascii="Calibri" w:hAnsi="Calibri" w:cs="Calibri"/>
          <w:color w:val="0E101A"/>
        </w:rPr>
        <w:t>.</w:t>
      </w:r>
    </w:p>
    <w:p w14:paraId="34177AAE" w14:textId="77777777" w:rsidR="00E0160F" w:rsidRPr="00727CDD" w:rsidRDefault="00E0160F" w:rsidP="00727CDD">
      <w:pPr>
        <w:jc w:val="both"/>
        <w:rPr>
          <w:rFonts w:ascii="Calibri" w:hAnsi="Calibri" w:cs="Calibri"/>
          <w:color w:val="0E101A"/>
        </w:rPr>
      </w:pPr>
    </w:p>
    <w:p w14:paraId="1E81DA7F" w14:textId="77777777" w:rsidR="00727CDD" w:rsidRPr="00727CDD" w:rsidRDefault="00727CDD" w:rsidP="00727CDD">
      <w:pPr>
        <w:jc w:val="both"/>
        <w:outlineLvl w:val="3"/>
        <w:rPr>
          <w:rFonts w:ascii="Calibri" w:hAnsi="Calibri" w:cs="Calibri"/>
          <w:b/>
          <w:bCs/>
          <w:color w:val="0E101A"/>
        </w:rPr>
      </w:pPr>
      <w:r w:rsidRPr="00727CDD">
        <w:rPr>
          <w:rFonts w:ascii="Calibri" w:hAnsi="Calibri" w:cs="Calibri"/>
          <w:b/>
          <w:bCs/>
          <w:color w:val="0E101A"/>
        </w:rPr>
        <w:t>Data Sources:</w:t>
      </w:r>
    </w:p>
    <w:p w14:paraId="76A7FCE5" w14:textId="77777777" w:rsidR="00727CDD" w:rsidRPr="00727CDD" w:rsidRDefault="00727CDD" w:rsidP="002036EB">
      <w:pPr>
        <w:numPr>
          <w:ilvl w:val="0"/>
          <w:numId w:val="2"/>
        </w:numPr>
        <w:jc w:val="both"/>
        <w:rPr>
          <w:rFonts w:ascii="Calibri" w:hAnsi="Calibri" w:cs="Calibri"/>
          <w:color w:val="0E101A"/>
        </w:rPr>
      </w:pPr>
      <w:r w:rsidRPr="00727CDD">
        <w:rPr>
          <w:rFonts w:ascii="Calibri" w:hAnsi="Calibri" w:cs="Calibri"/>
          <w:b/>
          <w:bCs/>
          <w:color w:val="0E101A"/>
        </w:rPr>
        <w:t>National Sample Survey (NSS)</w:t>
      </w:r>
      <w:r w:rsidRPr="00727CDD">
        <w:rPr>
          <w:rFonts w:ascii="Calibri" w:hAnsi="Calibri" w:cs="Calibri"/>
          <w:color w:val="0E101A"/>
        </w:rPr>
        <w:t xml:space="preserve"> – </w:t>
      </w:r>
      <w:r w:rsidRPr="00727CDD">
        <w:rPr>
          <w:rFonts w:ascii="Calibri" w:hAnsi="Calibri" w:cs="Calibri"/>
          <w:i/>
          <w:iCs/>
          <w:color w:val="0E101A"/>
        </w:rPr>
        <w:t>76th Round (2018)</w:t>
      </w:r>
      <w:r w:rsidRPr="00727CDD">
        <w:rPr>
          <w:rFonts w:ascii="Calibri" w:hAnsi="Calibri" w:cs="Calibri"/>
          <w:color w:val="0E101A"/>
        </w:rPr>
        <w:t xml:space="preserve"> and </w:t>
      </w:r>
      <w:r w:rsidRPr="00727CDD">
        <w:rPr>
          <w:rFonts w:ascii="Calibri" w:hAnsi="Calibri" w:cs="Calibri"/>
          <w:i/>
          <w:iCs/>
          <w:color w:val="0E101A"/>
        </w:rPr>
        <w:t>79th Round (2022–2023)</w:t>
      </w:r>
      <w:r w:rsidRPr="00727CDD">
        <w:rPr>
          <w:rFonts w:ascii="Calibri" w:hAnsi="Calibri" w:cs="Calibri"/>
          <w:color w:val="0E101A"/>
        </w:rPr>
        <w:t>:</w:t>
      </w:r>
    </w:p>
    <w:p w14:paraId="04608FEE" w14:textId="77777777" w:rsidR="00423027" w:rsidRDefault="00727CDD" w:rsidP="00423027">
      <w:pPr>
        <w:ind w:left="720"/>
        <w:jc w:val="both"/>
        <w:rPr>
          <w:rFonts w:ascii="Calibri" w:hAnsi="Calibri" w:cs="Calibri"/>
          <w:color w:val="0E101A"/>
        </w:rPr>
      </w:pPr>
      <w:r w:rsidRPr="00727CDD">
        <w:rPr>
          <w:rFonts w:ascii="Calibri" w:hAnsi="Calibri" w:cs="Calibri"/>
          <w:color w:val="0E101A"/>
        </w:rPr>
        <w:t>These rounds provide household-level data on access to improved sources of drinking water, sanitation facilities, and hygiene practices. The NSS is a nationally representative survey conducted by the Ministry of Statistics and Programme Implementation (</w:t>
      </w:r>
      <w:proofErr w:type="spellStart"/>
      <w:r w:rsidRPr="00727CDD">
        <w:rPr>
          <w:rFonts w:ascii="Calibri" w:hAnsi="Calibri" w:cs="Calibri"/>
          <w:color w:val="0E101A"/>
        </w:rPr>
        <w:t>MoSPI</w:t>
      </w:r>
      <w:proofErr w:type="spellEnd"/>
      <w:r w:rsidRPr="00727CDD">
        <w:rPr>
          <w:rFonts w:ascii="Calibri" w:hAnsi="Calibri" w:cs="Calibri"/>
          <w:color w:val="0E101A"/>
        </w:rPr>
        <w:t>).</w:t>
      </w:r>
    </w:p>
    <w:p w14:paraId="3C5F20D0" w14:textId="77777777" w:rsidR="00423027" w:rsidRDefault="00423027" w:rsidP="00423027">
      <w:pPr>
        <w:ind w:left="720"/>
        <w:rPr>
          <w:rFonts w:ascii="Calibri" w:hAnsi="Calibri" w:cs="Calibri"/>
          <w:color w:val="0E101A"/>
        </w:rPr>
      </w:pPr>
    </w:p>
    <w:p w14:paraId="17D36967" w14:textId="77777777" w:rsidR="00725E25" w:rsidRPr="00725E25" w:rsidRDefault="00D17984" w:rsidP="002036EB">
      <w:pPr>
        <w:pStyle w:val="ListParagraph"/>
        <w:numPr>
          <w:ilvl w:val="0"/>
          <w:numId w:val="2"/>
        </w:numPr>
        <w:rPr>
          <w:rFonts w:ascii="Calibri" w:hAnsi="Calibri" w:cs="Calibri"/>
          <w:color w:val="0E101A"/>
        </w:rPr>
      </w:pPr>
      <w:r w:rsidRPr="00423027">
        <w:rPr>
          <w:rStyle w:val="Strong"/>
          <w:rFonts w:ascii="Calibri" w:eastAsiaTheme="majorEastAsia" w:hAnsi="Calibri" w:cs="Calibri"/>
        </w:rPr>
        <w:t>National Health Profile (NHP) – 2019 and 2022 editions:</w:t>
      </w:r>
      <w:r w:rsidRPr="00423027">
        <w:rPr>
          <w:rFonts w:ascii="Calibri" w:hAnsi="Calibri" w:cs="Calibri"/>
        </w:rPr>
        <w:br/>
        <w:t xml:space="preserve">These editions of the NHP, published by the </w:t>
      </w:r>
      <w:r w:rsidRPr="00423027">
        <w:rPr>
          <w:rStyle w:val="Strong"/>
          <w:rFonts w:ascii="Calibri" w:eastAsiaTheme="majorEastAsia" w:hAnsi="Calibri" w:cs="Calibri"/>
        </w:rPr>
        <w:t>Central Bureau of Health Intelligence (CBHI)</w:t>
      </w:r>
      <w:r w:rsidRPr="00423027">
        <w:rPr>
          <w:rFonts w:ascii="Calibri" w:hAnsi="Calibri" w:cs="Calibri"/>
        </w:rPr>
        <w:t xml:space="preserve"> under the </w:t>
      </w:r>
      <w:r w:rsidRPr="00423027">
        <w:rPr>
          <w:rStyle w:val="Strong"/>
          <w:rFonts w:ascii="Calibri" w:eastAsiaTheme="majorEastAsia" w:hAnsi="Calibri" w:cs="Calibri"/>
        </w:rPr>
        <w:t>Ministry of Health and Family Welfare</w:t>
      </w:r>
      <w:r w:rsidRPr="00423027">
        <w:rPr>
          <w:rFonts w:ascii="Calibri" w:hAnsi="Calibri" w:cs="Calibri"/>
        </w:rPr>
        <w:t>, were used to extract two key datasets:</w:t>
      </w:r>
    </w:p>
    <w:p w14:paraId="36D23A9F" w14:textId="77777777" w:rsidR="00725E25" w:rsidRDefault="00D17984" w:rsidP="002036EB">
      <w:pPr>
        <w:pStyle w:val="ListParagraph"/>
        <w:numPr>
          <w:ilvl w:val="0"/>
          <w:numId w:val="4"/>
        </w:numPr>
        <w:rPr>
          <w:rFonts w:ascii="Calibri" w:hAnsi="Calibri" w:cs="Calibri"/>
        </w:rPr>
      </w:pPr>
      <w:r w:rsidRPr="00725E25">
        <w:rPr>
          <w:rFonts w:ascii="Calibri" w:hAnsi="Calibri" w:cs="Calibri"/>
        </w:rPr>
        <w:t xml:space="preserve">The </w:t>
      </w:r>
      <w:r w:rsidRPr="00725E25">
        <w:rPr>
          <w:rStyle w:val="Strong"/>
          <w:rFonts w:ascii="Calibri" w:eastAsiaTheme="majorEastAsia" w:hAnsi="Calibri" w:cs="Calibri"/>
        </w:rPr>
        <w:t>number of reported diarrheal disease cases</w:t>
      </w:r>
      <w:r w:rsidRPr="00725E25">
        <w:rPr>
          <w:rFonts w:ascii="Calibri" w:hAnsi="Calibri" w:cs="Calibri"/>
        </w:rPr>
        <w:t xml:space="preserve"> by state, and</w:t>
      </w:r>
    </w:p>
    <w:p w14:paraId="10B6350A" w14:textId="77777777" w:rsidR="00725E25" w:rsidRPr="00725E25" w:rsidRDefault="00D17984" w:rsidP="002036EB">
      <w:pPr>
        <w:pStyle w:val="ListParagraph"/>
        <w:numPr>
          <w:ilvl w:val="0"/>
          <w:numId w:val="4"/>
        </w:numPr>
        <w:rPr>
          <w:rFonts w:ascii="Calibri" w:hAnsi="Calibri" w:cs="Calibri"/>
          <w:color w:val="0E101A"/>
        </w:rPr>
      </w:pPr>
      <w:r w:rsidRPr="00423027">
        <w:rPr>
          <w:rFonts w:ascii="Calibri" w:hAnsi="Calibri" w:cs="Calibri"/>
        </w:rPr>
        <w:t xml:space="preserve">The </w:t>
      </w:r>
      <w:r w:rsidRPr="00423027">
        <w:rPr>
          <w:rStyle w:val="Strong"/>
          <w:rFonts w:ascii="Calibri" w:eastAsiaTheme="majorEastAsia" w:hAnsi="Calibri" w:cs="Calibri"/>
        </w:rPr>
        <w:t>projected population figures</w:t>
      </w:r>
      <w:r w:rsidRPr="00423027">
        <w:rPr>
          <w:rFonts w:ascii="Calibri" w:hAnsi="Calibri" w:cs="Calibri"/>
        </w:rPr>
        <w:t xml:space="preserve"> for the years 2018 and 2022.</w:t>
      </w:r>
    </w:p>
    <w:p w14:paraId="5877D413" w14:textId="5B4C145E" w:rsidR="00D17984" w:rsidRPr="00725E25" w:rsidRDefault="00D17984" w:rsidP="002036EB">
      <w:pPr>
        <w:pStyle w:val="ListParagraph"/>
        <w:numPr>
          <w:ilvl w:val="0"/>
          <w:numId w:val="4"/>
        </w:numPr>
        <w:rPr>
          <w:rFonts w:ascii="Calibri" w:hAnsi="Calibri" w:cs="Calibri"/>
          <w:color w:val="0E101A"/>
        </w:rPr>
      </w:pPr>
      <w:r w:rsidRPr="00423027">
        <w:rPr>
          <w:rFonts w:ascii="Calibri" w:hAnsi="Calibri" w:cs="Calibri"/>
        </w:rPr>
        <w:t xml:space="preserve">These were used to compute </w:t>
      </w:r>
      <w:r w:rsidRPr="00423027">
        <w:rPr>
          <w:rStyle w:val="Strong"/>
          <w:rFonts w:ascii="Calibri" w:eastAsiaTheme="majorEastAsia" w:hAnsi="Calibri" w:cs="Calibri"/>
        </w:rPr>
        <w:t>standardized incidence rates</w:t>
      </w:r>
      <w:r w:rsidRPr="00423027">
        <w:rPr>
          <w:rFonts w:ascii="Calibri" w:hAnsi="Calibri" w:cs="Calibri"/>
        </w:rPr>
        <w:t xml:space="preserve"> (cases per 1,000 population), enabling meaningful intertemporal and inter-state comparisons.</w:t>
      </w:r>
    </w:p>
    <w:p w14:paraId="7F43BA04" w14:textId="77777777" w:rsidR="00E0160F" w:rsidRPr="00727CDD" w:rsidRDefault="00E0160F" w:rsidP="00E0160F">
      <w:pPr>
        <w:ind w:left="720"/>
        <w:jc w:val="both"/>
        <w:rPr>
          <w:rFonts w:ascii="Calibri" w:hAnsi="Calibri" w:cs="Calibri"/>
          <w:color w:val="0E101A"/>
        </w:rPr>
      </w:pPr>
    </w:p>
    <w:p w14:paraId="5662EC16" w14:textId="77777777" w:rsidR="00727CDD" w:rsidRPr="00727CDD" w:rsidRDefault="00727CDD" w:rsidP="00727CDD">
      <w:pPr>
        <w:jc w:val="both"/>
        <w:outlineLvl w:val="3"/>
        <w:rPr>
          <w:rFonts w:ascii="Calibri" w:hAnsi="Calibri" w:cs="Calibri"/>
          <w:b/>
          <w:bCs/>
          <w:color w:val="0E101A"/>
        </w:rPr>
      </w:pPr>
      <w:r w:rsidRPr="00727CDD">
        <w:rPr>
          <w:rFonts w:ascii="Calibri" w:hAnsi="Calibri" w:cs="Calibri"/>
          <w:b/>
          <w:bCs/>
          <w:color w:val="0E101A"/>
        </w:rPr>
        <w:t>Exclusion of Union Territories:</w:t>
      </w:r>
    </w:p>
    <w:p w14:paraId="2C07EA99" w14:textId="77777777" w:rsidR="00727CDD" w:rsidRDefault="00727CDD" w:rsidP="00727CDD">
      <w:pPr>
        <w:jc w:val="both"/>
        <w:rPr>
          <w:rFonts w:ascii="Calibri" w:hAnsi="Calibri" w:cs="Calibri"/>
          <w:color w:val="0E101A"/>
        </w:rPr>
      </w:pPr>
      <w:r w:rsidRPr="00727CDD">
        <w:rPr>
          <w:rFonts w:ascii="Calibri" w:hAnsi="Calibri" w:cs="Calibri"/>
          <w:color w:val="0E101A"/>
        </w:rPr>
        <w:t xml:space="preserve">Union Territories (UTs) were excluded from the analysis. This decision is methodologically justified because UTs typically have </w:t>
      </w:r>
      <w:r w:rsidRPr="00727CDD">
        <w:rPr>
          <w:rFonts w:ascii="Calibri" w:hAnsi="Calibri" w:cs="Calibri"/>
          <w:b/>
          <w:bCs/>
          <w:color w:val="0E101A"/>
        </w:rPr>
        <w:t>smaller population sizes</w:t>
      </w:r>
      <w:r w:rsidRPr="00727CDD">
        <w:rPr>
          <w:rFonts w:ascii="Calibri" w:hAnsi="Calibri" w:cs="Calibri"/>
          <w:color w:val="0E101A"/>
        </w:rPr>
        <w:t xml:space="preserve">, which can result in </w:t>
      </w:r>
      <w:r w:rsidRPr="00727CDD">
        <w:rPr>
          <w:rFonts w:ascii="Calibri" w:hAnsi="Calibri" w:cs="Calibri"/>
          <w:b/>
          <w:bCs/>
          <w:color w:val="0E101A"/>
        </w:rPr>
        <w:t>disproportionately high or volatile incidence rates</w:t>
      </w:r>
      <w:r w:rsidRPr="00727CDD">
        <w:rPr>
          <w:rFonts w:ascii="Calibri" w:hAnsi="Calibri" w:cs="Calibri"/>
          <w:color w:val="0E101A"/>
        </w:rPr>
        <w:t>. Such rates may not reflect consistent patterns over time and could skew broader state-level comparisons.</w:t>
      </w:r>
    </w:p>
    <w:p w14:paraId="383C79EF" w14:textId="77777777" w:rsidR="00E0160F" w:rsidRPr="00727CDD" w:rsidRDefault="00E0160F" w:rsidP="00727CDD">
      <w:pPr>
        <w:jc w:val="both"/>
        <w:rPr>
          <w:rFonts w:ascii="Calibri" w:hAnsi="Calibri" w:cs="Calibri"/>
          <w:color w:val="0E101A"/>
        </w:rPr>
      </w:pPr>
    </w:p>
    <w:p w14:paraId="46BFCAEB" w14:textId="77777777" w:rsidR="00727CDD" w:rsidRPr="00727CDD" w:rsidRDefault="00727CDD" w:rsidP="00727CDD">
      <w:pPr>
        <w:jc w:val="both"/>
        <w:outlineLvl w:val="3"/>
        <w:rPr>
          <w:rFonts w:ascii="Calibri" w:hAnsi="Calibri" w:cs="Calibri"/>
          <w:b/>
          <w:bCs/>
          <w:color w:val="0E101A"/>
        </w:rPr>
      </w:pPr>
      <w:r w:rsidRPr="00727CDD">
        <w:rPr>
          <w:rFonts w:ascii="Calibri" w:hAnsi="Calibri" w:cs="Calibri"/>
          <w:b/>
          <w:bCs/>
          <w:color w:val="0E101A"/>
        </w:rPr>
        <w:t>Methods of Analysis:</w:t>
      </w:r>
    </w:p>
    <w:p w14:paraId="46D88352" w14:textId="77777777" w:rsidR="00727CDD" w:rsidRPr="00727CDD" w:rsidRDefault="00727CDD" w:rsidP="002036EB">
      <w:pPr>
        <w:numPr>
          <w:ilvl w:val="0"/>
          <w:numId w:val="3"/>
        </w:numPr>
        <w:jc w:val="both"/>
        <w:rPr>
          <w:rFonts w:ascii="Calibri" w:hAnsi="Calibri" w:cs="Calibri"/>
          <w:color w:val="0E101A"/>
        </w:rPr>
      </w:pPr>
      <w:r w:rsidRPr="00727CDD">
        <w:rPr>
          <w:rFonts w:ascii="Calibri" w:hAnsi="Calibri" w:cs="Calibri"/>
          <w:b/>
          <w:bCs/>
          <w:color w:val="0E101A"/>
        </w:rPr>
        <w:t>Descriptive Statistics:</w:t>
      </w:r>
    </w:p>
    <w:p w14:paraId="7B32B47B" w14:textId="77777777" w:rsidR="00727CDD" w:rsidRPr="00727CDD" w:rsidRDefault="00727CDD" w:rsidP="00E0160F">
      <w:pPr>
        <w:ind w:left="1440"/>
        <w:jc w:val="both"/>
        <w:rPr>
          <w:rFonts w:ascii="Calibri" w:hAnsi="Calibri" w:cs="Calibri"/>
          <w:color w:val="0E101A"/>
        </w:rPr>
      </w:pPr>
      <w:r w:rsidRPr="00727CDD">
        <w:rPr>
          <w:rFonts w:ascii="Calibri" w:hAnsi="Calibri" w:cs="Calibri"/>
          <w:color w:val="0E101A"/>
        </w:rPr>
        <w:t>Used to summarize changes in household access to improved drinking water and sanitation facilities between 2018 and 2022–2023.</w:t>
      </w:r>
    </w:p>
    <w:p w14:paraId="6342CEC3" w14:textId="77777777" w:rsidR="00727CDD" w:rsidRPr="00727CDD" w:rsidRDefault="00727CDD" w:rsidP="002036EB">
      <w:pPr>
        <w:numPr>
          <w:ilvl w:val="0"/>
          <w:numId w:val="3"/>
        </w:numPr>
        <w:jc w:val="both"/>
        <w:rPr>
          <w:rFonts w:ascii="Calibri" w:hAnsi="Calibri" w:cs="Calibri"/>
          <w:color w:val="0E101A"/>
        </w:rPr>
      </w:pPr>
      <w:r w:rsidRPr="00727CDD">
        <w:rPr>
          <w:rFonts w:ascii="Calibri" w:hAnsi="Calibri" w:cs="Calibri"/>
          <w:b/>
          <w:bCs/>
          <w:color w:val="0E101A"/>
        </w:rPr>
        <w:t>Trend Comparison:</w:t>
      </w:r>
    </w:p>
    <w:p w14:paraId="15030741" w14:textId="77777777" w:rsidR="00727CDD" w:rsidRPr="00727CDD" w:rsidRDefault="00727CDD" w:rsidP="00E0160F">
      <w:pPr>
        <w:ind w:left="1440"/>
        <w:jc w:val="both"/>
        <w:rPr>
          <w:rFonts w:ascii="Calibri" w:hAnsi="Calibri" w:cs="Calibri"/>
          <w:color w:val="0E101A"/>
        </w:rPr>
      </w:pPr>
      <w:r w:rsidRPr="00727CDD">
        <w:rPr>
          <w:rFonts w:ascii="Calibri" w:hAnsi="Calibri" w:cs="Calibri"/>
          <w:color w:val="0E101A"/>
        </w:rPr>
        <w:t>Temporal trends in WASH service coverage and diarrheal disease incidence were compared across the selected states to observe patterns over pre- and post-COVID periods.</w:t>
      </w:r>
    </w:p>
    <w:p w14:paraId="3039F81E" w14:textId="77777777" w:rsidR="00727CDD" w:rsidRPr="00727CDD" w:rsidRDefault="00727CDD" w:rsidP="002036EB">
      <w:pPr>
        <w:numPr>
          <w:ilvl w:val="0"/>
          <w:numId w:val="3"/>
        </w:numPr>
        <w:jc w:val="both"/>
        <w:rPr>
          <w:rFonts w:ascii="Calibri" w:hAnsi="Calibri" w:cs="Calibri"/>
          <w:color w:val="0E101A"/>
        </w:rPr>
      </w:pPr>
      <w:r w:rsidRPr="00727CDD">
        <w:rPr>
          <w:rFonts w:ascii="Calibri" w:hAnsi="Calibri" w:cs="Calibri"/>
          <w:b/>
          <w:bCs/>
          <w:color w:val="0E101A"/>
        </w:rPr>
        <w:t>Incidence Rate Calculation:</w:t>
      </w:r>
    </w:p>
    <w:p w14:paraId="3AF076E2" w14:textId="77777777" w:rsidR="00727CDD" w:rsidRPr="00727CDD" w:rsidRDefault="00727CDD" w:rsidP="00E0160F">
      <w:pPr>
        <w:ind w:left="1440"/>
        <w:jc w:val="both"/>
        <w:rPr>
          <w:rFonts w:ascii="Calibri" w:hAnsi="Calibri" w:cs="Calibri"/>
          <w:color w:val="0E101A"/>
        </w:rPr>
      </w:pPr>
      <w:r w:rsidRPr="00727CDD">
        <w:rPr>
          <w:rFonts w:ascii="Calibri" w:hAnsi="Calibri" w:cs="Calibri"/>
          <w:color w:val="0E101A"/>
        </w:rPr>
        <w:t xml:space="preserve">Diarrheal disease cases from the NHP were divided by the projected population for the respective years to calculate </w:t>
      </w:r>
      <w:r w:rsidRPr="00727CDD">
        <w:rPr>
          <w:rFonts w:ascii="Calibri" w:hAnsi="Calibri" w:cs="Calibri"/>
          <w:b/>
          <w:bCs/>
          <w:color w:val="0E101A"/>
        </w:rPr>
        <w:t>incidence rates (cases per 1,000 population)</w:t>
      </w:r>
      <w:r w:rsidRPr="00727CDD">
        <w:rPr>
          <w:rFonts w:ascii="Calibri" w:hAnsi="Calibri" w:cs="Calibri"/>
          <w:color w:val="0E101A"/>
        </w:rPr>
        <w:t>.</w:t>
      </w:r>
    </w:p>
    <w:p w14:paraId="5F600784" w14:textId="3360109E" w:rsidR="000C12E0" w:rsidRDefault="00727CDD" w:rsidP="000C12E0">
      <w:pPr>
        <w:numPr>
          <w:ilvl w:val="0"/>
          <w:numId w:val="3"/>
        </w:numPr>
        <w:jc w:val="both"/>
        <w:rPr>
          <w:rFonts w:ascii="Calibri" w:hAnsi="Calibri" w:cs="Calibri"/>
          <w:color w:val="0E101A"/>
        </w:rPr>
      </w:pPr>
      <w:r w:rsidRPr="00727CDD">
        <w:rPr>
          <w:rFonts w:ascii="Calibri" w:hAnsi="Calibri" w:cs="Calibri"/>
          <w:b/>
          <w:bCs/>
          <w:color w:val="0E101A"/>
        </w:rPr>
        <w:t>Correlation Analysis:</w:t>
      </w:r>
      <w:bookmarkEnd w:id="2"/>
      <w:r w:rsidR="007615F6" w:rsidRPr="007615F6">
        <w:rPr>
          <w:rFonts w:ascii="Calibri" w:hAnsi="Calibri" w:cs="Calibri"/>
          <w:b/>
          <w:bCs/>
          <w:color w:val="FF0000"/>
        </w:rPr>
        <w:t xml:space="preserve"> </w:t>
      </w:r>
    </w:p>
    <w:p w14:paraId="50620390" w14:textId="77777777" w:rsidR="000C12E0" w:rsidRPr="000C12E0" w:rsidRDefault="000C12E0" w:rsidP="000C12E0">
      <w:pPr>
        <w:ind w:left="1440"/>
        <w:jc w:val="both"/>
        <w:rPr>
          <w:rFonts w:ascii="Calibri" w:hAnsi="Calibri" w:cs="Calibri"/>
          <w:color w:val="0E101A"/>
        </w:rPr>
      </w:pPr>
      <w:r w:rsidRPr="000C12E0">
        <w:rPr>
          <w:rFonts w:ascii="Calibri" w:hAnsi="Calibri" w:cs="Calibri"/>
        </w:rPr>
        <w:t xml:space="preserve">Given the small sample size (only five states), conducting formal correlation analysis, such as calculating Pearson correlation coefficients, is not appropriate. Instead, scatter plots with trendlines have been used to visually </w:t>
      </w:r>
      <w:r w:rsidRPr="000C12E0">
        <w:rPr>
          <w:rFonts w:ascii="Calibri" w:hAnsi="Calibri" w:cs="Calibri"/>
        </w:rPr>
        <w:lastRenderedPageBreak/>
        <w:t>explore the association between improvements in WASH services and changes in diarrhoeal disease incidence at the state level over time.</w:t>
      </w:r>
    </w:p>
    <w:p w14:paraId="481FBCD6" w14:textId="77777777" w:rsidR="000C12E0" w:rsidRPr="000C12E0" w:rsidRDefault="000C12E0" w:rsidP="000C12E0">
      <w:pPr>
        <w:ind w:left="720"/>
        <w:jc w:val="both"/>
        <w:rPr>
          <w:rFonts w:ascii="Calibri" w:hAnsi="Calibri" w:cs="Calibri"/>
          <w:color w:val="0E101A"/>
        </w:rPr>
      </w:pPr>
    </w:p>
    <w:p w14:paraId="4C4AECC3" w14:textId="020D3976" w:rsidR="006228E5" w:rsidRPr="000C12E0" w:rsidRDefault="006228E5" w:rsidP="000C12E0">
      <w:pPr>
        <w:numPr>
          <w:ilvl w:val="0"/>
          <w:numId w:val="3"/>
        </w:numPr>
        <w:jc w:val="both"/>
        <w:rPr>
          <w:rStyle w:val="Strong"/>
          <w:rFonts w:ascii="Calibri" w:hAnsi="Calibri" w:cs="Calibri"/>
          <w:b w:val="0"/>
          <w:bCs w:val="0"/>
          <w:color w:val="0E101A"/>
        </w:rPr>
      </w:pPr>
      <w:r w:rsidRPr="000C12E0">
        <w:rPr>
          <w:rStyle w:val="Strong"/>
          <w:rFonts w:ascii="Calibri" w:eastAsiaTheme="majorEastAsia" w:hAnsi="Calibri" w:cs="Calibri"/>
        </w:rPr>
        <w:t>Data Notes:</w:t>
      </w:r>
    </w:p>
    <w:p w14:paraId="4B9D99F4" w14:textId="77777777" w:rsidR="006228E5" w:rsidRDefault="006228E5" w:rsidP="00751042">
      <w:pPr>
        <w:pStyle w:val="ListParagraph"/>
        <w:numPr>
          <w:ilvl w:val="0"/>
          <w:numId w:val="31"/>
        </w:numPr>
        <w:spacing w:before="100" w:beforeAutospacing="1" w:after="100" w:afterAutospacing="1"/>
        <w:jc w:val="both"/>
        <w:rPr>
          <w:rFonts w:ascii="Calibri" w:hAnsi="Calibri" w:cs="Calibri"/>
        </w:rPr>
      </w:pPr>
      <w:r w:rsidRPr="006228E5">
        <w:rPr>
          <w:rFonts w:ascii="Calibri" w:hAnsi="Calibri" w:cs="Calibri"/>
        </w:rPr>
        <w:t>For ease of analysis, the reported cases and projected population of Jammu &amp; Kashmir and Ladakh have been combined.</w:t>
      </w:r>
    </w:p>
    <w:p w14:paraId="4CB050AF" w14:textId="77777777" w:rsidR="006228E5" w:rsidRDefault="006228E5" w:rsidP="00751042">
      <w:pPr>
        <w:pStyle w:val="ListParagraph"/>
        <w:numPr>
          <w:ilvl w:val="0"/>
          <w:numId w:val="31"/>
        </w:numPr>
        <w:spacing w:before="100" w:beforeAutospacing="1" w:after="100" w:afterAutospacing="1"/>
        <w:jc w:val="both"/>
        <w:rPr>
          <w:rFonts w:ascii="Calibri" w:hAnsi="Calibri" w:cs="Calibri"/>
        </w:rPr>
      </w:pPr>
      <w:r w:rsidRPr="006228E5">
        <w:rPr>
          <w:rFonts w:ascii="Calibri" w:hAnsi="Calibri" w:cs="Calibri"/>
        </w:rPr>
        <w:t>Diarrhoeal case data for West Bengal was not available in the Health Profile 2023 for the year 2022. Therefore, provisional case data from the Health Profile 2022 for the year 2021 has been used instead.</w:t>
      </w:r>
    </w:p>
    <w:p w14:paraId="027FA552" w14:textId="77777777" w:rsidR="006228E5" w:rsidRDefault="006228E5" w:rsidP="00751042">
      <w:pPr>
        <w:pStyle w:val="ListParagraph"/>
        <w:numPr>
          <w:ilvl w:val="0"/>
          <w:numId w:val="31"/>
        </w:numPr>
        <w:spacing w:before="100" w:beforeAutospacing="1" w:after="100" w:afterAutospacing="1"/>
        <w:jc w:val="both"/>
        <w:rPr>
          <w:rFonts w:ascii="Calibri" w:hAnsi="Calibri" w:cs="Calibri"/>
        </w:rPr>
      </w:pPr>
      <w:r w:rsidRPr="006228E5">
        <w:rPr>
          <w:rFonts w:ascii="Calibri" w:hAnsi="Calibri" w:cs="Calibri"/>
        </w:rPr>
        <w:t>For the year 2018, projected population figures and diarrhoeal cases from 2018 have been used.</w:t>
      </w:r>
    </w:p>
    <w:p w14:paraId="72FB13CE" w14:textId="77777777" w:rsidR="006228E5" w:rsidRDefault="006228E5" w:rsidP="00751042">
      <w:pPr>
        <w:pStyle w:val="ListParagraph"/>
        <w:numPr>
          <w:ilvl w:val="0"/>
          <w:numId w:val="31"/>
        </w:numPr>
        <w:spacing w:before="100" w:beforeAutospacing="1" w:after="100" w:afterAutospacing="1"/>
        <w:jc w:val="both"/>
        <w:rPr>
          <w:rFonts w:ascii="Calibri" w:hAnsi="Calibri" w:cs="Calibri"/>
        </w:rPr>
      </w:pPr>
      <w:r w:rsidRPr="006228E5">
        <w:rPr>
          <w:rFonts w:ascii="Calibri" w:hAnsi="Calibri" w:cs="Calibri"/>
        </w:rPr>
        <w:t>For the year 2022, projected population figures for 2021 and diarrhoeal cases for 2022 have been used.</w:t>
      </w:r>
    </w:p>
    <w:p w14:paraId="548DBA26" w14:textId="7902942A" w:rsidR="006228E5" w:rsidRPr="006228E5" w:rsidRDefault="006228E5" w:rsidP="00751042">
      <w:pPr>
        <w:pStyle w:val="ListParagraph"/>
        <w:numPr>
          <w:ilvl w:val="0"/>
          <w:numId w:val="31"/>
        </w:numPr>
        <w:spacing w:before="100" w:beforeAutospacing="1" w:after="100" w:afterAutospacing="1"/>
        <w:jc w:val="both"/>
        <w:rPr>
          <w:rFonts w:ascii="Calibri" w:hAnsi="Calibri" w:cs="Calibri"/>
        </w:rPr>
      </w:pPr>
      <w:r w:rsidRPr="006228E5">
        <w:rPr>
          <w:rFonts w:ascii="Calibri" w:hAnsi="Calibri" w:cs="Calibri"/>
        </w:rPr>
        <w:t>Telangana has been excluded from the calculation of incidence rates due to the unavailability of separate projected population data for 2018.</w:t>
      </w:r>
    </w:p>
    <w:p w14:paraId="7C0C6E99" w14:textId="77777777" w:rsidR="006228E5" w:rsidRDefault="006228E5" w:rsidP="00A31702">
      <w:pPr>
        <w:ind w:left="1440"/>
        <w:jc w:val="both"/>
        <w:rPr>
          <w:rFonts w:ascii="Calibri" w:hAnsi="Calibri" w:cs="Calibri"/>
          <w:color w:val="0E101A"/>
        </w:rPr>
      </w:pPr>
    </w:p>
    <w:p w14:paraId="2B74EA28" w14:textId="75580CD5" w:rsidR="00874C0A" w:rsidRPr="00A31702" w:rsidRDefault="00874C0A" w:rsidP="00A31702">
      <w:pPr>
        <w:jc w:val="both"/>
        <w:rPr>
          <w:rFonts w:ascii="Calibri" w:hAnsi="Calibri" w:cs="Calibri"/>
          <w:color w:val="0E101A"/>
        </w:rPr>
      </w:pPr>
      <w:r w:rsidRPr="00874C0A">
        <w:rPr>
          <w:rFonts w:ascii="Calibri" w:hAnsi="Calibri" w:cs="Calibri"/>
          <w:b/>
          <w:bCs/>
          <w:sz w:val="28"/>
          <w:szCs w:val="28"/>
          <w:lang w:val="en-US"/>
        </w:rPr>
        <w:t>Analysis and discussion</w:t>
      </w:r>
      <w:r>
        <w:rPr>
          <w:rFonts w:ascii="Calibri" w:hAnsi="Calibri" w:cs="Calibri"/>
          <w:b/>
          <w:bCs/>
          <w:sz w:val="28"/>
          <w:szCs w:val="28"/>
          <w:lang w:val="en-US"/>
        </w:rPr>
        <w:t xml:space="preserve">: </w:t>
      </w:r>
    </w:p>
    <w:p w14:paraId="36045916" w14:textId="77777777" w:rsidR="00F11623" w:rsidRDefault="00F11623" w:rsidP="00ED07F4">
      <w:pPr>
        <w:jc w:val="both"/>
        <w:rPr>
          <w:rFonts w:ascii="Calibri" w:hAnsi="Calibri" w:cs="Calibri"/>
          <w:b/>
          <w:bCs/>
          <w:sz w:val="28"/>
          <w:szCs w:val="28"/>
          <w:lang w:val="en-US"/>
        </w:rPr>
      </w:pPr>
    </w:p>
    <w:p w14:paraId="5B5F3248" w14:textId="3A8BF888" w:rsidR="00F11623" w:rsidRDefault="00F11623" w:rsidP="00ED07F4">
      <w:pPr>
        <w:jc w:val="both"/>
        <w:rPr>
          <w:rFonts w:ascii="Calibri" w:hAnsi="Calibri" w:cs="Calibri"/>
          <w:b/>
          <w:bCs/>
        </w:rPr>
      </w:pPr>
      <w:r w:rsidRPr="00F11623">
        <w:rPr>
          <w:rFonts w:ascii="Calibri" w:hAnsi="Calibri" w:cs="Calibri"/>
          <w:b/>
          <w:bCs/>
          <w:lang w:val="en-US"/>
        </w:rPr>
        <w:t>Table 1:</w:t>
      </w:r>
      <w:r>
        <w:rPr>
          <w:rFonts w:ascii="Calibri" w:hAnsi="Calibri" w:cs="Calibri"/>
          <w:b/>
          <w:bCs/>
          <w:lang w:val="en-US"/>
        </w:rPr>
        <w:t xml:space="preserve"> </w:t>
      </w:r>
      <w:r w:rsidR="00652C90" w:rsidRPr="00652C90">
        <w:rPr>
          <w:rFonts w:ascii="Calibri" w:hAnsi="Calibri" w:cs="Calibri"/>
          <w:b/>
          <w:bCs/>
        </w:rPr>
        <w:t>Percentage of households having sufficient drinking water throughout the year from principal source of drinking water, exclusive access to the principal source of drinking water and facility of drinking water within the household premises as obtained from NSS 79</w:t>
      </w:r>
      <w:proofErr w:type="gramStart"/>
      <w:r w:rsidR="00B12156" w:rsidRPr="00B12156">
        <w:rPr>
          <w:rFonts w:ascii="Calibri" w:hAnsi="Calibri" w:cs="Calibri"/>
          <w:b/>
          <w:bCs/>
          <w:vertAlign w:val="superscript"/>
        </w:rPr>
        <w:t>th</w:t>
      </w:r>
      <w:r w:rsidR="00B12156">
        <w:rPr>
          <w:rFonts w:ascii="Calibri" w:hAnsi="Calibri" w:cs="Calibri"/>
          <w:b/>
          <w:bCs/>
        </w:rPr>
        <w:t xml:space="preserve"> </w:t>
      </w:r>
      <w:r w:rsidR="00652C90" w:rsidRPr="00652C90">
        <w:rPr>
          <w:rFonts w:ascii="Calibri" w:hAnsi="Calibri" w:cs="Calibri"/>
          <w:b/>
          <w:bCs/>
        </w:rPr>
        <w:t xml:space="preserve"> round</w:t>
      </w:r>
      <w:proofErr w:type="gramEnd"/>
      <w:r w:rsidR="00652C90" w:rsidRPr="00652C90">
        <w:rPr>
          <w:rFonts w:ascii="Calibri" w:hAnsi="Calibri" w:cs="Calibri"/>
          <w:b/>
          <w:bCs/>
        </w:rPr>
        <w:t xml:space="preserve"> and NSS 76</w:t>
      </w:r>
      <w:r w:rsidR="00B12156" w:rsidRPr="00B12156">
        <w:rPr>
          <w:rFonts w:ascii="Calibri" w:hAnsi="Calibri" w:cs="Calibri"/>
          <w:b/>
          <w:bCs/>
          <w:vertAlign w:val="superscript"/>
        </w:rPr>
        <w:t>th</w:t>
      </w:r>
      <w:r w:rsidR="00B12156">
        <w:rPr>
          <w:rFonts w:ascii="Calibri" w:hAnsi="Calibri" w:cs="Calibri"/>
          <w:b/>
          <w:bCs/>
        </w:rPr>
        <w:t xml:space="preserve"> </w:t>
      </w:r>
      <w:r w:rsidR="00652C90" w:rsidRPr="00652C90">
        <w:rPr>
          <w:rFonts w:ascii="Calibri" w:hAnsi="Calibri" w:cs="Calibri"/>
          <w:b/>
          <w:bCs/>
        </w:rPr>
        <w:t>round survey</w:t>
      </w:r>
      <w:r w:rsidR="00FF1822">
        <w:rPr>
          <w:rFonts w:ascii="Calibri" w:hAnsi="Calibri" w:cs="Calibri"/>
          <w:b/>
          <w:bCs/>
        </w:rPr>
        <w:t xml:space="preserve"> (For selected high incidence states)</w:t>
      </w:r>
    </w:p>
    <w:p w14:paraId="16A4FD2B" w14:textId="77777777" w:rsidR="006925D6" w:rsidRPr="00F11623" w:rsidRDefault="006925D6" w:rsidP="00ED07F4">
      <w:pPr>
        <w:jc w:val="both"/>
        <w:rPr>
          <w:rFonts w:ascii="Calibri" w:hAnsi="Calibri" w:cs="Calibri"/>
          <w:color w:val="0E101A"/>
        </w:rPr>
      </w:pPr>
    </w:p>
    <w:p w14:paraId="3E2DC1F7" w14:textId="77777777" w:rsidR="00874C0A" w:rsidRDefault="00874C0A" w:rsidP="00874C0A">
      <w:pPr>
        <w:jc w:val="both"/>
        <w:rPr>
          <w:rFonts w:ascii="Calibri" w:hAnsi="Calibri" w:cs="Calibri"/>
          <w:b/>
          <w:bCs/>
          <w:sz w:val="28"/>
          <w:szCs w:val="28"/>
          <w:lang w:val="en-US"/>
        </w:rPr>
      </w:pPr>
    </w:p>
    <w:tbl>
      <w:tblPr>
        <w:tblW w:w="9209"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5481"/>
        <w:gridCol w:w="1560"/>
        <w:gridCol w:w="690"/>
        <w:gridCol w:w="757"/>
        <w:gridCol w:w="721"/>
      </w:tblGrid>
      <w:tr w:rsidR="007E5DDB" w14:paraId="0FAC11D2" w14:textId="77777777" w:rsidTr="00F168DD">
        <w:trPr>
          <w:tblHeader/>
          <w:tblCellSpacing w:w="15" w:type="dxa"/>
        </w:trPr>
        <w:tc>
          <w:tcPr>
            <w:tcW w:w="0" w:type="auto"/>
            <w:vAlign w:val="center"/>
            <w:hideMark/>
          </w:tcPr>
          <w:p w14:paraId="153A082A" w14:textId="77777777" w:rsidR="00261D2B" w:rsidRDefault="00261D2B">
            <w:pPr>
              <w:jc w:val="center"/>
              <w:rPr>
                <w:b/>
                <w:bCs/>
              </w:rPr>
            </w:pPr>
            <w:r>
              <w:rPr>
                <w:rStyle w:val="Strong"/>
                <w:rFonts w:eastAsiaTheme="majorEastAsia"/>
              </w:rPr>
              <w:t>Description of items</w:t>
            </w:r>
          </w:p>
        </w:tc>
        <w:tc>
          <w:tcPr>
            <w:tcW w:w="0" w:type="auto"/>
            <w:vAlign w:val="center"/>
            <w:hideMark/>
          </w:tcPr>
          <w:p w14:paraId="6E57EE99" w14:textId="77777777" w:rsidR="00261D2B" w:rsidRDefault="00261D2B">
            <w:pPr>
              <w:jc w:val="center"/>
              <w:rPr>
                <w:b/>
                <w:bCs/>
              </w:rPr>
            </w:pPr>
            <w:r>
              <w:rPr>
                <w:rStyle w:val="Strong"/>
                <w:rFonts w:eastAsiaTheme="majorEastAsia"/>
              </w:rPr>
              <w:t>NSS rounds (year)</w:t>
            </w:r>
          </w:p>
        </w:tc>
        <w:tc>
          <w:tcPr>
            <w:tcW w:w="0" w:type="auto"/>
            <w:vAlign w:val="center"/>
            <w:hideMark/>
          </w:tcPr>
          <w:p w14:paraId="3E695E64" w14:textId="77777777" w:rsidR="00261D2B" w:rsidRDefault="00261D2B">
            <w:pPr>
              <w:jc w:val="center"/>
              <w:rPr>
                <w:b/>
                <w:bCs/>
              </w:rPr>
            </w:pPr>
            <w:r>
              <w:rPr>
                <w:rStyle w:val="Strong"/>
                <w:rFonts w:eastAsiaTheme="majorEastAsia"/>
              </w:rPr>
              <w:t>Rural</w:t>
            </w:r>
          </w:p>
        </w:tc>
        <w:tc>
          <w:tcPr>
            <w:tcW w:w="0" w:type="auto"/>
            <w:vAlign w:val="center"/>
            <w:hideMark/>
          </w:tcPr>
          <w:p w14:paraId="6B56F113" w14:textId="77777777" w:rsidR="00261D2B" w:rsidRDefault="00261D2B">
            <w:pPr>
              <w:jc w:val="center"/>
              <w:rPr>
                <w:b/>
                <w:bCs/>
              </w:rPr>
            </w:pPr>
            <w:r>
              <w:rPr>
                <w:rStyle w:val="Strong"/>
                <w:rFonts w:eastAsiaTheme="majorEastAsia"/>
              </w:rPr>
              <w:t>Urban</w:t>
            </w:r>
          </w:p>
        </w:tc>
        <w:tc>
          <w:tcPr>
            <w:tcW w:w="676" w:type="dxa"/>
            <w:vAlign w:val="center"/>
            <w:hideMark/>
          </w:tcPr>
          <w:p w14:paraId="016B6270" w14:textId="77777777" w:rsidR="00261D2B" w:rsidRDefault="00261D2B">
            <w:pPr>
              <w:jc w:val="center"/>
              <w:rPr>
                <w:b/>
                <w:bCs/>
              </w:rPr>
            </w:pPr>
            <w:r>
              <w:rPr>
                <w:rStyle w:val="Strong"/>
                <w:rFonts w:eastAsiaTheme="majorEastAsia"/>
              </w:rPr>
              <w:t>All</w:t>
            </w:r>
          </w:p>
        </w:tc>
      </w:tr>
      <w:tr w:rsidR="007E5DDB" w14:paraId="59D914A1" w14:textId="77777777" w:rsidTr="00F168DD">
        <w:trPr>
          <w:tblCellSpacing w:w="15" w:type="dxa"/>
        </w:trPr>
        <w:tc>
          <w:tcPr>
            <w:tcW w:w="0" w:type="auto"/>
            <w:vAlign w:val="center"/>
            <w:hideMark/>
          </w:tcPr>
          <w:p w14:paraId="5734626E" w14:textId="77777777" w:rsidR="00261D2B" w:rsidRDefault="00261D2B">
            <w:r>
              <w:t>Households having sufficient drinking water throughout the year from principal source of drinking water</w:t>
            </w:r>
          </w:p>
        </w:tc>
        <w:tc>
          <w:tcPr>
            <w:tcW w:w="0" w:type="auto"/>
            <w:vAlign w:val="center"/>
            <w:hideMark/>
          </w:tcPr>
          <w:p w14:paraId="0FB103B2" w14:textId="02C2C75E" w:rsidR="00261D2B" w:rsidRDefault="00261D2B">
            <w:r>
              <w:t>7</w:t>
            </w:r>
            <w:r w:rsidR="004A518A">
              <w:t>9</w:t>
            </w:r>
            <w:r>
              <w:t>th round (</w:t>
            </w:r>
            <w:r w:rsidR="000E15CF">
              <w:t>2022-2023</w:t>
            </w:r>
            <w:r>
              <w:t>)</w:t>
            </w:r>
          </w:p>
        </w:tc>
        <w:tc>
          <w:tcPr>
            <w:tcW w:w="0" w:type="auto"/>
            <w:vAlign w:val="center"/>
            <w:hideMark/>
          </w:tcPr>
          <w:p w14:paraId="14E78AD9" w14:textId="0E1DE8D1" w:rsidR="00261D2B" w:rsidRPr="001A56FD" w:rsidRDefault="001A56FD">
            <w:pPr>
              <w:rPr>
                <w:rFonts w:ascii="Aptos Narrow" w:hAnsi="Aptos Narrow"/>
                <w:color w:val="000000"/>
              </w:rPr>
            </w:pPr>
            <w:r>
              <w:rPr>
                <w:rFonts w:ascii="Aptos Narrow" w:hAnsi="Aptos Narrow"/>
                <w:color w:val="000000"/>
              </w:rPr>
              <w:t>93.72</w:t>
            </w:r>
          </w:p>
        </w:tc>
        <w:tc>
          <w:tcPr>
            <w:tcW w:w="0" w:type="auto"/>
            <w:vAlign w:val="center"/>
            <w:hideMark/>
          </w:tcPr>
          <w:p w14:paraId="11C66FBE" w14:textId="1A631C9C" w:rsidR="00261D2B" w:rsidRPr="007E5DDB" w:rsidRDefault="007E5DDB">
            <w:pPr>
              <w:rPr>
                <w:rFonts w:ascii="Aptos Narrow" w:hAnsi="Aptos Narrow"/>
                <w:color w:val="000000"/>
              </w:rPr>
            </w:pPr>
            <w:r>
              <w:rPr>
                <w:rFonts w:ascii="Aptos Narrow" w:hAnsi="Aptos Narrow"/>
                <w:color w:val="000000"/>
              </w:rPr>
              <w:t>98.22</w:t>
            </w:r>
          </w:p>
        </w:tc>
        <w:tc>
          <w:tcPr>
            <w:tcW w:w="676" w:type="dxa"/>
            <w:vAlign w:val="center"/>
            <w:hideMark/>
          </w:tcPr>
          <w:p w14:paraId="04B97563" w14:textId="4C9B96E6" w:rsidR="00261D2B" w:rsidRPr="007E5DDB" w:rsidRDefault="007E5DDB">
            <w:pPr>
              <w:rPr>
                <w:rFonts w:ascii="Aptos Narrow" w:hAnsi="Aptos Narrow"/>
                <w:color w:val="000000"/>
              </w:rPr>
            </w:pPr>
            <w:r>
              <w:rPr>
                <w:rFonts w:ascii="Aptos Narrow" w:hAnsi="Aptos Narrow"/>
                <w:color w:val="000000"/>
              </w:rPr>
              <w:t>94.95</w:t>
            </w:r>
          </w:p>
        </w:tc>
      </w:tr>
      <w:tr w:rsidR="007E5DDB" w14:paraId="29884291" w14:textId="77777777" w:rsidTr="00F168DD">
        <w:trPr>
          <w:tblCellSpacing w:w="15" w:type="dxa"/>
        </w:trPr>
        <w:tc>
          <w:tcPr>
            <w:tcW w:w="0" w:type="auto"/>
            <w:vAlign w:val="center"/>
            <w:hideMark/>
          </w:tcPr>
          <w:p w14:paraId="77F95122" w14:textId="77777777" w:rsidR="00261D2B" w:rsidRDefault="00261D2B">
            <w:pPr>
              <w:rPr>
                <w:sz w:val="20"/>
                <w:szCs w:val="20"/>
              </w:rPr>
            </w:pPr>
          </w:p>
        </w:tc>
        <w:tc>
          <w:tcPr>
            <w:tcW w:w="0" w:type="auto"/>
            <w:vAlign w:val="center"/>
            <w:hideMark/>
          </w:tcPr>
          <w:p w14:paraId="32AA6DBA" w14:textId="59ECAD77" w:rsidR="00261D2B" w:rsidRDefault="000E15CF">
            <w:r>
              <w:t>76</w:t>
            </w:r>
            <w:r w:rsidR="00261D2B">
              <w:t>th round (201</w:t>
            </w:r>
            <w:r w:rsidR="00493BA1">
              <w:t>8</w:t>
            </w:r>
            <w:r w:rsidR="00261D2B">
              <w:t>)</w:t>
            </w:r>
          </w:p>
        </w:tc>
        <w:tc>
          <w:tcPr>
            <w:tcW w:w="0" w:type="auto"/>
            <w:vAlign w:val="center"/>
            <w:hideMark/>
          </w:tcPr>
          <w:p w14:paraId="60A53C21" w14:textId="5B21B1E3" w:rsidR="00EE7505" w:rsidRDefault="00EE7505" w:rsidP="00EE7505">
            <w:pPr>
              <w:rPr>
                <w:rFonts w:ascii="Aptos Narrow" w:hAnsi="Aptos Narrow"/>
                <w:color w:val="000000"/>
              </w:rPr>
            </w:pPr>
            <w:r>
              <w:rPr>
                <w:rFonts w:ascii="Aptos Narrow" w:hAnsi="Aptos Narrow"/>
                <w:color w:val="000000"/>
              </w:rPr>
              <w:t>89.03</w:t>
            </w:r>
          </w:p>
          <w:p w14:paraId="4F405375" w14:textId="77777777" w:rsidR="00261D2B" w:rsidRDefault="00261D2B"/>
        </w:tc>
        <w:tc>
          <w:tcPr>
            <w:tcW w:w="0" w:type="auto"/>
            <w:vAlign w:val="center"/>
            <w:hideMark/>
          </w:tcPr>
          <w:p w14:paraId="71CE9601" w14:textId="77AA9B25" w:rsidR="00261D2B" w:rsidRPr="00C02ACF" w:rsidRDefault="00C02ACF">
            <w:pPr>
              <w:rPr>
                <w:rFonts w:ascii="Aptos Narrow" w:hAnsi="Aptos Narrow"/>
                <w:color w:val="000000"/>
              </w:rPr>
            </w:pPr>
            <w:r>
              <w:rPr>
                <w:rFonts w:ascii="Aptos Narrow" w:hAnsi="Aptos Narrow"/>
                <w:color w:val="000000"/>
              </w:rPr>
              <w:t>92.94</w:t>
            </w:r>
          </w:p>
        </w:tc>
        <w:tc>
          <w:tcPr>
            <w:tcW w:w="676" w:type="dxa"/>
            <w:vAlign w:val="center"/>
            <w:hideMark/>
          </w:tcPr>
          <w:p w14:paraId="1D5D90C9" w14:textId="33A745DD" w:rsidR="00261D2B" w:rsidRPr="00C02ACF" w:rsidRDefault="00C02ACF">
            <w:pPr>
              <w:rPr>
                <w:rFonts w:ascii="Aptos Narrow" w:hAnsi="Aptos Narrow"/>
                <w:color w:val="000000"/>
              </w:rPr>
            </w:pPr>
            <w:r>
              <w:rPr>
                <w:rFonts w:ascii="Aptos Narrow" w:hAnsi="Aptos Narrow"/>
                <w:color w:val="000000"/>
              </w:rPr>
              <w:t>90.25</w:t>
            </w:r>
          </w:p>
        </w:tc>
      </w:tr>
      <w:tr w:rsidR="007E5DDB" w14:paraId="401E28F5" w14:textId="77777777" w:rsidTr="00F168DD">
        <w:trPr>
          <w:tblCellSpacing w:w="15" w:type="dxa"/>
        </w:trPr>
        <w:tc>
          <w:tcPr>
            <w:tcW w:w="0" w:type="auto"/>
            <w:vAlign w:val="center"/>
            <w:hideMark/>
          </w:tcPr>
          <w:p w14:paraId="6B6E7C74" w14:textId="77777777" w:rsidR="00261D2B" w:rsidRDefault="00261D2B">
            <w:r>
              <w:t>Households having exclusive access to the principal source of drinking water</w:t>
            </w:r>
          </w:p>
        </w:tc>
        <w:tc>
          <w:tcPr>
            <w:tcW w:w="0" w:type="auto"/>
            <w:vAlign w:val="center"/>
            <w:hideMark/>
          </w:tcPr>
          <w:p w14:paraId="08A96ECC" w14:textId="4B15CD92" w:rsidR="00261D2B" w:rsidRDefault="00493BA1">
            <w:r>
              <w:t>79th round (2022-2023)</w:t>
            </w:r>
          </w:p>
        </w:tc>
        <w:tc>
          <w:tcPr>
            <w:tcW w:w="0" w:type="auto"/>
            <w:vAlign w:val="center"/>
            <w:hideMark/>
          </w:tcPr>
          <w:p w14:paraId="670C36F0" w14:textId="0833434B" w:rsidR="00261D2B" w:rsidRDefault="00994449">
            <w:r w:rsidRPr="00994449">
              <w:t xml:space="preserve">44.09      </w:t>
            </w:r>
          </w:p>
        </w:tc>
        <w:tc>
          <w:tcPr>
            <w:tcW w:w="0" w:type="auto"/>
            <w:vAlign w:val="center"/>
            <w:hideMark/>
          </w:tcPr>
          <w:p w14:paraId="5AA4832E" w14:textId="31A93BCF" w:rsidR="00261D2B" w:rsidRDefault="00994449">
            <w:pPr>
              <w:rPr>
                <w:sz w:val="20"/>
                <w:szCs w:val="20"/>
              </w:rPr>
            </w:pPr>
            <w:r w:rsidRPr="00994449">
              <w:t>48.31</w:t>
            </w:r>
          </w:p>
        </w:tc>
        <w:tc>
          <w:tcPr>
            <w:tcW w:w="676" w:type="dxa"/>
            <w:vAlign w:val="center"/>
            <w:hideMark/>
          </w:tcPr>
          <w:p w14:paraId="35517923" w14:textId="318F020E" w:rsidR="00CE4ED0" w:rsidRDefault="00CE4ED0" w:rsidP="00CE4ED0">
            <w:pPr>
              <w:rPr>
                <w:rFonts w:ascii="Aptos Narrow" w:hAnsi="Aptos Narrow"/>
                <w:color w:val="000000"/>
              </w:rPr>
            </w:pPr>
            <w:r>
              <w:rPr>
                <w:rFonts w:ascii="Aptos Narrow" w:hAnsi="Aptos Narrow"/>
                <w:color w:val="000000"/>
              </w:rPr>
              <w:t>45.24</w:t>
            </w:r>
          </w:p>
          <w:p w14:paraId="74496E6C" w14:textId="77777777" w:rsidR="00261D2B" w:rsidRDefault="00261D2B">
            <w:pPr>
              <w:rPr>
                <w:sz w:val="20"/>
                <w:szCs w:val="20"/>
              </w:rPr>
            </w:pPr>
          </w:p>
        </w:tc>
      </w:tr>
      <w:tr w:rsidR="007E5DDB" w14:paraId="392EF771" w14:textId="77777777" w:rsidTr="00F168DD">
        <w:trPr>
          <w:tblCellSpacing w:w="15" w:type="dxa"/>
        </w:trPr>
        <w:tc>
          <w:tcPr>
            <w:tcW w:w="0" w:type="auto"/>
            <w:vAlign w:val="center"/>
            <w:hideMark/>
          </w:tcPr>
          <w:p w14:paraId="60162548" w14:textId="77777777" w:rsidR="00493BA1" w:rsidRDefault="00493BA1" w:rsidP="00493BA1">
            <w:pPr>
              <w:rPr>
                <w:sz w:val="20"/>
                <w:szCs w:val="20"/>
              </w:rPr>
            </w:pPr>
          </w:p>
        </w:tc>
        <w:tc>
          <w:tcPr>
            <w:tcW w:w="0" w:type="auto"/>
            <w:vAlign w:val="center"/>
            <w:hideMark/>
          </w:tcPr>
          <w:p w14:paraId="4CA112AC" w14:textId="330E0FDD" w:rsidR="00493BA1" w:rsidRDefault="00493BA1" w:rsidP="00493BA1">
            <w:r>
              <w:t>76th round (2018)</w:t>
            </w:r>
          </w:p>
        </w:tc>
        <w:tc>
          <w:tcPr>
            <w:tcW w:w="0" w:type="auto"/>
            <w:vAlign w:val="center"/>
            <w:hideMark/>
          </w:tcPr>
          <w:p w14:paraId="086D7EC3" w14:textId="77777777" w:rsidR="00D82380" w:rsidRDefault="00D82380" w:rsidP="00D82380">
            <w:pPr>
              <w:rPr>
                <w:rFonts w:ascii="Aptos Narrow" w:hAnsi="Aptos Narrow"/>
                <w:color w:val="000000"/>
              </w:rPr>
            </w:pPr>
            <w:r>
              <w:rPr>
                <w:rFonts w:ascii="Aptos Narrow" w:hAnsi="Aptos Narrow"/>
                <w:color w:val="000000"/>
              </w:rPr>
              <w:t>35.96</w:t>
            </w:r>
          </w:p>
          <w:p w14:paraId="5A563051" w14:textId="77777777" w:rsidR="00493BA1" w:rsidRDefault="00493BA1" w:rsidP="00493BA1"/>
        </w:tc>
        <w:tc>
          <w:tcPr>
            <w:tcW w:w="0" w:type="auto"/>
            <w:vAlign w:val="center"/>
            <w:hideMark/>
          </w:tcPr>
          <w:p w14:paraId="0FCA624C" w14:textId="4241CB3F" w:rsidR="00D82380" w:rsidRDefault="00D82380" w:rsidP="00D82380">
            <w:pPr>
              <w:rPr>
                <w:rFonts w:ascii="Aptos Narrow" w:hAnsi="Aptos Narrow"/>
                <w:color w:val="000000"/>
              </w:rPr>
            </w:pPr>
            <w:r>
              <w:rPr>
                <w:rFonts w:ascii="Aptos Narrow" w:hAnsi="Aptos Narrow"/>
                <w:color w:val="000000"/>
              </w:rPr>
              <w:t>39.94</w:t>
            </w:r>
          </w:p>
          <w:p w14:paraId="3788797B" w14:textId="77777777" w:rsidR="00493BA1" w:rsidRDefault="00493BA1" w:rsidP="00493BA1">
            <w:pPr>
              <w:rPr>
                <w:sz w:val="20"/>
                <w:szCs w:val="20"/>
              </w:rPr>
            </w:pPr>
          </w:p>
        </w:tc>
        <w:tc>
          <w:tcPr>
            <w:tcW w:w="676" w:type="dxa"/>
            <w:vAlign w:val="center"/>
            <w:hideMark/>
          </w:tcPr>
          <w:p w14:paraId="1CA1D460" w14:textId="033C1E9C" w:rsidR="00F168DD" w:rsidRDefault="00F168DD" w:rsidP="00F168DD">
            <w:pPr>
              <w:rPr>
                <w:rFonts w:ascii="Aptos Narrow" w:hAnsi="Aptos Narrow"/>
                <w:color w:val="000000"/>
              </w:rPr>
            </w:pPr>
            <w:r>
              <w:rPr>
                <w:rFonts w:ascii="Aptos Narrow" w:hAnsi="Aptos Narrow"/>
                <w:color w:val="000000"/>
              </w:rPr>
              <w:t>37.2</w:t>
            </w:r>
          </w:p>
          <w:p w14:paraId="09A9264C" w14:textId="77777777" w:rsidR="00493BA1" w:rsidRDefault="00493BA1" w:rsidP="00493BA1">
            <w:pPr>
              <w:rPr>
                <w:sz w:val="20"/>
                <w:szCs w:val="20"/>
              </w:rPr>
            </w:pPr>
          </w:p>
        </w:tc>
      </w:tr>
      <w:tr w:rsidR="007E5DDB" w14:paraId="32D32D3D" w14:textId="77777777" w:rsidTr="00F168DD">
        <w:trPr>
          <w:tblCellSpacing w:w="15" w:type="dxa"/>
        </w:trPr>
        <w:tc>
          <w:tcPr>
            <w:tcW w:w="0" w:type="auto"/>
            <w:vAlign w:val="center"/>
            <w:hideMark/>
          </w:tcPr>
          <w:p w14:paraId="59D78EFA" w14:textId="77777777" w:rsidR="00493BA1" w:rsidRDefault="00493BA1" w:rsidP="00493BA1">
            <w:r>
              <w:t>Households having drinking water facilities within the household premises</w:t>
            </w:r>
          </w:p>
        </w:tc>
        <w:tc>
          <w:tcPr>
            <w:tcW w:w="0" w:type="auto"/>
            <w:vAlign w:val="center"/>
            <w:hideMark/>
          </w:tcPr>
          <w:p w14:paraId="3D95005C" w14:textId="1FF5B85C" w:rsidR="00493BA1" w:rsidRDefault="00493BA1" w:rsidP="00493BA1">
            <w:r>
              <w:t>79th round (2022-2023)</w:t>
            </w:r>
          </w:p>
        </w:tc>
        <w:tc>
          <w:tcPr>
            <w:tcW w:w="0" w:type="auto"/>
            <w:vAlign w:val="center"/>
            <w:hideMark/>
          </w:tcPr>
          <w:p w14:paraId="73E0904F" w14:textId="571C66AB" w:rsidR="001F4861" w:rsidRDefault="001F4861" w:rsidP="001F4861">
            <w:pPr>
              <w:rPr>
                <w:rFonts w:ascii="Aptos Narrow" w:hAnsi="Aptos Narrow"/>
                <w:color w:val="000000"/>
              </w:rPr>
            </w:pPr>
            <w:r>
              <w:rPr>
                <w:rFonts w:ascii="Aptos Narrow" w:hAnsi="Aptos Narrow"/>
                <w:color w:val="000000"/>
              </w:rPr>
              <w:t>56.53</w:t>
            </w:r>
          </w:p>
          <w:p w14:paraId="183BA6B6" w14:textId="77777777" w:rsidR="00493BA1" w:rsidRDefault="00493BA1" w:rsidP="00493BA1"/>
        </w:tc>
        <w:tc>
          <w:tcPr>
            <w:tcW w:w="0" w:type="auto"/>
            <w:vAlign w:val="center"/>
            <w:hideMark/>
          </w:tcPr>
          <w:p w14:paraId="2EF6E512" w14:textId="4BBECE8F" w:rsidR="001F4861" w:rsidRDefault="001F4861" w:rsidP="001F4861">
            <w:pPr>
              <w:rPr>
                <w:rFonts w:ascii="Aptos Narrow" w:hAnsi="Aptos Narrow"/>
                <w:color w:val="000000"/>
              </w:rPr>
            </w:pPr>
            <w:r>
              <w:rPr>
                <w:rFonts w:ascii="Aptos Narrow" w:hAnsi="Aptos Narrow"/>
                <w:color w:val="000000"/>
              </w:rPr>
              <w:t>71.62</w:t>
            </w:r>
          </w:p>
          <w:p w14:paraId="43774D10" w14:textId="77777777" w:rsidR="00493BA1" w:rsidRDefault="00493BA1" w:rsidP="00493BA1">
            <w:pPr>
              <w:rPr>
                <w:sz w:val="20"/>
                <w:szCs w:val="20"/>
              </w:rPr>
            </w:pPr>
          </w:p>
        </w:tc>
        <w:tc>
          <w:tcPr>
            <w:tcW w:w="676" w:type="dxa"/>
            <w:vAlign w:val="center"/>
            <w:hideMark/>
          </w:tcPr>
          <w:p w14:paraId="185556E6" w14:textId="0D963FAC" w:rsidR="001F4861" w:rsidRDefault="001F4861" w:rsidP="001F4861">
            <w:pPr>
              <w:rPr>
                <w:rFonts w:ascii="Aptos Narrow" w:hAnsi="Aptos Narrow"/>
                <w:color w:val="000000"/>
              </w:rPr>
            </w:pPr>
            <w:r>
              <w:rPr>
                <w:rFonts w:ascii="Aptos Narrow" w:hAnsi="Aptos Narrow"/>
                <w:color w:val="000000"/>
              </w:rPr>
              <w:t>60.63</w:t>
            </w:r>
          </w:p>
          <w:p w14:paraId="52D43A73" w14:textId="77777777" w:rsidR="00493BA1" w:rsidRDefault="00493BA1" w:rsidP="00493BA1">
            <w:pPr>
              <w:rPr>
                <w:sz w:val="20"/>
                <w:szCs w:val="20"/>
              </w:rPr>
            </w:pPr>
          </w:p>
        </w:tc>
      </w:tr>
      <w:tr w:rsidR="007E5DDB" w14:paraId="3ECC9243" w14:textId="77777777" w:rsidTr="00F168DD">
        <w:trPr>
          <w:tblCellSpacing w:w="15" w:type="dxa"/>
        </w:trPr>
        <w:tc>
          <w:tcPr>
            <w:tcW w:w="0" w:type="auto"/>
            <w:vAlign w:val="center"/>
            <w:hideMark/>
          </w:tcPr>
          <w:p w14:paraId="6A7B405E" w14:textId="77777777" w:rsidR="00493BA1" w:rsidRDefault="00493BA1" w:rsidP="00493BA1">
            <w:pPr>
              <w:rPr>
                <w:sz w:val="20"/>
                <w:szCs w:val="20"/>
              </w:rPr>
            </w:pPr>
          </w:p>
        </w:tc>
        <w:tc>
          <w:tcPr>
            <w:tcW w:w="0" w:type="auto"/>
            <w:vAlign w:val="center"/>
            <w:hideMark/>
          </w:tcPr>
          <w:p w14:paraId="156153BB" w14:textId="6EDD24E6" w:rsidR="00493BA1" w:rsidRDefault="00493BA1" w:rsidP="00493BA1">
            <w:r>
              <w:t>76th round (2018)</w:t>
            </w:r>
          </w:p>
        </w:tc>
        <w:tc>
          <w:tcPr>
            <w:tcW w:w="0" w:type="auto"/>
            <w:vAlign w:val="center"/>
            <w:hideMark/>
          </w:tcPr>
          <w:p w14:paraId="68D8400E" w14:textId="62D8D905" w:rsidR="00F9232B" w:rsidRDefault="00F9232B" w:rsidP="00F9232B">
            <w:pPr>
              <w:rPr>
                <w:rFonts w:ascii="Aptos Narrow" w:hAnsi="Aptos Narrow"/>
                <w:color w:val="000000"/>
              </w:rPr>
            </w:pPr>
            <w:r>
              <w:rPr>
                <w:rFonts w:ascii="Aptos Narrow" w:hAnsi="Aptos Narrow"/>
                <w:color w:val="000000"/>
              </w:rPr>
              <w:t>49.4</w:t>
            </w:r>
          </w:p>
          <w:p w14:paraId="51D5F0E5" w14:textId="77777777" w:rsidR="00493BA1" w:rsidRDefault="00493BA1" w:rsidP="00493BA1"/>
        </w:tc>
        <w:tc>
          <w:tcPr>
            <w:tcW w:w="0" w:type="auto"/>
            <w:vAlign w:val="center"/>
            <w:hideMark/>
          </w:tcPr>
          <w:p w14:paraId="57013A63" w14:textId="05037327" w:rsidR="00AE5838" w:rsidRDefault="00AE5838" w:rsidP="00AE5838">
            <w:pPr>
              <w:rPr>
                <w:rFonts w:ascii="Aptos Narrow" w:hAnsi="Aptos Narrow"/>
                <w:color w:val="000000"/>
              </w:rPr>
            </w:pPr>
            <w:r>
              <w:rPr>
                <w:rFonts w:ascii="Aptos Narrow" w:hAnsi="Aptos Narrow"/>
                <w:color w:val="000000"/>
              </w:rPr>
              <w:t>57.94</w:t>
            </w:r>
          </w:p>
          <w:p w14:paraId="1787515E" w14:textId="77777777" w:rsidR="00493BA1" w:rsidRDefault="00493BA1" w:rsidP="00493BA1">
            <w:pPr>
              <w:rPr>
                <w:sz w:val="20"/>
                <w:szCs w:val="20"/>
              </w:rPr>
            </w:pPr>
          </w:p>
        </w:tc>
        <w:tc>
          <w:tcPr>
            <w:tcW w:w="676" w:type="dxa"/>
            <w:vAlign w:val="center"/>
            <w:hideMark/>
          </w:tcPr>
          <w:p w14:paraId="0BACD6C0" w14:textId="5DA1A8E9" w:rsidR="00AE5838" w:rsidRDefault="00AE5838" w:rsidP="00AE5838">
            <w:pPr>
              <w:rPr>
                <w:rFonts w:ascii="Aptos Narrow" w:hAnsi="Aptos Narrow"/>
                <w:color w:val="000000"/>
              </w:rPr>
            </w:pPr>
            <w:r>
              <w:rPr>
                <w:rFonts w:ascii="Aptos Narrow" w:hAnsi="Aptos Narrow"/>
                <w:color w:val="000000"/>
              </w:rPr>
              <w:t>52.06</w:t>
            </w:r>
          </w:p>
          <w:p w14:paraId="3D494443" w14:textId="77777777" w:rsidR="00493BA1" w:rsidRDefault="00493BA1" w:rsidP="00493BA1">
            <w:pPr>
              <w:rPr>
                <w:sz w:val="20"/>
                <w:szCs w:val="20"/>
              </w:rPr>
            </w:pPr>
          </w:p>
        </w:tc>
      </w:tr>
    </w:tbl>
    <w:p w14:paraId="64E5137F" w14:textId="77777777" w:rsidR="00261D2B" w:rsidRDefault="00261D2B" w:rsidP="00874C0A">
      <w:pPr>
        <w:jc w:val="both"/>
        <w:rPr>
          <w:rFonts w:ascii="Calibri" w:hAnsi="Calibri" w:cs="Calibri"/>
          <w:b/>
          <w:bCs/>
          <w:sz w:val="28"/>
          <w:szCs w:val="28"/>
          <w:lang w:val="en-US"/>
        </w:rPr>
      </w:pPr>
    </w:p>
    <w:p w14:paraId="4C2A8D0A" w14:textId="77777777" w:rsidR="003C6E2C" w:rsidRDefault="003C6E2C" w:rsidP="00874C0A">
      <w:pPr>
        <w:jc w:val="both"/>
        <w:rPr>
          <w:rFonts w:ascii="Calibri" w:hAnsi="Calibri" w:cs="Calibri"/>
          <w:b/>
          <w:bCs/>
          <w:sz w:val="28"/>
          <w:szCs w:val="28"/>
          <w:lang w:val="en-US"/>
        </w:rPr>
      </w:pPr>
    </w:p>
    <w:p w14:paraId="4B2C2933" w14:textId="77777777" w:rsidR="006925D6" w:rsidRDefault="006925D6" w:rsidP="00E836F2">
      <w:pPr>
        <w:snapToGrid w:val="0"/>
        <w:spacing w:before="100" w:beforeAutospacing="1" w:after="100" w:afterAutospacing="1"/>
        <w:contextualSpacing/>
        <w:jc w:val="both"/>
        <w:outlineLvl w:val="3"/>
        <w:rPr>
          <w:rFonts w:ascii="Calibri" w:hAnsi="Calibri" w:cs="Calibri"/>
          <w:b/>
          <w:bCs/>
        </w:rPr>
      </w:pPr>
    </w:p>
    <w:p w14:paraId="3129963B" w14:textId="77777777" w:rsidR="006925D6" w:rsidRDefault="006925D6" w:rsidP="00E836F2">
      <w:pPr>
        <w:snapToGrid w:val="0"/>
        <w:spacing w:before="100" w:beforeAutospacing="1" w:after="100" w:afterAutospacing="1"/>
        <w:contextualSpacing/>
        <w:jc w:val="both"/>
        <w:outlineLvl w:val="3"/>
        <w:rPr>
          <w:rFonts w:ascii="Calibri" w:hAnsi="Calibri" w:cs="Calibri"/>
          <w:b/>
          <w:bCs/>
        </w:rPr>
      </w:pPr>
    </w:p>
    <w:p w14:paraId="514E53BC" w14:textId="2375198C" w:rsidR="00F17B8F" w:rsidRPr="00F17B8F" w:rsidRDefault="00F17B8F" w:rsidP="00E836F2">
      <w:pPr>
        <w:snapToGrid w:val="0"/>
        <w:spacing w:before="100" w:beforeAutospacing="1" w:after="100" w:afterAutospacing="1"/>
        <w:contextualSpacing/>
        <w:jc w:val="both"/>
        <w:outlineLvl w:val="3"/>
        <w:rPr>
          <w:rFonts w:ascii="Calibri" w:hAnsi="Calibri" w:cs="Calibri"/>
          <w:b/>
          <w:bCs/>
        </w:rPr>
      </w:pPr>
      <w:r w:rsidRPr="00F17B8F">
        <w:rPr>
          <w:rFonts w:ascii="Calibri" w:hAnsi="Calibri" w:cs="Calibri"/>
          <w:b/>
          <w:bCs/>
        </w:rPr>
        <w:lastRenderedPageBreak/>
        <w:t>Sufficient Drinking Water Throughout the Year (from Principal Source)</w:t>
      </w:r>
      <w:r w:rsidR="00056D8A">
        <w:rPr>
          <w:rFonts w:ascii="Calibri" w:hAnsi="Calibri" w:cs="Calibri"/>
          <w:b/>
          <w:bCs/>
        </w:rPr>
        <w:t>:</w:t>
      </w:r>
    </w:p>
    <w:p w14:paraId="6D4C0DB4" w14:textId="7111BA24" w:rsidR="00CF59D7" w:rsidRDefault="00285EC2" w:rsidP="002036EB">
      <w:pPr>
        <w:numPr>
          <w:ilvl w:val="0"/>
          <w:numId w:val="5"/>
        </w:numPr>
        <w:snapToGrid w:val="0"/>
        <w:spacing w:before="100" w:beforeAutospacing="1" w:after="100" w:afterAutospacing="1"/>
        <w:contextualSpacing/>
        <w:jc w:val="both"/>
        <w:rPr>
          <w:rFonts w:ascii="Calibri" w:hAnsi="Calibri" w:cs="Calibri"/>
        </w:rPr>
      </w:pPr>
      <w:r w:rsidRPr="00285EC2">
        <w:rPr>
          <w:rFonts w:ascii="Calibri" w:hAnsi="Calibri" w:cs="Calibri"/>
        </w:rPr>
        <w:t>There was a notable improvement in year-round water sufficiency, suggesting better water reliability across rural and urban areas</w:t>
      </w:r>
      <w:r w:rsidR="00CF59D7">
        <w:rPr>
          <w:rFonts w:ascii="Calibri" w:hAnsi="Calibri" w:cs="Calibri"/>
        </w:rPr>
        <w:t>,</w:t>
      </w:r>
      <w:r w:rsidR="00CF59D7" w:rsidRPr="00CF59D7">
        <w:rPr>
          <w:rFonts w:ascii="Calibri" w:hAnsi="Calibri" w:cs="Calibri"/>
        </w:rPr>
        <w:t xml:space="preserve"> </w:t>
      </w:r>
      <w:r w:rsidR="00CF59D7" w:rsidRPr="00F17B8F">
        <w:rPr>
          <w:rFonts w:ascii="Calibri" w:hAnsi="Calibri" w:cs="Calibri"/>
        </w:rPr>
        <w:t>possibly due to targeted interventions in water-stressed regions.</w:t>
      </w:r>
    </w:p>
    <w:p w14:paraId="758C4034" w14:textId="77777777" w:rsidR="00E836F2" w:rsidRPr="00CF59D7" w:rsidRDefault="00E836F2" w:rsidP="00E836F2">
      <w:pPr>
        <w:snapToGrid w:val="0"/>
        <w:spacing w:before="100" w:beforeAutospacing="1" w:after="100" w:afterAutospacing="1"/>
        <w:ind w:left="720"/>
        <w:contextualSpacing/>
        <w:jc w:val="both"/>
        <w:rPr>
          <w:rStyle w:val="Strong"/>
          <w:rFonts w:ascii="Calibri" w:hAnsi="Calibri" w:cs="Calibri"/>
          <w:b w:val="0"/>
          <w:bCs w:val="0"/>
        </w:rPr>
      </w:pPr>
    </w:p>
    <w:p w14:paraId="00BEE455" w14:textId="661C789D" w:rsidR="00C616D8" w:rsidRPr="00CF59D7" w:rsidRDefault="00C616D8" w:rsidP="00C91F2B">
      <w:pPr>
        <w:snapToGrid w:val="0"/>
        <w:spacing w:after="100" w:afterAutospacing="1"/>
        <w:contextualSpacing/>
        <w:jc w:val="both"/>
        <w:rPr>
          <w:rFonts w:ascii="Calibri" w:hAnsi="Calibri" w:cs="Calibri"/>
        </w:rPr>
      </w:pPr>
      <w:r w:rsidRPr="00CF59D7">
        <w:rPr>
          <w:rStyle w:val="Strong"/>
          <w:rFonts w:ascii="Calibri" w:hAnsi="Calibri" w:cs="Calibri"/>
          <w:color w:val="000000" w:themeColor="text1"/>
        </w:rPr>
        <w:t>Exclusive Access to Principal Source of Drinking Water</w:t>
      </w:r>
      <w:r w:rsidR="00056D8A" w:rsidRPr="00CF59D7">
        <w:rPr>
          <w:rStyle w:val="Strong"/>
          <w:rFonts w:ascii="Calibri" w:hAnsi="Calibri" w:cs="Calibri"/>
          <w:color w:val="000000" w:themeColor="text1"/>
        </w:rPr>
        <w:t>:</w:t>
      </w:r>
    </w:p>
    <w:p w14:paraId="68EAE541" w14:textId="77777777" w:rsidR="00B22060" w:rsidRPr="00B22060" w:rsidRDefault="00B22060" w:rsidP="002036EB">
      <w:pPr>
        <w:numPr>
          <w:ilvl w:val="0"/>
          <w:numId w:val="6"/>
        </w:numPr>
        <w:snapToGrid w:val="0"/>
        <w:spacing w:after="100" w:afterAutospacing="1"/>
        <w:contextualSpacing/>
        <w:jc w:val="both"/>
        <w:rPr>
          <w:rFonts w:ascii="Calibri" w:hAnsi="Calibri" w:cs="Calibri"/>
        </w:rPr>
      </w:pPr>
      <w:r w:rsidRPr="00B22060">
        <w:rPr>
          <w:rFonts w:ascii="Calibri" w:hAnsi="Calibri" w:cs="Calibri"/>
        </w:rPr>
        <w:t>A moderate increase was observed, indicating progress in hygiene and reduced contamination risks. However, less than half the households still lack exclusive access.</w:t>
      </w:r>
    </w:p>
    <w:p w14:paraId="6217ADF2" w14:textId="77777777" w:rsidR="00C91F2B" w:rsidRDefault="00A355D0" w:rsidP="00C91F2B">
      <w:pPr>
        <w:pStyle w:val="Heading4"/>
        <w:snapToGrid w:val="0"/>
        <w:contextualSpacing/>
        <w:jc w:val="both"/>
        <w:rPr>
          <w:rStyle w:val="Strong"/>
          <w:rFonts w:ascii="Calibri" w:hAnsi="Calibri" w:cs="Calibri"/>
          <w:i w:val="0"/>
          <w:iCs w:val="0"/>
          <w:color w:val="000000" w:themeColor="text1"/>
        </w:rPr>
      </w:pPr>
      <w:r w:rsidRPr="00712152">
        <w:rPr>
          <w:rStyle w:val="Strong"/>
          <w:rFonts w:ascii="Calibri" w:hAnsi="Calibri" w:cs="Calibri"/>
          <w:i w:val="0"/>
          <w:iCs w:val="0"/>
          <w:color w:val="000000" w:themeColor="text1"/>
        </w:rPr>
        <w:t>Drinking Water Facilities Within Household Premises</w:t>
      </w:r>
      <w:r w:rsidR="00712152">
        <w:rPr>
          <w:rStyle w:val="Strong"/>
          <w:rFonts w:ascii="Calibri" w:hAnsi="Calibri" w:cs="Calibri"/>
          <w:i w:val="0"/>
          <w:iCs w:val="0"/>
          <w:color w:val="000000" w:themeColor="text1"/>
        </w:rPr>
        <w:t>:</w:t>
      </w:r>
    </w:p>
    <w:p w14:paraId="54FA9E8D" w14:textId="74A46731" w:rsidR="00EF7C07" w:rsidRPr="00C91F2B" w:rsidRDefault="00EF7C07" w:rsidP="002036EB">
      <w:pPr>
        <w:pStyle w:val="Heading4"/>
        <w:numPr>
          <w:ilvl w:val="0"/>
          <w:numId w:val="14"/>
        </w:numPr>
        <w:snapToGrid w:val="0"/>
        <w:contextualSpacing/>
        <w:jc w:val="both"/>
        <w:rPr>
          <w:rFonts w:ascii="Calibri" w:hAnsi="Calibri" w:cs="Calibri"/>
          <w:i w:val="0"/>
          <w:iCs w:val="0"/>
          <w:color w:val="000000" w:themeColor="text1"/>
        </w:rPr>
      </w:pPr>
      <w:r w:rsidRPr="00C91F2B">
        <w:rPr>
          <w:rFonts w:ascii="Calibri" w:hAnsi="Calibri" w:cs="Calibri"/>
          <w:i w:val="0"/>
          <w:iCs w:val="0"/>
          <w:color w:val="000000" w:themeColor="text1"/>
        </w:rPr>
        <w:t xml:space="preserve">There was a clear rise in access to drinking water within household premises, reflecting improved convenience, reduced burden </w:t>
      </w:r>
      <w:r w:rsidRPr="00C91F2B">
        <w:rPr>
          <w:rStyle w:val="Strong"/>
          <w:rFonts w:ascii="Calibri" w:hAnsi="Calibri" w:cs="Calibri"/>
          <w:i w:val="0"/>
          <w:iCs w:val="0"/>
          <w:color w:val="000000" w:themeColor="text1"/>
        </w:rPr>
        <w:t>(especially for women)</w:t>
      </w:r>
      <w:r w:rsidRPr="00C91F2B">
        <w:rPr>
          <w:rFonts w:ascii="Calibri" w:hAnsi="Calibri" w:cs="Calibri"/>
          <w:i w:val="0"/>
          <w:iCs w:val="0"/>
          <w:color w:val="000000" w:themeColor="text1"/>
        </w:rPr>
        <w:t>, and potential health benefits</w:t>
      </w:r>
      <w:r w:rsidR="00271A81" w:rsidRPr="00C91F2B">
        <w:rPr>
          <w:rFonts w:ascii="Calibri" w:hAnsi="Calibri" w:cs="Calibri"/>
        </w:rPr>
        <w:t>.</w:t>
      </w:r>
    </w:p>
    <w:p w14:paraId="74026BF7" w14:textId="77777777" w:rsidR="00AF6F1D" w:rsidRDefault="00AF6F1D" w:rsidP="00874C0A">
      <w:pPr>
        <w:jc w:val="both"/>
        <w:rPr>
          <w:rFonts w:ascii="Calibri" w:hAnsi="Calibri" w:cs="Calibri"/>
          <w:b/>
          <w:bCs/>
          <w:sz w:val="28"/>
          <w:szCs w:val="28"/>
          <w:lang w:val="en-US"/>
        </w:rPr>
      </w:pPr>
    </w:p>
    <w:p w14:paraId="7E87AA73" w14:textId="77777777" w:rsidR="001555CA" w:rsidRDefault="001555CA" w:rsidP="00FF1822">
      <w:pPr>
        <w:pStyle w:val="NormalWeb"/>
        <w:jc w:val="both"/>
        <w:rPr>
          <w:rFonts w:ascii="Calibri" w:hAnsi="Calibri" w:cs="Calibri"/>
          <w:b/>
          <w:bCs/>
          <w:lang w:val="en-US"/>
        </w:rPr>
      </w:pPr>
    </w:p>
    <w:p w14:paraId="14E4F733" w14:textId="6AE56CB1" w:rsidR="006A3797" w:rsidRPr="00FF1822" w:rsidRDefault="007B601E" w:rsidP="00FF1822">
      <w:pPr>
        <w:pStyle w:val="NormalWeb"/>
        <w:jc w:val="both"/>
        <w:rPr>
          <w:rFonts w:ascii="Calibri" w:hAnsi="Calibri" w:cs="Calibri"/>
        </w:rPr>
      </w:pPr>
      <w:r>
        <w:rPr>
          <w:rFonts w:ascii="Calibri" w:hAnsi="Calibri" w:cs="Calibri"/>
          <w:b/>
          <w:bCs/>
          <w:lang w:val="en-US"/>
        </w:rPr>
        <w:t xml:space="preserve">Table </w:t>
      </w:r>
      <w:r w:rsidR="00B12156">
        <w:rPr>
          <w:rFonts w:ascii="Calibri" w:hAnsi="Calibri" w:cs="Calibri"/>
          <w:b/>
          <w:bCs/>
          <w:lang w:val="en-US"/>
        </w:rPr>
        <w:t xml:space="preserve">2: </w:t>
      </w:r>
      <w:r w:rsidR="00B12156" w:rsidRPr="00B12156">
        <w:rPr>
          <w:rFonts w:ascii="Calibri" w:hAnsi="Calibri" w:cs="Calibri"/>
          <w:b/>
          <w:bCs/>
        </w:rPr>
        <w:t xml:space="preserve">Percentage of households with </w:t>
      </w:r>
      <w:bookmarkStart w:id="3" w:name="OLE_LINK1"/>
      <w:r w:rsidR="00B12156" w:rsidRPr="00B12156">
        <w:rPr>
          <w:rFonts w:ascii="Calibri" w:hAnsi="Calibri" w:cs="Calibri"/>
          <w:b/>
          <w:bCs/>
        </w:rPr>
        <w:t xml:space="preserve">improved sources of drinking water </w:t>
      </w:r>
      <w:bookmarkEnd w:id="3"/>
      <w:r w:rsidR="00B12156" w:rsidRPr="00B12156">
        <w:rPr>
          <w:rFonts w:ascii="Calibri" w:hAnsi="Calibri" w:cs="Calibri"/>
          <w:b/>
          <w:bCs/>
        </w:rPr>
        <w:t>as obtained from NSS 7</w:t>
      </w:r>
      <w:r w:rsidR="00B12156">
        <w:rPr>
          <w:rFonts w:ascii="Calibri" w:hAnsi="Calibri" w:cs="Calibri"/>
          <w:b/>
          <w:bCs/>
        </w:rPr>
        <w:t>9</w:t>
      </w:r>
      <w:r w:rsidR="00B12156" w:rsidRPr="00B12156">
        <w:rPr>
          <w:rFonts w:ascii="Calibri" w:hAnsi="Calibri" w:cs="Calibri"/>
          <w:b/>
          <w:bCs/>
          <w:vertAlign w:val="superscript"/>
        </w:rPr>
        <w:t>th</w:t>
      </w:r>
      <w:r w:rsidR="00B12156">
        <w:rPr>
          <w:rFonts w:ascii="Calibri" w:hAnsi="Calibri" w:cs="Calibri"/>
          <w:b/>
          <w:bCs/>
        </w:rPr>
        <w:t xml:space="preserve"> </w:t>
      </w:r>
      <w:r w:rsidR="00B12156" w:rsidRPr="00B12156">
        <w:rPr>
          <w:rFonts w:ascii="Calibri" w:hAnsi="Calibri" w:cs="Calibri"/>
          <w:b/>
          <w:bCs/>
        </w:rPr>
        <w:t xml:space="preserve">round and NSS </w:t>
      </w:r>
      <w:r w:rsidR="00B12156">
        <w:rPr>
          <w:rFonts w:ascii="Calibri" w:hAnsi="Calibri" w:cs="Calibri"/>
          <w:b/>
          <w:bCs/>
        </w:rPr>
        <w:t>76</w:t>
      </w:r>
      <w:r w:rsidR="00B12156" w:rsidRPr="00B12156">
        <w:rPr>
          <w:rFonts w:ascii="Calibri" w:hAnsi="Calibri" w:cs="Calibri"/>
          <w:b/>
          <w:bCs/>
          <w:vertAlign w:val="superscript"/>
        </w:rPr>
        <w:t>th</w:t>
      </w:r>
      <w:r w:rsidR="00B12156">
        <w:rPr>
          <w:rFonts w:ascii="Calibri" w:hAnsi="Calibri" w:cs="Calibri"/>
          <w:b/>
          <w:bCs/>
        </w:rPr>
        <w:t xml:space="preserve"> </w:t>
      </w:r>
      <w:r w:rsidR="00B12156" w:rsidRPr="00B12156">
        <w:rPr>
          <w:rFonts w:ascii="Calibri" w:hAnsi="Calibri" w:cs="Calibri"/>
          <w:b/>
          <w:bCs/>
        </w:rPr>
        <w:t xml:space="preserve">round survey </w:t>
      </w:r>
      <w:r w:rsidR="00FF1822">
        <w:rPr>
          <w:rFonts w:ascii="Calibri" w:hAnsi="Calibri" w:cs="Calibri"/>
          <w:b/>
          <w:bCs/>
        </w:rPr>
        <w:t>(For selected high incidence states)</w:t>
      </w:r>
    </w:p>
    <w:p w14:paraId="3F6778C2" w14:textId="77777777" w:rsidR="007B601E" w:rsidRDefault="007B601E" w:rsidP="00874C0A">
      <w:pPr>
        <w:jc w:val="both"/>
        <w:rPr>
          <w:rFonts w:ascii="Calibri" w:hAnsi="Calibri" w:cs="Calibri"/>
          <w:b/>
          <w:bCs/>
          <w:sz w:val="28"/>
          <w:szCs w:val="28"/>
          <w:lang w:val="en-US"/>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844"/>
        <w:gridCol w:w="815"/>
        <w:gridCol w:w="872"/>
        <w:gridCol w:w="851"/>
      </w:tblGrid>
      <w:tr w:rsidR="00FF1822" w14:paraId="73806399" w14:textId="77777777" w:rsidTr="00FF1822">
        <w:trPr>
          <w:tblHeader/>
          <w:tblCellSpacing w:w="15" w:type="dxa"/>
          <w:jc w:val="center"/>
        </w:trPr>
        <w:tc>
          <w:tcPr>
            <w:tcW w:w="0" w:type="auto"/>
            <w:vAlign w:val="center"/>
            <w:hideMark/>
          </w:tcPr>
          <w:p w14:paraId="473EAF39" w14:textId="77777777" w:rsidR="007B601E" w:rsidRDefault="007B601E">
            <w:pPr>
              <w:jc w:val="center"/>
              <w:rPr>
                <w:b/>
                <w:bCs/>
              </w:rPr>
            </w:pPr>
            <w:r>
              <w:rPr>
                <w:rStyle w:val="Strong"/>
                <w:rFonts w:eastAsiaTheme="majorEastAsia"/>
              </w:rPr>
              <w:t>NSS round</w:t>
            </w:r>
          </w:p>
        </w:tc>
        <w:tc>
          <w:tcPr>
            <w:tcW w:w="785" w:type="dxa"/>
            <w:vAlign w:val="center"/>
            <w:hideMark/>
          </w:tcPr>
          <w:p w14:paraId="4AD50435" w14:textId="77777777" w:rsidR="007B601E" w:rsidRDefault="007B601E">
            <w:pPr>
              <w:jc w:val="center"/>
              <w:rPr>
                <w:b/>
                <w:bCs/>
              </w:rPr>
            </w:pPr>
            <w:r>
              <w:rPr>
                <w:rStyle w:val="Strong"/>
                <w:rFonts w:eastAsiaTheme="majorEastAsia"/>
              </w:rPr>
              <w:t>Rural</w:t>
            </w:r>
          </w:p>
        </w:tc>
        <w:tc>
          <w:tcPr>
            <w:tcW w:w="842" w:type="dxa"/>
            <w:vAlign w:val="center"/>
            <w:hideMark/>
          </w:tcPr>
          <w:p w14:paraId="690F51AC" w14:textId="77777777" w:rsidR="007B601E" w:rsidRDefault="007B601E">
            <w:pPr>
              <w:jc w:val="center"/>
              <w:rPr>
                <w:b/>
                <w:bCs/>
              </w:rPr>
            </w:pPr>
            <w:r>
              <w:rPr>
                <w:rStyle w:val="Strong"/>
                <w:rFonts w:eastAsiaTheme="majorEastAsia"/>
              </w:rPr>
              <w:t>Urban</w:t>
            </w:r>
          </w:p>
        </w:tc>
        <w:tc>
          <w:tcPr>
            <w:tcW w:w="806" w:type="dxa"/>
            <w:vAlign w:val="center"/>
            <w:hideMark/>
          </w:tcPr>
          <w:p w14:paraId="0BBD2D52" w14:textId="77777777" w:rsidR="007B601E" w:rsidRDefault="007B601E">
            <w:pPr>
              <w:jc w:val="center"/>
              <w:rPr>
                <w:b/>
                <w:bCs/>
              </w:rPr>
            </w:pPr>
            <w:r>
              <w:rPr>
                <w:rStyle w:val="Strong"/>
                <w:rFonts w:eastAsiaTheme="majorEastAsia"/>
              </w:rPr>
              <w:t>All</w:t>
            </w:r>
          </w:p>
        </w:tc>
      </w:tr>
      <w:tr w:rsidR="00FF1822" w14:paraId="47D84761" w14:textId="77777777" w:rsidTr="00FF1822">
        <w:trPr>
          <w:tblCellSpacing w:w="15" w:type="dxa"/>
          <w:jc w:val="center"/>
        </w:trPr>
        <w:tc>
          <w:tcPr>
            <w:tcW w:w="0" w:type="auto"/>
            <w:vAlign w:val="center"/>
            <w:hideMark/>
          </w:tcPr>
          <w:p w14:paraId="1F79E95B" w14:textId="2C340A1C" w:rsidR="007B601E" w:rsidRDefault="007B601E">
            <w:r>
              <w:t>NSS 7</w:t>
            </w:r>
            <w:r w:rsidR="00FF1822">
              <w:t>9</w:t>
            </w:r>
            <w:r>
              <w:t xml:space="preserve">ᵗʰ round </w:t>
            </w:r>
            <w:r w:rsidR="00FF1822">
              <w:t>(2022-2023)</w:t>
            </w:r>
          </w:p>
        </w:tc>
        <w:tc>
          <w:tcPr>
            <w:tcW w:w="785" w:type="dxa"/>
            <w:vAlign w:val="center"/>
            <w:hideMark/>
          </w:tcPr>
          <w:p w14:paraId="4E130491" w14:textId="1182E9B6" w:rsidR="008A4C5C" w:rsidRDefault="008A4C5C" w:rsidP="008A4C5C">
            <w:pPr>
              <w:rPr>
                <w:rFonts w:ascii="Aptos Narrow" w:hAnsi="Aptos Narrow"/>
                <w:color w:val="000000"/>
              </w:rPr>
            </w:pPr>
            <w:r>
              <w:rPr>
                <w:rFonts w:ascii="Aptos Narrow" w:hAnsi="Aptos Narrow"/>
                <w:color w:val="000000"/>
              </w:rPr>
              <w:t xml:space="preserve">96.79      </w:t>
            </w:r>
          </w:p>
          <w:p w14:paraId="22FA1CCE" w14:textId="77777777" w:rsidR="007B601E" w:rsidRDefault="007B601E"/>
        </w:tc>
        <w:tc>
          <w:tcPr>
            <w:tcW w:w="842" w:type="dxa"/>
            <w:vAlign w:val="center"/>
            <w:hideMark/>
          </w:tcPr>
          <w:p w14:paraId="702FCF05" w14:textId="664CAC3A" w:rsidR="007B601E" w:rsidRDefault="008A4C5C">
            <w:pPr>
              <w:rPr>
                <w:sz w:val="20"/>
                <w:szCs w:val="20"/>
              </w:rPr>
            </w:pPr>
            <w:r>
              <w:rPr>
                <w:rFonts w:ascii="Aptos Narrow" w:hAnsi="Aptos Narrow"/>
                <w:color w:val="000000"/>
              </w:rPr>
              <w:t>99.26</w:t>
            </w:r>
          </w:p>
        </w:tc>
        <w:tc>
          <w:tcPr>
            <w:tcW w:w="806" w:type="dxa"/>
            <w:vAlign w:val="center"/>
            <w:hideMark/>
          </w:tcPr>
          <w:p w14:paraId="61CB0FEE" w14:textId="699B8D1B" w:rsidR="00560CFD" w:rsidRDefault="00560CFD" w:rsidP="00560CFD">
            <w:pPr>
              <w:rPr>
                <w:rFonts w:ascii="Aptos Narrow" w:hAnsi="Aptos Narrow"/>
                <w:color w:val="000000"/>
              </w:rPr>
            </w:pPr>
            <w:r>
              <w:rPr>
                <w:rFonts w:ascii="Aptos Narrow" w:hAnsi="Aptos Narrow"/>
                <w:color w:val="000000"/>
              </w:rPr>
              <w:t>97.</w:t>
            </w:r>
            <w:r w:rsidR="00082E9A">
              <w:rPr>
                <w:rFonts w:ascii="Aptos Narrow" w:hAnsi="Aptos Narrow"/>
                <w:color w:val="000000"/>
              </w:rPr>
              <w:t>5</w:t>
            </w:r>
          </w:p>
          <w:p w14:paraId="7525D7E4" w14:textId="77777777" w:rsidR="007B601E" w:rsidRDefault="007B601E">
            <w:pPr>
              <w:rPr>
                <w:sz w:val="20"/>
                <w:szCs w:val="20"/>
              </w:rPr>
            </w:pPr>
          </w:p>
        </w:tc>
      </w:tr>
      <w:tr w:rsidR="00FF1822" w14:paraId="73443618" w14:textId="77777777" w:rsidTr="00FF1822">
        <w:trPr>
          <w:tblCellSpacing w:w="15" w:type="dxa"/>
          <w:jc w:val="center"/>
        </w:trPr>
        <w:tc>
          <w:tcPr>
            <w:tcW w:w="0" w:type="auto"/>
            <w:vAlign w:val="center"/>
            <w:hideMark/>
          </w:tcPr>
          <w:p w14:paraId="4F373053" w14:textId="0A077493" w:rsidR="007B601E" w:rsidRDefault="007B601E">
            <w:r>
              <w:t xml:space="preserve">NSS </w:t>
            </w:r>
            <w:r w:rsidR="00FF1822">
              <w:t>76</w:t>
            </w:r>
            <w:r>
              <w:t xml:space="preserve">ᵗʰ round </w:t>
            </w:r>
            <w:r w:rsidR="00FF1822">
              <w:t>(2018)</w:t>
            </w:r>
          </w:p>
        </w:tc>
        <w:tc>
          <w:tcPr>
            <w:tcW w:w="785" w:type="dxa"/>
            <w:vAlign w:val="center"/>
            <w:hideMark/>
          </w:tcPr>
          <w:p w14:paraId="206BAACB" w14:textId="036F9FE0" w:rsidR="004974D9" w:rsidRDefault="004974D9" w:rsidP="004974D9">
            <w:pPr>
              <w:rPr>
                <w:rFonts w:ascii="Aptos Narrow" w:hAnsi="Aptos Narrow"/>
                <w:color w:val="000000"/>
              </w:rPr>
            </w:pPr>
            <w:r>
              <w:rPr>
                <w:rFonts w:ascii="Aptos Narrow" w:hAnsi="Aptos Narrow"/>
                <w:color w:val="000000"/>
              </w:rPr>
              <w:t>96.77</w:t>
            </w:r>
          </w:p>
          <w:p w14:paraId="1345C310" w14:textId="77777777" w:rsidR="007B601E" w:rsidRDefault="007B601E"/>
        </w:tc>
        <w:tc>
          <w:tcPr>
            <w:tcW w:w="842" w:type="dxa"/>
            <w:vAlign w:val="center"/>
            <w:hideMark/>
          </w:tcPr>
          <w:p w14:paraId="17696A24" w14:textId="011BE31C" w:rsidR="008A4C5C" w:rsidRDefault="008A4C5C" w:rsidP="008A4C5C">
            <w:pPr>
              <w:rPr>
                <w:rFonts w:ascii="Aptos Narrow" w:hAnsi="Aptos Narrow"/>
                <w:color w:val="000000"/>
              </w:rPr>
            </w:pPr>
            <w:r>
              <w:rPr>
                <w:rFonts w:ascii="Aptos Narrow" w:hAnsi="Aptos Narrow"/>
                <w:color w:val="000000"/>
              </w:rPr>
              <w:t>99.11</w:t>
            </w:r>
          </w:p>
          <w:p w14:paraId="7658E74B" w14:textId="77777777" w:rsidR="007B601E" w:rsidRDefault="007B601E">
            <w:pPr>
              <w:rPr>
                <w:sz w:val="20"/>
                <w:szCs w:val="20"/>
              </w:rPr>
            </w:pPr>
          </w:p>
        </w:tc>
        <w:tc>
          <w:tcPr>
            <w:tcW w:w="806" w:type="dxa"/>
            <w:vAlign w:val="center"/>
            <w:hideMark/>
          </w:tcPr>
          <w:p w14:paraId="4F2DDBE2" w14:textId="5FD73B9E" w:rsidR="008A4C5C" w:rsidRDefault="008A4C5C" w:rsidP="008A4C5C">
            <w:pPr>
              <w:rPr>
                <w:rFonts w:ascii="Aptos Narrow" w:hAnsi="Aptos Narrow"/>
                <w:color w:val="000000"/>
              </w:rPr>
            </w:pPr>
            <w:r>
              <w:rPr>
                <w:rFonts w:ascii="Aptos Narrow" w:hAnsi="Aptos Narrow"/>
                <w:color w:val="000000"/>
              </w:rPr>
              <w:t>97.5</w:t>
            </w:r>
          </w:p>
          <w:p w14:paraId="4BAE2813" w14:textId="77777777" w:rsidR="007B601E" w:rsidRDefault="007B601E">
            <w:pPr>
              <w:rPr>
                <w:sz w:val="20"/>
                <w:szCs w:val="20"/>
              </w:rPr>
            </w:pPr>
          </w:p>
        </w:tc>
      </w:tr>
    </w:tbl>
    <w:p w14:paraId="2CA40822" w14:textId="77777777" w:rsidR="00E63C5F" w:rsidRDefault="00E63C5F" w:rsidP="00BF66B1">
      <w:pPr>
        <w:spacing w:before="100" w:beforeAutospacing="1" w:after="100" w:afterAutospacing="1"/>
        <w:jc w:val="both"/>
        <w:rPr>
          <w:rFonts w:ascii="Calibri" w:hAnsi="Calibri" w:cs="Calibri"/>
          <w:b/>
          <w:bCs/>
          <w:sz w:val="28"/>
          <w:szCs w:val="28"/>
          <w:lang w:val="en-US"/>
        </w:rPr>
      </w:pPr>
    </w:p>
    <w:p w14:paraId="16460BBD" w14:textId="725D523B" w:rsidR="001C7B9E" w:rsidRPr="001C7B9E" w:rsidRDefault="00BF66B1" w:rsidP="002036EB">
      <w:pPr>
        <w:pStyle w:val="ListParagraph"/>
        <w:numPr>
          <w:ilvl w:val="0"/>
          <w:numId w:val="7"/>
        </w:numPr>
        <w:spacing w:before="100" w:beforeAutospacing="1" w:after="100" w:afterAutospacing="1"/>
        <w:jc w:val="both"/>
        <w:rPr>
          <w:rFonts w:ascii="Calibri" w:hAnsi="Calibri" w:cs="Calibri"/>
        </w:rPr>
      </w:pPr>
      <w:r w:rsidRPr="00D12169">
        <w:rPr>
          <w:rStyle w:val="Strong"/>
          <w:rFonts w:ascii="Calibri" w:eastAsiaTheme="majorEastAsia" w:hAnsi="Calibri" w:cs="Calibri"/>
        </w:rPr>
        <w:t>Rural Areas</w:t>
      </w:r>
      <w:r w:rsidRPr="00D12169">
        <w:rPr>
          <w:rFonts w:ascii="Calibri" w:hAnsi="Calibri" w:cs="Calibri"/>
        </w:rPr>
        <w:t>:</w:t>
      </w:r>
      <w:r w:rsidR="001C7B9E">
        <w:rPr>
          <w:rFonts w:ascii="Calibri" w:hAnsi="Calibri" w:cs="Calibri"/>
        </w:rPr>
        <w:t xml:space="preserve"> </w:t>
      </w:r>
      <w:r w:rsidR="00624859" w:rsidRPr="001C7B9E">
        <w:rPr>
          <w:rFonts w:ascii="Calibri" w:hAnsi="Calibri" w:cs="Calibri"/>
        </w:rPr>
        <w:t>Marginal increase from 96.77% (2018) to 96.79% (2022–23)</w:t>
      </w:r>
      <w:r w:rsidR="001C7B9E" w:rsidRPr="001C7B9E">
        <w:rPr>
          <w:rFonts w:ascii="Calibri" w:hAnsi="Calibri" w:cs="Calibri"/>
        </w:rPr>
        <w:t>.</w:t>
      </w:r>
    </w:p>
    <w:p w14:paraId="26C4DE6A" w14:textId="77777777" w:rsidR="001C7B9E" w:rsidRDefault="00BF66B1" w:rsidP="002036EB">
      <w:pPr>
        <w:pStyle w:val="ListParagraph"/>
        <w:numPr>
          <w:ilvl w:val="0"/>
          <w:numId w:val="7"/>
        </w:numPr>
        <w:spacing w:before="100" w:beforeAutospacing="1" w:after="100" w:afterAutospacing="1"/>
        <w:jc w:val="both"/>
        <w:rPr>
          <w:rFonts w:ascii="Calibri" w:hAnsi="Calibri" w:cs="Calibri"/>
        </w:rPr>
      </w:pPr>
      <w:r w:rsidRPr="001C7B9E">
        <w:rPr>
          <w:rStyle w:val="Strong"/>
          <w:rFonts w:ascii="Calibri" w:eastAsiaTheme="majorEastAsia" w:hAnsi="Calibri" w:cs="Calibri"/>
        </w:rPr>
        <w:t>Urban Areas</w:t>
      </w:r>
      <w:r w:rsidRPr="001C7B9E">
        <w:rPr>
          <w:rFonts w:ascii="Calibri" w:hAnsi="Calibri" w:cs="Calibri"/>
        </w:rPr>
        <w:t>:</w:t>
      </w:r>
      <w:r w:rsidR="001C7B9E">
        <w:rPr>
          <w:rFonts w:ascii="Calibri" w:hAnsi="Calibri" w:cs="Calibri"/>
        </w:rPr>
        <w:t xml:space="preserve"> </w:t>
      </w:r>
      <w:r w:rsidR="00445FDD" w:rsidRPr="001C7B9E">
        <w:rPr>
          <w:rFonts w:ascii="Calibri" w:hAnsi="Calibri" w:cs="Calibri"/>
        </w:rPr>
        <w:t>Slight rise from 99.11% to 99.26%.</w:t>
      </w:r>
    </w:p>
    <w:p w14:paraId="334D36CD" w14:textId="363B94B6" w:rsidR="00C71932" w:rsidRPr="001C7B9E" w:rsidRDefault="00BF66B1" w:rsidP="002036EB">
      <w:pPr>
        <w:pStyle w:val="ListParagraph"/>
        <w:numPr>
          <w:ilvl w:val="0"/>
          <w:numId w:val="7"/>
        </w:numPr>
        <w:spacing w:before="100" w:beforeAutospacing="1" w:after="100" w:afterAutospacing="1"/>
        <w:jc w:val="both"/>
        <w:rPr>
          <w:rFonts w:ascii="Calibri" w:hAnsi="Calibri" w:cs="Calibri"/>
        </w:rPr>
      </w:pPr>
      <w:r w:rsidRPr="001C7B9E">
        <w:rPr>
          <w:rStyle w:val="Strong"/>
          <w:rFonts w:ascii="Calibri" w:eastAsiaTheme="majorEastAsia" w:hAnsi="Calibri" w:cs="Calibri"/>
        </w:rPr>
        <w:t>Overall (All)</w:t>
      </w:r>
      <w:r w:rsidRPr="001C7B9E">
        <w:rPr>
          <w:rFonts w:ascii="Calibri" w:hAnsi="Calibri" w:cs="Calibri"/>
        </w:rPr>
        <w:t>:</w:t>
      </w:r>
      <w:r w:rsidR="001C7B9E" w:rsidRPr="001C7B9E">
        <w:rPr>
          <w:rFonts w:ascii="Calibri" w:hAnsi="Calibri" w:cs="Calibri"/>
        </w:rPr>
        <w:t xml:space="preserve"> </w:t>
      </w:r>
      <w:r w:rsidR="00532543" w:rsidRPr="001C7B9E">
        <w:rPr>
          <w:rFonts w:ascii="Calibri" w:hAnsi="Calibri" w:cs="Calibri"/>
        </w:rPr>
        <w:t>No significant change; remains stable at 97.5%.</w:t>
      </w:r>
    </w:p>
    <w:p w14:paraId="76328A0E" w14:textId="77777777" w:rsidR="00532543" w:rsidRPr="00532543" w:rsidRDefault="00532543" w:rsidP="00532543">
      <w:pPr>
        <w:pStyle w:val="ListParagraph"/>
        <w:spacing w:before="100" w:beforeAutospacing="1" w:after="100" w:afterAutospacing="1"/>
        <w:ind w:left="1080" w:firstLine="360"/>
        <w:jc w:val="both"/>
        <w:rPr>
          <w:rFonts w:ascii="Calibri" w:hAnsi="Calibri" w:cs="Calibri"/>
        </w:rPr>
      </w:pPr>
    </w:p>
    <w:p w14:paraId="3917A6AE" w14:textId="01A0467C" w:rsidR="00175DF8" w:rsidRDefault="00F80A78" w:rsidP="00175DF8">
      <w:pPr>
        <w:pStyle w:val="NormalWeb"/>
        <w:jc w:val="both"/>
        <w:rPr>
          <w:rFonts w:ascii="Calibri" w:hAnsi="Calibri" w:cs="Calibri"/>
        </w:rPr>
      </w:pPr>
      <w:r w:rsidRPr="00F80A78">
        <w:rPr>
          <w:rFonts w:ascii="Calibri" w:hAnsi="Calibri" w:cs="Calibri"/>
          <w:b/>
          <w:bCs/>
          <w:lang w:val="en-US"/>
        </w:rPr>
        <w:t>Table 3:</w:t>
      </w:r>
      <w:r>
        <w:rPr>
          <w:rFonts w:ascii="Calibri" w:hAnsi="Calibri" w:cs="Calibri"/>
          <w:b/>
          <w:bCs/>
          <w:lang w:val="en-US"/>
        </w:rPr>
        <w:t xml:space="preserve"> </w:t>
      </w:r>
      <w:r w:rsidR="00175DF8" w:rsidRPr="00175DF8">
        <w:rPr>
          <w:rFonts w:ascii="Calibri" w:hAnsi="Calibri" w:cs="Calibri"/>
          <w:b/>
          <w:bCs/>
        </w:rPr>
        <w:t xml:space="preserve">Percentage of households with access to </w:t>
      </w:r>
      <w:r w:rsidR="00280D05">
        <w:rPr>
          <w:rFonts w:ascii="Calibri" w:hAnsi="Calibri" w:cs="Calibri"/>
          <w:b/>
          <w:bCs/>
        </w:rPr>
        <w:t>toilets</w:t>
      </w:r>
      <w:r w:rsidR="00175DF8" w:rsidRPr="00175DF8">
        <w:rPr>
          <w:rFonts w:ascii="Calibri" w:hAnsi="Calibri" w:cs="Calibri"/>
          <w:b/>
          <w:bCs/>
        </w:rPr>
        <w:t xml:space="preserve">, percentage of households used improved </w:t>
      </w:r>
      <w:r w:rsidR="00280D05">
        <w:rPr>
          <w:rFonts w:ascii="Calibri" w:hAnsi="Calibri" w:cs="Calibri"/>
          <w:b/>
          <w:bCs/>
        </w:rPr>
        <w:t>toilets</w:t>
      </w:r>
      <w:r w:rsidR="00175DF8" w:rsidRPr="00175DF8">
        <w:rPr>
          <w:rFonts w:ascii="Calibri" w:hAnsi="Calibri" w:cs="Calibri"/>
          <w:b/>
          <w:bCs/>
        </w:rPr>
        <w:t xml:space="preserve"> and percentage of households with exclusive access to </w:t>
      </w:r>
      <w:r w:rsidR="00280D05">
        <w:rPr>
          <w:rFonts w:ascii="Calibri" w:hAnsi="Calibri" w:cs="Calibri"/>
          <w:b/>
          <w:bCs/>
        </w:rPr>
        <w:t>toilets</w:t>
      </w:r>
      <w:r w:rsidR="00175DF8" w:rsidRPr="00175DF8">
        <w:rPr>
          <w:rFonts w:ascii="Calibri" w:hAnsi="Calibri" w:cs="Calibri"/>
          <w:b/>
          <w:bCs/>
        </w:rPr>
        <w:t xml:space="preserve"> as obtained</w:t>
      </w:r>
      <w:r w:rsidR="00F51926">
        <w:rPr>
          <w:rFonts w:ascii="Calibri" w:hAnsi="Calibri" w:cs="Calibri"/>
          <w:b/>
          <w:bCs/>
        </w:rPr>
        <w:t xml:space="preserve"> </w:t>
      </w:r>
      <w:r w:rsidR="00CE6DF0" w:rsidRPr="00CE6DF0">
        <w:rPr>
          <w:rFonts w:ascii="Calibri" w:hAnsi="Calibri" w:cs="Calibri"/>
          <w:b/>
          <w:bCs/>
        </w:rPr>
        <w:t xml:space="preserve">from NSS </w:t>
      </w:r>
      <w:r w:rsidR="00485BF7">
        <w:rPr>
          <w:rFonts w:ascii="Calibri" w:hAnsi="Calibri" w:cs="Calibri"/>
          <w:b/>
          <w:bCs/>
        </w:rPr>
        <w:t>79</w:t>
      </w:r>
      <w:r w:rsidR="00CE6DF0" w:rsidRPr="00CE6DF0">
        <w:rPr>
          <w:rFonts w:ascii="Calibri" w:hAnsi="Calibri" w:cs="Calibri"/>
          <w:b/>
          <w:bCs/>
        </w:rPr>
        <w:t>ᵗʰ and NSS 76ᵗʰ round survey</w:t>
      </w:r>
      <w:r w:rsidR="00485BF7">
        <w:rPr>
          <w:rFonts w:ascii="Calibri" w:hAnsi="Calibri" w:cs="Calibri"/>
          <w:b/>
          <w:bCs/>
        </w:rPr>
        <w:t xml:space="preserve"> (For selected high incidence states)</w:t>
      </w:r>
    </w:p>
    <w:tbl>
      <w:tblPr>
        <w:tblW w:w="9067"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233"/>
        <w:gridCol w:w="2580"/>
        <w:gridCol w:w="789"/>
        <w:gridCol w:w="757"/>
        <w:gridCol w:w="708"/>
      </w:tblGrid>
      <w:tr w:rsidR="00D67770" w14:paraId="6D11CB5D" w14:textId="77777777" w:rsidTr="00D67770">
        <w:trPr>
          <w:tblHeader/>
          <w:tblCellSpacing w:w="15" w:type="dxa"/>
        </w:trPr>
        <w:tc>
          <w:tcPr>
            <w:tcW w:w="4203" w:type="dxa"/>
            <w:vAlign w:val="center"/>
            <w:hideMark/>
          </w:tcPr>
          <w:p w14:paraId="7A27A728" w14:textId="77777777" w:rsidR="00DE0326" w:rsidRDefault="00DE0326">
            <w:pPr>
              <w:jc w:val="center"/>
              <w:rPr>
                <w:b/>
                <w:bCs/>
              </w:rPr>
            </w:pPr>
            <w:r>
              <w:rPr>
                <w:rStyle w:val="Strong"/>
                <w:rFonts w:eastAsiaTheme="majorEastAsia"/>
              </w:rPr>
              <w:t>Description of items</w:t>
            </w:r>
          </w:p>
        </w:tc>
        <w:tc>
          <w:tcPr>
            <w:tcW w:w="2559" w:type="dxa"/>
            <w:vAlign w:val="center"/>
            <w:hideMark/>
          </w:tcPr>
          <w:p w14:paraId="5E44A131" w14:textId="77777777" w:rsidR="00DE0326" w:rsidRDefault="00DE0326">
            <w:pPr>
              <w:jc w:val="center"/>
              <w:rPr>
                <w:b/>
                <w:bCs/>
              </w:rPr>
            </w:pPr>
            <w:r>
              <w:rPr>
                <w:rStyle w:val="Strong"/>
                <w:rFonts w:eastAsiaTheme="majorEastAsia"/>
              </w:rPr>
              <w:t>NSS rounds</w:t>
            </w:r>
          </w:p>
        </w:tc>
        <w:tc>
          <w:tcPr>
            <w:tcW w:w="759" w:type="dxa"/>
            <w:vAlign w:val="center"/>
            <w:hideMark/>
          </w:tcPr>
          <w:p w14:paraId="09E8C8B8" w14:textId="77777777" w:rsidR="00DE0326" w:rsidRDefault="00DE0326">
            <w:pPr>
              <w:jc w:val="center"/>
              <w:rPr>
                <w:b/>
                <w:bCs/>
              </w:rPr>
            </w:pPr>
            <w:r>
              <w:rPr>
                <w:rStyle w:val="Strong"/>
                <w:rFonts w:eastAsiaTheme="majorEastAsia"/>
              </w:rPr>
              <w:t>Rural</w:t>
            </w:r>
          </w:p>
        </w:tc>
        <w:tc>
          <w:tcPr>
            <w:tcW w:w="703" w:type="dxa"/>
            <w:vAlign w:val="center"/>
            <w:hideMark/>
          </w:tcPr>
          <w:p w14:paraId="4268EE3F" w14:textId="77777777" w:rsidR="00DE0326" w:rsidRDefault="00DE0326">
            <w:pPr>
              <w:jc w:val="center"/>
              <w:rPr>
                <w:b/>
                <w:bCs/>
              </w:rPr>
            </w:pPr>
            <w:r>
              <w:rPr>
                <w:rStyle w:val="Strong"/>
                <w:rFonts w:eastAsiaTheme="majorEastAsia"/>
              </w:rPr>
              <w:t>Urban</w:t>
            </w:r>
          </w:p>
        </w:tc>
        <w:tc>
          <w:tcPr>
            <w:tcW w:w="663" w:type="dxa"/>
            <w:vAlign w:val="center"/>
            <w:hideMark/>
          </w:tcPr>
          <w:p w14:paraId="4E88B197" w14:textId="77777777" w:rsidR="00DE0326" w:rsidRDefault="00DE0326">
            <w:pPr>
              <w:jc w:val="center"/>
              <w:rPr>
                <w:b/>
                <w:bCs/>
              </w:rPr>
            </w:pPr>
            <w:r>
              <w:rPr>
                <w:rStyle w:val="Strong"/>
                <w:rFonts w:eastAsiaTheme="majorEastAsia"/>
              </w:rPr>
              <w:t>All</w:t>
            </w:r>
          </w:p>
        </w:tc>
      </w:tr>
      <w:tr w:rsidR="00D67770" w14:paraId="71E6A76F" w14:textId="77777777" w:rsidTr="00D67770">
        <w:trPr>
          <w:tblCellSpacing w:w="15" w:type="dxa"/>
        </w:trPr>
        <w:tc>
          <w:tcPr>
            <w:tcW w:w="4203" w:type="dxa"/>
            <w:vAlign w:val="center"/>
            <w:hideMark/>
          </w:tcPr>
          <w:p w14:paraId="5EB3A2FF" w14:textId="1A44EF46" w:rsidR="00DE0326" w:rsidRDefault="00DE0326">
            <w:r>
              <w:t xml:space="preserve">Households having access to </w:t>
            </w:r>
            <w:r w:rsidR="00280D05" w:rsidRPr="00280D05">
              <w:rPr>
                <w:rFonts w:ascii="Calibri" w:hAnsi="Calibri" w:cs="Calibri"/>
              </w:rPr>
              <w:t>toilets</w:t>
            </w:r>
          </w:p>
        </w:tc>
        <w:tc>
          <w:tcPr>
            <w:tcW w:w="2559" w:type="dxa"/>
            <w:vAlign w:val="center"/>
            <w:hideMark/>
          </w:tcPr>
          <w:p w14:paraId="2C81065A" w14:textId="670A2C59" w:rsidR="00DE0326" w:rsidRDefault="00DE0326">
            <w:r>
              <w:t>7</w:t>
            </w:r>
            <w:r w:rsidR="00D67770">
              <w:t>9</w:t>
            </w:r>
            <w:r>
              <w:t xml:space="preserve">ᵗʰ round </w:t>
            </w:r>
            <w:r w:rsidR="00D67770">
              <w:t>(2022-2023)</w:t>
            </w:r>
          </w:p>
        </w:tc>
        <w:tc>
          <w:tcPr>
            <w:tcW w:w="759" w:type="dxa"/>
            <w:vAlign w:val="center"/>
            <w:hideMark/>
          </w:tcPr>
          <w:p w14:paraId="1A03384F" w14:textId="4E7583B3" w:rsidR="00702859" w:rsidRDefault="00702859" w:rsidP="00702859">
            <w:pPr>
              <w:rPr>
                <w:rFonts w:ascii="Aptos Narrow" w:hAnsi="Aptos Narrow"/>
                <w:color w:val="000000"/>
              </w:rPr>
            </w:pPr>
            <w:r>
              <w:rPr>
                <w:rFonts w:ascii="Aptos Narrow" w:hAnsi="Aptos Narrow"/>
                <w:color w:val="000000"/>
              </w:rPr>
              <w:t>95.34</w:t>
            </w:r>
          </w:p>
          <w:p w14:paraId="6CDD6BE1" w14:textId="77777777" w:rsidR="00DE0326" w:rsidRDefault="00DE0326"/>
        </w:tc>
        <w:tc>
          <w:tcPr>
            <w:tcW w:w="703" w:type="dxa"/>
            <w:vAlign w:val="center"/>
            <w:hideMark/>
          </w:tcPr>
          <w:p w14:paraId="6F845711" w14:textId="5DC26E85" w:rsidR="00347873" w:rsidRDefault="00347873" w:rsidP="00347873">
            <w:pPr>
              <w:rPr>
                <w:rFonts w:ascii="Aptos Narrow" w:hAnsi="Aptos Narrow"/>
                <w:color w:val="000000"/>
              </w:rPr>
            </w:pPr>
            <w:r>
              <w:rPr>
                <w:rFonts w:ascii="Aptos Narrow" w:hAnsi="Aptos Narrow"/>
                <w:color w:val="000000"/>
              </w:rPr>
              <w:t>98.56</w:t>
            </w:r>
          </w:p>
          <w:p w14:paraId="058097FE" w14:textId="77777777" w:rsidR="00DE0326" w:rsidRDefault="00DE0326">
            <w:pPr>
              <w:rPr>
                <w:sz w:val="20"/>
                <w:szCs w:val="20"/>
              </w:rPr>
            </w:pPr>
          </w:p>
        </w:tc>
        <w:tc>
          <w:tcPr>
            <w:tcW w:w="663" w:type="dxa"/>
            <w:vAlign w:val="center"/>
            <w:hideMark/>
          </w:tcPr>
          <w:p w14:paraId="72289296" w14:textId="207135C3" w:rsidR="0092002E" w:rsidRDefault="0092002E" w:rsidP="0092002E">
            <w:pPr>
              <w:rPr>
                <w:rFonts w:ascii="Aptos Narrow" w:hAnsi="Aptos Narrow"/>
                <w:color w:val="000000"/>
              </w:rPr>
            </w:pPr>
            <w:r>
              <w:rPr>
                <w:rFonts w:ascii="Aptos Narrow" w:hAnsi="Aptos Narrow"/>
                <w:color w:val="000000"/>
              </w:rPr>
              <w:t>96.22</w:t>
            </w:r>
          </w:p>
          <w:p w14:paraId="3153AB7D" w14:textId="77777777" w:rsidR="00DE0326" w:rsidRDefault="00DE0326">
            <w:pPr>
              <w:rPr>
                <w:sz w:val="20"/>
                <w:szCs w:val="20"/>
              </w:rPr>
            </w:pPr>
          </w:p>
        </w:tc>
      </w:tr>
      <w:tr w:rsidR="00D67770" w14:paraId="32D31F74" w14:textId="77777777" w:rsidTr="00D67770">
        <w:trPr>
          <w:tblCellSpacing w:w="15" w:type="dxa"/>
        </w:trPr>
        <w:tc>
          <w:tcPr>
            <w:tcW w:w="4203" w:type="dxa"/>
            <w:vAlign w:val="center"/>
            <w:hideMark/>
          </w:tcPr>
          <w:p w14:paraId="38B2430A" w14:textId="77777777" w:rsidR="00DE0326" w:rsidRDefault="00DE0326">
            <w:pPr>
              <w:rPr>
                <w:sz w:val="20"/>
                <w:szCs w:val="20"/>
              </w:rPr>
            </w:pPr>
          </w:p>
        </w:tc>
        <w:tc>
          <w:tcPr>
            <w:tcW w:w="2559" w:type="dxa"/>
            <w:vAlign w:val="center"/>
            <w:hideMark/>
          </w:tcPr>
          <w:p w14:paraId="29C297E6" w14:textId="1D3A446F" w:rsidR="00DE0326" w:rsidRDefault="00D67770">
            <w:r>
              <w:t>76</w:t>
            </w:r>
            <w:r w:rsidR="00DE0326">
              <w:t xml:space="preserve">ᵗʰ round </w:t>
            </w:r>
            <w:r>
              <w:t>(2018)</w:t>
            </w:r>
          </w:p>
        </w:tc>
        <w:tc>
          <w:tcPr>
            <w:tcW w:w="759" w:type="dxa"/>
            <w:vAlign w:val="center"/>
            <w:hideMark/>
          </w:tcPr>
          <w:p w14:paraId="38BC1181" w14:textId="62CDA4CA" w:rsidR="009F53E1" w:rsidRDefault="009F53E1" w:rsidP="009F53E1">
            <w:pPr>
              <w:rPr>
                <w:rFonts w:ascii="Aptos Narrow" w:hAnsi="Aptos Narrow"/>
                <w:color w:val="000000"/>
              </w:rPr>
            </w:pPr>
            <w:r>
              <w:rPr>
                <w:rFonts w:ascii="Aptos Narrow" w:hAnsi="Aptos Narrow"/>
                <w:color w:val="000000"/>
              </w:rPr>
              <w:t>85.36</w:t>
            </w:r>
          </w:p>
          <w:p w14:paraId="294A0E0D" w14:textId="77777777" w:rsidR="00DE0326" w:rsidRDefault="00DE0326"/>
        </w:tc>
        <w:tc>
          <w:tcPr>
            <w:tcW w:w="703" w:type="dxa"/>
            <w:vAlign w:val="center"/>
            <w:hideMark/>
          </w:tcPr>
          <w:p w14:paraId="3C39846A" w14:textId="15DA2E33" w:rsidR="00346E7C" w:rsidRDefault="00346E7C" w:rsidP="00346E7C">
            <w:pPr>
              <w:rPr>
                <w:rFonts w:ascii="Aptos Narrow" w:hAnsi="Aptos Narrow"/>
                <w:color w:val="000000"/>
              </w:rPr>
            </w:pPr>
            <w:r>
              <w:rPr>
                <w:rFonts w:ascii="Aptos Narrow" w:hAnsi="Aptos Narrow"/>
                <w:color w:val="000000"/>
              </w:rPr>
              <w:t>97.01</w:t>
            </w:r>
          </w:p>
          <w:p w14:paraId="1909C4BE" w14:textId="77777777" w:rsidR="00DE0326" w:rsidRDefault="00DE0326">
            <w:pPr>
              <w:rPr>
                <w:sz w:val="20"/>
                <w:szCs w:val="20"/>
              </w:rPr>
            </w:pPr>
          </w:p>
        </w:tc>
        <w:tc>
          <w:tcPr>
            <w:tcW w:w="663" w:type="dxa"/>
            <w:vAlign w:val="center"/>
            <w:hideMark/>
          </w:tcPr>
          <w:p w14:paraId="2C19B481" w14:textId="282A3E11" w:rsidR="00364A88" w:rsidRDefault="00364A88" w:rsidP="00364A88">
            <w:pPr>
              <w:rPr>
                <w:rFonts w:ascii="Aptos Narrow" w:hAnsi="Aptos Narrow"/>
                <w:color w:val="000000"/>
              </w:rPr>
            </w:pPr>
            <w:r>
              <w:rPr>
                <w:rFonts w:ascii="Aptos Narrow" w:hAnsi="Aptos Narrow"/>
                <w:color w:val="000000"/>
              </w:rPr>
              <w:t>88.99</w:t>
            </w:r>
          </w:p>
          <w:p w14:paraId="26CD7375" w14:textId="77777777" w:rsidR="00DE0326" w:rsidRDefault="00DE0326">
            <w:pPr>
              <w:rPr>
                <w:sz w:val="20"/>
                <w:szCs w:val="20"/>
              </w:rPr>
            </w:pPr>
          </w:p>
        </w:tc>
      </w:tr>
      <w:tr w:rsidR="00D67770" w14:paraId="580E7D73" w14:textId="77777777" w:rsidTr="00D67770">
        <w:trPr>
          <w:tblCellSpacing w:w="15" w:type="dxa"/>
        </w:trPr>
        <w:tc>
          <w:tcPr>
            <w:tcW w:w="4203" w:type="dxa"/>
            <w:vAlign w:val="center"/>
            <w:hideMark/>
          </w:tcPr>
          <w:p w14:paraId="686A77B6" w14:textId="78A27B42" w:rsidR="00DE0326" w:rsidRDefault="00DE0326">
            <w:r>
              <w:t xml:space="preserve">Households used improved </w:t>
            </w:r>
            <w:r w:rsidR="00280D05" w:rsidRPr="00280D05">
              <w:rPr>
                <w:rFonts w:ascii="Calibri" w:hAnsi="Calibri" w:cs="Calibri"/>
              </w:rPr>
              <w:t>toilets</w:t>
            </w:r>
          </w:p>
        </w:tc>
        <w:tc>
          <w:tcPr>
            <w:tcW w:w="2559" w:type="dxa"/>
            <w:vAlign w:val="center"/>
            <w:hideMark/>
          </w:tcPr>
          <w:p w14:paraId="577F6166" w14:textId="1D9C7313" w:rsidR="00DE0326" w:rsidRDefault="00DE0326">
            <w:r>
              <w:t>7</w:t>
            </w:r>
            <w:r w:rsidR="00D67770">
              <w:t>9</w:t>
            </w:r>
            <w:r>
              <w:t xml:space="preserve">ᵗʰ round </w:t>
            </w:r>
            <w:r w:rsidR="00D67770">
              <w:t>(2022-2023)</w:t>
            </w:r>
          </w:p>
        </w:tc>
        <w:tc>
          <w:tcPr>
            <w:tcW w:w="759" w:type="dxa"/>
            <w:vAlign w:val="center"/>
            <w:hideMark/>
          </w:tcPr>
          <w:p w14:paraId="59203340" w14:textId="728BAE30" w:rsidR="000B6489" w:rsidRDefault="000B6489" w:rsidP="000B6489">
            <w:pPr>
              <w:rPr>
                <w:rFonts w:ascii="Aptos Narrow" w:hAnsi="Aptos Narrow"/>
                <w:color w:val="000000"/>
              </w:rPr>
            </w:pPr>
            <w:r>
              <w:rPr>
                <w:rFonts w:ascii="Aptos Narrow" w:hAnsi="Aptos Narrow"/>
                <w:color w:val="000000"/>
              </w:rPr>
              <w:t xml:space="preserve">95.50      </w:t>
            </w:r>
          </w:p>
          <w:p w14:paraId="4CC86F8E" w14:textId="77777777" w:rsidR="00DE0326" w:rsidRDefault="00DE0326"/>
        </w:tc>
        <w:tc>
          <w:tcPr>
            <w:tcW w:w="703" w:type="dxa"/>
            <w:vAlign w:val="center"/>
            <w:hideMark/>
          </w:tcPr>
          <w:p w14:paraId="406C6AD6" w14:textId="73A66E02" w:rsidR="00DE0326" w:rsidRDefault="000B6489">
            <w:pPr>
              <w:rPr>
                <w:sz w:val="20"/>
                <w:szCs w:val="20"/>
              </w:rPr>
            </w:pPr>
            <w:r>
              <w:rPr>
                <w:rFonts w:ascii="Aptos Narrow" w:hAnsi="Aptos Narrow"/>
                <w:color w:val="000000"/>
              </w:rPr>
              <w:t>99.36</w:t>
            </w:r>
          </w:p>
        </w:tc>
        <w:tc>
          <w:tcPr>
            <w:tcW w:w="663" w:type="dxa"/>
            <w:vAlign w:val="center"/>
            <w:hideMark/>
          </w:tcPr>
          <w:p w14:paraId="004D3261" w14:textId="467A0331" w:rsidR="001736E0" w:rsidRDefault="001736E0" w:rsidP="001736E0">
            <w:pPr>
              <w:rPr>
                <w:rFonts w:ascii="Aptos Narrow" w:hAnsi="Aptos Narrow"/>
                <w:color w:val="000000"/>
              </w:rPr>
            </w:pPr>
            <w:r>
              <w:rPr>
                <w:rFonts w:ascii="Aptos Narrow" w:hAnsi="Aptos Narrow"/>
                <w:color w:val="000000"/>
              </w:rPr>
              <w:t>96.58</w:t>
            </w:r>
          </w:p>
          <w:p w14:paraId="1A4B5BD3" w14:textId="77777777" w:rsidR="00DE0326" w:rsidRDefault="00DE0326">
            <w:pPr>
              <w:rPr>
                <w:sz w:val="20"/>
                <w:szCs w:val="20"/>
              </w:rPr>
            </w:pPr>
          </w:p>
        </w:tc>
      </w:tr>
      <w:tr w:rsidR="00D67770" w14:paraId="72EE0EDA" w14:textId="77777777" w:rsidTr="00D67770">
        <w:trPr>
          <w:tblCellSpacing w:w="15" w:type="dxa"/>
        </w:trPr>
        <w:tc>
          <w:tcPr>
            <w:tcW w:w="4203" w:type="dxa"/>
            <w:vAlign w:val="center"/>
            <w:hideMark/>
          </w:tcPr>
          <w:p w14:paraId="3EEF8FC6" w14:textId="77777777" w:rsidR="00DE0326" w:rsidRDefault="00DE0326">
            <w:pPr>
              <w:rPr>
                <w:sz w:val="20"/>
                <w:szCs w:val="20"/>
              </w:rPr>
            </w:pPr>
          </w:p>
        </w:tc>
        <w:tc>
          <w:tcPr>
            <w:tcW w:w="2559" w:type="dxa"/>
            <w:vAlign w:val="center"/>
            <w:hideMark/>
          </w:tcPr>
          <w:p w14:paraId="076B8775" w14:textId="0661413D" w:rsidR="00DE0326" w:rsidRDefault="00D67770">
            <w:r>
              <w:t>76</w:t>
            </w:r>
            <w:r w:rsidR="00DE0326">
              <w:t xml:space="preserve">ᵗʰ round </w:t>
            </w:r>
            <w:r>
              <w:t>(2018)</w:t>
            </w:r>
          </w:p>
        </w:tc>
        <w:tc>
          <w:tcPr>
            <w:tcW w:w="759" w:type="dxa"/>
            <w:vAlign w:val="center"/>
            <w:hideMark/>
          </w:tcPr>
          <w:p w14:paraId="7A55FA98" w14:textId="67053690" w:rsidR="00E07B86" w:rsidRDefault="00E07B86" w:rsidP="00E07B86">
            <w:pPr>
              <w:rPr>
                <w:rFonts w:ascii="Aptos Narrow" w:hAnsi="Aptos Narrow"/>
                <w:color w:val="000000"/>
              </w:rPr>
            </w:pPr>
            <w:r>
              <w:rPr>
                <w:rFonts w:ascii="Aptos Narrow" w:hAnsi="Aptos Narrow"/>
                <w:color w:val="000000"/>
              </w:rPr>
              <w:t xml:space="preserve">96.52      </w:t>
            </w:r>
          </w:p>
          <w:p w14:paraId="433855E4" w14:textId="77777777" w:rsidR="00DE0326" w:rsidRDefault="00DE0326"/>
        </w:tc>
        <w:tc>
          <w:tcPr>
            <w:tcW w:w="703" w:type="dxa"/>
            <w:vAlign w:val="center"/>
            <w:hideMark/>
          </w:tcPr>
          <w:p w14:paraId="6343E31E" w14:textId="4E0B2F71" w:rsidR="00DE0326" w:rsidRDefault="00E07B86">
            <w:pPr>
              <w:rPr>
                <w:sz w:val="20"/>
                <w:szCs w:val="20"/>
              </w:rPr>
            </w:pPr>
            <w:r>
              <w:rPr>
                <w:rFonts w:ascii="Aptos Narrow" w:hAnsi="Aptos Narrow"/>
                <w:color w:val="000000"/>
              </w:rPr>
              <w:t>98.58</w:t>
            </w:r>
          </w:p>
        </w:tc>
        <w:tc>
          <w:tcPr>
            <w:tcW w:w="663" w:type="dxa"/>
            <w:vAlign w:val="center"/>
            <w:hideMark/>
          </w:tcPr>
          <w:p w14:paraId="33E732D9" w14:textId="081B7882" w:rsidR="000B6489" w:rsidRDefault="000B6489" w:rsidP="000B6489">
            <w:pPr>
              <w:rPr>
                <w:rFonts w:ascii="Aptos Narrow" w:hAnsi="Aptos Narrow"/>
                <w:color w:val="000000"/>
              </w:rPr>
            </w:pPr>
            <w:r>
              <w:rPr>
                <w:rFonts w:ascii="Aptos Narrow" w:hAnsi="Aptos Narrow"/>
                <w:color w:val="000000"/>
              </w:rPr>
              <w:t>97.22</w:t>
            </w:r>
          </w:p>
          <w:p w14:paraId="3E6CE731" w14:textId="77777777" w:rsidR="00DE0326" w:rsidRDefault="00DE0326">
            <w:pPr>
              <w:rPr>
                <w:sz w:val="20"/>
                <w:szCs w:val="20"/>
              </w:rPr>
            </w:pPr>
          </w:p>
        </w:tc>
      </w:tr>
      <w:tr w:rsidR="00D67770" w14:paraId="76A2F7D7" w14:textId="77777777" w:rsidTr="00D67770">
        <w:trPr>
          <w:tblCellSpacing w:w="15" w:type="dxa"/>
        </w:trPr>
        <w:tc>
          <w:tcPr>
            <w:tcW w:w="4203" w:type="dxa"/>
            <w:vAlign w:val="center"/>
            <w:hideMark/>
          </w:tcPr>
          <w:p w14:paraId="31BCA90C" w14:textId="21B1F2E2" w:rsidR="00DE0326" w:rsidRPr="00D67770" w:rsidRDefault="00DE0326">
            <w:r>
              <w:t xml:space="preserve">Households having exclusive access to </w:t>
            </w:r>
            <w:r w:rsidR="00D67770" w:rsidRPr="00D67770">
              <w:rPr>
                <w:rFonts w:ascii="Calibri" w:hAnsi="Calibri" w:cs="Calibri"/>
              </w:rPr>
              <w:t>toilets</w:t>
            </w:r>
          </w:p>
        </w:tc>
        <w:tc>
          <w:tcPr>
            <w:tcW w:w="2559" w:type="dxa"/>
            <w:vAlign w:val="center"/>
            <w:hideMark/>
          </w:tcPr>
          <w:p w14:paraId="2DAE01C2" w14:textId="0F7DE8E2" w:rsidR="00DE0326" w:rsidRDefault="00DE0326">
            <w:r>
              <w:t>7</w:t>
            </w:r>
            <w:r w:rsidR="00D67770">
              <w:t>9</w:t>
            </w:r>
            <w:r>
              <w:t xml:space="preserve">ᵗʰ round </w:t>
            </w:r>
            <w:r w:rsidR="00D67770">
              <w:t>(2022-2023)</w:t>
            </w:r>
          </w:p>
        </w:tc>
        <w:tc>
          <w:tcPr>
            <w:tcW w:w="759" w:type="dxa"/>
            <w:vAlign w:val="center"/>
            <w:hideMark/>
          </w:tcPr>
          <w:p w14:paraId="49E9CB8F" w14:textId="45542C85" w:rsidR="005536FC" w:rsidRDefault="005536FC" w:rsidP="005536FC">
            <w:pPr>
              <w:rPr>
                <w:rFonts w:ascii="Aptos Narrow" w:hAnsi="Aptos Narrow"/>
                <w:color w:val="000000"/>
              </w:rPr>
            </w:pPr>
            <w:r>
              <w:rPr>
                <w:rFonts w:ascii="Aptos Narrow" w:hAnsi="Aptos Narrow"/>
                <w:color w:val="000000"/>
              </w:rPr>
              <w:t xml:space="preserve">74.62      </w:t>
            </w:r>
          </w:p>
          <w:p w14:paraId="0786457F" w14:textId="77777777" w:rsidR="00DE0326" w:rsidRDefault="00DE0326"/>
        </w:tc>
        <w:tc>
          <w:tcPr>
            <w:tcW w:w="703" w:type="dxa"/>
            <w:vAlign w:val="center"/>
            <w:hideMark/>
          </w:tcPr>
          <w:p w14:paraId="4524E0B1" w14:textId="493CD730" w:rsidR="00DE0326" w:rsidRDefault="005536FC">
            <w:pPr>
              <w:rPr>
                <w:sz w:val="20"/>
                <w:szCs w:val="20"/>
              </w:rPr>
            </w:pPr>
            <w:r>
              <w:rPr>
                <w:rFonts w:ascii="Aptos Narrow" w:hAnsi="Aptos Narrow"/>
                <w:color w:val="000000"/>
              </w:rPr>
              <w:t>75.71</w:t>
            </w:r>
          </w:p>
        </w:tc>
        <w:tc>
          <w:tcPr>
            <w:tcW w:w="663" w:type="dxa"/>
            <w:vAlign w:val="center"/>
            <w:hideMark/>
          </w:tcPr>
          <w:p w14:paraId="35DC3F78" w14:textId="450C11D0" w:rsidR="005536FC" w:rsidRDefault="005536FC" w:rsidP="005536FC">
            <w:pPr>
              <w:rPr>
                <w:rFonts w:ascii="Aptos Narrow" w:hAnsi="Aptos Narrow"/>
                <w:color w:val="000000"/>
              </w:rPr>
            </w:pPr>
            <w:r>
              <w:rPr>
                <w:rFonts w:ascii="Aptos Narrow" w:hAnsi="Aptos Narrow"/>
                <w:color w:val="000000"/>
              </w:rPr>
              <w:t>74.92</w:t>
            </w:r>
          </w:p>
          <w:p w14:paraId="32CCD20C" w14:textId="77777777" w:rsidR="00DE0326" w:rsidRDefault="00DE0326">
            <w:pPr>
              <w:rPr>
                <w:sz w:val="20"/>
                <w:szCs w:val="20"/>
              </w:rPr>
            </w:pPr>
          </w:p>
        </w:tc>
      </w:tr>
      <w:tr w:rsidR="00D67770" w14:paraId="1DA97CFC" w14:textId="77777777" w:rsidTr="00D67770">
        <w:trPr>
          <w:tblCellSpacing w:w="15" w:type="dxa"/>
        </w:trPr>
        <w:tc>
          <w:tcPr>
            <w:tcW w:w="4203" w:type="dxa"/>
            <w:vAlign w:val="center"/>
            <w:hideMark/>
          </w:tcPr>
          <w:p w14:paraId="650AD902" w14:textId="77777777" w:rsidR="00DE0326" w:rsidRDefault="00DE0326">
            <w:pPr>
              <w:rPr>
                <w:sz w:val="20"/>
                <w:szCs w:val="20"/>
              </w:rPr>
            </w:pPr>
          </w:p>
        </w:tc>
        <w:tc>
          <w:tcPr>
            <w:tcW w:w="2559" w:type="dxa"/>
            <w:vAlign w:val="center"/>
            <w:hideMark/>
          </w:tcPr>
          <w:p w14:paraId="6C33FCC3" w14:textId="7D7FCC95" w:rsidR="00DE0326" w:rsidRDefault="00D67770">
            <w:r>
              <w:t>76</w:t>
            </w:r>
            <w:r w:rsidR="00DE0326">
              <w:t xml:space="preserve">ᵗʰ round </w:t>
            </w:r>
            <w:r>
              <w:t>(2018)</w:t>
            </w:r>
          </w:p>
        </w:tc>
        <w:tc>
          <w:tcPr>
            <w:tcW w:w="759" w:type="dxa"/>
            <w:vAlign w:val="center"/>
            <w:hideMark/>
          </w:tcPr>
          <w:p w14:paraId="6902AA64" w14:textId="478187E9" w:rsidR="00C6257F" w:rsidRDefault="00C6257F" w:rsidP="00C6257F">
            <w:pPr>
              <w:rPr>
                <w:rFonts w:ascii="Aptos Narrow" w:hAnsi="Aptos Narrow"/>
                <w:color w:val="000000"/>
              </w:rPr>
            </w:pPr>
            <w:r>
              <w:rPr>
                <w:rFonts w:ascii="Aptos Narrow" w:hAnsi="Aptos Narrow"/>
                <w:color w:val="000000"/>
              </w:rPr>
              <w:t xml:space="preserve">61.47      </w:t>
            </w:r>
          </w:p>
          <w:p w14:paraId="2174B948" w14:textId="77777777" w:rsidR="00DE0326" w:rsidRDefault="00DE0326"/>
        </w:tc>
        <w:tc>
          <w:tcPr>
            <w:tcW w:w="703" w:type="dxa"/>
            <w:vAlign w:val="center"/>
            <w:hideMark/>
          </w:tcPr>
          <w:p w14:paraId="15F4BCFA" w14:textId="4F47C84A" w:rsidR="00DE0326" w:rsidRDefault="00C6257F">
            <w:pPr>
              <w:rPr>
                <w:sz w:val="20"/>
                <w:szCs w:val="20"/>
              </w:rPr>
            </w:pPr>
            <w:r>
              <w:rPr>
                <w:rFonts w:ascii="Aptos Narrow" w:hAnsi="Aptos Narrow"/>
                <w:color w:val="000000"/>
              </w:rPr>
              <w:t>65.57</w:t>
            </w:r>
          </w:p>
        </w:tc>
        <w:tc>
          <w:tcPr>
            <w:tcW w:w="663" w:type="dxa"/>
            <w:vAlign w:val="center"/>
            <w:hideMark/>
          </w:tcPr>
          <w:p w14:paraId="592C0C8E" w14:textId="66311670" w:rsidR="005536FC" w:rsidRDefault="005536FC" w:rsidP="005536FC">
            <w:pPr>
              <w:rPr>
                <w:rFonts w:ascii="Aptos Narrow" w:hAnsi="Aptos Narrow"/>
                <w:color w:val="000000"/>
              </w:rPr>
            </w:pPr>
            <w:r>
              <w:rPr>
                <w:rFonts w:ascii="Aptos Narrow" w:hAnsi="Aptos Narrow"/>
                <w:color w:val="000000"/>
              </w:rPr>
              <w:t>62.75</w:t>
            </w:r>
          </w:p>
          <w:p w14:paraId="690270AD" w14:textId="77777777" w:rsidR="00DE0326" w:rsidRDefault="00DE0326">
            <w:pPr>
              <w:rPr>
                <w:sz w:val="20"/>
                <w:szCs w:val="20"/>
              </w:rPr>
            </w:pPr>
          </w:p>
        </w:tc>
      </w:tr>
    </w:tbl>
    <w:p w14:paraId="03BF08CD" w14:textId="77777777" w:rsidR="000861E3" w:rsidRPr="000861E3" w:rsidRDefault="000861E3" w:rsidP="000861E3">
      <w:pPr>
        <w:spacing w:before="100" w:beforeAutospacing="1" w:after="100" w:afterAutospacing="1"/>
        <w:jc w:val="both"/>
        <w:rPr>
          <w:rFonts w:ascii="Calibri" w:hAnsi="Calibri" w:cs="Calibri"/>
        </w:rPr>
      </w:pPr>
      <w:r w:rsidRPr="000861E3">
        <w:rPr>
          <w:rStyle w:val="Strong"/>
          <w:rFonts w:ascii="Calibri" w:eastAsiaTheme="majorEastAsia" w:hAnsi="Calibri" w:cs="Calibri"/>
        </w:rPr>
        <w:lastRenderedPageBreak/>
        <w:t>Households Having Access to Toilets:</w:t>
      </w:r>
    </w:p>
    <w:p w14:paraId="5FD7EAC3" w14:textId="6B355554" w:rsidR="000861E3" w:rsidRPr="00B31E93" w:rsidRDefault="000861E3" w:rsidP="002036EB">
      <w:pPr>
        <w:numPr>
          <w:ilvl w:val="0"/>
          <w:numId w:val="8"/>
        </w:numPr>
        <w:spacing w:before="100" w:beforeAutospacing="1" w:after="100" w:afterAutospacing="1"/>
        <w:jc w:val="both"/>
        <w:rPr>
          <w:rFonts w:ascii="Calibri" w:hAnsi="Calibri" w:cs="Calibri"/>
        </w:rPr>
      </w:pPr>
      <w:r w:rsidRPr="000861E3">
        <w:rPr>
          <w:rStyle w:val="Strong"/>
          <w:rFonts w:ascii="Calibri" w:eastAsiaTheme="majorEastAsia" w:hAnsi="Calibri" w:cs="Calibri"/>
        </w:rPr>
        <w:t>Rural Areas:</w:t>
      </w:r>
      <w:r w:rsidR="00B31E93">
        <w:rPr>
          <w:rFonts w:ascii="Calibri" w:hAnsi="Calibri" w:cs="Calibri"/>
        </w:rPr>
        <w:t xml:space="preserve"> </w:t>
      </w:r>
      <w:r w:rsidR="00753B05" w:rsidRPr="00B31E93">
        <w:rPr>
          <w:rFonts w:ascii="Calibri" w:hAnsi="Calibri" w:cs="Calibri"/>
        </w:rPr>
        <w:t>Access rose sharply from 85.36% (2018) to 95.34% (2022–23), driven by initiatives like the Swachh Bharat Mission, better infrastructure, and hygiene awareness</w:t>
      </w:r>
      <w:r w:rsidR="006620F9">
        <w:rPr>
          <w:rFonts w:ascii="Calibri" w:hAnsi="Calibri" w:cs="Calibri"/>
        </w:rPr>
        <w:t>.</w:t>
      </w:r>
    </w:p>
    <w:p w14:paraId="56380E87" w14:textId="65B4CF93" w:rsidR="00B513AB" w:rsidRPr="00B513AB" w:rsidRDefault="000861E3" w:rsidP="002036EB">
      <w:pPr>
        <w:numPr>
          <w:ilvl w:val="0"/>
          <w:numId w:val="8"/>
        </w:numPr>
        <w:spacing w:before="100" w:beforeAutospacing="1" w:after="100" w:afterAutospacing="1"/>
        <w:jc w:val="both"/>
        <w:rPr>
          <w:rFonts w:ascii="Calibri" w:hAnsi="Calibri" w:cs="Calibri"/>
        </w:rPr>
      </w:pPr>
      <w:r w:rsidRPr="00B513AB">
        <w:rPr>
          <w:rStyle w:val="Strong"/>
          <w:rFonts w:ascii="Calibri" w:eastAsiaTheme="majorEastAsia" w:hAnsi="Calibri" w:cs="Calibri"/>
        </w:rPr>
        <w:t>Urban Areas:</w:t>
      </w:r>
      <w:r w:rsidR="00B31E93" w:rsidRPr="00B513AB">
        <w:rPr>
          <w:rFonts w:ascii="Calibri" w:hAnsi="Calibri" w:cs="Calibri"/>
        </w:rPr>
        <w:t xml:space="preserve"> </w:t>
      </w:r>
      <w:r w:rsidR="00B513AB" w:rsidRPr="00B513AB">
        <w:rPr>
          <w:rFonts w:ascii="Calibri" w:hAnsi="Calibri" w:cs="Calibri"/>
        </w:rPr>
        <w:t>Slight increase from 97.01% to 98.56%, as urban areas already had high coverage; reflects continued efforts in underserved pockets</w:t>
      </w:r>
      <w:r w:rsidR="00B513AB">
        <w:rPr>
          <w:rFonts w:ascii="Calibri" w:hAnsi="Calibri" w:cs="Calibri"/>
        </w:rPr>
        <w:t>.</w:t>
      </w:r>
    </w:p>
    <w:p w14:paraId="1C895F93" w14:textId="5A645AF1" w:rsidR="00BA4A38" w:rsidRPr="00B513AB" w:rsidRDefault="000861E3" w:rsidP="002036EB">
      <w:pPr>
        <w:numPr>
          <w:ilvl w:val="0"/>
          <w:numId w:val="8"/>
        </w:numPr>
        <w:spacing w:before="100" w:beforeAutospacing="1" w:after="100" w:afterAutospacing="1"/>
        <w:jc w:val="both"/>
        <w:rPr>
          <w:rFonts w:ascii="Calibri" w:hAnsi="Calibri" w:cs="Calibri"/>
        </w:rPr>
      </w:pPr>
      <w:r w:rsidRPr="00B513AB">
        <w:rPr>
          <w:rStyle w:val="Strong"/>
          <w:rFonts w:ascii="Calibri" w:eastAsiaTheme="majorEastAsia" w:hAnsi="Calibri" w:cs="Calibri"/>
        </w:rPr>
        <w:t>Overall (All Areas):</w:t>
      </w:r>
      <w:r w:rsidR="00B513AB">
        <w:rPr>
          <w:rFonts w:ascii="Calibri" w:hAnsi="Calibri" w:cs="Calibri"/>
        </w:rPr>
        <w:t xml:space="preserve"> </w:t>
      </w:r>
      <w:r w:rsidR="001C7B9E" w:rsidRPr="001C7B9E">
        <w:rPr>
          <w:rFonts w:ascii="Calibri" w:hAnsi="Calibri" w:cs="Calibri"/>
        </w:rPr>
        <w:t>Improvement from 88.99% to 96.22% highlights strong progress in both rural and urban areas, mainly due to targeted government programs.</w:t>
      </w:r>
    </w:p>
    <w:p w14:paraId="5EC421A9" w14:textId="77777777" w:rsidR="00F122D4" w:rsidRPr="00F122D4" w:rsidRDefault="00F122D4" w:rsidP="00F122D4">
      <w:pPr>
        <w:spacing w:before="100" w:beforeAutospacing="1" w:after="100" w:afterAutospacing="1"/>
        <w:jc w:val="both"/>
        <w:rPr>
          <w:rFonts w:ascii="Calibri" w:hAnsi="Calibri" w:cs="Calibri"/>
        </w:rPr>
      </w:pPr>
      <w:r w:rsidRPr="00F122D4">
        <w:rPr>
          <w:rStyle w:val="Strong"/>
          <w:rFonts w:ascii="Calibri" w:eastAsiaTheme="majorEastAsia" w:hAnsi="Calibri" w:cs="Calibri"/>
        </w:rPr>
        <w:t>Households Using Improved Toilets:</w:t>
      </w:r>
    </w:p>
    <w:p w14:paraId="01ED174F" w14:textId="58C21AA7" w:rsidR="004E227D" w:rsidRPr="009B61D1" w:rsidRDefault="00F122D4" w:rsidP="002036EB">
      <w:pPr>
        <w:numPr>
          <w:ilvl w:val="0"/>
          <w:numId w:val="9"/>
        </w:numPr>
        <w:spacing w:before="100" w:beforeAutospacing="1" w:after="100" w:afterAutospacing="1"/>
        <w:jc w:val="both"/>
        <w:rPr>
          <w:rFonts w:ascii="Calibri" w:hAnsi="Calibri" w:cs="Calibri"/>
        </w:rPr>
      </w:pPr>
      <w:r w:rsidRPr="00F122D4">
        <w:rPr>
          <w:rStyle w:val="Strong"/>
          <w:rFonts w:ascii="Calibri" w:eastAsiaTheme="majorEastAsia" w:hAnsi="Calibri" w:cs="Calibri"/>
        </w:rPr>
        <w:t>Rural Areas:</w:t>
      </w:r>
      <w:r w:rsidR="009B61D1">
        <w:rPr>
          <w:rFonts w:ascii="Calibri" w:hAnsi="Calibri" w:cs="Calibri"/>
        </w:rPr>
        <w:t xml:space="preserve"> </w:t>
      </w:r>
      <w:r w:rsidR="009B61D1" w:rsidRPr="009B61D1">
        <w:rPr>
          <w:rFonts w:ascii="Calibri" w:hAnsi="Calibri" w:cs="Calibri"/>
        </w:rPr>
        <w:t>Small decline from 96.52% to 95.50%, possibly due to</w:t>
      </w:r>
      <w:r w:rsidR="007F7269">
        <w:rPr>
          <w:rFonts w:ascii="Calibri" w:hAnsi="Calibri" w:cs="Calibri"/>
        </w:rPr>
        <w:t xml:space="preserve"> </w:t>
      </w:r>
      <w:r w:rsidR="007F7269" w:rsidRPr="009B61D1">
        <w:rPr>
          <w:rFonts w:ascii="Calibri" w:hAnsi="Calibri" w:cs="Calibri"/>
        </w:rPr>
        <w:t xml:space="preserve">behavioural factors  </w:t>
      </w:r>
      <w:r w:rsidR="009B61D1" w:rsidRPr="009B61D1">
        <w:rPr>
          <w:rFonts w:ascii="Calibri" w:hAnsi="Calibri" w:cs="Calibri"/>
        </w:rPr>
        <w:t xml:space="preserve"> maintenance issues </w:t>
      </w:r>
      <w:r w:rsidR="004E227D" w:rsidRPr="009B61D1">
        <w:rPr>
          <w:rFonts w:ascii="Calibri" w:hAnsi="Calibri" w:cs="Calibri"/>
        </w:rPr>
        <w:t xml:space="preserve">or lack of proper waste management systems in rural areas. </w:t>
      </w:r>
    </w:p>
    <w:p w14:paraId="6CBB4456" w14:textId="2694BB0C" w:rsidR="00F122D4" w:rsidRPr="00023E7F" w:rsidRDefault="00F122D4" w:rsidP="002036EB">
      <w:pPr>
        <w:numPr>
          <w:ilvl w:val="0"/>
          <w:numId w:val="9"/>
        </w:numPr>
        <w:spacing w:before="100" w:beforeAutospacing="1" w:after="100" w:afterAutospacing="1"/>
        <w:jc w:val="both"/>
        <w:rPr>
          <w:rFonts w:ascii="Calibri" w:hAnsi="Calibri" w:cs="Calibri"/>
        </w:rPr>
      </w:pPr>
      <w:r w:rsidRPr="00F122D4">
        <w:rPr>
          <w:rStyle w:val="Strong"/>
          <w:rFonts w:ascii="Calibri" w:eastAsiaTheme="majorEastAsia" w:hAnsi="Calibri" w:cs="Calibri"/>
        </w:rPr>
        <w:t>Urban Areas:</w:t>
      </w:r>
      <w:r w:rsidR="00023E7F">
        <w:rPr>
          <w:rFonts w:ascii="Calibri" w:hAnsi="Calibri" w:cs="Calibri"/>
        </w:rPr>
        <w:t xml:space="preserve"> </w:t>
      </w:r>
      <w:r w:rsidR="00023E7F" w:rsidRPr="00023E7F">
        <w:rPr>
          <w:rFonts w:ascii="Calibri" w:hAnsi="Calibri" w:cs="Calibri"/>
        </w:rPr>
        <w:t>Rise from 98.58% to 99.36%, showing better maintenance and monitoring. T</w:t>
      </w:r>
      <w:r w:rsidRPr="00023E7F">
        <w:rPr>
          <w:rFonts w:ascii="Calibri" w:hAnsi="Calibri" w:cs="Calibri"/>
        </w:rPr>
        <w:t>his reflects the success of urban sanitation schemes in ensuring access to safe and clean toilets.</w:t>
      </w:r>
    </w:p>
    <w:p w14:paraId="27B8BF0F" w14:textId="5C17EEE9" w:rsidR="00F122D4" w:rsidRPr="00E70A38" w:rsidRDefault="00F122D4" w:rsidP="002036EB">
      <w:pPr>
        <w:numPr>
          <w:ilvl w:val="0"/>
          <w:numId w:val="9"/>
        </w:numPr>
        <w:spacing w:before="100" w:beforeAutospacing="1" w:after="100" w:afterAutospacing="1"/>
        <w:jc w:val="both"/>
        <w:rPr>
          <w:rFonts w:ascii="Calibri" w:hAnsi="Calibri" w:cs="Calibri"/>
        </w:rPr>
      </w:pPr>
      <w:r w:rsidRPr="00F122D4">
        <w:rPr>
          <w:rStyle w:val="Strong"/>
          <w:rFonts w:ascii="Calibri" w:eastAsiaTheme="majorEastAsia" w:hAnsi="Calibri" w:cs="Calibri"/>
        </w:rPr>
        <w:t>Overall (All Areas):</w:t>
      </w:r>
      <w:r w:rsidR="00E70A38">
        <w:rPr>
          <w:rFonts w:ascii="Calibri" w:hAnsi="Calibri" w:cs="Calibri"/>
        </w:rPr>
        <w:t xml:space="preserve"> </w:t>
      </w:r>
      <w:r w:rsidR="00E70A38" w:rsidRPr="00E70A38">
        <w:rPr>
          <w:rFonts w:ascii="Calibri" w:hAnsi="Calibri" w:cs="Calibri"/>
        </w:rPr>
        <w:t>Slight drop from 97.22% to 96.58%, suggesting that while access improved, consistent quality and use of improved toilets remain a challenge</w:t>
      </w:r>
      <w:r w:rsidRPr="00E70A38">
        <w:rPr>
          <w:rFonts w:ascii="Calibri" w:hAnsi="Calibri" w:cs="Calibri"/>
        </w:rPr>
        <w:t>.</w:t>
      </w:r>
    </w:p>
    <w:p w14:paraId="1F0D31B5" w14:textId="77777777" w:rsidR="00C863C1" w:rsidRPr="00C863C1" w:rsidRDefault="00C863C1" w:rsidP="00C863C1">
      <w:pPr>
        <w:spacing w:before="100" w:beforeAutospacing="1" w:after="100" w:afterAutospacing="1"/>
        <w:jc w:val="both"/>
        <w:rPr>
          <w:rFonts w:ascii="Calibri" w:hAnsi="Calibri" w:cs="Calibri"/>
        </w:rPr>
      </w:pPr>
      <w:r w:rsidRPr="00C863C1">
        <w:rPr>
          <w:rStyle w:val="Strong"/>
          <w:rFonts w:ascii="Calibri" w:eastAsiaTheme="majorEastAsia" w:hAnsi="Calibri" w:cs="Calibri"/>
        </w:rPr>
        <w:t>Households with Exclusive Access to Toilets:</w:t>
      </w:r>
    </w:p>
    <w:p w14:paraId="38484B04" w14:textId="72617447" w:rsidR="00C1178E" w:rsidRPr="00C1178E" w:rsidRDefault="00C863C1" w:rsidP="002036EB">
      <w:pPr>
        <w:numPr>
          <w:ilvl w:val="0"/>
          <w:numId w:val="10"/>
        </w:numPr>
        <w:spacing w:before="100" w:beforeAutospacing="1" w:after="100" w:afterAutospacing="1"/>
        <w:jc w:val="both"/>
        <w:rPr>
          <w:rStyle w:val="Strong"/>
          <w:rFonts w:ascii="Calibri" w:hAnsi="Calibri" w:cs="Calibri"/>
          <w:b w:val="0"/>
          <w:bCs w:val="0"/>
        </w:rPr>
      </w:pPr>
      <w:r w:rsidRPr="00C863C1">
        <w:rPr>
          <w:rStyle w:val="Strong"/>
          <w:rFonts w:ascii="Calibri" w:eastAsiaTheme="majorEastAsia" w:hAnsi="Calibri" w:cs="Calibri"/>
        </w:rPr>
        <w:t>Rural Areas:</w:t>
      </w:r>
      <w:r w:rsidR="00C1178E">
        <w:rPr>
          <w:rFonts w:ascii="Calibri" w:hAnsi="Calibri" w:cs="Calibri"/>
        </w:rPr>
        <w:t xml:space="preserve"> </w:t>
      </w:r>
      <w:r w:rsidR="00C1178E" w:rsidRPr="00C1178E">
        <w:rPr>
          <w:rFonts w:ascii="Calibri" w:hAnsi="Calibri" w:cs="Calibri"/>
        </w:rPr>
        <w:t xml:space="preserve">Big jump from 61.47% to 74.62%, reflecting success of schemes </w:t>
      </w:r>
      <w:r w:rsidR="00C1178E">
        <w:rPr>
          <w:rFonts w:ascii="Calibri" w:hAnsi="Calibri" w:cs="Calibri"/>
        </w:rPr>
        <w:t xml:space="preserve">like Swachh Bharat Mission </w:t>
      </w:r>
      <w:r w:rsidR="00C1178E" w:rsidRPr="00C1178E">
        <w:rPr>
          <w:rFonts w:ascii="Calibri" w:hAnsi="Calibri" w:cs="Calibri"/>
        </w:rPr>
        <w:t>promoting individual household toilets and reducing open defecation.</w:t>
      </w:r>
      <w:r w:rsidR="00C1178E" w:rsidRPr="00C1178E">
        <w:rPr>
          <w:rStyle w:val="Strong"/>
          <w:rFonts w:ascii="Calibri" w:eastAsiaTheme="majorEastAsia" w:hAnsi="Calibri" w:cs="Calibri"/>
        </w:rPr>
        <w:t xml:space="preserve"> </w:t>
      </w:r>
    </w:p>
    <w:p w14:paraId="03B26983" w14:textId="162107B4" w:rsidR="00C863C1" w:rsidRPr="00484068" w:rsidRDefault="00C863C1" w:rsidP="002036EB">
      <w:pPr>
        <w:numPr>
          <w:ilvl w:val="0"/>
          <w:numId w:val="10"/>
        </w:numPr>
        <w:spacing w:before="100" w:beforeAutospacing="1" w:after="100" w:afterAutospacing="1"/>
        <w:jc w:val="both"/>
        <w:rPr>
          <w:rFonts w:ascii="Calibri" w:hAnsi="Calibri" w:cs="Calibri"/>
        </w:rPr>
      </w:pPr>
      <w:r w:rsidRPr="00C863C1">
        <w:rPr>
          <w:rStyle w:val="Strong"/>
          <w:rFonts w:ascii="Calibri" w:eastAsiaTheme="majorEastAsia" w:hAnsi="Calibri" w:cs="Calibri"/>
        </w:rPr>
        <w:t>Urban Areas:</w:t>
      </w:r>
      <w:r w:rsidR="00484068">
        <w:rPr>
          <w:rFonts w:ascii="Calibri" w:hAnsi="Calibri" w:cs="Calibri"/>
        </w:rPr>
        <w:t xml:space="preserve"> </w:t>
      </w:r>
      <w:r w:rsidR="00484068" w:rsidRPr="00484068">
        <w:rPr>
          <w:rFonts w:ascii="Calibri" w:hAnsi="Calibri" w:cs="Calibri"/>
        </w:rPr>
        <w:t xml:space="preserve">Increase from 65.57% to 75.71%, indicating better sanitation access, particularly for in Urban areas </w:t>
      </w:r>
      <w:r w:rsidRPr="00484068">
        <w:rPr>
          <w:rFonts w:ascii="Calibri" w:hAnsi="Calibri" w:cs="Calibri"/>
        </w:rPr>
        <w:t xml:space="preserve">where communal or shared toilets were previously more common. </w:t>
      </w:r>
    </w:p>
    <w:p w14:paraId="69D0D6D4" w14:textId="6EF935D4" w:rsidR="00277AC9" w:rsidRPr="00243230" w:rsidRDefault="00C863C1" w:rsidP="002036EB">
      <w:pPr>
        <w:numPr>
          <w:ilvl w:val="0"/>
          <w:numId w:val="10"/>
        </w:numPr>
        <w:spacing w:before="100" w:beforeAutospacing="1" w:after="100" w:afterAutospacing="1"/>
        <w:jc w:val="both"/>
        <w:rPr>
          <w:rFonts w:ascii="Calibri" w:hAnsi="Calibri" w:cs="Calibri"/>
        </w:rPr>
      </w:pPr>
      <w:r w:rsidRPr="00C863C1">
        <w:rPr>
          <w:rStyle w:val="Strong"/>
          <w:rFonts w:ascii="Calibri" w:eastAsiaTheme="majorEastAsia" w:hAnsi="Calibri" w:cs="Calibri"/>
        </w:rPr>
        <w:t>Overall (All Areas)</w:t>
      </w:r>
      <w:r w:rsidR="00243230">
        <w:rPr>
          <w:rStyle w:val="Strong"/>
          <w:rFonts w:ascii="Calibri" w:eastAsiaTheme="majorEastAsia" w:hAnsi="Calibri" w:cs="Calibri"/>
        </w:rPr>
        <w:t xml:space="preserve">: </w:t>
      </w:r>
      <w:r w:rsidR="00243230" w:rsidRPr="00243230">
        <w:rPr>
          <w:rFonts w:ascii="Calibri" w:hAnsi="Calibri" w:cs="Calibri"/>
        </w:rPr>
        <w:t>Rise from 62.75% to 74.92% shows major progress towards private sanitation, driven by state and national efforts to shift away from shared facilities.</w:t>
      </w:r>
    </w:p>
    <w:p w14:paraId="73FCAB30" w14:textId="7257142A" w:rsidR="00B67A3D" w:rsidRDefault="00FF295E" w:rsidP="00B67A3D">
      <w:pPr>
        <w:pStyle w:val="NormalWeb"/>
        <w:shd w:val="clear" w:color="auto" w:fill="FFFFFF"/>
        <w:jc w:val="both"/>
        <w:rPr>
          <w:rFonts w:ascii="Calibri" w:hAnsi="Calibri" w:cs="Calibri"/>
          <w:b/>
          <w:bCs/>
        </w:rPr>
      </w:pPr>
      <w:bookmarkStart w:id="4" w:name="OLE_LINK3"/>
      <w:r w:rsidRPr="00B67A3D">
        <w:rPr>
          <w:rFonts w:ascii="Calibri" w:hAnsi="Calibri" w:cs="Calibri"/>
          <w:b/>
          <w:bCs/>
          <w:lang w:val="en-US"/>
        </w:rPr>
        <w:t>Table 4:</w:t>
      </w:r>
      <w:r w:rsidR="00891B66">
        <w:rPr>
          <w:rFonts w:ascii="Calibri" w:hAnsi="Calibri" w:cs="Calibri"/>
          <w:b/>
          <w:bCs/>
          <w:lang w:val="en-US"/>
        </w:rPr>
        <w:t xml:space="preserve"> </w:t>
      </w:r>
      <w:r w:rsidR="00891B66">
        <w:rPr>
          <w:rFonts w:ascii="Calibri" w:hAnsi="Calibri" w:cs="Calibri"/>
          <w:b/>
          <w:bCs/>
        </w:rPr>
        <w:t>P</w:t>
      </w:r>
      <w:r w:rsidR="00B67A3D" w:rsidRPr="00B67A3D">
        <w:rPr>
          <w:rFonts w:ascii="Calibri" w:hAnsi="Calibri" w:cs="Calibri"/>
          <w:b/>
          <w:bCs/>
        </w:rPr>
        <w:t xml:space="preserve">ercentage distribution of households </w:t>
      </w:r>
      <w:r w:rsidR="008B539A">
        <w:rPr>
          <w:rFonts w:ascii="Calibri" w:hAnsi="Calibri" w:cs="Calibri"/>
          <w:b/>
          <w:bCs/>
        </w:rPr>
        <w:t>of</w:t>
      </w:r>
      <w:r w:rsidR="00B67A3D" w:rsidRPr="00B67A3D">
        <w:rPr>
          <w:rFonts w:ascii="Calibri" w:hAnsi="Calibri" w:cs="Calibri"/>
          <w:b/>
          <w:bCs/>
        </w:rPr>
        <w:t xml:space="preserve"> hand washing</w:t>
      </w:r>
      <w:r w:rsidR="00C76C9C">
        <w:rPr>
          <w:rFonts w:ascii="Calibri" w:hAnsi="Calibri" w:cs="Calibri"/>
          <w:b/>
          <w:bCs/>
        </w:rPr>
        <w:t xml:space="preserve"> </w:t>
      </w:r>
      <w:r w:rsidR="00C669D6">
        <w:rPr>
          <w:rFonts w:ascii="Calibri" w:hAnsi="Calibri" w:cs="Calibri"/>
          <w:b/>
          <w:bCs/>
        </w:rPr>
        <w:t>practice</w:t>
      </w:r>
      <w:r w:rsidR="005E5B99">
        <w:rPr>
          <w:rFonts w:ascii="Calibri" w:hAnsi="Calibri" w:cs="Calibri"/>
          <w:b/>
          <w:bCs/>
        </w:rPr>
        <w:t xml:space="preserve"> (For selected high incidence states)</w:t>
      </w:r>
    </w:p>
    <w:tbl>
      <w:tblPr>
        <w:tblW w:w="9067" w:type="dxa"/>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4234"/>
        <w:gridCol w:w="2580"/>
        <w:gridCol w:w="788"/>
        <w:gridCol w:w="757"/>
        <w:gridCol w:w="708"/>
      </w:tblGrid>
      <w:tr w:rsidR="00A730A1" w14:paraId="5539C800" w14:textId="77777777" w:rsidTr="007C5F71">
        <w:trPr>
          <w:tblHeader/>
          <w:tblCellSpacing w:w="15" w:type="dxa"/>
        </w:trPr>
        <w:tc>
          <w:tcPr>
            <w:tcW w:w="4189" w:type="dxa"/>
            <w:vAlign w:val="center"/>
            <w:hideMark/>
          </w:tcPr>
          <w:bookmarkEnd w:id="4"/>
          <w:p w14:paraId="747AB435" w14:textId="77777777" w:rsidR="00A730A1" w:rsidRDefault="00A730A1" w:rsidP="00194FD9">
            <w:pPr>
              <w:jc w:val="center"/>
              <w:rPr>
                <w:b/>
                <w:bCs/>
              </w:rPr>
            </w:pPr>
            <w:r>
              <w:rPr>
                <w:rStyle w:val="Strong"/>
                <w:rFonts w:eastAsiaTheme="majorEastAsia"/>
              </w:rPr>
              <w:t>Description of items</w:t>
            </w:r>
          </w:p>
        </w:tc>
        <w:tc>
          <w:tcPr>
            <w:tcW w:w="2550" w:type="dxa"/>
            <w:vAlign w:val="center"/>
            <w:hideMark/>
          </w:tcPr>
          <w:p w14:paraId="226046FF" w14:textId="77777777" w:rsidR="00A730A1" w:rsidRDefault="00A730A1" w:rsidP="00194FD9">
            <w:pPr>
              <w:jc w:val="center"/>
              <w:rPr>
                <w:b/>
                <w:bCs/>
              </w:rPr>
            </w:pPr>
            <w:r>
              <w:rPr>
                <w:rStyle w:val="Strong"/>
                <w:rFonts w:eastAsiaTheme="majorEastAsia"/>
              </w:rPr>
              <w:t>NSS rounds</w:t>
            </w:r>
          </w:p>
        </w:tc>
        <w:tc>
          <w:tcPr>
            <w:tcW w:w="758" w:type="dxa"/>
            <w:vAlign w:val="center"/>
            <w:hideMark/>
          </w:tcPr>
          <w:p w14:paraId="62907422" w14:textId="77777777" w:rsidR="00A730A1" w:rsidRDefault="00A730A1" w:rsidP="00194FD9">
            <w:pPr>
              <w:jc w:val="center"/>
              <w:rPr>
                <w:b/>
                <w:bCs/>
              </w:rPr>
            </w:pPr>
            <w:r>
              <w:rPr>
                <w:rStyle w:val="Strong"/>
                <w:rFonts w:eastAsiaTheme="majorEastAsia"/>
              </w:rPr>
              <w:t>Rural</w:t>
            </w:r>
          </w:p>
        </w:tc>
        <w:tc>
          <w:tcPr>
            <w:tcW w:w="727" w:type="dxa"/>
            <w:vAlign w:val="center"/>
            <w:hideMark/>
          </w:tcPr>
          <w:p w14:paraId="5AC431D6" w14:textId="77777777" w:rsidR="00A730A1" w:rsidRDefault="00A730A1" w:rsidP="00194FD9">
            <w:pPr>
              <w:jc w:val="center"/>
              <w:rPr>
                <w:b/>
                <w:bCs/>
              </w:rPr>
            </w:pPr>
            <w:r>
              <w:rPr>
                <w:rStyle w:val="Strong"/>
                <w:rFonts w:eastAsiaTheme="majorEastAsia"/>
              </w:rPr>
              <w:t>Urban</w:t>
            </w:r>
          </w:p>
        </w:tc>
        <w:tc>
          <w:tcPr>
            <w:tcW w:w="663" w:type="dxa"/>
            <w:vAlign w:val="center"/>
            <w:hideMark/>
          </w:tcPr>
          <w:p w14:paraId="33B8D7C1" w14:textId="77777777" w:rsidR="00A730A1" w:rsidRDefault="00A730A1" w:rsidP="00194FD9">
            <w:pPr>
              <w:jc w:val="center"/>
              <w:rPr>
                <w:b/>
                <w:bCs/>
              </w:rPr>
            </w:pPr>
            <w:r>
              <w:rPr>
                <w:rStyle w:val="Strong"/>
                <w:rFonts w:eastAsiaTheme="majorEastAsia"/>
              </w:rPr>
              <w:t>All</w:t>
            </w:r>
          </w:p>
        </w:tc>
      </w:tr>
      <w:tr w:rsidR="00A730A1" w14:paraId="39851181" w14:textId="77777777" w:rsidTr="007C5F71">
        <w:trPr>
          <w:tblCellSpacing w:w="15" w:type="dxa"/>
        </w:trPr>
        <w:tc>
          <w:tcPr>
            <w:tcW w:w="4189" w:type="dxa"/>
            <w:vAlign w:val="center"/>
            <w:hideMark/>
          </w:tcPr>
          <w:p w14:paraId="24BA8D61" w14:textId="621BF694" w:rsidR="00A730A1" w:rsidRDefault="00183E65" w:rsidP="00183E65">
            <w:pPr>
              <w:pStyle w:val="NormalWeb"/>
            </w:pPr>
            <w:r>
              <w:rPr>
                <w:rFonts w:ascii="TimesNewRomanPSMT" w:hAnsi="TimesNewRomanPSMT"/>
              </w:rPr>
              <w:t xml:space="preserve">Wash hands with water and soap/detergent </w:t>
            </w:r>
          </w:p>
        </w:tc>
        <w:tc>
          <w:tcPr>
            <w:tcW w:w="2550" w:type="dxa"/>
            <w:vAlign w:val="center"/>
            <w:hideMark/>
          </w:tcPr>
          <w:p w14:paraId="23CE92DD" w14:textId="77777777" w:rsidR="00A730A1" w:rsidRDefault="00A730A1" w:rsidP="00194FD9">
            <w:r>
              <w:t>79ᵗʰ round (2022-2023)</w:t>
            </w:r>
          </w:p>
        </w:tc>
        <w:tc>
          <w:tcPr>
            <w:tcW w:w="758" w:type="dxa"/>
            <w:vAlign w:val="center"/>
            <w:hideMark/>
          </w:tcPr>
          <w:p w14:paraId="575EFC06" w14:textId="6E2130FC" w:rsidR="00A730A1" w:rsidRDefault="002C1BEF" w:rsidP="002C1BEF">
            <w:r>
              <w:rPr>
                <w:rFonts w:ascii="Aptos Narrow" w:hAnsi="Aptos Narrow"/>
                <w:color w:val="000000"/>
              </w:rPr>
              <w:t>93.18</w:t>
            </w:r>
          </w:p>
        </w:tc>
        <w:tc>
          <w:tcPr>
            <w:tcW w:w="727" w:type="dxa"/>
            <w:vAlign w:val="center"/>
            <w:hideMark/>
          </w:tcPr>
          <w:p w14:paraId="71F75F0C" w14:textId="071960DF" w:rsidR="00A730A1" w:rsidRDefault="00A730A1" w:rsidP="00194FD9">
            <w:pPr>
              <w:rPr>
                <w:rFonts w:ascii="Aptos Narrow" w:hAnsi="Aptos Narrow"/>
                <w:color w:val="000000"/>
              </w:rPr>
            </w:pPr>
            <w:r>
              <w:rPr>
                <w:rFonts w:ascii="Aptos Narrow" w:hAnsi="Aptos Narrow"/>
                <w:color w:val="000000"/>
              </w:rPr>
              <w:t>98.</w:t>
            </w:r>
            <w:r w:rsidR="002C1BEF">
              <w:rPr>
                <w:rFonts w:ascii="Aptos Narrow" w:hAnsi="Aptos Narrow"/>
                <w:color w:val="000000"/>
              </w:rPr>
              <w:t>12</w:t>
            </w:r>
          </w:p>
          <w:p w14:paraId="3A064CA4" w14:textId="77777777" w:rsidR="00A730A1" w:rsidRDefault="00A730A1" w:rsidP="00194FD9">
            <w:pPr>
              <w:rPr>
                <w:sz w:val="20"/>
                <w:szCs w:val="20"/>
              </w:rPr>
            </w:pPr>
          </w:p>
        </w:tc>
        <w:tc>
          <w:tcPr>
            <w:tcW w:w="663" w:type="dxa"/>
            <w:vAlign w:val="center"/>
            <w:hideMark/>
          </w:tcPr>
          <w:p w14:paraId="6D3C3333" w14:textId="1B38B640" w:rsidR="00A730A1" w:rsidRPr="002C1BEF" w:rsidRDefault="002C1BEF" w:rsidP="00194FD9">
            <w:pPr>
              <w:rPr>
                <w:rFonts w:ascii="Aptos Narrow" w:hAnsi="Aptos Narrow"/>
                <w:color w:val="000000"/>
              </w:rPr>
            </w:pPr>
            <w:r>
              <w:rPr>
                <w:rFonts w:ascii="Aptos Narrow" w:hAnsi="Aptos Narrow"/>
                <w:color w:val="000000"/>
              </w:rPr>
              <w:t>94.53</w:t>
            </w:r>
          </w:p>
        </w:tc>
      </w:tr>
      <w:tr w:rsidR="00A730A1" w14:paraId="3B8C5E98" w14:textId="77777777" w:rsidTr="007C5F71">
        <w:trPr>
          <w:tblCellSpacing w:w="15" w:type="dxa"/>
        </w:trPr>
        <w:tc>
          <w:tcPr>
            <w:tcW w:w="4189" w:type="dxa"/>
            <w:vAlign w:val="center"/>
            <w:hideMark/>
          </w:tcPr>
          <w:p w14:paraId="40FD63F2" w14:textId="77777777" w:rsidR="00A730A1" w:rsidRDefault="00A730A1" w:rsidP="00194FD9">
            <w:pPr>
              <w:rPr>
                <w:sz w:val="20"/>
                <w:szCs w:val="20"/>
              </w:rPr>
            </w:pPr>
          </w:p>
        </w:tc>
        <w:tc>
          <w:tcPr>
            <w:tcW w:w="2550" w:type="dxa"/>
            <w:vAlign w:val="center"/>
            <w:hideMark/>
          </w:tcPr>
          <w:p w14:paraId="53F00BD6" w14:textId="77777777" w:rsidR="00A730A1" w:rsidRDefault="00A730A1" w:rsidP="00194FD9">
            <w:r>
              <w:t>76ᵗʰ round (2018)</w:t>
            </w:r>
          </w:p>
        </w:tc>
        <w:tc>
          <w:tcPr>
            <w:tcW w:w="758" w:type="dxa"/>
            <w:vAlign w:val="center"/>
            <w:hideMark/>
          </w:tcPr>
          <w:p w14:paraId="7AEB1C6B" w14:textId="06936634" w:rsidR="00A730A1" w:rsidRDefault="002E1437" w:rsidP="005A74C5">
            <w:r>
              <w:t>72.17</w:t>
            </w:r>
          </w:p>
        </w:tc>
        <w:tc>
          <w:tcPr>
            <w:tcW w:w="727" w:type="dxa"/>
            <w:vAlign w:val="center"/>
            <w:hideMark/>
          </w:tcPr>
          <w:p w14:paraId="28AE233E" w14:textId="2F8C12D7" w:rsidR="00A730A1" w:rsidRDefault="002E1437" w:rsidP="00194FD9">
            <w:pPr>
              <w:rPr>
                <w:rFonts w:ascii="Aptos Narrow" w:hAnsi="Aptos Narrow"/>
                <w:color w:val="000000"/>
              </w:rPr>
            </w:pPr>
            <w:r>
              <w:rPr>
                <w:rFonts w:ascii="Aptos Narrow" w:hAnsi="Aptos Narrow"/>
                <w:color w:val="000000"/>
              </w:rPr>
              <w:t>93.03</w:t>
            </w:r>
          </w:p>
          <w:p w14:paraId="3B8ACA6E" w14:textId="77777777" w:rsidR="00A730A1" w:rsidRDefault="00A730A1" w:rsidP="00194FD9">
            <w:pPr>
              <w:rPr>
                <w:sz w:val="20"/>
                <w:szCs w:val="20"/>
              </w:rPr>
            </w:pPr>
          </w:p>
        </w:tc>
        <w:tc>
          <w:tcPr>
            <w:tcW w:w="663" w:type="dxa"/>
            <w:vAlign w:val="center"/>
            <w:hideMark/>
          </w:tcPr>
          <w:p w14:paraId="3B07F69B" w14:textId="098AFE60" w:rsidR="00A730A1" w:rsidRPr="002E1437" w:rsidRDefault="002E1437" w:rsidP="006E0A6E">
            <w:pPr>
              <w:rPr>
                <w:rFonts w:ascii="Aptos Narrow" w:hAnsi="Aptos Narrow"/>
                <w:color w:val="000000"/>
              </w:rPr>
            </w:pPr>
            <w:r>
              <w:rPr>
                <w:rFonts w:ascii="Aptos Narrow" w:hAnsi="Aptos Narrow"/>
                <w:color w:val="000000"/>
              </w:rPr>
              <w:t>78.68</w:t>
            </w:r>
          </w:p>
        </w:tc>
      </w:tr>
      <w:tr w:rsidR="00A730A1" w14:paraId="542E5517" w14:textId="77777777" w:rsidTr="007C5F71">
        <w:trPr>
          <w:tblCellSpacing w:w="15" w:type="dxa"/>
        </w:trPr>
        <w:tc>
          <w:tcPr>
            <w:tcW w:w="4189" w:type="dxa"/>
            <w:vAlign w:val="center"/>
            <w:hideMark/>
          </w:tcPr>
          <w:p w14:paraId="1315AF3C" w14:textId="070395C1" w:rsidR="00A730A1" w:rsidRDefault="00183E65" w:rsidP="00183E65">
            <w:pPr>
              <w:pStyle w:val="NormalWeb"/>
            </w:pPr>
            <w:r>
              <w:rPr>
                <w:rFonts w:ascii="TimesNewRomanPSMT" w:hAnsi="TimesNewRomanPSMT"/>
              </w:rPr>
              <w:t xml:space="preserve">Wash hands with water and ash/mud/sand etc. </w:t>
            </w:r>
          </w:p>
        </w:tc>
        <w:tc>
          <w:tcPr>
            <w:tcW w:w="2550" w:type="dxa"/>
            <w:vAlign w:val="center"/>
            <w:hideMark/>
          </w:tcPr>
          <w:p w14:paraId="41F0453F" w14:textId="77777777" w:rsidR="00A730A1" w:rsidRDefault="00A730A1" w:rsidP="00194FD9">
            <w:r>
              <w:t>79ᵗʰ round (2022-2023)</w:t>
            </w:r>
          </w:p>
        </w:tc>
        <w:tc>
          <w:tcPr>
            <w:tcW w:w="758" w:type="dxa"/>
            <w:vAlign w:val="center"/>
            <w:hideMark/>
          </w:tcPr>
          <w:p w14:paraId="65AF3669" w14:textId="365C4F75" w:rsidR="00A730A1" w:rsidRDefault="00ED4527" w:rsidP="00ED4527">
            <w:r>
              <w:rPr>
                <w:rFonts w:ascii="Aptos Narrow" w:hAnsi="Aptos Narrow"/>
                <w:color w:val="000000"/>
              </w:rPr>
              <w:t>2.95</w:t>
            </w:r>
          </w:p>
        </w:tc>
        <w:tc>
          <w:tcPr>
            <w:tcW w:w="727" w:type="dxa"/>
            <w:vAlign w:val="center"/>
            <w:hideMark/>
          </w:tcPr>
          <w:p w14:paraId="0DC7539B" w14:textId="2C9AEABD" w:rsidR="00A730A1" w:rsidRDefault="005A74C5" w:rsidP="00194FD9">
            <w:pPr>
              <w:rPr>
                <w:sz w:val="20"/>
                <w:szCs w:val="20"/>
              </w:rPr>
            </w:pPr>
            <w:r>
              <w:rPr>
                <w:rFonts w:ascii="Aptos Narrow" w:hAnsi="Aptos Narrow"/>
                <w:color w:val="000000"/>
              </w:rPr>
              <w:t>0.47</w:t>
            </w:r>
          </w:p>
        </w:tc>
        <w:tc>
          <w:tcPr>
            <w:tcW w:w="663" w:type="dxa"/>
            <w:vAlign w:val="center"/>
            <w:hideMark/>
          </w:tcPr>
          <w:p w14:paraId="35B3F798" w14:textId="638FE48E" w:rsidR="00A730A1" w:rsidRPr="005A74C5" w:rsidRDefault="005A74C5" w:rsidP="00194FD9">
            <w:pPr>
              <w:rPr>
                <w:rFonts w:ascii="Aptos Narrow" w:hAnsi="Aptos Narrow"/>
                <w:color w:val="000000"/>
              </w:rPr>
            </w:pPr>
            <w:r>
              <w:rPr>
                <w:rFonts w:ascii="Aptos Narrow" w:hAnsi="Aptos Narrow"/>
                <w:color w:val="000000"/>
              </w:rPr>
              <w:t>2.27</w:t>
            </w:r>
          </w:p>
        </w:tc>
      </w:tr>
      <w:tr w:rsidR="00A730A1" w14:paraId="7556D6A8" w14:textId="77777777" w:rsidTr="007C5F71">
        <w:trPr>
          <w:tblCellSpacing w:w="15" w:type="dxa"/>
        </w:trPr>
        <w:tc>
          <w:tcPr>
            <w:tcW w:w="4189" w:type="dxa"/>
            <w:vAlign w:val="center"/>
            <w:hideMark/>
          </w:tcPr>
          <w:p w14:paraId="10832927" w14:textId="77777777" w:rsidR="00A730A1" w:rsidRDefault="00A730A1" w:rsidP="00194FD9">
            <w:pPr>
              <w:rPr>
                <w:sz w:val="20"/>
                <w:szCs w:val="20"/>
              </w:rPr>
            </w:pPr>
          </w:p>
        </w:tc>
        <w:tc>
          <w:tcPr>
            <w:tcW w:w="2550" w:type="dxa"/>
            <w:vAlign w:val="center"/>
            <w:hideMark/>
          </w:tcPr>
          <w:p w14:paraId="12CE6FD3" w14:textId="77777777" w:rsidR="00A730A1" w:rsidRDefault="00A730A1" w:rsidP="00194FD9">
            <w:r>
              <w:t>76ᵗʰ round (2018)</w:t>
            </w:r>
          </w:p>
        </w:tc>
        <w:tc>
          <w:tcPr>
            <w:tcW w:w="758" w:type="dxa"/>
            <w:vAlign w:val="center"/>
            <w:hideMark/>
          </w:tcPr>
          <w:p w14:paraId="0A2942A2" w14:textId="29CDB82D" w:rsidR="00A730A1" w:rsidRDefault="004C4116" w:rsidP="004C4116">
            <w:r>
              <w:rPr>
                <w:rFonts w:ascii="Aptos Narrow" w:hAnsi="Aptos Narrow"/>
                <w:color w:val="000000"/>
              </w:rPr>
              <w:t>20.10</w:t>
            </w:r>
          </w:p>
        </w:tc>
        <w:tc>
          <w:tcPr>
            <w:tcW w:w="727" w:type="dxa"/>
            <w:vAlign w:val="center"/>
            <w:hideMark/>
          </w:tcPr>
          <w:p w14:paraId="6BEDE497" w14:textId="6ECA0807" w:rsidR="00A730A1" w:rsidRDefault="004C4116" w:rsidP="00194FD9">
            <w:pPr>
              <w:rPr>
                <w:sz w:val="20"/>
                <w:szCs w:val="20"/>
              </w:rPr>
            </w:pPr>
            <w:r>
              <w:rPr>
                <w:rFonts w:ascii="Aptos Narrow" w:hAnsi="Aptos Narrow"/>
                <w:color w:val="000000"/>
              </w:rPr>
              <w:t>2.97</w:t>
            </w:r>
          </w:p>
        </w:tc>
        <w:tc>
          <w:tcPr>
            <w:tcW w:w="663" w:type="dxa"/>
            <w:vAlign w:val="center"/>
            <w:hideMark/>
          </w:tcPr>
          <w:p w14:paraId="39F489CA" w14:textId="419221DE" w:rsidR="00A730A1" w:rsidRPr="004C4116" w:rsidRDefault="004C4116" w:rsidP="00194FD9">
            <w:pPr>
              <w:rPr>
                <w:rFonts w:ascii="Aptos Narrow" w:hAnsi="Aptos Narrow"/>
                <w:color w:val="000000"/>
              </w:rPr>
            </w:pPr>
            <w:r>
              <w:rPr>
                <w:rFonts w:ascii="Aptos Narrow" w:hAnsi="Aptos Narrow"/>
                <w:color w:val="000000"/>
              </w:rPr>
              <w:t>14.76</w:t>
            </w:r>
          </w:p>
        </w:tc>
      </w:tr>
      <w:tr w:rsidR="00A730A1" w14:paraId="0DC3FB3A" w14:textId="77777777" w:rsidTr="007C5F71">
        <w:trPr>
          <w:tblCellSpacing w:w="15" w:type="dxa"/>
        </w:trPr>
        <w:tc>
          <w:tcPr>
            <w:tcW w:w="4189" w:type="dxa"/>
            <w:vAlign w:val="center"/>
            <w:hideMark/>
          </w:tcPr>
          <w:p w14:paraId="1F75E7CA" w14:textId="572358A9" w:rsidR="00A730A1" w:rsidRPr="00D67770" w:rsidRDefault="00313080" w:rsidP="00313080">
            <w:pPr>
              <w:pStyle w:val="NormalWeb"/>
            </w:pPr>
            <w:r>
              <w:rPr>
                <w:rFonts w:ascii="TimesNewRomanPSMT" w:hAnsi="TimesNewRomanPSMT"/>
              </w:rPr>
              <w:t xml:space="preserve">Wash hands with water only </w:t>
            </w:r>
          </w:p>
        </w:tc>
        <w:tc>
          <w:tcPr>
            <w:tcW w:w="2550" w:type="dxa"/>
            <w:vAlign w:val="center"/>
            <w:hideMark/>
          </w:tcPr>
          <w:p w14:paraId="0949F47F" w14:textId="77777777" w:rsidR="00A730A1" w:rsidRDefault="00A730A1" w:rsidP="00194FD9">
            <w:r>
              <w:t>79ᵗʰ round (2022-2023)</w:t>
            </w:r>
          </w:p>
        </w:tc>
        <w:tc>
          <w:tcPr>
            <w:tcW w:w="758" w:type="dxa"/>
            <w:vAlign w:val="center"/>
            <w:hideMark/>
          </w:tcPr>
          <w:p w14:paraId="1C45B457" w14:textId="137DB5DC" w:rsidR="00A730A1" w:rsidRDefault="00E46119" w:rsidP="00E46119">
            <w:r>
              <w:rPr>
                <w:rFonts w:ascii="Aptos Narrow" w:hAnsi="Aptos Narrow"/>
                <w:color w:val="000000"/>
              </w:rPr>
              <w:t>2.96</w:t>
            </w:r>
          </w:p>
        </w:tc>
        <w:tc>
          <w:tcPr>
            <w:tcW w:w="727" w:type="dxa"/>
            <w:vAlign w:val="center"/>
            <w:hideMark/>
          </w:tcPr>
          <w:p w14:paraId="39241BFD" w14:textId="4ADFE7ED" w:rsidR="00A730A1" w:rsidRDefault="00E46119" w:rsidP="00194FD9">
            <w:pPr>
              <w:rPr>
                <w:sz w:val="20"/>
                <w:szCs w:val="20"/>
              </w:rPr>
            </w:pPr>
            <w:r>
              <w:rPr>
                <w:rFonts w:ascii="Aptos Narrow" w:hAnsi="Aptos Narrow"/>
                <w:color w:val="000000"/>
              </w:rPr>
              <w:t>1.32</w:t>
            </w:r>
          </w:p>
        </w:tc>
        <w:tc>
          <w:tcPr>
            <w:tcW w:w="663" w:type="dxa"/>
            <w:vAlign w:val="center"/>
            <w:hideMark/>
          </w:tcPr>
          <w:p w14:paraId="2C95E6CC" w14:textId="58CF2A58" w:rsidR="00A730A1" w:rsidRPr="004C4116" w:rsidRDefault="004C4116" w:rsidP="00E46119">
            <w:pPr>
              <w:rPr>
                <w:rFonts w:ascii="Aptos Narrow" w:hAnsi="Aptos Narrow"/>
                <w:color w:val="000000"/>
              </w:rPr>
            </w:pPr>
            <w:r>
              <w:rPr>
                <w:rFonts w:ascii="Aptos Narrow" w:hAnsi="Aptos Narrow"/>
                <w:color w:val="000000"/>
              </w:rPr>
              <w:t>2.51</w:t>
            </w:r>
          </w:p>
        </w:tc>
      </w:tr>
      <w:tr w:rsidR="00A730A1" w14:paraId="61D640CF" w14:textId="77777777" w:rsidTr="007C5F71">
        <w:trPr>
          <w:tblCellSpacing w:w="15" w:type="dxa"/>
        </w:trPr>
        <w:tc>
          <w:tcPr>
            <w:tcW w:w="4189" w:type="dxa"/>
            <w:vAlign w:val="center"/>
            <w:hideMark/>
          </w:tcPr>
          <w:p w14:paraId="32898EC0" w14:textId="77777777" w:rsidR="00A730A1" w:rsidRDefault="00A730A1" w:rsidP="00194FD9">
            <w:pPr>
              <w:rPr>
                <w:sz w:val="20"/>
                <w:szCs w:val="20"/>
              </w:rPr>
            </w:pPr>
          </w:p>
        </w:tc>
        <w:tc>
          <w:tcPr>
            <w:tcW w:w="2550" w:type="dxa"/>
            <w:vAlign w:val="center"/>
            <w:hideMark/>
          </w:tcPr>
          <w:p w14:paraId="62363BCE" w14:textId="77777777" w:rsidR="00A730A1" w:rsidRDefault="00A730A1" w:rsidP="00194FD9">
            <w:r>
              <w:t>76ᵗʰ round (2018)</w:t>
            </w:r>
          </w:p>
        </w:tc>
        <w:tc>
          <w:tcPr>
            <w:tcW w:w="758" w:type="dxa"/>
            <w:vAlign w:val="center"/>
            <w:hideMark/>
          </w:tcPr>
          <w:p w14:paraId="55A148CB" w14:textId="5207C487" w:rsidR="00A730A1" w:rsidRDefault="00741746" w:rsidP="00194FD9">
            <w:pPr>
              <w:rPr>
                <w:rFonts w:ascii="Aptos Narrow" w:hAnsi="Aptos Narrow"/>
                <w:color w:val="000000"/>
              </w:rPr>
            </w:pPr>
            <w:r>
              <w:rPr>
                <w:rFonts w:ascii="Aptos Narrow" w:hAnsi="Aptos Narrow"/>
                <w:color w:val="000000"/>
              </w:rPr>
              <w:t>7.54</w:t>
            </w:r>
            <w:r w:rsidR="00A730A1">
              <w:rPr>
                <w:rFonts w:ascii="Aptos Narrow" w:hAnsi="Aptos Narrow"/>
                <w:color w:val="000000"/>
              </w:rPr>
              <w:t xml:space="preserve">     </w:t>
            </w:r>
          </w:p>
          <w:p w14:paraId="2772705C" w14:textId="77777777" w:rsidR="00A730A1" w:rsidRDefault="00A730A1" w:rsidP="00194FD9"/>
        </w:tc>
        <w:tc>
          <w:tcPr>
            <w:tcW w:w="727" w:type="dxa"/>
            <w:vAlign w:val="center"/>
            <w:hideMark/>
          </w:tcPr>
          <w:p w14:paraId="6C4D4060" w14:textId="255CDDDC" w:rsidR="00A730A1" w:rsidRDefault="00741746" w:rsidP="00194FD9">
            <w:pPr>
              <w:rPr>
                <w:sz w:val="20"/>
                <w:szCs w:val="20"/>
              </w:rPr>
            </w:pPr>
            <w:r>
              <w:rPr>
                <w:rFonts w:ascii="Aptos Narrow" w:hAnsi="Aptos Narrow"/>
                <w:color w:val="000000"/>
              </w:rPr>
              <w:t>3.99</w:t>
            </w:r>
          </w:p>
        </w:tc>
        <w:tc>
          <w:tcPr>
            <w:tcW w:w="663" w:type="dxa"/>
            <w:vAlign w:val="center"/>
            <w:hideMark/>
          </w:tcPr>
          <w:p w14:paraId="55B02708" w14:textId="4C88A29D" w:rsidR="00A730A1" w:rsidRPr="00E46119" w:rsidRDefault="00E46119" w:rsidP="00194FD9">
            <w:pPr>
              <w:rPr>
                <w:rFonts w:ascii="Aptos Narrow" w:hAnsi="Aptos Narrow"/>
                <w:color w:val="000000"/>
              </w:rPr>
            </w:pPr>
            <w:r>
              <w:rPr>
                <w:rFonts w:ascii="Aptos Narrow" w:hAnsi="Aptos Narrow"/>
                <w:color w:val="000000"/>
              </w:rPr>
              <w:t>6.44</w:t>
            </w:r>
          </w:p>
        </w:tc>
      </w:tr>
      <w:tr w:rsidR="007C5F71" w14:paraId="719DC957" w14:textId="77777777" w:rsidTr="007C5F71">
        <w:trPr>
          <w:tblCellSpacing w:w="15" w:type="dxa"/>
        </w:trPr>
        <w:tc>
          <w:tcPr>
            <w:tcW w:w="4189" w:type="dxa"/>
            <w:vAlign w:val="center"/>
          </w:tcPr>
          <w:p w14:paraId="39C3A5C6" w14:textId="290C4DB7" w:rsidR="007C5F71" w:rsidRPr="007C5F71" w:rsidRDefault="007C5F71" w:rsidP="007C5F71">
            <w:pPr>
              <w:pStyle w:val="NormalWeb"/>
            </w:pPr>
            <w:r>
              <w:rPr>
                <w:rFonts w:ascii="TimesNewRomanPSMT" w:hAnsi="TimesNewRomanPSMT"/>
              </w:rPr>
              <w:t xml:space="preserve">Do not wash hands </w:t>
            </w:r>
          </w:p>
        </w:tc>
        <w:tc>
          <w:tcPr>
            <w:tcW w:w="2550" w:type="dxa"/>
            <w:vAlign w:val="center"/>
          </w:tcPr>
          <w:p w14:paraId="21BB72E0" w14:textId="6AA0EE79" w:rsidR="007C5F71" w:rsidRDefault="007C5F71" w:rsidP="007C5F71">
            <w:r>
              <w:t>79ᵗʰ round (2022-2023)</w:t>
            </w:r>
          </w:p>
        </w:tc>
        <w:tc>
          <w:tcPr>
            <w:tcW w:w="758" w:type="dxa"/>
            <w:vAlign w:val="center"/>
          </w:tcPr>
          <w:p w14:paraId="2F32BBF7" w14:textId="15CA93A3" w:rsidR="007C5F71" w:rsidRDefault="00464CC9" w:rsidP="007C5F71">
            <w:pPr>
              <w:rPr>
                <w:rFonts w:ascii="Aptos Narrow" w:hAnsi="Aptos Narrow"/>
                <w:color w:val="000000"/>
              </w:rPr>
            </w:pPr>
            <w:r>
              <w:rPr>
                <w:rFonts w:ascii="Aptos Narrow" w:hAnsi="Aptos Narrow"/>
                <w:color w:val="000000"/>
              </w:rPr>
              <w:t>0</w:t>
            </w:r>
            <w:r w:rsidR="00AC559D">
              <w:rPr>
                <w:rFonts w:ascii="Aptos Narrow" w:hAnsi="Aptos Narrow"/>
                <w:color w:val="000000"/>
              </w:rPr>
              <w:t>.91</w:t>
            </w:r>
          </w:p>
        </w:tc>
        <w:tc>
          <w:tcPr>
            <w:tcW w:w="727" w:type="dxa"/>
            <w:vAlign w:val="center"/>
          </w:tcPr>
          <w:p w14:paraId="4861BC3C" w14:textId="02FC8174" w:rsidR="007C5F71" w:rsidRDefault="00741746" w:rsidP="007C5F71">
            <w:pPr>
              <w:rPr>
                <w:rFonts w:ascii="Aptos Narrow" w:hAnsi="Aptos Narrow"/>
                <w:color w:val="000000"/>
              </w:rPr>
            </w:pPr>
            <w:r>
              <w:rPr>
                <w:rFonts w:ascii="Aptos Narrow" w:hAnsi="Aptos Narrow"/>
                <w:color w:val="000000"/>
              </w:rPr>
              <w:t>0.09</w:t>
            </w:r>
          </w:p>
        </w:tc>
        <w:tc>
          <w:tcPr>
            <w:tcW w:w="663" w:type="dxa"/>
            <w:vAlign w:val="center"/>
          </w:tcPr>
          <w:p w14:paraId="687F2AE7" w14:textId="6E14BB07" w:rsidR="007C5F71" w:rsidRDefault="00741746" w:rsidP="007C5F71">
            <w:pPr>
              <w:rPr>
                <w:rFonts w:ascii="Aptos Narrow" w:hAnsi="Aptos Narrow"/>
                <w:color w:val="000000"/>
              </w:rPr>
            </w:pPr>
            <w:r>
              <w:rPr>
                <w:rFonts w:ascii="Aptos Narrow" w:hAnsi="Aptos Narrow"/>
                <w:color w:val="000000"/>
              </w:rPr>
              <w:t>0.69</w:t>
            </w:r>
          </w:p>
        </w:tc>
      </w:tr>
      <w:tr w:rsidR="00EB7286" w14:paraId="5C60E9A2" w14:textId="77777777" w:rsidTr="007C5F71">
        <w:trPr>
          <w:tblCellSpacing w:w="15" w:type="dxa"/>
        </w:trPr>
        <w:tc>
          <w:tcPr>
            <w:tcW w:w="4189" w:type="dxa"/>
            <w:vAlign w:val="center"/>
          </w:tcPr>
          <w:p w14:paraId="44DEB136" w14:textId="77777777" w:rsidR="00EB7286" w:rsidRDefault="00EB7286" w:rsidP="007C5F71">
            <w:pPr>
              <w:pStyle w:val="NormalWeb"/>
              <w:rPr>
                <w:rFonts w:ascii="TimesNewRomanPSMT" w:hAnsi="TimesNewRomanPSMT"/>
              </w:rPr>
            </w:pPr>
          </w:p>
        </w:tc>
        <w:tc>
          <w:tcPr>
            <w:tcW w:w="2550" w:type="dxa"/>
            <w:vAlign w:val="center"/>
          </w:tcPr>
          <w:p w14:paraId="2E4141FB" w14:textId="0A3D7799" w:rsidR="00EB7286" w:rsidRDefault="00EB7286" w:rsidP="007C5F71">
            <w:r>
              <w:t>76ᵗʰ round (2018)</w:t>
            </w:r>
          </w:p>
        </w:tc>
        <w:tc>
          <w:tcPr>
            <w:tcW w:w="758" w:type="dxa"/>
            <w:vAlign w:val="center"/>
          </w:tcPr>
          <w:p w14:paraId="188CFA1A" w14:textId="51D539DC" w:rsidR="00EB7286" w:rsidRDefault="00016C9E" w:rsidP="007C5F71">
            <w:pPr>
              <w:rPr>
                <w:rFonts w:ascii="Aptos Narrow" w:hAnsi="Aptos Narrow"/>
                <w:color w:val="000000"/>
              </w:rPr>
            </w:pPr>
            <w:r>
              <w:rPr>
                <w:rFonts w:ascii="Aptos Narrow" w:hAnsi="Aptos Narrow"/>
                <w:color w:val="000000"/>
              </w:rPr>
              <w:t>0.18</w:t>
            </w:r>
          </w:p>
        </w:tc>
        <w:tc>
          <w:tcPr>
            <w:tcW w:w="727" w:type="dxa"/>
            <w:vAlign w:val="center"/>
          </w:tcPr>
          <w:p w14:paraId="73636898" w14:textId="6F3DD55F" w:rsidR="00EB7286" w:rsidRDefault="00016C9E" w:rsidP="007C5F71">
            <w:pPr>
              <w:rPr>
                <w:rFonts w:ascii="Aptos Narrow" w:hAnsi="Aptos Narrow"/>
                <w:color w:val="000000"/>
              </w:rPr>
            </w:pPr>
            <w:r>
              <w:rPr>
                <w:rFonts w:ascii="Aptos Narrow" w:hAnsi="Aptos Narrow"/>
                <w:color w:val="000000"/>
              </w:rPr>
              <w:t>0.01</w:t>
            </w:r>
          </w:p>
        </w:tc>
        <w:tc>
          <w:tcPr>
            <w:tcW w:w="663" w:type="dxa"/>
            <w:vAlign w:val="center"/>
          </w:tcPr>
          <w:p w14:paraId="47B0956A" w14:textId="545792C4" w:rsidR="00EB7286" w:rsidRDefault="00016C9E" w:rsidP="007C5F71">
            <w:pPr>
              <w:rPr>
                <w:rFonts w:ascii="Aptos Narrow" w:hAnsi="Aptos Narrow"/>
                <w:color w:val="000000"/>
              </w:rPr>
            </w:pPr>
            <w:r>
              <w:rPr>
                <w:rFonts w:ascii="Aptos Narrow" w:hAnsi="Aptos Narrow"/>
                <w:color w:val="000000"/>
              </w:rPr>
              <w:t>0.13</w:t>
            </w:r>
          </w:p>
        </w:tc>
      </w:tr>
    </w:tbl>
    <w:p w14:paraId="5D47FD2D" w14:textId="20AC8479" w:rsidR="00926E9A" w:rsidRPr="00926E9A" w:rsidRDefault="00926E9A" w:rsidP="00926E9A">
      <w:pPr>
        <w:spacing w:before="100" w:beforeAutospacing="1" w:after="100" w:afterAutospacing="1"/>
        <w:jc w:val="both"/>
        <w:rPr>
          <w:rFonts w:ascii="Calibri" w:hAnsi="Calibri" w:cs="Calibri"/>
        </w:rPr>
      </w:pPr>
      <w:r w:rsidRPr="00926E9A">
        <w:rPr>
          <w:rStyle w:val="Strong"/>
          <w:rFonts w:ascii="Calibri" w:eastAsiaTheme="majorEastAsia" w:hAnsi="Calibri" w:cs="Calibri"/>
        </w:rPr>
        <w:lastRenderedPageBreak/>
        <w:t>Wash hands with water and soap/detergent</w:t>
      </w:r>
      <w:r w:rsidRPr="00926E9A">
        <w:rPr>
          <w:rFonts w:ascii="Calibri" w:hAnsi="Calibri" w:cs="Calibri"/>
        </w:rPr>
        <w:t>:</w:t>
      </w:r>
    </w:p>
    <w:p w14:paraId="2DC88409" w14:textId="4B2ADF17" w:rsidR="00926E9A" w:rsidRPr="00926E9A" w:rsidRDefault="00926E9A" w:rsidP="002036EB">
      <w:pPr>
        <w:numPr>
          <w:ilvl w:val="0"/>
          <w:numId w:val="11"/>
        </w:numPr>
        <w:spacing w:before="100" w:beforeAutospacing="1" w:after="100" w:afterAutospacing="1"/>
        <w:jc w:val="both"/>
        <w:rPr>
          <w:rFonts w:ascii="Calibri" w:hAnsi="Calibri" w:cs="Calibri"/>
        </w:rPr>
      </w:pPr>
      <w:r w:rsidRPr="00926E9A">
        <w:rPr>
          <w:rStyle w:val="Strong"/>
          <w:rFonts w:ascii="Calibri" w:eastAsiaTheme="majorEastAsia" w:hAnsi="Calibri" w:cs="Calibri"/>
        </w:rPr>
        <w:t>Rural Areas</w:t>
      </w:r>
      <w:r w:rsidRPr="00926E9A">
        <w:rPr>
          <w:rFonts w:ascii="Calibri" w:hAnsi="Calibri" w:cs="Calibri"/>
        </w:rPr>
        <w:t xml:space="preserve">: </w:t>
      </w:r>
      <w:r w:rsidR="00494D7B" w:rsidRPr="009E7FD7">
        <w:rPr>
          <w:rFonts w:ascii="Calibri" w:hAnsi="Calibri" w:cs="Calibri"/>
        </w:rPr>
        <w:t>Big rise from 72.17% (2018) to 93.18% (2022–23), likely due to health campaigns like Swachh Bharat and COVID-19 awareness</w:t>
      </w:r>
      <w:r w:rsidR="009E7FD7" w:rsidRPr="009E7FD7">
        <w:rPr>
          <w:rFonts w:ascii="Calibri" w:hAnsi="Calibri" w:cs="Calibri"/>
        </w:rPr>
        <w:t xml:space="preserve"> </w:t>
      </w:r>
      <w:r w:rsidRPr="009E7FD7">
        <w:rPr>
          <w:rFonts w:ascii="Calibri" w:hAnsi="Calibri" w:cs="Calibri"/>
        </w:rPr>
        <w:t>that promoted hand hygiene.</w:t>
      </w:r>
    </w:p>
    <w:p w14:paraId="007E1B33" w14:textId="5B943E0C" w:rsidR="00926E9A" w:rsidRPr="00926E9A" w:rsidRDefault="00926E9A" w:rsidP="002036EB">
      <w:pPr>
        <w:numPr>
          <w:ilvl w:val="0"/>
          <w:numId w:val="11"/>
        </w:numPr>
        <w:spacing w:before="100" w:beforeAutospacing="1" w:after="100" w:afterAutospacing="1"/>
        <w:jc w:val="both"/>
        <w:rPr>
          <w:rFonts w:ascii="Calibri" w:hAnsi="Calibri" w:cs="Calibri"/>
        </w:rPr>
      </w:pPr>
      <w:r w:rsidRPr="00926E9A">
        <w:rPr>
          <w:rStyle w:val="Strong"/>
          <w:rFonts w:ascii="Calibri" w:eastAsiaTheme="majorEastAsia" w:hAnsi="Calibri" w:cs="Calibri"/>
        </w:rPr>
        <w:t>Urban Areas</w:t>
      </w:r>
      <w:r w:rsidRPr="00926E9A">
        <w:rPr>
          <w:rFonts w:ascii="Calibri" w:hAnsi="Calibri" w:cs="Calibri"/>
        </w:rPr>
        <w:t xml:space="preserve">: </w:t>
      </w:r>
      <w:r w:rsidR="00795B16" w:rsidRPr="00795B16">
        <w:rPr>
          <w:rFonts w:ascii="Calibri" w:hAnsi="Calibri" w:cs="Calibri"/>
        </w:rPr>
        <w:t>Increased from 93.03% to 98.12%; nearly universal now</w:t>
      </w:r>
      <w:r w:rsidRPr="00795B16">
        <w:rPr>
          <w:rFonts w:ascii="Calibri" w:hAnsi="Calibri" w:cs="Calibri"/>
        </w:rPr>
        <w:t>.</w:t>
      </w:r>
      <w:r w:rsidR="00795B16">
        <w:rPr>
          <w:rFonts w:ascii="Calibri" w:hAnsi="Calibri" w:cs="Calibri"/>
        </w:rPr>
        <w:t xml:space="preserve"> </w:t>
      </w:r>
      <w:r w:rsidRPr="00795B16">
        <w:rPr>
          <w:rFonts w:ascii="Calibri" w:hAnsi="Calibri" w:cs="Calibri"/>
        </w:rPr>
        <w:t>The rise in urban areas may also reflect greater awareness and infrastructure.</w:t>
      </w:r>
    </w:p>
    <w:p w14:paraId="57552481" w14:textId="1F889552" w:rsidR="00665DDA" w:rsidRPr="00665DDA" w:rsidRDefault="00926E9A" w:rsidP="002036EB">
      <w:pPr>
        <w:numPr>
          <w:ilvl w:val="0"/>
          <w:numId w:val="11"/>
        </w:numPr>
        <w:spacing w:before="100" w:beforeAutospacing="1" w:after="100" w:afterAutospacing="1"/>
        <w:jc w:val="both"/>
        <w:rPr>
          <w:rFonts w:ascii="Calibri" w:hAnsi="Calibri" w:cs="Calibri"/>
        </w:rPr>
      </w:pPr>
      <w:r w:rsidRPr="001274E0">
        <w:rPr>
          <w:rStyle w:val="Strong"/>
          <w:rFonts w:ascii="Calibri" w:eastAsiaTheme="majorEastAsia" w:hAnsi="Calibri" w:cs="Calibri"/>
        </w:rPr>
        <w:t>Overall (All Areas)</w:t>
      </w:r>
      <w:r w:rsidRPr="001274E0">
        <w:rPr>
          <w:rFonts w:ascii="Calibri" w:hAnsi="Calibri" w:cs="Calibri"/>
        </w:rPr>
        <w:t xml:space="preserve">: </w:t>
      </w:r>
      <w:r w:rsidR="00665DDA" w:rsidRPr="00665DDA">
        <w:rPr>
          <w:rFonts w:ascii="Calibri" w:hAnsi="Calibri" w:cs="Calibri"/>
        </w:rPr>
        <w:t>Improved</w:t>
      </w:r>
      <w:r w:rsidR="001274E0" w:rsidRPr="00665DDA">
        <w:rPr>
          <w:rFonts w:ascii="Calibri" w:hAnsi="Calibri" w:cs="Calibri"/>
        </w:rPr>
        <w:t xml:space="preserve"> from 78.68% to 94.53%, reflecting better hygiene awareness and access.</w:t>
      </w:r>
    </w:p>
    <w:p w14:paraId="17E9293F" w14:textId="2F5E7FAF" w:rsidR="00926E9A" w:rsidRPr="001274E0" w:rsidRDefault="00926E9A" w:rsidP="00665DDA">
      <w:pPr>
        <w:spacing w:before="100" w:beforeAutospacing="1" w:after="100" w:afterAutospacing="1"/>
        <w:jc w:val="both"/>
        <w:rPr>
          <w:rFonts w:ascii="Calibri" w:hAnsi="Calibri" w:cs="Calibri"/>
        </w:rPr>
      </w:pPr>
      <w:r w:rsidRPr="001274E0">
        <w:rPr>
          <w:rStyle w:val="Strong"/>
          <w:rFonts w:ascii="Calibri" w:eastAsiaTheme="majorEastAsia" w:hAnsi="Calibri" w:cs="Calibri"/>
        </w:rPr>
        <w:t>Wash hands with water and ash/mud/sand</w:t>
      </w:r>
      <w:r w:rsidRPr="001274E0">
        <w:rPr>
          <w:rFonts w:ascii="Calibri" w:hAnsi="Calibri" w:cs="Calibri"/>
        </w:rPr>
        <w:t>:</w:t>
      </w:r>
    </w:p>
    <w:p w14:paraId="66E01A67" w14:textId="656AF841" w:rsidR="00926E9A" w:rsidRPr="00006F19" w:rsidRDefault="00926E9A" w:rsidP="002036EB">
      <w:pPr>
        <w:numPr>
          <w:ilvl w:val="0"/>
          <w:numId w:val="12"/>
        </w:numPr>
        <w:spacing w:before="100" w:beforeAutospacing="1" w:after="100" w:afterAutospacing="1"/>
        <w:jc w:val="both"/>
        <w:rPr>
          <w:rFonts w:ascii="Calibri" w:hAnsi="Calibri" w:cs="Calibri"/>
        </w:rPr>
      </w:pPr>
      <w:r w:rsidRPr="00926E9A">
        <w:rPr>
          <w:rStyle w:val="Strong"/>
          <w:rFonts w:ascii="Calibri" w:eastAsiaTheme="majorEastAsia" w:hAnsi="Calibri" w:cs="Calibri"/>
        </w:rPr>
        <w:t>Rural Areas</w:t>
      </w:r>
      <w:r w:rsidRPr="00926E9A">
        <w:rPr>
          <w:rFonts w:ascii="Calibri" w:hAnsi="Calibri" w:cs="Calibri"/>
        </w:rPr>
        <w:t xml:space="preserve">: </w:t>
      </w:r>
      <w:r w:rsidR="0067476A" w:rsidRPr="00006F19">
        <w:rPr>
          <w:rFonts w:ascii="Calibri" w:hAnsi="Calibri" w:cs="Calibri"/>
        </w:rPr>
        <w:t>Sharp drop from 20.10% to 2.95%, showing a shift to more hygienic practices</w:t>
      </w:r>
      <w:r w:rsidR="00006F19" w:rsidRPr="00006F19">
        <w:rPr>
          <w:rFonts w:ascii="Calibri" w:hAnsi="Calibri" w:cs="Calibri"/>
        </w:rPr>
        <w:t xml:space="preserve"> </w:t>
      </w:r>
      <w:r w:rsidRPr="00006F19">
        <w:rPr>
          <w:rFonts w:ascii="Calibri" w:hAnsi="Calibri" w:cs="Calibri"/>
        </w:rPr>
        <w:t>as well as awareness campaigns encouraging proper hygiene.</w:t>
      </w:r>
    </w:p>
    <w:p w14:paraId="3E61E208" w14:textId="58BFECFB" w:rsidR="00926E9A" w:rsidRPr="00926E9A" w:rsidRDefault="00926E9A" w:rsidP="002036EB">
      <w:pPr>
        <w:numPr>
          <w:ilvl w:val="0"/>
          <w:numId w:val="12"/>
        </w:numPr>
        <w:spacing w:before="100" w:beforeAutospacing="1" w:after="100" w:afterAutospacing="1"/>
        <w:jc w:val="both"/>
        <w:rPr>
          <w:rFonts w:ascii="Calibri" w:hAnsi="Calibri" w:cs="Calibri"/>
        </w:rPr>
      </w:pPr>
      <w:r w:rsidRPr="00926E9A">
        <w:rPr>
          <w:rStyle w:val="Strong"/>
          <w:rFonts w:ascii="Calibri" w:eastAsiaTheme="majorEastAsia" w:hAnsi="Calibri" w:cs="Calibri"/>
        </w:rPr>
        <w:t>Urban Areas</w:t>
      </w:r>
      <w:r w:rsidRPr="00926E9A">
        <w:rPr>
          <w:rFonts w:ascii="Calibri" w:hAnsi="Calibri" w:cs="Calibri"/>
        </w:rPr>
        <w:t>:</w:t>
      </w:r>
      <w:r w:rsidR="00051790">
        <w:rPr>
          <w:rFonts w:ascii="Calibri" w:hAnsi="Calibri" w:cs="Calibri"/>
        </w:rPr>
        <w:t xml:space="preserve"> </w:t>
      </w:r>
      <w:r w:rsidR="00051790" w:rsidRPr="00051790">
        <w:rPr>
          <w:rFonts w:ascii="Calibri" w:hAnsi="Calibri" w:cs="Calibri"/>
        </w:rPr>
        <w:t xml:space="preserve">Declined from 2.97% to 0.47%, </w:t>
      </w:r>
      <w:r w:rsidR="00CB7099">
        <w:rPr>
          <w:rFonts w:ascii="Calibri" w:hAnsi="Calibri" w:cs="Calibri"/>
        </w:rPr>
        <w:t>due</w:t>
      </w:r>
      <w:r w:rsidR="00051790" w:rsidRPr="00051790">
        <w:rPr>
          <w:rFonts w:ascii="Calibri" w:hAnsi="Calibri" w:cs="Calibri"/>
        </w:rPr>
        <w:t xml:space="preserve"> to better soap access</w:t>
      </w:r>
      <w:r w:rsidRPr="00051790">
        <w:rPr>
          <w:rFonts w:ascii="Calibri" w:hAnsi="Calibri" w:cs="Calibri"/>
        </w:rPr>
        <w:t>, contributing to the lower reliance on traditional methods.</w:t>
      </w:r>
    </w:p>
    <w:p w14:paraId="4C2931C2" w14:textId="749D5EF0" w:rsidR="00926E9A" w:rsidRPr="00926E9A" w:rsidRDefault="00926E9A" w:rsidP="002036EB">
      <w:pPr>
        <w:numPr>
          <w:ilvl w:val="0"/>
          <w:numId w:val="12"/>
        </w:numPr>
        <w:spacing w:before="100" w:beforeAutospacing="1" w:after="100" w:afterAutospacing="1"/>
        <w:jc w:val="both"/>
        <w:rPr>
          <w:rFonts w:ascii="Calibri" w:hAnsi="Calibri" w:cs="Calibri"/>
        </w:rPr>
      </w:pPr>
      <w:r w:rsidRPr="00926E9A">
        <w:rPr>
          <w:rStyle w:val="Strong"/>
          <w:rFonts w:ascii="Calibri" w:eastAsiaTheme="majorEastAsia" w:hAnsi="Calibri" w:cs="Calibri"/>
        </w:rPr>
        <w:t>Overall (All Areas)</w:t>
      </w:r>
      <w:r w:rsidRPr="00926E9A">
        <w:rPr>
          <w:rFonts w:ascii="Calibri" w:hAnsi="Calibri" w:cs="Calibri"/>
        </w:rPr>
        <w:t xml:space="preserve">: </w:t>
      </w:r>
      <w:r w:rsidR="002D24FC" w:rsidRPr="002D24FC">
        <w:rPr>
          <w:rFonts w:ascii="Calibri" w:hAnsi="Calibri" w:cs="Calibri"/>
        </w:rPr>
        <w:t xml:space="preserve">Big fall from 14.76% to 2.27% </w:t>
      </w:r>
      <w:r w:rsidRPr="002D24FC">
        <w:rPr>
          <w:rFonts w:ascii="Calibri" w:hAnsi="Calibri" w:cs="Calibri"/>
        </w:rPr>
        <w:t>indicating a shift toward more hygienic practices across</w:t>
      </w:r>
      <w:r w:rsidR="009F5F5D" w:rsidRPr="002D24FC">
        <w:rPr>
          <w:rFonts w:ascii="Calibri" w:hAnsi="Calibri" w:cs="Calibri"/>
        </w:rPr>
        <w:t xml:space="preserve"> selected states</w:t>
      </w:r>
      <w:r w:rsidRPr="002D24FC">
        <w:rPr>
          <w:rFonts w:ascii="Calibri" w:hAnsi="Calibri" w:cs="Calibri"/>
        </w:rPr>
        <w:t>.</w:t>
      </w:r>
    </w:p>
    <w:p w14:paraId="6366CC0C" w14:textId="4757A600" w:rsidR="00926E9A" w:rsidRPr="00926E9A" w:rsidRDefault="00926E9A" w:rsidP="00926E9A">
      <w:pPr>
        <w:spacing w:before="100" w:beforeAutospacing="1" w:after="100" w:afterAutospacing="1"/>
        <w:jc w:val="both"/>
        <w:rPr>
          <w:rFonts w:ascii="Calibri" w:hAnsi="Calibri" w:cs="Calibri"/>
        </w:rPr>
      </w:pPr>
      <w:r w:rsidRPr="00926E9A">
        <w:rPr>
          <w:rStyle w:val="Strong"/>
          <w:rFonts w:ascii="Calibri" w:eastAsiaTheme="majorEastAsia" w:hAnsi="Calibri" w:cs="Calibri"/>
        </w:rPr>
        <w:t>Wash hands with water only</w:t>
      </w:r>
      <w:r w:rsidRPr="00926E9A">
        <w:rPr>
          <w:rFonts w:ascii="Calibri" w:hAnsi="Calibri" w:cs="Calibri"/>
        </w:rPr>
        <w:t>:</w:t>
      </w:r>
    </w:p>
    <w:p w14:paraId="79AEC9C3" w14:textId="503874AE" w:rsidR="00926E9A" w:rsidRPr="00836C81" w:rsidRDefault="00926E9A" w:rsidP="002036EB">
      <w:pPr>
        <w:numPr>
          <w:ilvl w:val="0"/>
          <w:numId w:val="13"/>
        </w:numPr>
        <w:spacing w:before="100" w:beforeAutospacing="1" w:after="100" w:afterAutospacing="1"/>
        <w:jc w:val="both"/>
        <w:rPr>
          <w:rFonts w:ascii="Calibri" w:hAnsi="Calibri" w:cs="Calibri"/>
        </w:rPr>
      </w:pPr>
      <w:r w:rsidRPr="00926E9A">
        <w:rPr>
          <w:rStyle w:val="Strong"/>
          <w:rFonts w:ascii="Calibri" w:eastAsiaTheme="majorEastAsia" w:hAnsi="Calibri" w:cs="Calibri"/>
        </w:rPr>
        <w:t>Rural Areas</w:t>
      </w:r>
      <w:r w:rsidRPr="00926E9A">
        <w:rPr>
          <w:rFonts w:ascii="Calibri" w:hAnsi="Calibri" w:cs="Calibri"/>
        </w:rPr>
        <w:t xml:space="preserve">: </w:t>
      </w:r>
      <w:r w:rsidR="00836C81" w:rsidRPr="00836C81">
        <w:rPr>
          <w:rFonts w:ascii="Calibri" w:hAnsi="Calibri" w:cs="Calibri"/>
        </w:rPr>
        <w:t xml:space="preserve">Decreased from 7.54% to 2.96% , </w:t>
      </w:r>
      <w:r w:rsidRPr="00836C81">
        <w:rPr>
          <w:rFonts w:ascii="Calibri" w:hAnsi="Calibri" w:cs="Calibri"/>
        </w:rPr>
        <w:t>could be attributed to increased access to soap or detergents in rural areas, improving the overall hygiene standard.</w:t>
      </w:r>
    </w:p>
    <w:p w14:paraId="417F4323" w14:textId="69C522AA" w:rsidR="00926E9A" w:rsidRPr="00BA02B7" w:rsidRDefault="00926E9A" w:rsidP="002036EB">
      <w:pPr>
        <w:numPr>
          <w:ilvl w:val="0"/>
          <w:numId w:val="13"/>
        </w:numPr>
        <w:spacing w:before="100" w:beforeAutospacing="1" w:after="100" w:afterAutospacing="1"/>
        <w:jc w:val="both"/>
        <w:rPr>
          <w:rFonts w:ascii="Calibri" w:hAnsi="Calibri" w:cs="Calibri"/>
        </w:rPr>
      </w:pPr>
      <w:r w:rsidRPr="00BA02B7">
        <w:rPr>
          <w:rStyle w:val="Strong"/>
          <w:rFonts w:ascii="Calibri" w:eastAsiaTheme="majorEastAsia" w:hAnsi="Calibri" w:cs="Calibri"/>
        </w:rPr>
        <w:t>Urban Areas</w:t>
      </w:r>
      <w:r w:rsidRPr="00BA02B7">
        <w:rPr>
          <w:rFonts w:ascii="Calibri" w:hAnsi="Calibri" w:cs="Calibri"/>
        </w:rPr>
        <w:t xml:space="preserve">: </w:t>
      </w:r>
      <w:r w:rsidR="00BA02B7" w:rsidRPr="00BA02B7">
        <w:rPr>
          <w:rFonts w:ascii="Calibri" w:hAnsi="Calibri" w:cs="Calibri"/>
        </w:rPr>
        <w:t xml:space="preserve">Fell from 3.99% to 1.32%, </w:t>
      </w:r>
      <w:r w:rsidRPr="00BA02B7">
        <w:rPr>
          <w:rFonts w:ascii="Calibri" w:hAnsi="Calibri" w:cs="Calibri"/>
        </w:rPr>
        <w:t>reflecting the</w:t>
      </w:r>
      <w:r w:rsidR="00BA02B7" w:rsidRPr="00BA02B7">
        <w:rPr>
          <w:rFonts w:ascii="Calibri" w:hAnsi="Calibri" w:cs="Calibri"/>
        </w:rPr>
        <w:t xml:space="preserve"> possible</w:t>
      </w:r>
      <w:r w:rsidRPr="00BA02B7">
        <w:rPr>
          <w:rFonts w:ascii="Calibri" w:hAnsi="Calibri" w:cs="Calibri"/>
        </w:rPr>
        <w:t xml:space="preserve"> availability and usage of soap/detergent, which are more commonly used in urban households.</w:t>
      </w:r>
    </w:p>
    <w:p w14:paraId="4A3F74F3" w14:textId="3AAB89F4" w:rsidR="00926E9A" w:rsidRDefault="00926E9A" w:rsidP="002036EB">
      <w:pPr>
        <w:numPr>
          <w:ilvl w:val="0"/>
          <w:numId w:val="13"/>
        </w:numPr>
        <w:spacing w:before="100" w:beforeAutospacing="1" w:after="100" w:afterAutospacing="1"/>
        <w:jc w:val="both"/>
        <w:rPr>
          <w:rFonts w:ascii="Calibri" w:hAnsi="Calibri" w:cs="Calibri"/>
        </w:rPr>
      </w:pPr>
      <w:r w:rsidRPr="00926E9A">
        <w:rPr>
          <w:rStyle w:val="Strong"/>
          <w:rFonts w:ascii="Calibri" w:eastAsiaTheme="majorEastAsia" w:hAnsi="Calibri" w:cs="Calibri"/>
        </w:rPr>
        <w:t>Overall (All Areas)</w:t>
      </w:r>
      <w:r w:rsidRPr="00926E9A">
        <w:rPr>
          <w:rFonts w:ascii="Calibri" w:hAnsi="Calibri" w:cs="Calibri"/>
        </w:rPr>
        <w:t xml:space="preserve">: </w:t>
      </w:r>
      <w:r w:rsidR="004401D8" w:rsidRPr="004401D8">
        <w:rPr>
          <w:rFonts w:ascii="Calibri" w:hAnsi="Calibri" w:cs="Calibri"/>
        </w:rPr>
        <w:t xml:space="preserve">Dropped from 6.44% to 2.51%, </w:t>
      </w:r>
      <w:r w:rsidRPr="004401D8">
        <w:rPr>
          <w:rFonts w:ascii="Calibri" w:hAnsi="Calibri" w:cs="Calibri"/>
        </w:rPr>
        <w:t>showing a shift towards using soap or detergent in handwashing instead of just water.</w:t>
      </w:r>
    </w:p>
    <w:p w14:paraId="46FABB09" w14:textId="77777777" w:rsidR="00CC39DE" w:rsidRDefault="0026050D" w:rsidP="00435688">
      <w:pPr>
        <w:spacing w:before="100" w:beforeAutospacing="1" w:after="100" w:afterAutospacing="1"/>
        <w:jc w:val="both"/>
        <w:rPr>
          <w:rFonts w:ascii="Calibri" w:hAnsi="Calibri" w:cs="Calibri"/>
        </w:rPr>
      </w:pPr>
      <w:r w:rsidRPr="00C4172D">
        <w:rPr>
          <w:rStyle w:val="Strong"/>
          <w:rFonts w:ascii="Calibri" w:eastAsiaTheme="majorEastAsia" w:hAnsi="Calibri" w:cs="Calibri"/>
        </w:rPr>
        <w:t>Do not wash hands</w:t>
      </w:r>
      <w:r w:rsidRPr="00C4172D">
        <w:rPr>
          <w:rFonts w:ascii="Calibri" w:hAnsi="Calibri" w:cs="Calibri"/>
        </w:rPr>
        <w:t>:</w:t>
      </w:r>
    </w:p>
    <w:p w14:paraId="54A166D7" w14:textId="0A8A79E8" w:rsidR="00A7456D" w:rsidRPr="00CC39DE" w:rsidRDefault="0026050D" w:rsidP="002036EB">
      <w:pPr>
        <w:pStyle w:val="ListParagraph"/>
        <w:numPr>
          <w:ilvl w:val="0"/>
          <w:numId w:val="14"/>
        </w:numPr>
        <w:spacing w:before="100" w:beforeAutospacing="1" w:after="100" w:afterAutospacing="1"/>
        <w:jc w:val="both"/>
        <w:rPr>
          <w:rFonts w:ascii="Calibri" w:hAnsi="Calibri" w:cs="Calibri"/>
        </w:rPr>
      </w:pPr>
      <w:r w:rsidRPr="00CC39DE">
        <w:rPr>
          <w:rStyle w:val="Strong"/>
          <w:rFonts w:ascii="Calibri" w:eastAsiaTheme="majorEastAsia" w:hAnsi="Calibri" w:cs="Calibri"/>
        </w:rPr>
        <w:t>Rural Areas</w:t>
      </w:r>
      <w:r w:rsidRPr="00CC39DE">
        <w:rPr>
          <w:rFonts w:ascii="Calibri" w:hAnsi="Calibri" w:cs="Calibri"/>
        </w:rPr>
        <w:t>:</w:t>
      </w:r>
      <w:r w:rsidR="00A7456D" w:rsidRPr="00CC39DE">
        <w:rPr>
          <w:rFonts w:ascii="Calibri" w:hAnsi="Calibri" w:cs="Calibri"/>
        </w:rPr>
        <w:t xml:space="preserve"> Increased from 0.18% to 0.91%, though overall very low—may signal regional challenges</w:t>
      </w:r>
      <w:r w:rsidR="00CC39DE">
        <w:rPr>
          <w:rFonts w:ascii="Calibri" w:hAnsi="Calibri" w:cs="Calibri"/>
        </w:rPr>
        <w:t>.</w:t>
      </w:r>
    </w:p>
    <w:p w14:paraId="7518B401" w14:textId="53317817" w:rsidR="005D0482" w:rsidRPr="005D0022" w:rsidRDefault="0026050D" w:rsidP="002036EB">
      <w:pPr>
        <w:pStyle w:val="ListParagraph"/>
        <w:numPr>
          <w:ilvl w:val="0"/>
          <w:numId w:val="14"/>
        </w:numPr>
        <w:spacing w:before="100" w:beforeAutospacing="1" w:after="100" w:afterAutospacing="1"/>
        <w:jc w:val="both"/>
        <w:rPr>
          <w:rFonts w:ascii="Calibri" w:hAnsi="Calibri" w:cs="Calibri"/>
        </w:rPr>
      </w:pPr>
      <w:r w:rsidRPr="005D0022">
        <w:rPr>
          <w:rStyle w:val="Strong"/>
          <w:rFonts w:ascii="Calibri" w:eastAsiaTheme="majorEastAsia" w:hAnsi="Calibri" w:cs="Calibri"/>
        </w:rPr>
        <w:t>Urban Areas</w:t>
      </w:r>
      <w:r w:rsidRPr="005D0022">
        <w:rPr>
          <w:rFonts w:ascii="Calibri" w:hAnsi="Calibri" w:cs="Calibri"/>
        </w:rPr>
        <w:t>:</w:t>
      </w:r>
      <w:r w:rsidR="005D0482" w:rsidRPr="005D0022">
        <w:rPr>
          <w:rFonts w:ascii="Calibri" w:hAnsi="Calibri" w:cs="Calibri"/>
        </w:rPr>
        <w:t xml:space="preserve"> Slight rise from 0.01% to 0.09%, still almost universal handwashing, might be linked to other factors affecting access to hygiene resources.</w:t>
      </w:r>
    </w:p>
    <w:p w14:paraId="0E6759D0" w14:textId="15D03735" w:rsidR="00E868A2" w:rsidRPr="00727DF3" w:rsidRDefault="0026050D" w:rsidP="002036EB">
      <w:pPr>
        <w:pStyle w:val="ListParagraph"/>
        <w:numPr>
          <w:ilvl w:val="0"/>
          <w:numId w:val="14"/>
        </w:numPr>
        <w:spacing w:before="100" w:beforeAutospacing="1" w:after="100" w:afterAutospacing="1"/>
        <w:jc w:val="both"/>
        <w:rPr>
          <w:rFonts w:ascii="Calibri" w:hAnsi="Calibri" w:cs="Calibri"/>
        </w:rPr>
      </w:pPr>
      <w:r w:rsidRPr="00727DF3">
        <w:rPr>
          <w:rStyle w:val="Strong"/>
          <w:rFonts w:ascii="Calibri" w:eastAsiaTheme="majorEastAsia" w:hAnsi="Calibri" w:cs="Calibri"/>
        </w:rPr>
        <w:t>Overall (All Areas)</w:t>
      </w:r>
      <w:r w:rsidRPr="00727DF3">
        <w:rPr>
          <w:rFonts w:ascii="Calibri" w:hAnsi="Calibri" w:cs="Calibri"/>
        </w:rPr>
        <w:t>:</w:t>
      </w:r>
      <w:bookmarkEnd w:id="1"/>
      <w:r w:rsidR="00727DF3" w:rsidRPr="00727DF3">
        <w:rPr>
          <w:rFonts w:ascii="Calibri" w:hAnsi="Calibri" w:cs="Calibri"/>
        </w:rPr>
        <w:t xml:space="preserve"> From 0.13% to 0.69%, indicating minor setbacks despite overall improvement.</w:t>
      </w:r>
    </w:p>
    <w:p w14:paraId="1047D7C5" w14:textId="77777777" w:rsidR="00B63EBE" w:rsidRDefault="00B63EBE" w:rsidP="002D067C">
      <w:pPr>
        <w:pStyle w:val="NormalWeb"/>
        <w:shd w:val="clear" w:color="auto" w:fill="FFFFFF"/>
        <w:jc w:val="both"/>
        <w:rPr>
          <w:rFonts w:ascii="Calibri" w:hAnsi="Calibri" w:cs="Calibri"/>
          <w:b/>
          <w:bCs/>
          <w:lang w:val="en-US"/>
        </w:rPr>
      </w:pPr>
      <w:bookmarkStart w:id="5" w:name="OLE_LINK6"/>
    </w:p>
    <w:p w14:paraId="0324F8DA" w14:textId="77777777" w:rsidR="001A1910" w:rsidRDefault="001A1910" w:rsidP="002D067C">
      <w:pPr>
        <w:pStyle w:val="NormalWeb"/>
        <w:shd w:val="clear" w:color="auto" w:fill="FFFFFF"/>
        <w:jc w:val="both"/>
        <w:rPr>
          <w:rFonts w:ascii="Calibri" w:hAnsi="Calibri" w:cs="Calibri"/>
          <w:b/>
          <w:bCs/>
          <w:lang w:val="en-US"/>
        </w:rPr>
      </w:pPr>
    </w:p>
    <w:p w14:paraId="7EEE7619" w14:textId="77777777" w:rsidR="001A1910" w:rsidRDefault="001A1910" w:rsidP="002D067C">
      <w:pPr>
        <w:pStyle w:val="NormalWeb"/>
        <w:shd w:val="clear" w:color="auto" w:fill="FFFFFF"/>
        <w:jc w:val="both"/>
        <w:rPr>
          <w:rFonts w:ascii="Calibri" w:hAnsi="Calibri" w:cs="Calibri"/>
          <w:b/>
          <w:bCs/>
          <w:lang w:val="en-US"/>
        </w:rPr>
      </w:pPr>
    </w:p>
    <w:p w14:paraId="4750C557" w14:textId="3C6B642A" w:rsidR="002D067C" w:rsidRDefault="002D067C" w:rsidP="002D067C">
      <w:pPr>
        <w:pStyle w:val="NormalWeb"/>
        <w:shd w:val="clear" w:color="auto" w:fill="FFFFFF"/>
        <w:jc w:val="both"/>
        <w:rPr>
          <w:rFonts w:ascii="Calibri" w:hAnsi="Calibri" w:cs="Calibri"/>
          <w:b/>
          <w:bCs/>
        </w:rPr>
      </w:pPr>
      <w:r w:rsidRPr="00B67A3D">
        <w:rPr>
          <w:rFonts w:ascii="Calibri" w:hAnsi="Calibri" w:cs="Calibri"/>
          <w:b/>
          <w:bCs/>
          <w:lang w:val="en-US"/>
        </w:rPr>
        <w:t xml:space="preserve">Table </w:t>
      </w:r>
      <w:r>
        <w:rPr>
          <w:rFonts w:ascii="Calibri" w:hAnsi="Calibri" w:cs="Calibri"/>
          <w:b/>
          <w:bCs/>
          <w:lang w:val="en-US"/>
        </w:rPr>
        <w:t>5</w:t>
      </w:r>
      <w:r w:rsidRPr="00B67A3D">
        <w:rPr>
          <w:rFonts w:ascii="Calibri" w:hAnsi="Calibri" w:cs="Calibri"/>
          <w:b/>
          <w:bCs/>
          <w:lang w:val="en-US"/>
        </w:rPr>
        <w:t>:</w:t>
      </w:r>
      <w:r>
        <w:rPr>
          <w:rFonts w:ascii="Calibri" w:hAnsi="Calibri" w:cs="Calibri"/>
          <w:b/>
          <w:bCs/>
          <w:lang w:val="en-US"/>
        </w:rPr>
        <w:t xml:space="preserve"> </w:t>
      </w:r>
      <w:bookmarkStart w:id="6" w:name="OLE_LINK5"/>
      <w:r>
        <w:rPr>
          <w:rFonts w:ascii="Calibri" w:hAnsi="Calibri" w:cs="Calibri"/>
          <w:b/>
          <w:bCs/>
        </w:rPr>
        <w:t>P</w:t>
      </w:r>
      <w:r w:rsidRPr="00B67A3D">
        <w:rPr>
          <w:rFonts w:ascii="Calibri" w:hAnsi="Calibri" w:cs="Calibri"/>
          <w:b/>
          <w:bCs/>
        </w:rPr>
        <w:t xml:space="preserve">ercentage distribution of households </w:t>
      </w:r>
      <w:r w:rsidR="006E3512">
        <w:rPr>
          <w:rFonts w:ascii="Calibri" w:hAnsi="Calibri" w:cs="Calibri"/>
          <w:b/>
          <w:bCs/>
        </w:rPr>
        <w:t xml:space="preserve">with access to </w:t>
      </w:r>
      <w:r w:rsidR="004F481B">
        <w:rPr>
          <w:rFonts w:ascii="Calibri" w:hAnsi="Calibri" w:cs="Calibri"/>
          <w:b/>
          <w:bCs/>
        </w:rPr>
        <w:t>improved source of</w:t>
      </w:r>
      <w:r w:rsidR="00102C34">
        <w:rPr>
          <w:rFonts w:ascii="Calibri" w:hAnsi="Calibri" w:cs="Calibri"/>
          <w:b/>
          <w:bCs/>
        </w:rPr>
        <w:t xml:space="preserve"> drinking water</w:t>
      </w:r>
      <w:r w:rsidR="00B63EBE">
        <w:rPr>
          <w:rFonts w:ascii="Calibri" w:hAnsi="Calibri" w:cs="Calibri"/>
          <w:b/>
          <w:bCs/>
        </w:rPr>
        <w:t xml:space="preserve"> in different rounds</w:t>
      </w:r>
      <w:r w:rsidR="00376208">
        <w:rPr>
          <w:rFonts w:ascii="Calibri" w:hAnsi="Calibri" w:cs="Calibri"/>
          <w:b/>
          <w:bCs/>
        </w:rPr>
        <w:t xml:space="preserve"> </w:t>
      </w:r>
      <w:r>
        <w:rPr>
          <w:rFonts w:ascii="Calibri" w:hAnsi="Calibri" w:cs="Calibri"/>
          <w:b/>
          <w:bCs/>
        </w:rPr>
        <w:t>(For selected high incidence states)</w:t>
      </w:r>
      <w:r w:rsidR="00B63EBE">
        <w:rPr>
          <w:rFonts w:ascii="Calibri" w:hAnsi="Calibri" w:cs="Calibri"/>
          <w:b/>
          <w:bCs/>
        </w:rPr>
        <w:t>.</w:t>
      </w:r>
    </w:p>
    <w:bookmarkEnd w:id="5"/>
    <w:p w14:paraId="4E06F71F" w14:textId="36430C00" w:rsidR="00B63EBE" w:rsidRDefault="000E5578" w:rsidP="002D067C">
      <w:pPr>
        <w:pStyle w:val="NormalWeb"/>
        <w:shd w:val="clear" w:color="auto" w:fill="FFFFFF"/>
        <w:jc w:val="both"/>
        <w:rPr>
          <w:rFonts w:ascii="Calibri" w:hAnsi="Calibri" w:cs="Calibri"/>
          <w:b/>
          <w:bCs/>
        </w:rPr>
      </w:pPr>
      <w:r>
        <w:rPr>
          <w:noProof/>
          <w14:ligatures w14:val="standardContextual"/>
        </w:rPr>
        <w:lastRenderedPageBreak/>
        <w:drawing>
          <wp:inline distT="0" distB="0" distL="0" distR="0" wp14:anchorId="453033BE" wp14:editId="62530725">
            <wp:extent cx="6018551" cy="2960558"/>
            <wp:effectExtent l="0" t="0" r="13970" b="11430"/>
            <wp:docPr id="650861071" name="Chart 1">
              <a:extLst xmlns:a="http://schemas.openxmlformats.org/drawingml/2006/main">
                <a:ext uri="{FF2B5EF4-FFF2-40B4-BE49-F238E27FC236}">
                  <a16:creationId xmlns:a16="http://schemas.microsoft.com/office/drawing/2014/main" id="{C344A866-678C-1004-E3E7-70E384A52E9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B9745D2" w14:textId="44113237" w:rsidR="00BB69A8" w:rsidRDefault="00963E75" w:rsidP="002D067C">
      <w:pPr>
        <w:pStyle w:val="NormalWeb"/>
        <w:shd w:val="clear" w:color="auto" w:fill="FFFFFF"/>
        <w:jc w:val="both"/>
        <w:rPr>
          <w:rFonts w:ascii="Calibri" w:hAnsi="Calibri" w:cs="Calibri"/>
          <w:b/>
          <w:bCs/>
        </w:rPr>
      </w:pPr>
      <w:r>
        <w:rPr>
          <w:noProof/>
          <w14:ligatures w14:val="standardContextual"/>
        </w:rPr>
        <w:drawing>
          <wp:inline distT="0" distB="0" distL="0" distR="0" wp14:anchorId="62C031B5" wp14:editId="06512EBD">
            <wp:extent cx="6056026" cy="2885607"/>
            <wp:effectExtent l="0" t="0" r="14605" b="10160"/>
            <wp:docPr id="195363294" name="Chart 1">
              <a:extLst xmlns:a="http://schemas.openxmlformats.org/drawingml/2006/main">
                <a:ext uri="{FF2B5EF4-FFF2-40B4-BE49-F238E27FC236}">
                  <a16:creationId xmlns:a16="http://schemas.microsoft.com/office/drawing/2014/main" id="{46F76A50-AEA9-533C-2B21-D471168E2E2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DA4E5F9" w14:textId="7A1749D6" w:rsidR="002579A0" w:rsidRDefault="002579A0" w:rsidP="002579A0">
      <w:pPr>
        <w:pStyle w:val="NormalWeb"/>
        <w:shd w:val="clear" w:color="auto" w:fill="FFFFFF"/>
        <w:jc w:val="center"/>
        <w:rPr>
          <w:rFonts w:ascii="Calibri" w:hAnsi="Calibri" w:cs="Calibri"/>
          <w:b/>
          <w:bCs/>
        </w:rPr>
      </w:pPr>
      <w:r>
        <w:rPr>
          <w:noProof/>
          <w14:ligatures w14:val="standardContextual"/>
        </w:rPr>
        <w:drawing>
          <wp:inline distT="0" distB="0" distL="0" distR="0" wp14:anchorId="6A788269" wp14:editId="2ECEAD7D">
            <wp:extent cx="4454369" cy="2010972"/>
            <wp:effectExtent l="12700" t="12700" r="16510" b="8890"/>
            <wp:docPr id="1987658685" name="Chart 1">
              <a:extLst xmlns:a="http://schemas.openxmlformats.org/drawingml/2006/main">
                <a:ext uri="{FF2B5EF4-FFF2-40B4-BE49-F238E27FC236}">
                  <a16:creationId xmlns:a16="http://schemas.microsoft.com/office/drawing/2014/main" id="{18FC2052-E79E-671E-2F6D-ED16F38056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153A2C6" w14:textId="77777777" w:rsidR="00E402BE" w:rsidRPr="004F6840" w:rsidRDefault="00E402BE" w:rsidP="00E402BE">
      <w:pPr>
        <w:pStyle w:val="Heading3"/>
        <w:rPr>
          <w:rFonts w:ascii="Calibri" w:hAnsi="Calibri" w:cs="Calibri"/>
          <w:color w:val="000000" w:themeColor="text1"/>
          <w:sz w:val="24"/>
          <w:szCs w:val="24"/>
        </w:rPr>
      </w:pPr>
      <w:r w:rsidRPr="004F6840">
        <w:rPr>
          <w:rStyle w:val="Strong"/>
          <w:rFonts w:ascii="Calibri" w:hAnsi="Calibri" w:cs="Calibri"/>
          <w:color w:val="000000" w:themeColor="text1"/>
          <w:sz w:val="24"/>
          <w:szCs w:val="24"/>
        </w:rPr>
        <w:lastRenderedPageBreak/>
        <w:t>Access to Improved Drinking Water (2018 to 2022-23):</w:t>
      </w:r>
    </w:p>
    <w:p w14:paraId="65F8FEB6" w14:textId="77777777" w:rsidR="00FA2350" w:rsidRPr="00FA2350" w:rsidRDefault="005F3200" w:rsidP="002036EB">
      <w:pPr>
        <w:pStyle w:val="Heading4"/>
        <w:numPr>
          <w:ilvl w:val="0"/>
          <w:numId w:val="15"/>
        </w:numPr>
        <w:snapToGrid w:val="0"/>
        <w:ind w:hanging="357"/>
        <w:contextualSpacing/>
        <w:rPr>
          <w:rStyle w:val="Strong"/>
          <w:rFonts w:ascii="Calibri" w:hAnsi="Calibri" w:cs="Calibri"/>
          <w:b w:val="0"/>
          <w:bCs w:val="0"/>
          <w:i w:val="0"/>
          <w:iCs w:val="0"/>
          <w:color w:val="000000" w:themeColor="text1"/>
        </w:rPr>
      </w:pPr>
      <w:r w:rsidRPr="005F3200">
        <w:rPr>
          <w:rStyle w:val="Strong"/>
          <w:rFonts w:ascii="Calibri" w:hAnsi="Calibri" w:cs="Calibri"/>
          <w:i w:val="0"/>
          <w:iCs w:val="0"/>
          <w:color w:val="000000" w:themeColor="text1"/>
        </w:rPr>
        <w:t>Jammu &amp; Kashmir:</w:t>
      </w:r>
    </w:p>
    <w:p w14:paraId="27DAF88A" w14:textId="77777777" w:rsidR="00FA2350" w:rsidRPr="00FA2350" w:rsidRDefault="005F3200" w:rsidP="002036EB">
      <w:pPr>
        <w:pStyle w:val="Heading4"/>
        <w:numPr>
          <w:ilvl w:val="0"/>
          <w:numId w:val="16"/>
        </w:numPr>
        <w:snapToGrid w:val="0"/>
        <w:contextualSpacing/>
        <w:rPr>
          <w:rFonts w:ascii="Calibri" w:hAnsi="Calibri" w:cs="Calibri"/>
          <w:b/>
          <w:bCs/>
          <w:i w:val="0"/>
          <w:iCs w:val="0"/>
          <w:color w:val="000000" w:themeColor="text1"/>
        </w:rPr>
      </w:pPr>
      <w:r w:rsidRPr="00FA2350">
        <w:rPr>
          <w:rStyle w:val="Strong"/>
          <w:rFonts w:ascii="Calibri" w:hAnsi="Calibri" w:cs="Calibri"/>
          <w:b w:val="0"/>
          <w:bCs w:val="0"/>
          <w:i w:val="0"/>
          <w:iCs w:val="0"/>
          <w:color w:val="000000" w:themeColor="text1"/>
        </w:rPr>
        <w:t>Water access decreased</w:t>
      </w:r>
      <w:r w:rsidRPr="00FA2350">
        <w:rPr>
          <w:rFonts w:ascii="Calibri" w:hAnsi="Calibri" w:cs="Calibri"/>
          <w:b/>
          <w:bCs/>
          <w:i w:val="0"/>
          <w:iCs w:val="0"/>
          <w:color w:val="000000" w:themeColor="text1"/>
        </w:rPr>
        <w:t xml:space="preserve"> (especially rural).</w:t>
      </w:r>
    </w:p>
    <w:p w14:paraId="6F15C677" w14:textId="41192F5A" w:rsidR="00FA2350" w:rsidRPr="00FA2350" w:rsidRDefault="003239DF" w:rsidP="002036EB">
      <w:pPr>
        <w:pStyle w:val="Heading4"/>
        <w:numPr>
          <w:ilvl w:val="0"/>
          <w:numId w:val="16"/>
        </w:numPr>
        <w:snapToGrid w:val="0"/>
        <w:contextualSpacing/>
        <w:rPr>
          <w:rFonts w:ascii="Calibri" w:hAnsi="Calibri" w:cs="Calibri"/>
          <w:b/>
          <w:bCs/>
          <w:i w:val="0"/>
          <w:iCs w:val="0"/>
          <w:color w:val="000000" w:themeColor="text1"/>
        </w:rPr>
      </w:pPr>
      <w:r w:rsidRPr="00FA2350">
        <w:rPr>
          <w:rStyle w:val="Strong"/>
          <w:rFonts w:ascii="Calibri" w:hAnsi="Calibri" w:cs="Calibri"/>
          <w:b w:val="0"/>
          <w:bCs w:val="0"/>
          <w:i w:val="0"/>
          <w:iCs w:val="0"/>
          <w:color w:val="000000" w:themeColor="text1"/>
        </w:rPr>
        <w:t>Diarrheal</w:t>
      </w:r>
      <w:r w:rsidR="005F3200" w:rsidRPr="00FA2350">
        <w:rPr>
          <w:rStyle w:val="Strong"/>
          <w:rFonts w:ascii="Calibri" w:hAnsi="Calibri" w:cs="Calibri"/>
          <w:b w:val="0"/>
          <w:bCs w:val="0"/>
          <w:i w:val="0"/>
          <w:iCs w:val="0"/>
          <w:color w:val="000000" w:themeColor="text1"/>
        </w:rPr>
        <w:t xml:space="preserve"> incidence still fell significantly</w:t>
      </w:r>
      <w:r w:rsidR="005F3200" w:rsidRPr="00FA2350">
        <w:rPr>
          <w:rFonts w:ascii="Calibri" w:hAnsi="Calibri" w:cs="Calibri"/>
          <w:b/>
          <w:bCs/>
          <w:i w:val="0"/>
          <w:iCs w:val="0"/>
          <w:color w:val="000000" w:themeColor="text1"/>
        </w:rPr>
        <w:t>.</w:t>
      </w:r>
    </w:p>
    <w:p w14:paraId="6076476E" w14:textId="77777777" w:rsidR="00FA2350" w:rsidRDefault="005F3200" w:rsidP="002036EB">
      <w:pPr>
        <w:pStyle w:val="Heading4"/>
        <w:numPr>
          <w:ilvl w:val="0"/>
          <w:numId w:val="16"/>
        </w:numPr>
        <w:snapToGrid w:val="0"/>
        <w:contextualSpacing/>
        <w:rPr>
          <w:rFonts w:ascii="Calibri" w:hAnsi="Calibri" w:cs="Calibri"/>
          <w:b/>
          <w:bCs/>
          <w:i w:val="0"/>
          <w:iCs w:val="0"/>
          <w:color w:val="000000" w:themeColor="text1"/>
        </w:rPr>
      </w:pPr>
      <w:r w:rsidRPr="00FA2350">
        <w:rPr>
          <w:rStyle w:val="Strong"/>
          <w:rFonts w:ascii="Calibri" w:hAnsi="Calibri" w:cs="Calibri"/>
          <w:b w:val="0"/>
          <w:bCs w:val="0"/>
          <w:i w:val="0"/>
          <w:iCs w:val="0"/>
          <w:color w:val="000000" w:themeColor="text1"/>
        </w:rPr>
        <w:t>Possible explanations</w:t>
      </w:r>
      <w:r w:rsidRPr="00FA2350">
        <w:rPr>
          <w:rFonts w:ascii="Calibri" w:hAnsi="Calibri" w:cs="Calibri"/>
          <w:b/>
          <w:bCs/>
          <w:i w:val="0"/>
          <w:iCs w:val="0"/>
          <w:color w:val="000000" w:themeColor="text1"/>
        </w:rPr>
        <w:t>:</w:t>
      </w:r>
    </w:p>
    <w:p w14:paraId="0BD01A43" w14:textId="77777777" w:rsidR="00C1622D" w:rsidRPr="00C1622D" w:rsidRDefault="005F3200" w:rsidP="002036EB">
      <w:pPr>
        <w:pStyle w:val="Heading4"/>
        <w:numPr>
          <w:ilvl w:val="1"/>
          <w:numId w:val="16"/>
        </w:numPr>
        <w:snapToGrid w:val="0"/>
        <w:contextualSpacing/>
        <w:jc w:val="both"/>
        <w:rPr>
          <w:rFonts w:ascii="Calibri" w:hAnsi="Calibri" w:cs="Calibri"/>
          <w:i w:val="0"/>
          <w:iCs w:val="0"/>
          <w:color w:val="000000" w:themeColor="text1"/>
        </w:rPr>
      </w:pPr>
      <w:r w:rsidRPr="00C1622D">
        <w:rPr>
          <w:rFonts w:ascii="Calibri" w:hAnsi="Calibri" w:cs="Calibri"/>
          <w:i w:val="0"/>
          <w:iCs w:val="0"/>
          <w:color w:val="000000" w:themeColor="text1"/>
        </w:rPr>
        <w:t xml:space="preserve">Other improvements: sanitation, medical services, hygiene </w:t>
      </w:r>
      <w:proofErr w:type="spellStart"/>
      <w:r w:rsidRPr="00C1622D">
        <w:rPr>
          <w:rFonts w:ascii="Calibri" w:hAnsi="Calibri" w:cs="Calibri"/>
          <w:i w:val="0"/>
          <w:iCs w:val="0"/>
          <w:color w:val="000000" w:themeColor="text1"/>
        </w:rPr>
        <w:t>behavior</w:t>
      </w:r>
      <w:proofErr w:type="spellEnd"/>
      <w:r w:rsidRPr="00C1622D">
        <w:rPr>
          <w:rFonts w:ascii="Calibri" w:hAnsi="Calibri" w:cs="Calibri"/>
          <w:i w:val="0"/>
          <w:iCs w:val="0"/>
          <w:color w:val="000000" w:themeColor="text1"/>
        </w:rPr>
        <w:t>, or bottled water use.</w:t>
      </w:r>
    </w:p>
    <w:p w14:paraId="0258D875" w14:textId="77777777" w:rsidR="00000C43" w:rsidRPr="00000C43" w:rsidRDefault="00F64CA8" w:rsidP="00000C43">
      <w:pPr>
        <w:pStyle w:val="ListParagraph"/>
        <w:numPr>
          <w:ilvl w:val="0"/>
          <w:numId w:val="17"/>
        </w:numPr>
        <w:jc w:val="both"/>
      </w:pPr>
      <w:r w:rsidRPr="00581AA6">
        <w:rPr>
          <w:rFonts w:ascii="Calibri" w:hAnsi="Calibri" w:cs="Calibri"/>
        </w:rPr>
        <w:t xml:space="preserve">Existing water supply infrastructure, particularly in rural areas, might have suffered damage due lack of maintenance, or unforeseen events, leading to </w:t>
      </w:r>
      <w:r w:rsidR="00B6096D" w:rsidRPr="00B6096D">
        <w:rPr>
          <w:rFonts w:ascii="Calibri" w:hAnsi="Calibri" w:cs="Calibri"/>
        </w:rPr>
        <w:t>restricted access for maintenance and repairs</w:t>
      </w:r>
      <w:r w:rsidR="00B6096D">
        <w:t xml:space="preserve"> </w:t>
      </w:r>
      <w:r w:rsidR="005F3200" w:rsidRPr="00581AA6">
        <w:rPr>
          <w:rFonts w:ascii="Calibri" w:hAnsi="Calibri" w:cs="Calibri"/>
          <w:color w:val="000000" w:themeColor="text1"/>
        </w:rPr>
        <w:t>but increased awareness of hygiene (e.g., handwashing drives during COVID-19).</w:t>
      </w:r>
    </w:p>
    <w:p w14:paraId="3A3FCF01" w14:textId="77777777" w:rsidR="00000C43" w:rsidRPr="00000C43" w:rsidRDefault="00000C43" w:rsidP="00000C43">
      <w:pPr>
        <w:pStyle w:val="ListParagraph"/>
        <w:ind w:left="1800"/>
        <w:jc w:val="both"/>
      </w:pPr>
    </w:p>
    <w:p w14:paraId="13BC39C4" w14:textId="77777777" w:rsidR="00000C43" w:rsidRPr="00000C43" w:rsidRDefault="00F904FC" w:rsidP="00751042">
      <w:pPr>
        <w:pStyle w:val="ListParagraph"/>
        <w:numPr>
          <w:ilvl w:val="0"/>
          <w:numId w:val="28"/>
        </w:numPr>
        <w:jc w:val="both"/>
        <w:rPr>
          <w:rStyle w:val="Strong"/>
          <w:b w:val="0"/>
          <w:bCs w:val="0"/>
        </w:rPr>
      </w:pPr>
      <w:r w:rsidRPr="00000C43">
        <w:rPr>
          <w:rStyle w:val="Strong"/>
          <w:rFonts w:ascii="Calibri" w:eastAsiaTheme="majorEastAsia" w:hAnsi="Calibri" w:cs="Calibri"/>
          <w:color w:val="000000" w:themeColor="text1"/>
        </w:rPr>
        <w:t>Himachal Pradesh:</w:t>
      </w:r>
    </w:p>
    <w:p w14:paraId="7CEE64BE" w14:textId="77777777" w:rsidR="00000C43" w:rsidRPr="00000C43" w:rsidRDefault="00F904FC" w:rsidP="00751042">
      <w:pPr>
        <w:pStyle w:val="ListParagraph"/>
        <w:numPr>
          <w:ilvl w:val="0"/>
          <w:numId w:val="30"/>
        </w:numPr>
        <w:jc w:val="both"/>
      </w:pPr>
      <w:r w:rsidRPr="00000C43">
        <w:rPr>
          <w:rStyle w:val="Strong"/>
          <w:rFonts w:ascii="Calibri" w:eastAsiaTheme="majorEastAsia" w:hAnsi="Calibri" w:cs="Calibri"/>
          <w:b w:val="0"/>
          <w:bCs w:val="0"/>
          <w:color w:val="000000" w:themeColor="text1"/>
        </w:rPr>
        <w:t>Water access increased substantially</w:t>
      </w:r>
      <w:r w:rsidRPr="00000C43">
        <w:rPr>
          <w:rFonts w:ascii="Calibri" w:hAnsi="Calibri" w:cs="Calibri"/>
          <w:b/>
          <w:bCs/>
          <w:color w:val="000000" w:themeColor="text1"/>
        </w:rPr>
        <w:t xml:space="preserve"> (~30% gain).</w:t>
      </w:r>
    </w:p>
    <w:p w14:paraId="21BA9CD8" w14:textId="77777777" w:rsidR="00000C43" w:rsidRPr="00000C43" w:rsidRDefault="00F904FC" w:rsidP="00751042">
      <w:pPr>
        <w:pStyle w:val="ListParagraph"/>
        <w:numPr>
          <w:ilvl w:val="0"/>
          <w:numId w:val="30"/>
        </w:numPr>
        <w:jc w:val="both"/>
      </w:pPr>
      <w:r w:rsidRPr="00000C43">
        <w:rPr>
          <w:rStyle w:val="Strong"/>
          <w:rFonts w:ascii="Calibri" w:eastAsiaTheme="majorEastAsia" w:hAnsi="Calibri" w:cs="Calibri"/>
          <w:b w:val="0"/>
          <w:bCs w:val="0"/>
          <w:color w:val="000000" w:themeColor="text1"/>
        </w:rPr>
        <w:t>Diarrhea</w:t>
      </w:r>
      <w:r w:rsidR="0026762C" w:rsidRPr="00000C43">
        <w:rPr>
          <w:rStyle w:val="Strong"/>
          <w:rFonts w:ascii="Calibri" w:hAnsi="Calibri" w:cs="Calibri"/>
          <w:b w:val="0"/>
          <w:bCs w:val="0"/>
          <w:color w:val="000000" w:themeColor="text1"/>
        </w:rPr>
        <w:t>l</w:t>
      </w:r>
      <w:r w:rsidRPr="00000C43">
        <w:rPr>
          <w:rStyle w:val="Strong"/>
          <w:rFonts w:ascii="Calibri" w:eastAsiaTheme="majorEastAsia" w:hAnsi="Calibri" w:cs="Calibri"/>
          <w:b w:val="0"/>
          <w:bCs w:val="0"/>
          <w:color w:val="000000" w:themeColor="text1"/>
        </w:rPr>
        <w:t xml:space="preserve"> incidence decreased</w:t>
      </w:r>
      <w:r w:rsidRPr="00000C43">
        <w:rPr>
          <w:rFonts w:ascii="Calibri" w:hAnsi="Calibri" w:cs="Calibri"/>
          <w:b/>
          <w:bCs/>
          <w:color w:val="000000" w:themeColor="text1"/>
        </w:rPr>
        <w:t xml:space="preserve"> (moderately).</w:t>
      </w:r>
    </w:p>
    <w:p w14:paraId="07A91F1E" w14:textId="77777777" w:rsidR="00000C43" w:rsidRPr="00000C43" w:rsidRDefault="00F904FC" w:rsidP="00751042">
      <w:pPr>
        <w:pStyle w:val="ListParagraph"/>
        <w:numPr>
          <w:ilvl w:val="0"/>
          <w:numId w:val="30"/>
        </w:numPr>
        <w:jc w:val="both"/>
      </w:pPr>
      <w:r w:rsidRPr="00000C43">
        <w:rPr>
          <w:rStyle w:val="Strong"/>
          <w:rFonts w:ascii="Calibri" w:eastAsiaTheme="majorEastAsia" w:hAnsi="Calibri" w:cs="Calibri"/>
          <w:b w:val="0"/>
          <w:bCs w:val="0"/>
          <w:color w:val="000000" w:themeColor="text1"/>
        </w:rPr>
        <w:t>Possible explanations</w:t>
      </w:r>
      <w:r w:rsidRPr="00000C43">
        <w:rPr>
          <w:rFonts w:ascii="Calibri" w:hAnsi="Calibri" w:cs="Calibri"/>
          <w:b/>
          <w:bCs/>
          <w:color w:val="000000" w:themeColor="text1"/>
        </w:rPr>
        <w:t>:</w:t>
      </w:r>
    </w:p>
    <w:p w14:paraId="26CE0E6D" w14:textId="275F2207" w:rsidR="00D9113C" w:rsidRPr="00000C43" w:rsidRDefault="00F904FC" w:rsidP="00751042">
      <w:pPr>
        <w:pStyle w:val="ListParagraph"/>
        <w:numPr>
          <w:ilvl w:val="0"/>
          <w:numId w:val="29"/>
        </w:numPr>
        <w:jc w:val="both"/>
      </w:pPr>
      <w:r w:rsidRPr="00000C43">
        <w:rPr>
          <w:rFonts w:ascii="Calibri" w:hAnsi="Calibri" w:cs="Calibri"/>
          <w:color w:val="000000" w:themeColor="text1"/>
        </w:rPr>
        <w:t>Access expansion worked, but the quality of water supply might still be inconsistent (especially in hilly terrain where piped water faces contamination risks).</w:t>
      </w:r>
    </w:p>
    <w:p w14:paraId="0E95E01E" w14:textId="6239EF48" w:rsidR="00F904FC" w:rsidRDefault="005B0675" w:rsidP="00751042">
      <w:pPr>
        <w:pStyle w:val="Heading4"/>
        <w:numPr>
          <w:ilvl w:val="0"/>
          <w:numId w:val="29"/>
        </w:numPr>
        <w:snapToGrid w:val="0"/>
        <w:contextualSpacing/>
        <w:jc w:val="both"/>
        <w:rPr>
          <w:rFonts w:ascii="Calibri" w:hAnsi="Calibri" w:cs="Calibri"/>
          <w:i w:val="0"/>
          <w:iCs w:val="0"/>
          <w:color w:val="000000" w:themeColor="text1"/>
        </w:rPr>
      </w:pPr>
      <w:r w:rsidRPr="0026762C">
        <w:rPr>
          <w:rFonts w:ascii="Calibri" w:hAnsi="Calibri" w:cs="Calibri"/>
          <w:i w:val="0"/>
          <w:iCs w:val="0"/>
          <w:color w:val="000000" w:themeColor="text1"/>
        </w:rPr>
        <w:t>Behaviour</w:t>
      </w:r>
      <w:r w:rsidR="00F904FC" w:rsidRPr="0026762C">
        <w:rPr>
          <w:rFonts w:ascii="Calibri" w:hAnsi="Calibri" w:cs="Calibri"/>
          <w:i w:val="0"/>
          <w:iCs w:val="0"/>
          <w:color w:val="000000" w:themeColor="text1"/>
        </w:rPr>
        <w:t xml:space="preserve"> changes (post COVID-19) like better hand hygiene could have contributed.</w:t>
      </w:r>
    </w:p>
    <w:p w14:paraId="5A38C454" w14:textId="77777777" w:rsidR="00CB177C" w:rsidRPr="00CB177C" w:rsidRDefault="00CB177C" w:rsidP="00CB177C"/>
    <w:p w14:paraId="3C4C763B" w14:textId="77777777" w:rsidR="00C45066" w:rsidRPr="00C45066" w:rsidRDefault="00C45066" w:rsidP="00751042">
      <w:pPr>
        <w:pStyle w:val="Heading4"/>
        <w:numPr>
          <w:ilvl w:val="0"/>
          <w:numId w:val="18"/>
        </w:numPr>
        <w:jc w:val="both"/>
        <w:rPr>
          <w:rStyle w:val="Strong"/>
          <w:rFonts w:ascii="Calibri" w:hAnsi="Calibri" w:cs="Calibri"/>
          <w:i w:val="0"/>
          <w:iCs w:val="0"/>
          <w:color w:val="000000" w:themeColor="text1"/>
        </w:rPr>
      </w:pPr>
      <w:r w:rsidRPr="00C45066">
        <w:rPr>
          <w:rStyle w:val="Strong"/>
          <w:rFonts w:ascii="Calibri" w:hAnsi="Calibri" w:cs="Calibri"/>
          <w:i w:val="0"/>
          <w:iCs w:val="0"/>
          <w:color w:val="000000" w:themeColor="text1"/>
        </w:rPr>
        <w:t>Sikkim:</w:t>
      </w:r>
    </w:p>
    <w:p w14:paraId="0F2BE77A" w14:textId="77777777" w:rsidR="00C45066" w:rsidRPr="00C45066" w:rsidRDefault="00C45066" w:rsidP="00751042">
      <w:pPr>
        <w:pStyle w:val="Heading4"/>
        <w:numPr>
          <w:ilvl w:val="0"/>
          <w:numId w:val="19"/>
        </w:numPr>
        <w:jc w:val="both"/>
        <w:rPr>
          <w:rFonts w:ascii="Calibri" w:hAnsi="Calibri" w:cs="Calibri"/>
          <w:i w:val="0"/>
          <w:iCs w:val="0"/>
          <w:color w:val="000000" w:themeColor="text1"/>
        </w:rPr>
      </w:pPr>
      <w:r w:rsidRPr="00C45066">
        <w:rPr>
          <w:rStyle w:val="Strong"/>
          <w:rFonts w:ascii="Calibri" w:hAnsi="Calibri" w:cs="Calibri"/>
          <w:b w:val="0"/>
          <w:bCs w:val="0"/>
          <w:i w:val="0"/>
          <w:iCs w:val="0"/>
          <w:color w:val="000000" w:themeColor="text1"/>
        </w:rPr>
        <w:t>Water access already high</w:t>
      </w:r>
      <w:r w:rsidRPr="00C45066">
        <w:rPr>
          <w:rFonts w:ascii="Calibri" w:hAnsi="Calibri" w:cs="Calibri"/>
          <w:i w:val="0"/>
          <w:iCs w:val="0"/>
          <w:color w:val="000000" w:themeColor="text1"/>
        </w:rPr>
        <w:t>, improved slightly more.</w:t>
      </w:r>
    </w:p>
    <w:p w14:paraId="30B0D478" w14:textId="7627A060" w:rsidR="00C45066" w:rsidRPr="00C45066" w:rsidRDefault="00C45066" w:rsidP="00751042">
      <w:pPr>
        <w:pStyle w:val="Heading4"/>
        <w:numPr>
          <w:ilvl w:val="0"/>
          <w:numId w:val="19"/>
        </w:numPr>
        <w:jc w:val="both"/>
        <w:rPr>
          <w:rFonts w:ascii="Calibri" w:hAnsi="Calibri" w:cs="Calibri"/>
          <w:i w:val="0"/>
          <w:iCs w:val="0"/>
          <w:color w:val="000000" w:themeColor="text1"/>
        </w:rPr>
      </w:pPr>
      <w:r w:rsidRPr="00C45066">
        <w:rPr>
          <w:rStyle w:val="Strong"/>
          <w:rFonts w:ascii="Calibri" w:hAnsi="Calibri" w:cs="Calibri"/>
          <w:b w:val="0"/>
          <w:bCs w:val="0"/>
          <w:i w:val="0"/>
          <w:iCs w:val="0"/>
          <w:color w:val="000000" w:themeColor="text1"/>
        </w:rPr>
        <w:t>Big drop in diarrhea</w:t>
      </w:r>
      <w:r w:rsidR="005B0675">
        <w:rPr>
          <w:rStyle w:val="Strong"/>
          <w:rFonts w:ascii="Calibri" w:hAnsi="Calibri" w:cs="Calibri"/>
          <w:b w:val="0"/>
          <w:bCs w:val="0"/>
          <w:i w:val="0"/>
          <w:iCs w:val="0"/>
          <w:color w:val="000000" w:themeColor="text1"/>
        </w:rPr>
        <w:t>l</w:t>
      </w:r>
      <w:r w:rsidRPr="00C45066">
        <w:rPr>
          <w:rStyle w:val="Strong"/>
          <w:rFonts w:ascii="Calibri" w:hAnsi="Calibri" w:cs="Calibri"/>
          <w:b w:val="0"/>
          <w:bCs w:val="0"/>
          <w:i w:val="0"/>
          <w:iCs w:val="0"/>
          <w:color w:val="000000" w:themeColor="text1"/>
        </w:rPr>
        <w:t xml:space="preserve"> incidence</w:t>
      </w:r>
      <w:r w:rsidRPr="00C45066">
        <w:rPr>
          <w:rFonts w:ascii="Calibri" w:hAnsi="Calibri" w:cs="Calibri"/>
          <w:i w:val="0"/>
          <w:iCs w:val="0"/>
          <w:color w:val="000000" w:themeColor="text1"/>
        </w:rPr>
        <w:t>.</w:t>
      </w:r>
    </w:p>
    <w:p w14:paraId="6BEF9301" w14:textId="77777777" w:rsidR="00C45066" w:rsidRPr="00C45066" w:rsidRDefault="00C45066" w:rsidP="00751042">
      <w:pPr>
        <w:pStyle w:val="Heading4"/>
        <w:numPr>
          <w:ilvl w:val="0"/>
          <w:numId w:val="19"/>
        </w:numPr>
        <w:jc w:val="both"/>
        <w:rPr>
          <w:rFonts w:ascii="Calibri" w:hAnsi="Calibri" w:cs="Calibri"/>
          <w:i w:val="0"/>
          <w:iCs w:val="0"/>
          <w:color w:val="000000" w:themeColor="text1"/>
        </w:rPr>
      </w:pPr>
      <w:r w:rsidRPr="00C45066">
        <w:rPr>
          <w:rStyle w:val="Strong"/>
          <w:rFonts w:ascii="Calibri" w:hAnsi="Calibri" w:cs="Calibri"/>
          <w:b w:val="0"/>
          <w:bCs w:val="0"/>
          <w:i w:val="0"/>
          <w:iCs w:val="0"/>
          <w:color w:val="000000" w:themeColor="text1"/>
        </w:rPr>
        <w:t>Possible explanations</w:t>
      </w:r>
      <w:r w:rsidRPr="00C45066">
        <w:rPr>
          <w:rFonts w:ascii="Calibri" w:hAnsi="Calibri" w:cs="Calibri"/>
          <w:i w:val="0"/>
          <w:iCs w:val="0"/>
          <w:color w:val="000000" w:themeColor="text1"/>
        </w:rPr>
        <w:t>:</w:t>
      </w:r>
    </w:p>
    <w:p w14:paraId="4EDEC827" w14:textId="77777777" w:rsidR="00C45066" w:rsidRPr="00C45066" w:rsidRDefault="00C45066" w:rsidP="00751042">
      <w:pPr>
        <w:pStyle w:val="Heading4"/>
        <w:numPr>
          <w:ilvl w:val="0"/>
          <w:numId w:val="20"/>
        </w:numPr>
        <w:jc w:val="both"/>
        <w:rPr>
          <w:rFonts w:ascii="Calibri" w:hAnsi="Calibri" w:cs="Calibri"/>
          <w:i w:val="0"/>
          <w:iCs w:val="0"/>
          <w:color w:val="000000" w:themeColor="text1"/>
        </w:rPr>
      </w:pPr>
      <w:r w:rsidRPr="00C45066">
        <w:rPr>
          <w:rFonts w:ascii="Calibri" w:hAnsi="Calibri" w:cs="Calibri"/>
          <w:i w:val="0"/>
          <w:iCs w:val="0"/>
          <w:color w:val="000000" w:themeColor="text1"/>
        </w:rPr>
        <w:t>Combined effect of better water, strong healthcare access, and high literacy rates supporting hygiene practices.</w:t>
      </w:r>
    </w:p>
    <w:p w14:paraId="2C0CE491" w14:textId="66AE7C2D" w:rsidR="00C45066" w:rsidRDefault="00C45066" w:rsidP="00751042">
      <w:pPr>
        <w:pStyle w:val="Heading4"/>
        <w:numPr>
          <w:ilvl w:val="0"/>
          <w:numId w:val="20"/>
        </w:numPr>
        <w:jc w:val="both"/>
        <w:rPr>
          <w:rFonts w:ascii="Calibri" w:hAnsi="Calibri" w:cs="Calibri"/>
          <w:i w:val="0"/>
          <w:iCs w:val="0"/>
          <w:color w:val="000000" w:themeColor="text1"/>
        </w:rPr>
      </w:pPr>
      <w:r w:rsidRPr="00C45066">
        <w:rPr>
          <w:rFonts w:ascii="Calibri" w:hAnsi="Calibri" w:cs="Calibri"/>
          <w:i w:val="0"/>
          <w:iCs w:val="0"/>
          <w:color w:val="000000" w:themeColor="text1"/>
        </w:rPr>
        <w:t>Effective implementation of programs like Jal Jeevan Mission in small states.</w:t>
      </w:r>
    </w:p>
    <w:p w14:paraId="4D02A421" w14:textId="77777777" w:rsidR="006A4574" w:rsidRPr="006A4574" w:rsidRDefault="006A4574" w:rsidP="006A4574"/>
    <w:p w14:paraId="3CB55B14" w14:textId="77777777" w:rsidR="006A4574" w:rsidRPr="006A4574" w:rsidRDefault="00E20354" w:rsidP="00751042">
      <w:pPr>
        <w:pStyle w:val="Heading4"/>
        <w:numPr>
          <w:ilvl w:val="0"/>
          <w:numId w:val="21"/>
        </w:numPr>
        <w:jc w:val="both"/>
        <w:rPr>
          <w:rStyle w:val="Strong"/>
          <w:rFonts w:ascii="Calibri" w:hAnsi="Calibri" w:cs="Calibri"/>
          <w:i w:val="0"/>
          <w:iCs w:val="0"/>
          <w:color w:val="000000" w:themeColor="text1"/>
        </w:rPr>
      </w:pPr>
      <w:r w:rsidRPr="006A4574">
        <w:rPr>
          <w:rStyle w:val="Strong"/>
          <w:rFonts w:ascii="Calibri" w:hAnsi="Calibri" w:cs="Calibri"/>
          <w:i w:val="0"/>
          <w:iCs w:val="0"/>
          <w:color w:val="000000" w:themeColor="text1"/>
        </w:rPr>
        <w:t>Meghalaya:</w:t>
      </w:r>
    </w:p>
    <w:p w14:paraId="5FADD123" w14:textId="404C0294" w:rsidR="006A4574" w:rsidRPr="00451F92" w:rsidRDefault="00E20354" w:rsidP="00751042">
      <w:pPr>
        <w:pStyle w:val="Heading4"/>
        <w:numPr>
          <w:ilvl w:val="0"/>
          <w:numId w:val="22"/>
        </w:numPr>
        <w:jc w:val="both"/>
        <w:rPr>
          <w:rFonts w:ascii="Calibri" w:hAnsi="Calibri" w:cs="Calibri"/>
          <w:b/>
          <w:bCs/>
          <w:i w:val="0"/>
          <w:iCs w:val="0"/>
          <w:color w:val="000000" w:themeColor="text1"/>
        </w:rPr>
      </w:pPr>
      <w:r w:rsidRPr="00451F92">
        <w:rPr>
          <w:rStyle w:val="Strong"/>
          <w:rFonts w:ascii="Calibri" w:hAnsi="Calibri" w:cs="Calibri"/>
          <w:b w:val="0"/>
          <w:bCs w:val="0"/>
          <w:i w:val="0"/>
          <w:iCs w:val="0"/>
          <w:color w:val="000000" w:themeColor="text1"/>
        </w:rPr>
        <w:t>Moderate improvement</w:t>
      </w:r>
      <w:r w:rsidRPr="00451F92">
        <w:rPr>
          <w:rFonts w:ascii="Calibri" w:hAnsi="Calibri" w:cs="Calibri"/>
          <w:b/>
          <w:bCs/>
          <w:i w:val="0"/>
          <w:iCs w:val="0"/>
          <w:color w:val="000000" w:themeColor="text1"/>
        </w:rPr>
        <w:t xml:space="preserve"> </w:t>
      </w:r>
      <w:r w:rsidRPr="00451F92">
        <w:rPr>
          <w:rFonts w:ascii="Calibri" w:hAnsi="Calibri" w:cs="Calibri"/>
          <w:i w:val="0"/>
          <w:iCs w:val="0"/>
          <w:color w:val="000000" w:themeColor="text1"/>
        </w:rPr>
        <w:t>in water access</w:t>
      </w:r>
      <w:r w:rsidR="005B0675">
        <w:rPr>
          <w:rFonts w:ascii="Calibri" w:hAnsi="Calibri" w:cs="Calibri"/>
          <w:i w:val="0"/>
          <w:iCs w:val="0"/>
          <w:color w:val="000000" w:themeColor="text1"/>
        </w:rPr>
        <w:t xml:space="preserve">, but in rural areas still half of the population struggles access </w:t>
      </w:r>
      <w:r w:rsidR="00190839">
        <w:rPr>
          <w:rFonts w:ascii="Calibri" w:hAnsi="Calibri" w:cs="Calibri"/>
          <w:i w:val="0"/>
          <w:iCs w:val="0"/>
          <w:color w:val="000000" w:themeColor="text1"/>
        </w:rPr>
        <w:t xml:space="preserve">to improved </w:t>
      </w:r>
      <w:r w:rsidR="00883B55">
        <w:rPr>
          <w:rFonts w:ascii="Calibri" w:hAnsi="Calibri" w:cs="Calibri"/>
          <w:i w:val="0"/>
          <w:iCs w:val="0"/>
          <w:color w:val="000000" w:themeColor="text1"/>
        </w:rPr>
        <w:t xml:space="preserve">drinking </w:t>
      </w:r>
      <w:r w:rsidR="005B0675">
        <w:rPr>
          <w:rFonts w:ascii="Calibri" w:hAnsi="Calibri" w:cs="Calibri"/>
          <w:i w:val="0"/>
          <w:iCs w:val="0"/>
          <w:color w:val="000000" w:themeColor="text1"/>
        </w:rPr>
        <w:t>water</w:t>
      </w:r>
      <w:r w:rsidR="00883B55">
        <w:rPr>
          <w:rFonts w:ascii="Calibri" w:hAnsi="Calibri" w:cs="Calibri"/>
          <w:i w:val="0"/>
          <w:iCs w:val="0"/>
          <w:color w:val="000000" w:themeColor="text1"/>
        </w:rPr>
        <w:t>.</w:t>
      </w:r>
    </w:p>
    <w:p w14:paraId="3DC34148" w14:textId="32549E25" w:rsidR="006A4574" w:rsidRPr="00451F92" w:rsidRDefault="00E20354" w:rsidP="00751042">
      <w:pPr>
        <w:pStyle w:val="Heading4"/>
        <w:numPr>
          <w:ilvl w:val="0"/>
          <w:numId w:val="22"/>
        </w:numPr>
        <w:jc w:val="both"/>
        <w:rPr>
          <w:rFonts w:ascii="Calibri" w:hAnsi="Calibri" w:cs="Calibri"/>
          <w:b/>
          <w:bCs/>
          <w:i w:val="0"/>
          <w:iCs w:val="0"/>
          <w:color w:val="000000" w:themeColor="text1"/>
        </w:rPr>
      </w:pPr>
      <w:r w:rsidRPr="00451F92">
        <w:rPr>
          <w:rStyle w:val="Strong"/>
          <w:rFonts w:ascii="Calibri" w:hAnsi="Calibri" w:cs="Calibri"/>
          <w:b w:val="0"/>
          <w:bCs w:val="0"/>
          <w:i w:val="0"/>
          <w:iCs w:val="0"/>
          <w:color w:val="000000" w:themeColor="text1"/>
        </w:rPr>
        <w:t>Huge decrease</w:t>
      </w:r>
      <w:r w:rsidRPr="00451F92">
        <w:rPr>
          <w:rFonts w:ascii="Calibri" w:hAnsi="Calibri" w:cs="Calibri"/>
          <w:b/>
          <w:bCs/>
          <w:i w:val="0"/>
          <w:iCs w:val="0"/>
          <w:color w:val="000000" w:themeColor="text1"/>
        </w:rPr>
        <w:t xml:space="preserve"> </w:t>
      </w:r>
      <w:r w:rsidRPr="00451F92">
        <w:rPr>
          <w:rFonts w:ascii="Calibri" w:hAnsi="Calibri" w:cs="Calibri"/>
          <w:i w:val="0"/>
          <w:iCs w:val="0"/>
          <w:color w:val="000000" w:themeColor="text1"/>
        </w:rPr>
        <w:t>in diarrhea</w:t>
      </w:r>
      <w:r w:rsidR="00451F92" w:rsidRPr="00451F92">
        <w:rPr>
          <w:rFonts w:ascii="Calibri" w:hAnsi="Calibri" w:cs="Calibri"/>
          <w:i w:val="0"/>
          <w:iCs w:val="0"/>
          <w:color w:val="000000" w:themeColor="text1"/>
        </w:rPr>
        <w:t>l</w:t>
      </w:r>
      <w:r w:rsidRPr="00451F92">
        <w:rPr>
          <w:rFonts w:ascii="Calibri" w:hAnsi="Calibri" w:cs="Calibri"/>
          <w:i w:val="0"/>
          <w:iCs w:val="0"/>
          <w:color w:val="000000" w:themeColor="text1"/>
        </w:rPr>
        <w:t xml:space="preserve"> cases.</w:t>
      </w:r>
    </w:p>
    <w:p w14:paraId="18F1DF75" w14:textId="77777777" w:rsidR="006A4574" w:rsidRPr="00451F92" w:rsidRDefault="00E20354" w:rsidP="00751042">
      <w:pPr>
        <w:pStyle w:val="Heading4"/>
        <w:numPr>
          <w:ilvl w:val="0"/>
          <w:numId w:val="22"/>
        </w:numPr>
        <w:jc w:val="both"/>
        <w:rPr>
          <w:rFonts w:ascii="Calibri" w:hAnsi="Calibri" w:cs="Calibri"/>
          <w:b/>
          <w:bCs/>
          <w:i w:val="0"/>
          <w:iCs w:val="0"/>
          <w:color w:val="000000" w:themeColor="text1"/>
        </w:rPr>
      </w:pPr>
      <w:r w:rsidRPr="00451F92">
        <w:rPr>
          <w:rStyle w:val="Strong"/>
          <w:rFonts w:ascii="Calibri" w:hAnsi="Calibri" w:cs="Calibri"/>
          <w:b w:val="0"/>
          <w:bCs w:val="0"/>
          <w:i w:val="0"/>
          <w:iCs w:val="0"/>
          <w:color w:val="000000" w:themeColor="text1"/>
        </w:rPr>
        <w:t>Possible explanations</w:t>
      </w:r>
      <w:r w:rsidRPr="00451F92">
        <w:rPr>
          <w:rFonts w:ascii="Calibri" w:hAnsi="Calibri" w:cs="Calibri"/>
          <w:b/>
          <w:bCs/>
          <w:i w:val="0"/>
          <w:iCs w:val="0"/>
          <w:color w:val="000000" w:themeColor="text1"/>
        </w:rPr>
        <w:t>:</w:t>
      </w:r>
    </w:p>
    <w:p w14:paraId="732956A2" w14:textId="77777777" w:rsidR="006A4574" w:rsidRPr="006A4574" w:rsidRDefault="00E20354" w:rsidP="00751042">
      <w:pPr>
        <w:pStyle w:val="Heading4"/>
        <w:numPr>
          <w:ilvl w:val="0"/>
          <w:numId w:val="23"/>
        </w:numPr>
        <w:jc w:val="both"/>
        <w:rPr>
          <w:rFonts w:ascii="Calibri" w:hAnsi="Calibri" w:cs="Calibri"/>
          <w:i w:val="0"/>
          <w:iCs w:val="0"/>
          <w:color w:val="000000" w:themeColor="text1"/>
        </w:rPr>
      </w:pPr>
      <w:r w:rsidRPr="006A4574">
        <w:rPr>
          <w:rFonts w:ascii="Calibri" w:hAnsi="Calibri" w:cs="Calibri"/>
          <w:i w:val="0"/>
          <w:iCs w:val="0"/>
          <w:color w:val="000000" w:themeColor="text1"/>
        </w:rPr>
        <w:t xml:space="preserve">Even modest improvements in water access can have </w:t>
      </w:r>
      <w:r w:rsidRPr="006A4574">
        <w:rPr>
          <w:rStyle w:val="Strong"/>
          <w:rFonts w:ascii="Calibri" w:hAnsi="Calibri" w:cs="Calibri"/>
          <w:i w:val="0"/>
          <w:iCs w:val="0"/>
          <w:color w:val="000000" w:themeColor="text1"/>
        </w:rPr>
        <w:t>large marginal health effects</w:t>
      </w:r>
      <w:r w:rsidRPr="006A4574">
        <w:rPr>
          <w:rFonts w:ascii="Calibri" w:hAnsi="Calibri" w:cs="Calibri"/>
          <w:i w:val="0"/>
          <w:iCs w:val="0"/>
          <w:color w:val="000000" w:themeColor="text1"/>
        </w:rPr>
        <w:t xml:space="preserve"> in very underserved areas.</w:t>
      </w:r>
    </w:p>
    <w:p w14:paraId="618523E3" w14:textId="1B36AD56" w:rsidR="00E20354" w:rsidRDefault="00A05BAE" w:rsidP="00751042">
      <w:pPr>
        <w:pStyle w:val="Heading4"/>
        <w:numPr>
          <w:ilvl w:val="0"/>
          <w:numId w:val="23"/>
        </w:numPr>
        <w:jc w:val="both"/>
        <w:rPr>
          <w:rFonts w:ascii="Calibri" w:hAnsi="Calibri" w:cs="Calibri"/>
          <w:i w:val="0"/>
          <w:iCs w:val="0"/>
          <w:color w:val="000000" w:themeColor="text1"/>
        </w:rPr>
      </w:pPr>
      <w:r>
        <w:rPr>
          <w:rFonts w:ascii="Calibri" w:hAnsi="Calibri" w:cs="Calibri"/>
          <w:i w:val="0"/>
          <w:iCs w:val="0"/>
          <w:color w:val="000000" w:themeColor="text1"/>
        </w:rPr>
        <w:t>Water t</w:t>
      </w:r>
      <w:r w:rsidR="00417CC4">
        <w:rPr>
          <w:rFonts w:ascii="Calibri" w:hAnsi="Calibri" w:cs="Calibri"/>
          <w:i w:val="0"/>
          <w:iCs w:val="0"/>
          <w:color w:val="000000" w:themeColor="text1"/>
        </w:rPr>
        <w:t xml:space="preserve">reatment </w:t>
      </w:r>
      <w:r>
        <w:rPr>
          <w:rFonts w:ascii="Calibri" w:hAnsi="Calibri" w:cs="Calibri"/>
          <w:i w:val="0"/>
          <w:iCs w:val="0"/>
          <w:color w:val="000000" w:themeColor="text1"/>
        </w:rPr>
        <w:t>plants or l</w:t>
      </w:r>
      <w:r w:rsidR="00E20354" w:rsidRPr="006A4574">
        <w:rPr>
          <w:rFonts w:ascii="Calibri" w:hAnsi="Calibri" w:cs="Calibri"/>
          <w:i w:val="0"/>
          <w:iCs w:val="0"/>
          <w:color w:val="000000" w:themeColor="text1"/>
        </w:rPr>
        <w:t>ocal community</w:t>
      </w:r>
      <w:r>
        <w:rPr>
          <w:rFonts w:ascii="Calibri" w:hAnsi="Calibri" w:cs="Calibri"/>
          <w:i w:val="0"/>
          <w:iCs w:val="0"/>
          <w:color w:val="000000" w:themeColor="text1"/>
        </w:rPr>
        <w:t xml:space="preserve"> practices like </w:t>
      </w:r>
      <w:r w:rsidR="00E20354" w:rsidRPr="006A4574">
        <w:rPr>
          <w:rFonts w:ascii="Calibri" w:hAnsi="Calibri" w:cs="Calibri"/>
          <w:i w:val="0"/>
          <w:iCs w:val="0"/>
          <w:color w:val="000000" w:themeColor="text1"/>
        </w:rPr>
        <w:t>boiling practices</w:t>
      </w:r>
      <w:r>
        <w:rPr>
          <w:rFonts w:ascii="Calibri" w:hAnsi="Calibri" w:cs="Calibri"/>
          <w:i w:val="0"/>
          <w:iCs w:val="0"/>
          <w:color w:val="000000" w:themeColor="text1"/>
        </w:rPr>
        <w:t xml:space="preserve"> or chlorination </w:t>
      </w:r>
      <w:r w:rsidR="00E20354" w:rsidRPr="006A4574">
        <w:rPr>
          <w:rFonts w:ascii="Calibri" w:hAnsi="Calibri" w:cs="Calibri"/>
          <w:i w:val="0"/>
          <w:iCs w:val="0"/>
          <w:color w:val="000000" w:themeColor="text1"/>
        </w:rPr>
        <w:t>could have amplified impact.</w:t>
      </w:r>
    </w:p>
    <w:p w14:paraId="272F681D" w14:textId="77777777" w:rsidR="009B0C0B" w:rsidRPr="009F4144" w:rsidRDefault="009B0C0B" w:rsidP="009B0C0B">
      <w:pPr>
        <w:jc w:val="both"/>
        <w:rPr>
          <w:rFonts w:ascii="Calibri" w:hAnsi="Calibri" w:cs="Calibri"/>
          <w:b/>
          <w:bCs/>
          <w:color w:val="000000" w:themeColor="text1"/>
        </w:rPr>
      </w:pPr>
    </w:p>
    <w:p w14:paraId="7B351A31" w14:textId="77777777" w:rsidR="009B0C0B" w:rsidRPr="009F4144" w:rsidRDefault="009B0C0B" w:rsidP="00751042">
      <w:pPr>
        <w:pStyle w:val="Heading4"/>
        <w:numPr>
          <w:ilvl w:val="0"/>
          <w:numId w:val="24"/>
        </w:numPr>
        <w:jc w:val="both"/>
        <w:rPr>
          <w:rStyle w:val="Strong"/>
          <w:rFonts w:ascii="Calibri" w:hAnsi="Calibri" w:cs="Calibri"/>
          <w:i w:val="0"/>
          <w:iCs w:val="0"/>
          <w:color w:val="000000" w:themeColor="text1"/>
        </w:rPr>
      </w:pPr>
      <w:r w:rsidRPr="009F4144">
        <w:rPr>
          <w:rStyle w:val="Strong"/>
          <w:rFonts w:ascii="Calibri" w:hAnsi="Calibri" w:cs="Calibri"/>
          <w:i w:val="0"/>
          <w:iCs w:val="0"/>
          <w:color w:val="000000" w:themeColor="text1"/>
        </w:rPr>
        <w:lastRenderedPageBreak/>
        <w:t>West Bengal:</w:t>
      </w:r>
    </w:p>
    <w:p w14:paraId="5F0B7327" w14:textId="1042ACCB" w:rsidR="009B0C0B" w:rsidRPr="00AB2BC1" w:rsidRDefault="009B0C0B" w:rsidP="00751042">
      <w:pPr>
        <w:pStyle w:val="Heading4"/>
        <w:numPr>
          <w:ilvl w:val="0"/>
          <w:numId w:val="25"/>
        </w:numPr>
        <w:jc w:val="both"/>
        <w:rPr>
          <w:rFonts w:ascii="Calibri" w:hAnsi="Calibri" w:cs="Calibri"/>
          <w:i w:val="0"/>
          <w:iCs w:val="0"/>
          <w:color w:val="000000" w:themeColor="text1"/>
        </w:rPr>
      </w:pPr>
      <w:r w:rsidRPr="00AB2BC1">
        <w:rPr>
          <w:rStyle w:val="Strong"/>
          <w:rFonts w:ascii="Calibri" w:hAnsi="Calibri" w:cs="Calibri"/>
          <w:b w:val="0"/>
          <w:bCs w:val="0"/>
          <w:i w:val="0"/>
          <w:iCs w:val="0"/>
          <w:color w:val="000000" w:themeColor="text1"/>
        </w:rPr>
        <w:t>Slight improvement</w:t>
      </w:r>
      <w:r w:rsidRPr="00AB2BC1">
        <w:rPr>
          <w:rFonts w:ascii="Calibri" w:hAnsi="Calibri" w:cs="Calibri"/>
          <w:i w:val="0"/>
          <w:iCs w:val="0"/>
          <w:color w:val="000000" w:themeColor="text1"/>
        </w:rPr>
        <w:t xml:space="preserve"> in water access (~9%)</w:t>
      </w:r>
      <w:r w:rsidR="007A5620" w:rsidRPr="00AB2BC1">
        <w:rPr>
          <w:rFonts w:ascii="Calibri" w:hAnsi="Calibri" w:cs="Calibri"/>
          <w:i w:val="0"/>
          <w:iCs w:val="0"/>
          <w:color w:val="000000" w:themeColor="text1"/>
        </w:rPr>
        <w:t xml:space="preserve">, though West Bengal is still struggling. </w:t>
      </w:r>
    </w:p>
    <w:p w14:paraId="1A3198A9" w14:textId="30570E84" w:rsidR="00AB2BC1" w:rsidRPr="00AB2BC1" w:rsidRDefault="00AB2BC1" w:rsidP="00751042">
      <w:pPr>
        <w:pStyle w:val="ListParagraph"/>
        <w:numPr>
          <w:ilvl w:val="0"/>
          <w:numId w:val="25"/>
        </w:numPr>
        <w:jc w:val="both"/>
        <w:rPr>
          <w:rFonts w:ascii="Calibri" w:hAnsi="Calibri" w:cs="Calibri"/>
        </w:rPr>
      </w:pPr>
      <w:r w:rsidRPr="00AB2BC1">
        <w:rPr>
          <w:rFonts w:ascii="Calibri" w:hAnsi="Calibri" w:cs="Calibri"/>
        </w:rPr>
        <w:t>Less than half of the population struggles access to improved water.</w:t>
      </w:r>
    </w:p>
    <w:p w14:paraId="317492D2" w14:textId="351F7825" w:rsidR="009B0C0B" w:rsidRPr="00AB2BC1" w:rsidRDefault="009B0C0B" w:rsidP="00751042">
      <w:pPr>
        <w:pStyle w:val="Heading4"/>
        <w:numPr>
          <w:ilvl w:val="0"/>
          <w:numId w:val="25"/>
        </w:numPr>
        <w:jc w:val="both"/>
        <w:rPr>
          <w:rFonts w:ascii="Calibri" w:hAnsi="Calibri" w:cs="Calibri"/>
          <w:i w:val="0"/>
          <w:iCs w:val="0"/>
          <w:color w:val="000000" w:themeColor="text1"/>
        </w:rPr>
      </w:pPr>
      <w:r w:rsidRPr="00AB2BC1">
        <w:rPr>
          <w:rStyle w:val="Strong"/>
          <w:rFonts w:ascii="Calibri" w:hAnsi="Calibri" w:cs="Calibri"/>
          <w:b w:val="0"/>
          <w:bCs w:val="0"/>
          <w:i w:val="0"/>
          <w:iCs w:val="0"/>
          <w:color w:val="000000" w:themeColor="text1"/>
        </w:rPr>
        <w:t>Largest drop</w:t>
      </w:r>
      <w:r w:rsidRPr="00AB2BC1">
        <w:rPr>
          <w:rFonts w:ascii="Calibri" w:hAnsi="Calibri" w:cs="Calibri"/>
          <w:i w:val="0"/>
          <w:iCs w:val="0"/>
          <w:color w:val="000000" w:themeColor="text1"/>
        </w:rPr>
        <w:t xml:space="preserve"> in diarrhea</w:t>
      </w:r>
      <w:r w:rsidR="009F4144" w:rsidRPr="00AB2BC1">
        <w:rPr>
          <w:rFonts w:ascii="Calibri" w:hAnsi="Calibri" w:cs="Calibri"/>
          <w:i w:val="0"/>
          <w:iCs w:val="0"/>
          <w:color w:val="000000" w:themeColor="text1"/>
        </w:rPr>
        <w:t>l</w:t>
      </w:r>
      <w:r w:rsidRPr="00AB2BC1">
        <w:rPr>
          <w:rFonts w:ascii="Calibri" w:hAnsi="Calibri" w:cs="Calibri"/>
          <w:i w:val="0"/>
          <w:iCs w:val="0"/>
          <w:color w:val="000000" w:themeColor="text1"/>
        </w:rPr>
        <w:t xml:space="preserve"> cases (~5.2 fewer cases per 1000).</w:t>
      </w:r>
    </w:p>
    <w:p w14:paraId="25AF567E" w14:textId="77777777" w:rsidR="009B0C0B" w:rsidRPr="00AB2BC1" w:rsidRDefault="009B0C0B" w:rsidP="00751042">
      <w:pPr>
        <w:pStyle w:val="Heading4"/>
        <w:numPr>
          <w:ilvl w:val="0"/>
          <w:numId w:val="25"/>
        </w:numPr>
        <w:jc w:val="both"/>
        <w:rPr>
          <w:rFonts w:ascii="Calibri" w:hAnsi="Calibri" w:cs="Calibri"/>
          <w:i w:val="0"/>
          <w:iCs w:val="0"/>
          <w:color w:val="000000" w:themeColor="text1"/>
        </w:rPr>
      </w:pPr>
      <w:r w:rsidRPr="00AB2BC1">
        <w:rPr>
          <w:rStyle w:val="Strong"/>
          <w:rFonts w:ascii="Calibri" w:hAnsi="Calibri" w:cs="Calibri"/>
          <w:b w:val="0"/>
          <w:bCs w:val="0"/>
          <w:i w:val="0"/>
          <w:iCs w:val="0"/>
          <w:color w:val="000000" w:themeColor="text1"/>
        </w:rPr>
        <w:t>Possible explanations</w:t>
      </w:r>
      <w:r w:rsidRPr="00AB2BC1">
        <w:rPr>
          <w:rFonts w:ascii="Calibri" w:hAnsi="Calibri" w:cs="Calibri"/>
          <w:i w:val="0"/>
          <w:iCs w:val="0"/>
          <w:color w:val="000000" w:themeColor="text1"/>
        </w:rPr>
        <w:t>:</w:t>
      </w:r>
    </w:p>
    <w:p w14:paraId="4B42CF3B" w14:textId="77777777" w:rsidR="009B0C0B" w:rsidRPr="00AB2BC1" w:rsidRDefault="009B0C0B" w:rsidP="00751042">
      <w:pPr>
        <w:pStyle w:val="Heading4"/>
        <w:numPr>
          <w:ilvl w:val="0"/>
          <w:numId w:val="26"/>
        </w:numPr>
        <w:jc w:val="both"/>
        <w:rPr>
          <w:rFonts w:ascii="Calibri" w:hAnsi="Calibri" w:cs="Calibri"/>
          <w:i w:val="0"/>
          <w:iCs w:val="0"/>
          <w:color w:val="000000" w:themeColor="text1"/>
        </w:rPr>
      </w:pPr>
      <w:r w:rsidRPr="00AB2BC1">
        <w:rPr>
          <w:rFonts w:ascii="Calibri" w:hAnsi="Calibri" w:cs="Calibri"/>
          <w:i w:val="0"/>
          <w:iCs w:val="0"/>
          <w:color w:val="000000" w:themeColor="text1"/>
        </w:rPr>
        <w:t>Huge focus on public health campaigns (e.g., Swachh Bharat, water quality monitoring) in recent years.</w:t>
      </w:r>
    </w:p>
    <w:p w14:paraId="51408012" w14:textId="6F499D62" w:rsidR="009B0C0B" w:rsidRPr="00AB2BC1" w:rsidRDefault="009B0C0B" w:rsidP="00751042">
      <w:pPr>
        <w:pStyle w:val="Heading4"/>
        <w:numPr>
          <w:ilvl w:val="0"/>
          <w:numId w:val="26"/>
        </w:numPr>
        <w:jc w:val="both"/>
        <w:rPr>
          <w:rFonts w:ascii="Calibri" w:hAnsi="Calibri" w:cs="Calibri"/>
          <w:i w:val="0"/>
          <w:iCs w:val="0"/>
          <w:color w:val="000000" w:themeColor="text1"/>
        </w:rPr>
      </w:pPr>
      <w:r w:rsidRPr="00AB2BC1">
        <w:rPr>
          <w:rFonts w:ascii="Calibri" w:hAnsi="Calibri" w:cs="Calibri"/>
          <w:i w:val="0"/>
          <w:iCs w:val="0"/>
          <w:color w:val="000000" w:themeColor="text1"/>
        </w:rPr>
        <w:t>Improvements in urban sanitation</w:t>
      </w:r>
      <w:r w:rsidR="00034E21" w:rsidRPr="00AB2BC1">
        <w:rPr>
          <w:rFonts w:ascii="Calibri" w:hAnsi="Calibri" w:cs="Calibri"/>
          <w:i w:val="0"/>
          <w:iCs w:val="0"/>
          <w:color w:val="000000" w:themeColor="text1"/>
        </w:rPr>
        <w:t xml:space="preserve"> or strong healthcare access might be the reason for drastic </w:t>
      </w:r>
      <w:r w:rsidR="002036EB" w:rsidRPr="00AB2BC1">
        <w:rPr>
          <w:rFonts w:ascii="Calibri" w:hAnsi="Calibri" w:cs="Calibri"/>
          <w:i w:val="0"/>
          <w:iCs w:val="0"/>
          <w:color w:val="000000" w:themeColor="text1"/>
        </w:rPr>
        <w:t>drop in diarrheal cases.</w:t>
      </w:r>
    </w:p>
    <w:p w14:paraId="05069D1C" w14:textId="2D65D20D" w:rsidR="009B0C0B" w:rsidRPr="00AB2BC1" w:rsidRDefault="00034E21" w:rsidP="00751042">
      <w:pPr>
        <w:pStyle w:val="Heading4"/>
        <w:numPr>
          <w:ilvl w:val="0"/>
          <w:numId w:val="26"/>
        </w:numPr>
        <w:jc w:val="both"/>
        <w:rPr>
          <w:rFonts w:ascii="Calibri" w:hAnsi="Calibri" w:cs="Calibri"/>
          <w:i w:val="0"/>
          <w:iCs w:val="0"/>
          <w:color w:val="000000" w:themeColor="text1"/>
        </w:rPr>
      </w:pPr>
      <w:r w:rsidRPr="00AB2BC1">
        <w:rPr>
          <w:rFonts w:ascii="Calibri" w:hAnsi="Calibri" w:cs="Calibri"/>
          <w:i w:val="0"/>
          <w:iCs w:val="0"/>
          <w:color w:val="000000" w:themeColor="text1"/>
        </w:rPr>
        <w:t>Behavioural</w:t>
      </w:r>
      <w:r w:rsidR="009B0C0B" w:rsidRPr="00AB2BC1">
        <w:rPr>
          <w:rFonts w:ascii="Calibri" w:hAnsi="Calibri" w:cs="Calibri"/>
          <w:i w:val="0"/>
          <w:iCs w:val="0"/>
          <w:color w:val="000000" w:themeColor="text1"/>
        </w:rPr>
        <w:t xml:space="preserve"> changes — boiling water, better child care practices post-pandemic.</w:t>
      </w:r>
    </w:p>
    <w:p w14:paraId="72A26576" w14:textId="77777777" w:rsidR="003D6D2F" w:rsidRDefault="003D6D2F" w:rsidP="002D067C">
      <w:pPr>
        <w:pStyle w:val="NormalWeb"/>
        <w:shd w:val="clear" w:color="auto" w:fill="FFFFFF"/>
        <w:jc w:val="both"/>
        <w:rPr>
          <w:rFonts w:ascii="Calibri" w:hAnsi="Calibri" w:cs="Calibri"/>
          <w:b/>
          <w:bCs/>
        </w:rPr>
      </w:pPr>
    </w:p>
    <w:bookmarkEnd w:id="6"/>
    <w:p w14:paraId="1FF642DB" w14:textId="31ED2B49" w:rsidR="00E402BE" w:rsidRDefault="003D6D2F" w:rsidP="003D6D2F">
      <w:pPr>
        <w:pStyle w:val="NormalWeb"/>
        <w:shd w:val="clear" w:color="auto" w:fill="FFFFFF"/>
        <w:jc w:val="center"/>
        <w:rPr>
          <w:rFonts w:ascii="Calibri" w:hAnsi="Calibri" w:cs="Calibri"/>
          <w:b/>
          <w:bCs/>
        </w:rPr>
      </w:pPr>
      <w:r>
        <w:rPr>
          <w:noProof/>
          <w14:ligatures w14:val="standardContextual"/>
        </w:rPr>
        <w:drawing>
          <wp:inline distT="0" distB="0" distL="0" distR="0" wp14:anchorId="76A90184" wp14:editId="24868EBC">
            <wp:extent cx="4519295" cy="2765685"/>
            <wp:effectExtent l="0" t="0" r="14605" b="15875"/>
            <wp:docPr id="1921212612" name="Chart 1">
              <a:extLst xmlns:a="http://schemas.openxmlformats.org/drawingml/2006/main">
                <a:ext uri="{FF2B5EF4-FFF2-40B4-BE49-F238E27FC236}">
                  <a16:creationId xmlns:a16="http://schemas.microsoft.com/office/drawing/2014/main" id="{44EB2DC3-3972-0A95-B226-47B609CDE3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27FEDD4" w14:textId="2AC1512C" w:rsidR="00950F0E" w:rsidRDefault="00950F0E" w:rsidP="00751042">
      <w:pPr>
        <w:pStyle w:val="ListParagraph"/>
        <w:numPr>
          <w:ilvl w:val="0"/>
          <w:numId w:val="27"/>
        </w:numPr>
        <w:spacing w:before="100" w:beforeAutospacing="1" w:after="100" w:afterAutospacing="1"/>
        <w:jc w:val="both"/>
        <w:rPr>
          <w:rFonts w:ascii="Calibri" w:hAnsi="Calibri" w:cs="Calibri"/>
        </w:rPr>
      </w:pPr>
      <w:r w:rsidRPr="00950F0E">
        <w:rPr>
          <w:rStyle w:val="Strong"/>
          <w:rFonts w:ascii="Calibri" w:eastAsiaTheme="majorEastAsia" w:hAnsi="Calibri" w:cs="Calibri"/>
        </w:rPr>
        <w:t>Weak correlation</w:t>
      </w:r>
      <w:r w:rsidRPr="00950F0E">
        <w:rPr>
          <w:rFonts w:ascii="Calibri" w:hAnsi="Calibri" w:cs="Calibri"/>
        </w:rPr>
        <w:t xml:space="preserve"> between improved access and diarrhea</w:t>
      </w:r>
      <w:r w:rsidR="00663B4A">
        <w:rPr>
          <w:rFonts w:ascii="Calibri" w:hAnsi="Calibri" w:cs="Calibri"/>
        </w:rPr>
        <w:t>l</w:t>
      </w:r>
      <w:r w:rsidRPr="00950F0E">
        <w:rPr>
          <w:rFonts w:ascii="Calibri" w:hAnsi="Calibri" w:cs="Calibri"/>
        </w:rPr>
        <w:t xml:space="preserve"> reduction (low R² ~0.06).</w:t>
      </w:r>
      <w:r w:rsidR="00525434" w:rsidRPr="00525434">
        <w:rPr>
          <w:rFonts w:ascii="Calibri" w:hAnsi="Calibri" w:cs="Calibri"/>
        </w:rPr>
        <w:t>This s</w:t>
      </w:r>
      <w:r w:rsidRPr="00525434">
        <w:rPr>
          <w:rFonts w:ascii="Calibri" w:hAnsi="Calibri" w:cs="Calibri"/>
        </w:rPr>
        <w:t xml:space="preserve">uggests </w:t>
      </w:r>
      <w:r w:rsidRPr="00525434">
        <w:rPr>
          <w:rStyle w:val="Strong"/>
          <w:rFonts w:ascii="Calibri" w:eastAsiaTheme="majorEastAsia" w:hAnsi="Calibri" w:cs="Calibri"/>
        </w:rPr>
        <w:t>access alone isn't enough</w:t>
      </w:r>
      <w:r w:rsidRPr="00525434">
        <w:rPr>
          <w:rFonts w:ascii="Calibri" w:hAnsi="Calibri" w:cs="Calibri"/>
        </w:rPr>
        <w:t xml:space="preserve"> — </w:t>
      </w:r>
      <w:r w:rsidRPr="00525434">
        <w:rPr>
          <w:rStyle w:val="Strong"/>
          <w:rFonts w:ascii="Calibri" w:eastAsiaTheme="majorEastAsia" w:hAnsi="Calibri" w:cs="Calibri"/>
        </w:rPr>
        <w:t>water quality, personal hygiene, sanitation practices</w:t>
      </w:r>
      <w:r w:rsidRPr="00525434">
        <w:rPr>
          <w:rFonts w:ascii="Calibri" w:hAnsi="Calibri" w:cs="Calibri"/>
        </w:rPr>
        <w:t xml:space="preserve">, and </w:t>
      </w:r>
      <w:r w:rsidRPr="00525434">
        <w:rPr>
          <w:rStyle w:val="Strong"/>
          <w:rFonts w:ascii="Calibri" w:eastAsiaTheme="majorEastAsia" w:hAnsi="Calibri" w:cs="Calibri"/>
        </w:rPr>
        <w:t>healthcare interventions</w:t>
      </w:r>
      <w:r w:rsidRPr="00525434">
        <w:rPr>
          <w:rFonts w:ascii="Calibri" w:hAnsi="Calibri" w:cs="Calibri"/>
        </w:rPr>
        <w:t xml:space="preserve"> also play major roles.</w:t>
      </w:r>
    </w:p>
    <w:p w14:paraId="16B9E567" w14:textId="4DA8412E" w:rsidR="00A817E4" w:rsidRDefault="00A817E4" w:rsidP="00751042">
      <w:pPr>
        <w:pStyle w:val="ListParagraph"/>
        <w:numPr>
          <w:ilvl w:val="0"/>
          <w:numId w:val="27"/>
        </w:numPr>
        <w:spacing w:before="100" w:beforeAutospacing="1" w:after="100" w:afterAutospacing="1"/>
        <w:jc w:val="both"/>
        <w:rPr>
          <w:rFonts w:ascii="Calibri" w:hAnsi="Calibri" w:cs="Calibri"/>
        </w:rPr>
      </w:pPr>
      <w:r w:rsidRPr="00A817E4">
        <w:rPr>
          <w:rFonts w:ascii="Calibri" w:hAnsi="Calibri" w:cs="Calibri"/>
        </w:rPr>
        <w:t xml:space="preserve">The trendline is nearly flat because variations in </w:t>
      </w:r>
      <w:r w:rsidR="00000C43" w:rsidRPr="00A817E4">
        <w:rPr>
          <w:rFonts w:ascii="Calibri" w:hAnsi="Calibri" w:cs="Calibri"/>
        </w:rPr>
        <w:t>diarrheal</w:t>
      </w:r>
      <w:r w:rsidRPr="00A817E4">
        <w:rPr>
          <w:rFonts w:ascii="Calibri" w:hAnsi="Calibri" w:cs="Calibri"/>
        </w:rPr>
        <w:t xml:space="preserve"> incidence are larger compared to changes in access. Jammu &amp; Kashmir stands out as an outlier, showing a decline in access but a notable improvement in health, likely due to factors like better hygiene practices and healthcare services.</w:t>
      </w:r>
    </w:p>
    <w:p w14:paraId="7314F16C" w14:textId="621BE7A4" w:rsidR="00A817E4" w:rsidRDefault="00F022DD" w:rsidP="00751042">
      <w:pPr>
        <w:pStyle w:val="ListParagraph"/>
        <w:numPr>
          <w:ilvl w:val="0"/>
          <w:numId w:val="27"/>
        </w:numPr>
        <w:spacing w:before="100" w:beforeAutospacing="1" w:after="100" w:afterAutospacing="1"/>
        <w:jc w:val="both"/>
        <w:rPr>
          <w:rFonts w:ascii="Calibri" w:hAnsi="Calibri" w:cs="Calibri"/>
        </w:rPr>
      </w:pPr>
      <w:r w:rsidRPr="00F022DD">
        <w:rPr>
          <w:rFonts w:ascii="Calibri" w:hAnsi="Calibri" w:cs="Calibri"/>
        </w:rPr>
        <w:t>States like West Bengal achieved significant health improvements with only modest gains in water access, highlighting the crucial role of water quality, sanitation, hygiene behaviour, and healthcare interventions alongside infrastructure development.</w:t>
      </w:r>
    </w:p>
    <w:p w14:paraId="5049B5E6" w14:textId="77777777" w:rsidR="00253294" w:rsidRDefault="00253294" w:rsidP="00253294">
      <w:pPr>
        <w:pStyle w:val="ListParagraph"/>
        <w:spacing w:before="100" w:beforeAutospacing="1" w:after="100" w:afterAutospacing="1"/>
        <w:jc w:val="both"/>
        <w:rPr>
          <w:rFonts w:ascii="Calibri" w:hAnsi="Calibri" w:cs="Calibri"/>
        </w:rPr>
      </w:pPr>
    </w:p>
    <w:p w14:paraId="00512430" w14:textId="77777777" w:rsidR="00253294" w:rsidRDefault="00253294" w:rsidP="00253294">
      <w:pPr>
        <w:pStyle w:val="ListParagraph"/>
        <w:spacing w:before="100" w:beforeAutospacing="1" w:after="100" w:afterAutospacing="1"/>
        <w:jc w:val="both"/>
        <w:rPr>
          <w:rFonts w:ascii="Calibri" w:hAnsi="Calibri" w:cs="Calibri"/>
        </w:rPr>
      </w:pPr>
    </w:p>
    <w:p w14:paraId="0DDC75F2" w14:textId="77777777" w:rsidR="00000C43" w:rsidRPr="00F022DD" w:rsidRDefault="00000C43" w:rsidP="00253294">
      <w:pPr>
        <w:pStyle w:val="ListParagraph"/>
        <w:spacing w:before="100" w:beforeAutospacing="1" w:after="100" w:afterAutospacing="1"/>
        <w:jc w:val="both"/>
        <w:rPr>
          <w:rFonts w:ascii="Calibri" w:hAnsi="Calibri" w:cs="Calibri"/>
        </w:rPr>
      </w:pPr>
      <w:bookmarkStart w:id="7" w:name="OLE_LINK7"/>
    </w:p>
    <w:p w14:paraId="20A0D947" w14:textId="77777777" w:rsidR="00E168E4" w:rsidRDefault="00A31DA0" w:rsidP="00A31DA0">
      <w:pPr>
        <w:pStyle w:val="NormalWeb"/>
        <w:shd w:val="clear" w:color="auto" w:fill="FFFFFF"/>
        <w:jc w:val="both"/>
        <w:rPr>
          <w:rFonts w:ascii="Calibri" w:hAnsi="Calibri" w:cs="Calibri"/>
          <w:b/>
          <w:bCs/>
        </w:rPr>
      </w:pPr>
      <w:r w:rsidRPr="00B67A3D">
        <w:rPr>
          <w:rFonts w:ascii="Calibri" w:hAnsi="Calibri" w:cs="Calibri"/>
          <w:b/>
          <w:bCs/>
          <w:lang w:val="en-US"/>
        </w:rPr>
        <w:t xml:space="preserve">Table </w:t>
      </w:r>
      <w:r>
        <w:rPr>
          <w:rFonts w:ascii="Calibri" w:hAnsi="Calibri" w:cs="Calibri"/>
          <w:b/>
          <w:bCs/>
          <w:lang w:val="en-US"/>
        </w:rPr>
        <w:t>6</w:t>
      </w:r>
      <w:r w:rsidRPr="00B67A3D">
        <w:rPr>
          <w:rFonts w:ascii="Calibri" w:hAnsi="Calibri" w:cs="Calibri"/>
          <w:b/>
          <w:bCs/>
          <w:lang w:val="en-US"/>
        </w:rPr>
        <w:t>:</w:t>
      </w:r>
      <w:r>
        <w:rPr>
          <w:rFonts w:ascii="Calibri" w:hAnsi="Calibri" w:cs="Calibri"/>
          <w:b/>
          <w:bCs/>
          <w:lang w:val="en-US"/>
        </w:rPr>
        <w:t xml:space="preserve"> </w:t>
      </w:r>
      <w:r>
        <w:rPr>
          <w:rFonts w:ascii="Calibri" w:hAnsi="Calibri" w:cs="Calibri"/>
          <w:b/>
          <w:bCs/>
        </w:rPr>
        <w:t>P</w:t>
      </w:r>
      <w:r w:rsidRPr="00B67A3D">
        <w:rPr>
          <w:rFonts w:ascii="Calibri" w:hAnsi="Calibri" w:cs="Calibri"/>
          <w:b/>
          <w:bCs/>
        </w:rPr>
        <w:t xml:space="preserve">ercentage distribution of households </w:t>
      </w:r>
      <w:r>
        <w:rPr>
          <w:rFonts w:ascii="Calibri" w:hAnsi="Calibri" w:cs="Calibri"/>
          <w:b/>
          <w:bCs/>
        </w:rPr>
        <w:t xml:space="preserve">with access to improved </w:t>
      </w:r>
      <w:r w:rsidR="00EA6954">
        <w:rPr>
          <w:rFonts w:ascii="Calibri" w:hAnsi="Calibri" w:cs="Calibri"/>
          <w:b/>
          <w:bCs/>
        </w:rPr>
        <w:t xml:space="preserve">toilets </w:t>
      </w:r>
      <w:r>
        <w:rPr>
          <w:rFonts w:ascii="Calibri" w:hAnsi="Calibri" w:cs="Calibri"/>
          <w:b/>
          <w:bCs/>
        </w:rPr>
        <w:t>in different rounds (For selected high incidence states).</w:t>
      </w:r>
      <w:bookmarkStart w:id="8" w:name="OLE_LINK8"/>
    </w:p>
    <w:p w14:paraId="7C203112" w14:textId="77777777" w:rsidR="00000C43" w:rsidRDefault="00CF195D" w:rsidP="00A31DA0">
      <w:pPr>
        <w:pStyle w:val="NormalWeb"/>
        <w:shd w:val="clear" w:color="auto" w:fill="FFFFFF"/>
        <w:jc w:val="both"/>
        <w:rPr>
          <w:rFonts w:ascii="Calibri" w:hAnsi="Calibri" w:cs="Calibri"/>
          <w:b/>
          <w:bCs/>
        </w:rPr>
      </w:pPr>
      <w:bookmarkStart w:id="9" w:name="OLE_LINK9"/>
      <w:bookmarkEnd w:id="7"/>
      <w:r>
        <w:rPr>
          <w:noProof/>
          <w14:ligatures w14:val="standardContextual"/>
        </w:rPr>
        <w:lastRenderedPageBreak/>
        <w:drawing>
          <wp:inline distT="0" distB="0" distL="0" distR="0" wp14:anchorId="7C2314B3" wp14:editId="79A9F9D7">
            <wp:extent cx="6280879" cy="2668249"/>
            <wp:effectExtent l="0" t="0" r="18415" b="12065"/>
            <wp:docPr id="77290906" name="Chart 1">
              <a:extLst xmlns:a="http://schemas.openxmlformats.org/drawingml/2006/main">
                <a:ext uri="{FF2B5EF4-FFF2-40B4-BE49-F238E27FC236}">
                  <a16:creationId xmlns:a16="http://schemas.microsoft.com/office/drawing/2014/main" id="{744B5869-CE03-9D86-C2DD-0EA0B12E2E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030E8249" w14:textId="78BCC00A" w:rsidR="003D6D2F" w:rsidRDefault="003B70CD" w:rsidP="00A31DA0">
      <w:pPr>
        <w:pStyle w:val="NormalWeb"/>
        <w:shd w:val="clear" w:color="auto" w:fill="FFFFFF"/>
        <w:jc w:val="both"/>
        <w:rPr>
          <w:rFonts w:ascii="Calibri" w:hAnsi="Calibri" w:cs="Calibri"/>
          <w:b/>
          <w:bCs/>
        </w:rPr>
      </w:pPr>
      <w:r>
        <w:rPr>
          <w:noProof/>
          <w14:ligatures w14:val="standardContextual"/>
        </w:rPr>
        <w:drawing>
          <wp:inline distT="0" distB="0" distL="0" distR="0" wp14:anchorId="0706A64D" wp14:editId="79CF26C5">
            <wp:extent cx="6003561" cy="3020518"/>
            <wp:effectExtent l="0" t="0" r="16510" b="15240"/>
            <wp:docPr id="1198786809" name="Chart 1">
              <a:extLst xmlns:a="http://schemas.openxmlformats.org/drawingml/2006/main">
                <a:ext uri="{FF2B5EF4-FFF2-40B4-BE49-F238E27FC236}">
                  <a16:creationId xmlns:a16="http://schemas.microsoft.com/office/drawing/2014/main" id="{8A904D1B-F140-063B-991F-03A851223A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A8C2F0A" w14:textId="77777777" w:rsidR="005822E4" w:rsidRDefault="005822E4" w:rsidP="00A31DA0">
      <w:pPr>
        <w:pStyle w:val="NormalWeb"/>
        <w:shd w:val="clear" w:color="auto" w:fill="FFFFFF"/>
        <w:jc w:val="both"/>
        <w:rPr>
          <w:rFonts w:ascii="Calibri" w:hAnsi="Calibri" w:cs="Calibri"/>
          <w:b/>
          <w:bCs/>
        </w:rPr>
      </w:pPr>
    </w:p>
    <w:p w14:paraId="2556EB46" w14:textId="6E61D4C6" w:rsidR="005822E4" w:rsidRPr="005822E4" w:rsidRDefault="005822E4" w:rsidP="00884036">
      <w:pPr>
        <w:pStyle w:val="Heading3"/>
        <w:snapToGrid w:val="0"/>
        <w:contextualSpacing/>
        <w:rPr>
          <w:rFonts w:ascii="Calibri" w:hAnsi="Calibri" w:cs="Calibri"/>
          <w:color w:val="000000" w:themeColor="text1"/>
          <w:sz w:val="24"/>
          <w:szCs w:val="24"/>
        </w:rPr>
      </w:pPr>
      <w:r w:rsidRPr="005822E4">
        <w:rPr>
          <w:rStyle w:val="Strong"/>
          <w:rFonts w:ascii="Calibri" w:hAnsi="Calibri" w:cs="Calibri"/>
          <w:color w:val="000000" w:themeColor="text1"/>
          <w:sz w:val="24"/>
          <w:szCs w:val="24"/>
        </w:rPr>
        <w:t>Access to Improved Toilets (2018 to 2022-23):</w:t>
      </w:r>
    </w:p>
    <w:p w14:paraId="7E883830" w14:textId="77777777" w:rsidR="005822E4" w:rsidRPr="005822E4" w:rsidRDefault="005822E4" w:rsidP="00751042">
      <w:pPr>
        <w:pStyle w:val="ListParagraph"/>
        <w:numPr>
          <w:ilvl w:val="0"/>
          <w:numId w:val="24"/>
        </w:numPr>
        <w:snapToGrid w:val="0"/>
        <w:spacing w:before="100" w:beforeAutospacing="1" w:after="100" w:afterAutospacing="1"/>
        <w:jc w:val="both"/>
        <w:outlineLvl w:val="2"/>
        <w:rPr>
          <w:rFonts w:ascii="Calibri" w:hAnsi="Calibri" w:cs="Calibri"/>
          <w:b/>
          <w:bCs/>
        </w:rPr>
      </w:pPr>
      <w:r w:rsidRPr="005822E4">
        <w:rPr>
          <w:rFonts w:ascii="Calibri" w:hAnsi="Calibri" w:cs="Calibri"/>
          <w:b/>
          <w:bCs/>
        </w:rPr>
        <w:t>Jammu &amp; Kashmir:</w:t>
      </w:r>
    </w:p>
    <w:p w14:paraId="02A2171E" w14:textId="618D1E51" w:rsidR="00B51784" w:rsidRPr="00B51784" w:rsidRDefault="00DD624A" w:rsidP="00751042">
      <w:pPr>
        <w:pStyle w:val="ListParagraph"/>
        <w:numPr>
          <w:ilvl w:val="0"/>
          <w:numId w:val="32"/>
        </w:numPr>
        <w:snapToGrid w:val="0"/>
        <w:spacing w:before="100" w:beforeAutospacing="1" w:after="100" w:afterAutospacing="1"/>
        <w:ind w:left="1077" w:hanging="357"/>
        <w:jc w:val="both"/>
        <w:outlineLvl w:val="2"/>
        <w:rPr>
          <w:rFonts w:ascii="Calibri" w:hAnsi="Calibri" w:cs="Calibri"/>
          <w:b/>
          <w:bCs/>
        </w:rPr>
      </w:pPr>
      <w:r>
        <w:rPr>
          <w:rFonts w:ascii="Calibri" w:hAnsi="Calibri" w:cs="Calibri"/>
          <w:b/>
          <w:bCs/>
        </w:rPr>
        <w:t>Overall a</w:t>
      </w:r>
      <w:r w:rsidR="005822E4" w:rsidRPr="005822E4">
        <w:rPr>
          <w:rFonts w:ascii="Calibri" w:hAnsi="Calibri" w:cs="Calibri"/>
          <w:b/>
          <w:bCs/>
        </w:rPr>
        <w:t>ccess increased</w:t>
      </w:r>
      <w:r>
        <w:rPr>
          <w:rFonts w:ascii="Calibri" w:hAnsi="Calibri" w:cs="Calibri"/>
          <w:b/>
          <w:bCs/>
        </w:rPr>
        <w:t xml:space="preserve">, </w:t>
      </w:r>
      <w:r w:rsidR="005822E4" w:rsidRPr="005822E4">
        <w:rPr>
          <w:rFonts w:ascii="Calibri" w:hAnsi="Calibri" w:cs="Calibri"/>
          <w:b/>
          <w:bCs/>
        </w:rPr>
        <w:t>s</w:t>
      </w:r>
      <w:r>
        <w:rPr>
          <w:rFonts w:ascii="Calibri" w:hAnsi="Calibri" w:cs="Calibri"/>
          <w:b/>
          <w:bCs/>
        </w:rPr>
        <w:t>pecifically</w:t>
      </w:r>
      <w:r w:rsidR="00026700">
        <w:rPr>
          <w:rFonts w:ascii="Calibri" w:hAnsi="Calibri" w:cs="Calibri"/>
          <w:b/>
          <w:bCs/>
        </w:rPr>
        <w:t xml:space="preserve"> in urban areas</w:t>
      </w:r>
      <w:r w:rsidR="005822E4" w:rsidRPr="005822E4">
        <w:rPr>
          <w:rFonts w:ascii="Calibri" w:hAnsi="Calibri" w:cs="Calibri"/>
        </w:rPr>
        <w:t>, but</w:t>
      </w:r>
      <w:r w:rsidR="00026700">
        <w:rPr>
          <w:rFonts w:ascii="Calibri" w:hAnsi="Calibri" w:cs="Calibri"/>
        </w:rPr>
        <w:t xml:space="preserve"> for</w:t>
      </w:r>
      <w:r w:rsidR="005822E4" w:rsidRPr="005822E4">
        <w:rPr>
          <w:rFonts w:ascii="Calibri" w:hAnsi="Calibri" w:cs="Calibri"/>
        </w:rPr>
        <w:t xml:space="preserve"> rural areas </w:t>
      </w:r>
      <w:r w:rsidR="00026700">
        <w:rPr>
          <w:rFonts w:ascii="Calibri" w:hAnsi="Calibri" w:cs="Calibri"/>
        </w:rPr>
        <w:t>it decreased</w:t>
      </w:r>
      <w:r w:rsidR="00B51784">
        <w:rPr>
          <w:rFonts w:ascii="Calibri" w:hAnsi="Calibri" w:cs="Calibri"/>
        </w:rPr>
        <w:t>.</w:t>
      </w:r>
    </w:p>
    <w:p w14:paraId="2E124000" w14:textId="51714CF4" w:rsidR="00B51784" w:rsidRPr="00B51784" w:rsidRDefault="00B51784" w:rsidP="00751042">
      <w:pPr>
        <w:pStyle w:val="ListParagraph"/>
        <w:numPr>
          <w:ilvl w:val="0"/>
          <w:numId w:val="32"/>
        </w:numPr>
        <w:snapToGrid w:val="0"/>
        <w:spacing w:before="100" w:beforeAutospacing="1" w:after="100" w:afterAutospacing="1"/>
        <w:ind w:left="1077" w:hanging="357"/>
        <w:jc w:val="both"/>
        <w:outlineLvl w:val="2"/>
        <w:rPr>
          <w:rFonts w:ascii="Calibri" w:hAnsi="Calibri" w:cs="Calibri"/>
          <w:b/>
          <w:bCs/>
        </w:rPr>
      </w:pPr>
      <w:r w:rsidRPr="00B51784">
        <w:rPr>
          <w:rStyle w:val="Strong"/>
          <w:rFonts w:ascii="Calibri" w:hAnsi="Calibri" w:cs="Calibri"/>
          <w:b w:val="0"/>
          <w:bCs w:val="0"/>
          <w:color w:val="000000" w:themeColor="text1"/>
        </w:rPr>
        <w:t>Diarrheal incidence still fell significantly</w:t>
      </w:r>
      <w:r w:rsidRPr="00B51784">
        <w:rPr>
          <w:rFonts w:ascii="Calibri" w:hAnsi="Calibri" w:cs="Calibri"/>
          <w:b/>
          <w:bCs/>
          <w:color w:val="000000" w:themeColor="text1"/>
        </w:rPr>
        <w:t>.</w:t>
      </w:r>
    </w:p>
    <w:p w14:paraId="5D9327DC" w14:textId="77777777" w:rsidR="005822E4" w:rsidRPr="005822E4" w:rsidRDefault="005822E4" w:rsidP="00751042">
      <w:pPr>
        <w:pStyle w:val="ListParagraph"/>
        <w:numPr>
          <w:ilvl w:val="0"/>
          <w:numId w:val="32"/>
        </w:numPr>
        <w:snapToGrid w:val="0"/>
        <w:spacing w:before="100" w:beforeAutospacing="1" w:after="100" w:afterAutospacing="1"/>
        <w:jc w:val="both"/>
        <w:outlineLvl w:val="2"/>
        <w:rPr>
          <w:rFonts w:ascii="Calibri" w:hAnsi="Calibri" w:cs="Calibri"/>
          <w:b/>
          <w:bCs/>
        </w:rPr>
      </w:pPr>
      <w:r w:rsidRPr="005822E4">
        <w:rPr>
          <w:rFonts w:ascii="Calibri" w:hAnsi="Calibri" w:cs="Calibri"/>
          <w:b/>
          <w:bCs/>
        </w:rPr>
        <w:t>Possible explanations:</w:t>
      </w:r>
    </w:p>
    <w:p w14:paraId="7E081C63" w14:textId="28374C98" w:rsidR="005822E4" w:rsidRPr="005822E4" w:rsidRDefault="005822E4" w:rsidP="00751042">
      <w:pPr>
        <w:pStyle w:val="ListParagraph"/>
        <w:numPr>
          <w:ilvl w:val="0"/>
          <w:numId w:val="33"/>
        </w:numPr>
        <w:snapToGrid w:val="0"/>
        <w:spacing w:before="100" w:beforeAutospacing="1" w:after="100" w:afterAutospacing="1"/>
        <w:jc w:val="both"/>
        <w:outlineLvl w:val="2"/>
        <w:rPr>
          <w:rFonts w:ascii="Calibri" w:hAnsi="Calibri" w:cs="Calibri"/>
          <w:b/>
          <w:bCs/>
        </w:rPr>
      </w:pPr>
      <w:r w:rsidRPr="005822E4">
        <w:rPr>
          <w:rFonts w:ascii="Calibri" w:hAnsi="Calibri" w:cs="Calibri"/>
        </w:rPr>
        <w:t>Infrastructure improvements (new toilet construction) under Swachh Bharat Mission</w:t>
      </w:r>
      <w:r w:rsidR="00B138F3">
        <w:rPr>
          <w:rFonts w:ascii="Calibri" w:hAnsi="Calibri" w:cs="Calibri"/>
        </w:rPr>
        <w:t xml:space="preserve"> in urban areas.</w:t>
      </w:r>
    </w:p>
    <w:p w14:paraId="6C0810CE" w14:textId="18AFEF91" w:rsidR="005822E4" w:rsidRPr="00516270" w:rsidRDefault="005822E4" w:rsidP="00751042">
      <w:pPr>
        <w:pStyle w:val="ListParagraph"/>
        <w:numPr>
          <w:ilvl w:val="0"/>
          <w:numId w:val="33"/>
        </w:numPr>
        <w:snapToGrid w:val="0"/>
        <w:spacing w:before="100" w:beforeAutospacing="1" w:after="100" w:afterAutospacing="1"/>
        <w:jc w:val="both"/>
        <w:outlineLvl w:val="2"/>
        <w:rPr>
          <w:rFonts w:ascii="Calibri" w:hAnsi="Calibri" w:cs="Calibri"/>
          <w:b/>
          <w:bCs/>
        </w:rPr>
      </w:pPr>
      <w:r w:rsidRPr="005822E4">
        <w:rPr>
          <w:rFonts w:ascii="Calibri" w:hAnsi="Calibri" w:cs="Calibri"/>
        </w:rPr>
        <w:t xml:space="preserve">Hygiene </w:t>
      </w:r>
      <w:r w:rsidR="00634D66" w:rsidRPr="005822E4">
        <w:rPr>
          <w:rFonts w:ascii="Calibri" w:hAnsi="Calibri" w:cs="Calibri"/>
        </w:rPr>
        <w:t>behaviour</w:t>
      </w:r>
      <w:r w:rsidRPr="005822E4">
        <w:rPr>
          <w:rFonts w:ascii="Calibri" w:hAnsi="Calibri" w:cs="Calibri"/>
        </w:rPr>
        <w:t xml:space="preserve"> changes post-COVID (even without perfect infrastructure) likely helped health outcomes</w:t>
      </w:r>
      <w:r>
        <w:rPr>
          <w:rFonts w:ascii="Calibri" w:hAnsi="Calibri" w:cs="Calibri"/>
        </w:rPr>
        <w:t>.</w:t>
      </w:r>
    </w:p>
    <w:p w14:paraId="00DDABC8" w14:textId="0F7F107B" w:rsidR="00516270" w:rsidRPr="006E3317" w:rsidRDefault="00516270" w:rsidP="00751042">
      <w:pPr>
        <w:pStyle w:val="ListParagraph"/>
        <w:numPr>
          <w:ilvl w:val="0"/>
          <w:numId w:val="33"/>
        </w:numPr>
        <w:snapToGrid w:val="0"/>
        <w:spacing w:before="100" w:beforeAutospacing="1" w:after="100" w:afterAutospacing="1"/>
        <w:jc w:val="both"/>
        <w:outlineLvl w:val="2"/>
        <w:rPr>
          <w:rFonts w:ascii="Calibri" w:hAnsi="Calibri" w:cs="Calibri"/>
          <w:b/>
          <w:bCs/>
        </w:rPr>
      </w:pPr>
      <w:r w:rsidRPr="005822E4">
        <w:rPr>
          <w:rFonts w:ascii="Calibri" w:hAnsi="Calibri" w:cs="Calibri"/>
        </w:rPr>
        <w:t>However, maintenance issues</w:t>
      </w:r>
      <w:r w:rsidR="00826181">
        <w:rPr>
          <w:rFonts w:ascii="Calibri" w:hAnsi="Calibri" w:cs="Calibri"/>
        </w:rPr>
        <w:t xml:space="preserve"> or unforeseen events</w:t>
      </w:r>
      <w:r w:rsidRPr="005822E4">
        <w:rPr>
          <w:rFonts w:ascii="Calibri" w:hAnsi="Calibri" w:cs="Calibri"/>
        </w:rPr>
        <w:t xml:space="preserve">, </w:t>
      </w:r>
      <w:r w:rsidR="009B0254">
        <w:rPr>
          <w:rFonts w:ascii="Calibri" w:hAnsi="Calibri" w:cs="Calibri"/>
        </w:rPr>
        <w:t xml:space="preserve">lead to </w:t>
      </w:r>
      <w:r w:rsidRPr="005822E4">
        <w:rPr>
          <w:rFonts w:ascii="Calibri" w:hAnsi="Calibri" w:cs="Calibri"/>
        </w:rPr>
        <w:t>limited rural progress.</w:t>
      </w:r>
    </w:p>
    <w:p w14:paraId="1A1EE067" w14:textId="77777777" w:rsidR="006E3317" w:rsidRPr="006E3317" w:rsidRDefault="006E3317" w:rsidP="00751042">
      <w:pPr>
        <w:pStyle w:val="Heading3"/>
        <w:numPr>
          <w:ilvl w:val="0"/>
          <w:numId w:val="34"/>
        </w:numPr>
        <w:snapToGrid w:val="0"/>
        <w:ind w:hanging="357"/>
        <w:contextualSpacing/>
        <w:jc w:val="both"/>
        <w:rPr>
          <w:rStyle w:val="Strong"/>
          <w:rFonts w:ascii="Calibri" w:hAnsi="Calibri" w:cs="Calibri"/>
          <w:b w:val="0"/>
          <w:bCs w:val="0"/>
          <w:color w:val="000000" w:themeColor="text1"/>
          <w:sz w:val="24"/>
          <w:szCs w:val="24"/>
        </w:rPr>
      </w:pPr>
      <w:r w:rsidRPr="006E3317">
        <w:rPr>
          <w:rStyle w:val="Strong"/>
          <w:rFonts w:ascii="Calibri" w:hAnsi="Calibri" w:cs="Calibri"/>
          <w:color w:val="000000" w:themeColor="text1"/>
          <w:sz w:val="24"/>
          <w:szCs w:val="24"/>
        </w:rPr>
        <w:lastRenderedPageBreak/>
        <w:t>Himachal Pradesh:</w:t>
      </w:r>
    </w:p>
    <w:p w14:paraId="4D4D6CB0" w14:textId="77777777" w:rsidR="006E3317" w:rsidRPr="006E3317" w:rsidRDefault="006E3317" w:rsidP="00751042">
      <w:pPr>
        <w:pStyle w:val="Heading3"/>
        <w:numPr>
          <w:ilvl w:val="0"/>
          <w:numId w:val="35"/>
        </w:numPr>
        <w:snapToGrid w:val="0"/>
        <w:contextualSpacing/>
        <w:jc w:val="both"/>
        <w:rPr>
          <w:rFonts w:ascii="Calibri" w:hAnsi="Calibri" w:cs="Calibri"/>
          <w:color w:val="000000" w:themeColor="text1"/>
          <w:sz w:val="24"/>
          <w:szCs w:val="24"/>
        </w:rPr>
      </w:pPr>
      <w:r w:rsidRPr="006E3317">
        <w:rPr>
          <w:rStyle w:val="Strong"/>
          <w:rFonts w:ascii="Calibri" w:hAnsi="Calibri" w:cs="Calibri"/>
          <w:color w:val="000000" w:themeColor="text1"/>
          <w:sz w:val="24"/>
          <w:szCs w:val="24"/>
        </w:rPr>
        <w:t>Access improved modestly</w:t>
      </w:r>
      <w:r w:rsidRPr="006E3317">
        <w:rPr>
          <w:rFonts w:ascii="Calibri" w:hAnsi="Calibri" w:cs="Calibri"/>
          <w:color w:val="000000" w:themeColor="text1"/>
          <w:sz w:val="24"/>
          <w:szCs w:val="24"/>
        </w:rPr>
        <w:t xml:space="preserve"> (~5-6% increase).</w:t>
      </w:r>
    </w:p>
    <w:p w14:paraId="01F98F03" w14:textId="77777777" w:rsidR="006E3317" w:rsidRPr="006E3317" w:rsidRDefault="006E3317" w:rsidP="00751042">
      <w:pPr>
        <w:pStyle w:val="Heading3"/>
        <w:numPr>
          <w:ilvl w:val="0"/>
          <w:numId w:val="35"/>
        </w:numPr>
        <w:snapToGrid w:val="0"/>
        <w:contextualSpacing/>
        <w:jc w:val="both"/>
        <w:rPr>
          <w:rStyle w:val="Strong"/>
          <w:rFonts w:ascii="Calibri" w:hAnsi="Calibri" w:cs="Calibri"/>
          <w:b w:val="0"/>
          <w:bCs w:val="0"/>
          <w:color w:val="000000" w:themeColor="text1"/>
          <w:sz w:val="24"/>
          <w:szCs w:val="24"/>
        </w:rPr>
      </w:pPr>
      <w:r w:rsidRPr="006E3317">
        <w:rPr>
          <w:rStyle w:val="Strong"/>
          <w:rFonts w:ascii="Calibri" w:hAnsi="Calibri" w:cs="Calibri"/>
          <w:color w:val="000000" w:themeColor="text1"/>
          <w:sz w:val="24"/>
          <w:szCs w:val="24"/>
        </w:rPr>
        <w:t>Possible explanations:</w:t>
      </w:r>
    </w:p>
    <w:p w14:paraId="5A196EEB" w14:textId="77777777" w:rsidR="006E3317" w:rsidRPr="00634D66" w:rsidRDefault="006E3317" w:rsidP="00751042">
      <w:pPr>
        <w:pStyle w:val="Heading3"/>
        <w:numPr>
          <w:ilvl w:val="0"/>
          <w:numId w:val="36"/>
        </w:numPr>
        <w:snapToGrid w:val="0"/>
        <w:contextualSpacing/>
        <w:jc w:val="both"/>
        <w:rPr>
          <w:rFonts w:ascii="Calibri" w:hAnsi="Calibri" w:cs="Calibri"/>
          <w:color w:val="000000" w:themeColor="text1"/>
          <w:sz w:val="24"/>
          <w:szCs w:val="24"/>
        </w:rPr>
      </w:pPr>
      <w:r w:rsidRPr="00634D66">
        <w:rPr>
          <w:rFonts w:ascii="Calibri" w:hAnsi="Calibri" w:cs="Calibri"/>
          <w:color w:val="000000" w:themeColor="text1"/>
          <w:sz w:val="24"/>
          <w:szCs w:val="24"/>
        </w:rPr>
        <w:t>Himachal already had high toilet access; thus, only marginal gains possible.</w:t>
      </w:r>
    </w:p>
    <w:p w14:paraId="32AA4168" w14:textId="77777777" w:rsidR="006E3317" w:rsidRPr="00634D66" w:rsidRDefault="006E3317" w:rsidP="00751042">
      <w:pPr>
        <w:pStyle w:val="Heading3"/>
        <w:numPr>
          <w:ilvl w:val="0"/>
          <w:numId w:val="36"/>
        </w:numPr>
        <w:snapToGrid w:val="0"/>
        <w:contextualSpacing/>
        <w:jc w:val="both"/>
        <w:rPr>
          <w:rFonts w:ascii="Calibri" w:hAnsi="Calibri" w:cs="Calibri"/>
          <w:color w:val="000000" w:themeColor="text1"/>
          <w:sz w:val="24"/>
          <w:szCs w:val="24"/>
        </w:rPr>
      </w:pPr>
      <w:r w:rsidRPr="00634D66">
        <w:rPr>
          <w:rFonts w:ascii="Calibri" w:hAnsi="Calibri" w:cs="Calibri"/>
          <w:color w:val="000000" w:themeColor="text1"/>
          <w:sz w:val="24"/>
          <w:szCs w:val="24"/>
        </w:rPr>
        <w:t>Focus might have shifted toward improving quality (functionality, maintenance) rather than only new construction.</w:t>
      </w:r>
    </w:p>
    <w:p w14:paraId="7897071E" w14:textId="61214BB1" w:rsidR="00A2772F" w:rsidRDefault="006E3317" w:rsidP="00751042">
      <w:pPr>
        <w:pStyle w:val="Heading3"/>
        <w:numPr>
          <w:ilvl w:val="0"/>
          <w:numId w:val="36"/>
        </w:numPr>
        <w:snapToGrid w:val="0"/>
        <w:contextualSpacing/>
        <w:jc w:val="both"/>
        <w:rPr>
          <w:rFonts w:ascii="Calibri" w:hAnsi="Calibri" w:cs="Calibri"/>
          <w:color w:val="000000" w:themeColor="text1"/>
          <w:sz w:val="24"/>
          <w:szCs w:val="24"/>
        </w:rPr>
      </w:pPr>
      <w:r w:rsidRPr="00634D66">
        <w:rPr>
          <w:rFonts w:ascii="Calibri" w:hAnsi="Calibri" w:cs="Calibri"/>
          <w:color w:val="000000" w:themeColor="text1"/>
          <w:sz w:val="24"/>
          <w:szCs w:val="24"/>
        </w:rPr>
        <w:t>Strong awareness campaigns could have ensured continued use of toilets, reducing open defecation.</w:t>
      </w:r>
    </w:p>
    <w:p w14:paraId="281CAA9D" w14:textId="77777777" w:rsidR="00E359BB" w:rsidRDefault="00E359BB" w:rsidP="00E359BB">
      <w:pPr>
        <w:pStyle w:val="Heading3"/>
        <w:snapToGrid w:val="0"/>
        <w:contextualSpacing/>
        <w:jc w:val="both"/>
        <w:rPr>
          <w:rStyle w:val="Strong"/>
          <w:rFonts w:ascii="Calibri" w:hAnsi="Calibri" w:cs="Calibri"/>
          <w:color w:val="000000" w:themeColor="text1"/>
          <w:sz w:val="24"/>
          <w:szCs w:val="24"/>
        </w:rPr>
      </w:pPr>
    </w:p>
    <w:p w14:paraId="1A2E03C5" w14:textId="5D5BDC3B" w:rsidR="00BC1B25" w:rsidRPr="00BC1B25" w:rsidRDefault="00BC1B25" w:rsidP="00751042">
      <w:pPr>
        <w:pStyle w:val="Heading3"/>
        <w:numPr>
          <w:ilvl w:val="0"/>
          <w:numId w:val="34"/>
        </w:numPr>
        <w:snapToGrid w:val="0"/>
        <w:contextualSpacing/>
        <w:jc w:val="both"/>
        <w:rPr>
          <w:rStyle w:val="Strong"/>
          <w:rFonts w:ascii="Calibri" w:hAnsi="Calibri" w:cs="Calibri"/>
          <w:color w:val="000000" w:themeColor="text1"/>
          <w:sz w:val="24"/>
          <w:szCs w:val="24"/>
        </w:rPr>
      </w:pPr>
      <w:r w:rsidRPr="00BC1B25">
        <w:rPr>
          <w:rStyle w:val="Strong"/>
          <w:rFonts w:ascii="Calibri" w:hAnsi="Calibri" w:cs="Calibri"/>
          <w:color w:val="000000" w:themeColor="text1"/>
          <w:sz w:val="24"/>
          <w:szCs w:val="24"/>
        </w:rPr>
        <w:t>Sikkim:</w:t>
      </w:r>
    </w:p>
    <w:p w14:paraId="7FC1023D" w14:textId="77777777" w:rsidR="00BC1B25" w:rsidRPr="00BC1B25" w:rsidRDefault="00BC1B25" w:rsidP="00751042">
      <w:pPr>
        <w:pStyle w:val="Heading3"/>
        <w:numPr>
          <w:ilvl w:val="0"/>
          <w:numId w:val="37"/>
        </w:numPr>
        <w:snapToGrid w:val="0"/>
        <w:contextualSpacing/>
        <w:jc w:val="both"/>
        <w:rPr>
          <w:rFonts w:ascii="Calibri" w:hAnsi="Calibri" w:cs="Calibri"/>
          <w:color w:val="000000" w:themeColor="text1"/>
          <w:sz w:val="24"/>
          <w:szCs w:val="24"/>
        </w:rPr>
      </w:pPr>
      <w:r w:rsidRPr="00BC1B25">
        <w:rPr>
          <w:rStyle w:val="Strong"/>
          <w:rFonts w:ascii="Calibri" w:hAnsi="Calibri" w:cs="Calibri"/>
          <w:color w:val="000000" w:themeColor="text1"/>
          <w:sz w:val="24"/>
          <w:szCs w:val="24"/>
        </w:rPr>
        <w:t>Access remained very high</w:t>
      </w:r>
      <w:r w:rsidRPr="00BC1B25">
        <w:rPr>
          <w:rFonts w:ascii="Calibri" w:hAnsi="Calibri" w:cs="Calibri"/>
          <w:color w:val="000000" w:themeColor="text1"/>
          <w:sz w:val="24"/>
          <w:szCs w:val="24"/>
        </w:rPr>
        <w:t>, with near-universal coverage.</w:t>
      </w:r>
    </w:p>
    <w:p w14:paraId="5615F8C9" w14:textId="77777777" w:rsidR="00BC1B25" w:rsidRPr="00BC1B25" w:rsidRDefault="00BC1B25" w:rsidP="00751042">
      <w:pPr>
        <w:pStyle w:val="Heading3"/>
        <w:numPr>
          <w:ilvl w:val="0"/>
          <w:numId w:val="37"/>
        </w:numPr>
        <w:snapToGrid w:val="0"/>
        <w:contextualSpacing/>
        <w:jc w:val="both"/>
        <w:rPr>
          <w:rStyle w:val="Strong"/>
          <w:rFonts w:ascii="Calibri" w:hAnsi="Calibri" w:cs="Calibri"/>
          <w:color w:val="000000" w:themeColor="text1"/>
          <w:sz w:val="24"/>
          <w:szCs w:val="24"/>
        </w:rPr>
      </w:pPr>
      <w:r w:rsidRPr="00BC1B25">
        <w:rPr>
          <w:rStyle w:val="Strong"/>
          <w:rFonts w:ascii="Calibri" w:hAnsi="Calibri" w:cs="Calibri"/>
          <w:color w:val="000000" w:themeColor="text1"/>
          <w:sz w:val="24"/>
          <w:szCs w:val="24"/>
        </w:rPr>
        <w:t>Possible explanations:</w:t>
      </w:r>
    </w:p>
    <w:p w14:paraId="34555203" w14:textId="3FB8B111" w:rsidR="001C5172" w:rsidRDefault="00BC1B25" w:rsidP="00751042">
      <w:pPr>
        <w:pStyle w:val="Heading3"/>
        <w:numPr>
          <w:ilvl w:val="0"/>
          <w:numId w:val="38"/>
        </w:numPr>
        <w:snapToGrid w:val="0"/>
        <w:contextualSpacing/>
        <w:jc w:val="both"/>
        <w:rPr>
          <w:rFonts w:ascii="Calibri" w:hAnsi="Calibri" w:cs="Calibri"/>
          <w:color w:val="000000" w:themeColor="text1"/>
          <w:sz w:val="24"/>
          <w:szCs w:val="24"/>
        </w:rPr>
      </w:pPr>
      <w:r w:rsidRPr="001C5172">
        <w:rPr>
          <w:rFonts w:ascii="Calibri" w:hAnsi="Calibri" w:cs="Calibri"/>
          <w:color w:val="000000" w:themeColor="text1"/>
          <w:sz w:val="24"/>
          <w:szCs w:val="24"/>
        </w:rPr>
        <w:t xml:space="preserve">Sikkim </w:t>
      </w:r>
      <w:r w:rsidR="001C5172">
        <w:rPr>
          <w:rFonts w:ascii="Calibri" w:hAnsi="Calibri" w:cs="Calibri"/>
          <w:color w:val="000000" w:themeColor="text1"/>
          <w:sz w:val="24"/>
          <w:szCs w:val="24"/>
        </w:rPr>
        <w:t xml:space="preserve">too </w:t>
      </w:r>
      <w:r w:rsidR="001C5172" w:rsidRPr="00634D66">
        <w:rPr>
          <w:rFonts w:ascii="Calibri" w:hAnsi="Calibri" w:cs="Calibri"/>
          <w:color w:val="000000" w:themeColor="text1"/>
          <w:sz w:val="24"/>
          <w:szCs w:val="24"/>
        </w:rPr>
        <w:t>had high toilet access; thus, only marginal gains possible</w:t>
      </w:r>
      <w:r w:rsidR="001C5172">
        <w:rPr>
          <w:rFonts w:ascii="Calibri" w:hAnsi="Calibri" w:cs="Calibri"/>
          <w:color w:val="000000" w:themeColor="text1"/>
          <w:sz w:val="24"/>
          <w:szCs w:val="24"/>
        </w:rPr>
        <w:t>.</w:t>
      </w:r>
    </w:p>
    <w:p w14:paraId="1720A473" w14:textId="12A63E51" w:rsidR="00BC1B25" w:rsidRDefault="00BC1B25" w:rsidP="00751042">
      <w:pPr>
        <w:pStyle w:val="Heading3"/>
        <w:numPr>
          <w:ilvl w:val="0"/>
          <w:numId w:val="38"/>
        </w:numPr>
        <w:snapToGrid w:val="0"/>
        <w:contextualSpacing/>
        <w:jc w:val="both"/>
        <w:rPr>
          <w:rFonts w:ascii="Calibri" w:hAnsi="Calibri" w:cs="Calibri"/>
          <w:color w:val="000000" w:themeColor="text1"/>
          <w:sz w:val="24"/>
          <w:szCs w:val="24"/>
        </w:rPr>
      </w:pPr>
      <w:r w:rsidRPr="001C5172">
        <w:rPr>
          <w:rFonts w:ascii="Calibri" w:hAnsi="Calibri" w:cs="Calibri"/>
          <w:color w:val="000000" w:themeColor="text1"/>
          <w:sz w:val="24"/>
          <w:szCs w:val="24"/>
        </w:rPr>
        <w:t>Government focus shifted to sustaining use, repairing old infrastructure, and ensuring inclusivity</w:t>
      </w:r>
      <w:r w:rsidR="00285399">
        <w:rPr>
          <w:rFonts w:ascii="Calibri" w:hAnsi="Calibri" w:cs="Calibri"/>
          <w:color w:val="000000" w:themeColor="text1"/>
          <w:sz w:val="24"/>
          <w:szCs w:val="24"/>
        </w:rPr>
        <w:t>.</w:t>
      </w:r>
    </w:p>
    <w:p w14:paraId="27B2A1A4" w14:textId="77777777" w:rsidR="00E359BB" w:rsidRDefault="00E359BB" w:rsidP="00E359BB">
      <w:pPr>
        <w:pStyle w:val="Heading3"/>
        <w:snapToGrid w:val="0"/>
        <w:contextualSpacing/>
        <w:jc w:val="both"/>
        <w:rPr>
          <w:rStyle w:val="Strong"/>
          <w:rFonts w:ascii="Calibri" w:hAnsi="Calibri" w:cs="Calibri"/>
          <w:color w:val="000000" w:themeColor="text1"/>
          <w:sz w:val="24"/>
          <w:szCs w:val="24"/>
        </w:rPr>
      </w:pPr>
    </w:p>
    <w:p w14:paraId="59844B75" w14:textId="62746E26" w:rsidR="000D6D90" w:rsidRPr="000D6D90" w:rsidRDefault="003F7953" w:rsidP="00751042">
      <w:pPr>
        <w:pStyle w:val="Heading3"/>
        <w:numPr>
          <w:ilvl w:val="0"/>
          <w:numId w:val="34"/>
        </w:numPr>
        <w:snapToGrid w:val="0"/>
        <w:contextualSpacing/>
        <w:jc w:val="both"/>
        <w:rPr>
          <w:rStyle w:val="Strong"/>
          <w:rFonts w:ascii="Calibri" w:hAnsi="Calibri" w:cs="Calibri"/>
          <w:b w:val="0"/>
          <w:bCs w:val="0"/>
          <w:color w:val="000000" w:themeColor="text1"/>
          <w:sz w:val="24"/>
          <w:szCs w:val="24"/>
        </w:rPr>
      </w:pPr>
      <w:r w:rsidRPr="000D6D90">
        <w:rPr>
          <w:rStyle w:val="Strong"/>
          <w:rFonts w:ascii="Calibri" w:hAnsi="Calibri" w:cs="Calibri"/>
          <w:color w:val="000000" w:themeColor="text1"/>
          <w:sz w:val="24"/>
          <w:szCs w:val="24"/>
        </w:rPr>
        <w:t>Meghalaya:</w:t>
      </w:r>
    </w:p>
    <w:p w14:paraId="01D6130A" w14:textId="77777777" w:rsidR="000D6D90" w:rsidRPr="000D6D90" w:rsidRDefault="003F7953" w:rsidP="00751042">
      <w:pPr>
        <w:pStyle w:val="Heading3"/>
        <w:numPr>
          <w:ilvl w:val="0"/>
          <w:numId w:val="41"/>
        </w:numPr>
        <w:snapToGrid w:val="0"/>
        <w:contextualSpacing/>
        <w:jc w:val="both"/>
        <w:rPr>
          <w:rFonts w:ascii="Calibri" w:hAnsi="Calibri" w:cs="Calibri"/>
          <w:color w:val="000000" w:themeColor="text1"/>
          <w:sz w:val="24"/>
          <w:szCs w:val="24"/>
        </w:rPr>
      </w:pPr>
      <w:r w:rsidRPr="000D6D90">
        <w:rPr>
          <w:rStyle w:val="Strong"/>
          <w:rFonts w:ascii="Calibri" w:hAnsi="Calibri" w:cs="Calibri"/>
          <w:color w:val="000000" w:themeColor="text1"/>
          <w:sz w:val="24"/>
          <w:szCs w:val="24"/>
        </w:rPr>
        <w:t>Access to improved toilets decreased slightly</w:t>
      </w:r>
      <w:r w:rsidRPr="000D6D90">
        <w:rPr>
          <w:rFonts w:ascii="Calibri" w:hAnsi="Calibri" w:cs="Calibri"/>
          <w:color w:val="000000" w:themeColor="text1"/>
          <w:sz w:val="24"/>
          <w:szCs w:val="24"/>
        </w:rPr>
        <w:t xml:space="preserve"> between 2018 and 2022–23, especially in rural areas</w:t>
      </w:r>
      <w:r w:rsidR="00A60D35" w:rsidRPr="000D6D90">
        <w:rPr>
          <w:rFonts w:ascii="Calibri" w:hAnsi="Calibri" w:cs="Calibri"/>
          <w:color w:val="000000" w:themeColor="text1"/>
          <w:sz w:val="24"/>
          <w:szCs w:val="24"/>
        </w:rPr>
        <w:t>.</w:t>
      </w:r>
    </w:p>
    <w:p w14:paraId="44623638" w14:textId="77777777" w:rsidR="000D6D90" w:rsidRPr="000D6D90" w:rsidRDefault="003F7953" w:rsidP="00751042">
      <w:pPr>
        <w:pStyle w:val="Heading3"/>
        <w:numPr>
          <w:ilvl w:val="0"/>
          <w:numId w:val="41"/>
        </w:numPr>
        <w:snapToGrid w:val="0"/>
        <w:contextualSpacing/>
        <w:jc w:val="both"/>
        <w:rPr>
          <w:rStyle w:val="Strong"/>
          <w:rFonts w:ascii="Calibri" w:hAnsi="Calibri" w:cs="Calibri"/>
          <w:b w:val="0"/>
          <w:bCs w:val="0"/>
          <w:color w:val="000000" w:themeColor="text1"/>
          <w:sz w:val="24"/>
          <w:szCs w:val="24"/>
        </w:rPr>
      </w:pPr>
      <w:r w:rsidRPr="000D6D90">
        <w:rPr>
          <w:rStyle w:val="Strong"/>
          <w:rFonts w:ascii="Calibri" w:hAnsi="Calibri" w:cs="Calibri"/>
          <w:color w:val="000000" w:themeColor="text1"/>
          <w:sz w:val="24"/>
          <w:szCs w:val="24"/>
        </w:rPr>
        <w:t>Possible explanations:</w:t>
      </w:r>
    </w:p>
    <w:p w14:paraId="350958DE" w14:textId="77777777" w:rsidR="000D6D90" w:rsidRPr="000D6D90" w:rsidRDefault="003F7953" w:rsidP="00751042">
      <w:pPr>
        <w:pStyle w:val="Heading3"/>
        <w:numPr>
          <w:ilvl w:val="0"/>
          <w:numId w:val="42"/>
        </w:numPr>
        <w:snapToGrid w:val="0"/>
        <w:contextualSpacing/>
        <w:jc w:val="both"/>
        <w:rPr>
          <w:rFonts w:ascii="Calibri" w:hAnsi="Calibri" w:cs="Calibri"/>
          <w:color w:val="000000" w:themeColor="text1"/>
          <w:sz w:val="24"/>
          <w:szCs w:val="24"/>
        </w:rPr>
      </w:pPr>
      <w:r w:rsidRPr="000D6D90">
        <w:rPr>
          <w:rFonts w:ascii="Calibri" w:hAnsi="Calibri" w:cs="Calibri"/>
          <w:color w:val="000000" w:themeColor="text1"/>
          <w:sz w:val="24"/>
          <w:szCs w:val="24"/>
        </w:rPr>
        <w:t>Difficult hilly terrain and dispersed rural settlements make building and maintaining sanitation infrastructure challenging.</w:t>
      </w:r>
    </w:p>
    <w:p w14:paraId="21D39693" w14:textId="4540857F" w:rsidR="000D6D90" w:rsidRPr="000D6D90" w:rsidRDefault="003F7953" w:rsidP="00751042">
      <w:pPr>
        <w:pStyle w:val="Heading3"/>
        <w:numPr>
          <w:ilvl w:val="0"/>
          <w:numId w:val="42"/>
        </w:numPr>
        <w:snapToGrid w:val="0"/>
        <w:contextualSpacing/>
        <w:jc w:val="both"/>
        <w:rPr>
          <w:rFonts w:ascii="Calibri" w:hAnsi="Calibri" w:cs="Calibri"/>
          <w:color w:val="000000" w:themeColor="text1"/>
          <w:sz w:val="24"/>
          <w:szCs w:val="24"/>
        </w:rPr>
      </w:pPr>
      <w:r w:rsidRPr="000D6D90">
        <w:rPr>
          <w:rFonts w:ascii="Calibri" w:hAnsi="Calibri" w:cs="Calibri"/>
          <w:color w:val="000000" w:themeColor="text1"/>
          <w:sz w:val="24"/>
          <w:szCs w:val="24"/>
        </w:rPr>
        <w:t xml:space="preserve">Despite government efforts, </w:t>
      </w:r>
      <w:r w:rsidR="00884036" w:rsidRPr="000D6D90">
        <w:rPr>
          <w:rFonts w:ascii="Calibri" w:hAnsi="Calibri" w:cs="Calibri"/>
          <w:color w:val="000000" w:themeColor="text1"/>
          <w:sz w:val="24"/>
          <w:szCs w:val="24"/>
        </w:rPr>
        <w:t>behaviour</w:t>
      </w:r>
      <w:r w:rsidRPr="000D6D90">
        <w:rPr>
          <w:rFonts w:ascii="Calibri" w:hAnsi="Calibri" w:cs="Calibri"/>
          <w:color w:val="000000" w:themeColor="text1"/>
          <w:sz w:val="24"/>
          <w:szCs w:val="24"/>
        </w:rPr>
        <w:t xml:space="preserve"> change around consistent toilet usage may have lagged behind infrastructure provision.</w:t>
      </w:r>
    </w:p>
    <w:p w14:paraId="548C692B" w14:textId="77777777" w:rsidR="00884036" w:rsidRDefault="003F7953" w:rsidP="00751042">
      <w:pPr>
        <w:pStyle w:val="Heading3"/>
        <w:numPr>
          <w:ilvl w:val="0"/>
          <w:numId w:val="42"/>
        </w:numPr>
        <w:snapToGrid w:val="0"/>
        <w:contextualSpacing/>
        <w:jc w:val="both"/>
        <w:rPr>
          <w:rFonts w:ascii="Calibri" w:hAnsi="Calibri" w:cs="Calibri"/>
          <w:color w:val="000000" w:themeColor="text1"/>
          <w:sz w:val="24"/>
          <w:szCs w:val="24"/>
        </w:rPr>
      </w:pPr>
      <w:r w:rsidRPr="000D6D90">
        <w:rPr>
          <w:rFonts w:ascii="Calibri" w:hAnsi="Calibri" w:cs="Calibri"/>
          <w:color w:val="000000" w:themeColor="text1"/>
          <w:sz w:val="24"/>
          <w:szCs w:val="24"/>
        </w:rPr>
        <w:t xml:space="preserve">COVID-19 might have shifted public investment priorities temporarily toward </w:t>
      </w:r>
    </w:p>
    <w:p w14:paraId="430D3E59" w14:textId="54C2E9B3" w:rsidR="00697311" w:rsidRDefault="003F7953" w:rsidP="00884036">
      <w:pPr>
        <w:pStyle w:val="Heading3"/>
        <w:snapToGrid w:val="0"/>
        <w:ind w:left="1440"/>
        <w:contextualSpacing/>
        <w:jc w:val="both"/>
        <w:rPr>
          <w:rFonts w:ascii="Calibri" w:hAnsi="Calibri" w:cs="Calibri"/>
          <w:color w:val="000000" w:themeColor="text1"/>
          <w:sz w:val="24"/>
          <w:szCs w:val="24"/>
        </w:rPr>
      </w:pPr>
      <w:r w:rsidRPr="000D6D90">
        <w:rPr>
          <w:rFonts w:ascii="Calibri" w:hAnsi="Calibri" w:cs="Calibri"/>
          <w:color w:val="000000" w:themeColor="text1"/>
          <w:sz w:val="24"/>
          <w:szCs w:val="24"/>
        </w:rPr>
        <w:t>emergency healthcare over sanitation infrastructure upkeep.</w:t>
      </w:r>
    </w:p>
    <w:p w14:paraId="6AAB7935" w14:textId="77777777" w:rsidR="00697311" w:rsidRPr="00992E3D" w:rsidRDefault="00A2403B" w:rsidP="00751042">
      <w:pPr>
        <w:pStyle w:val="ListParagraph"/>
        <w:numPr>
          <w:ilvl w:val="0"/>
          <w:numId w:val="34"/>
        </w:numPr>
        <w:snapToGrid w:val="0"/>
        <w:spacing w:before="100" w:beforeAutospacing="1" w:after="100" w:afterAutospacing="1"/>
        <w:jc w:val="both"/>
        <w:outlineLvl w:val="2"/>
        <w:rPr>
          <w:rFonts w:ascii="Calibri" w:hAnsi="Calibri" w:cs="Calibri"/>
          <w:b/>
          <w:bCs/>
        </w:rPr>
      </w:pPr>
      <w:r w:rsidRPr="00992E3D">
        <w:rPr>
          <w:rFonts w:ascii="Calibri" w:hAnsi="Calibri" w:cs="Calibri"/>
          <w:b/>
          <w:bCs/>
        </w:rPr>
        <w:t>West Bengal:</w:t>
      </w:r>
    </w:p>
    <w:p w14:paraId="0D1DD740" w14:textId="77777777" w:rsidR="00697311" w:rsidRPr="00697311" w:rsidRDefault="00A2403B" w:rsidP="00751042">
      <w:pPr>
        <w:pStyle w:val="ListParagraph"/>
        <w:numPr>
          <w:ilvl w:val="0"/>
          <w:numId w:val="39"/>
        </w:numPr>
        <w:snapToGrid w:val="0"/>
        <w:spacing w:before="100" w:beforeAutospacing="1" w:after="100" w:afterAutospacing="1"/>
        <w:jc w:val="both"/>
        <w:outlineLvl w:val="2"/>
        <w:rPr>
          <w:rFonts w:ascii="Calibri" w:hAnsi="Calibri" w:cs="Calibri"/>
          <w:b/>
          <w:bCs/>
        </w:rPr>
      </w:pPr>
      <w:r w:rsidRPr="00697311">
        <w:rPr>
          <w:rFonts w:ascii="Calibri" w:hAnsi="Calibri" w:cs="Calibri"/>
          <w:b/>
          <w:bCs/>
        </w:rPr>
        <w:t>Marginal improvement</w:t>
      </w:r>
      <w:r w:rsidRPr="00697311">
        <w:rPr>
          <w:rFonts w:ascii="Calibri" w:hAnsi="Calibri" w:cs="Calibri"/>
        </w:rPr>
        <w:t xml:space="preserve"> (~1–2%), but still </w:t>
      </w:r>
      <w:r w:rsidRPr="00697311">
        <w:rPr>
          <w:rFonts w:ascii="Calibri" w:hAnsi="Calibri" w:cs="Calibri"/>
          <w:b/>
          <w:bCs/>
        </w:rPr>
        <w:t>poor access</w:t>
      </w:r>
      <w:r w:rsidRPr="00697311">
        <w:rPr>
          <w:rFonts w:ascii="Calibri" w:hAnsi="Calibri" w:cs="Calibri"/>
        </w:rPr>
        <w:t xml:space="preserve"> (only ~65%).</w:t>
      </w:r>
    </w:p>
    <w:p w14:paraId="6290D0B7" w14:textId="77777777" w:rsidR="00697311" w:rsidRDefault="00A2403B" w:rsidP="00751042">
      <w:pPr>
        <w:pStyle w:val="ListParagraph"/>
        <w:numPr>
          <w:ilvl w:val="0"/>
          <w:numId w:val="39"/>
        </w:numPr>
        <w:snapToGrid w:val="0"/>
        <w:spacing w:before="100" w:beforeAutospacing="1" w:after="100" w:afterAutospacing="1"/>
        <w:jc w:val="both"/>
        <w:outlineLvl w:val="2"/>
        <w:rPr>
          <w:rFonts w:ascii="Calibri" w:hAnsi="Calibri" w:cs="Calibri"/>
          <w:b/>
          <w:bCs/>
        </w:rPr>
      </w:pPr>
      <w:r w:rsidRPr="00697311">
        <w:rPr>
          <w:rFonts w:ascii="Calibri" w:hAnsi="Calibri" w:cs="Calibri"/>
          <w:b/>
          <w:bCs/>
        </w:rPr>
        <w:t>Possible explanations:</w:t>
      </w:r>
    </w:p>
    <w:p w14:paraId="51798BF0" w14:textId="77777777" w:rsidR="00697311" w:rsidRPr="00697311" w:rsidRDefault="00A2403B" w:rsidP="00751042">
      <w:pPr>
        <w:pStyle w:val="ListParagraph"/>
        <w:numPr>
          <w:ilvl w:val="0"/>
          <w:numId w:val="40"/>
        </w:numPr>
        <w:snapToGrid w:val="0"/>
        <w:spacing w:before="100" w:beforeAutospacing="1" w:after="100" w:afterAutospacing="1"/>
        <w:jc w:val="both"/>
        <w:outlineLvl w:val="2"/>
        <w:rPr>
          <w:rFonts w:ascii="Calibri" w:hAnsi="Calibri" w:cs="Calibri"/>
          <w:b/>
          <w:bCs/>
        </w:rPr>
      </w:pPr>
      <w:r w:rsidRPr="00697311">
        <w:rPr>
          <w:rFonts w:ascii="Calibri" w:hAnsi="Calibri" w:cs="Calibri"/>
        </w:rPr>
        <w:t>Urban slums and peri-urban areas with high population density pose challenges.</w:t>
      </w:r>
    </w:p>
    <w:p w14:paraId="1DA4FC23" w14:textId="6930634D" w:rsidR="00A2403B" w:rsidRPr="00697311" w:rsidRDefault="00A2403B" w:rsidP="00751042">
      <w:pPr>
        <w:pStyle w:val="ListParagraph"/>
        <w:numPr>
          <w:ilvl w:val="0"/>
          <w:numId w:val="40"/>
        </w:numPr>
        <w:snapToGrid w:val="0"/>
        <w:spacing w:before="100" w:beforeAutospacing="1" w:after="100" w:afterAutospacing="1"/>
        <w:jc w:val="both"/>
        <w:outlineLvl w:val="2"/>
        <w:rPr>
          <w:rFonts w:ascii="Calibri" w:hAnsi="Calibri" w:cs="Calibri"/>
          <w:b/>
          <w:bCs/>
        </w:rPr>
      </w:pPr>
      <w:r w:rsidRPr="00697311">
        <w:rPr>
          <w:rFonts w:ascii="Calibri" w:hAnsi="Calibri" w:cs="Calibri"/>
        </w:rPr>
        <w:t>Despite infrastructure deficits, behavio</w:t>
      </w:r>
      <w:r w:rsidR="00697311">
        <w:rPr>
          <w:rFonts w:ascii="Calibri" w:hAnsi="Calibri" w:cs="Calibri"/>
        </w:rPr>
        <w:t>u</w:t>
      </w:r>
      <w:r w:rsidRPr="00697311">
        <w:rPr>
          <w:rFonts w:ascii="Calibri" w:hAnsi="Calibri" w:cs="Calibri"/>
        </w:rPr>
        <w:t>r change campaigns post-COVID likely had some health benefits.</w:t>
      </w:r>
    </w:p>
    <w:p w14:paraId="2F2B4703" w14:textId="77777777" w:rsidR="000F4B00" w:rsidRPr="000F4B00" w:rsidRDefault="000F4B00" w:rsidP="000F4B00"/>
    <w:bookmarkEnd w:id="8"/>
    <w:p w14:paraId="4D248BC0" w14:textId="77777777" w:rsidR="001D5EA6" w:rsidRDefault="00320551" w:rsidP="001D5EA6">
      <w:pPr>
        <w:pStyle w:val="NormalWeb"/>
        <w:shd w:val="clear" w:color="auto" w:fill="FFFFFF"/>
        <w:jc w:val="center"/>
        <w:rPr>
          <w:rFonts w:ascii="Calibri" w:hAnsi="Calibri" w:cs="Calibri"/>
          <w:b/>
          <w:bCs/>
        </w:rPr>
      </w:pPr>
      <w:r>
        <w:rPr>
          <w:noProof/>
          <w14:ligatures w14:val="standardContextual"/>
        </w:rPr>
        <w:drawing>
          <wp:inline distT="0" distB="0" distL="0" distR="0" wp14:anchorId="7CDFC1F2" wp14:editId="33DE433D">
            <wp:extent cx="4347148" cy="1851025"/>
            <wp:effectExtent l="0" t="0" r="9525" b="15875"/>
            <wp:docPr id="457049801" name="Chart 1">
              <a:extLst xmlns:a="http://schemas.openxmlformats.org/drawingml/2006/main">
                <a:ext uri="{FF2B5EF4-FFF2-40B4-BE49-F238E27FC236}">
                  <a16:creationId xmlns:a16="http://schemas.microsoft.com/office/drawing/2014/main" id="{B2DDA2D4-BAC4-8345-9995-EED45E0FEA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36A19E6" w14:textId="7843691E" w:rsidR="00E359BB" w:rsidRPr="001D5EA6" w:rsidRDefault="00CF19B9" w:rsidP="00751042">
      <w:pPr>
        <w:pStyle w:val="NormalWeb"/>
        <w:numPr>
          <w:ilvl w:val="0"/>
          <w:numId w:val="43"/>
        </w:numPr>
        <w:shd w:val="clear" w:color="auto" w:fill="FFFFFF"/>
        <w:jc w:val="both"/>
        <w:rPr>
          <w:rFonts w:ascii="Calibri" w:hAnsi="Calibri" w:cs="Calibri"/>
          <w:b/>
          <w:bCs/>
        </w:rPr>
      </w:pPr>
      <w:r w:rsidRPr="001D5EA6">
        <w:rPr>
          <w:rFonts w:ascii="Calibri" w:hAnsi="Calibri" w:cs="Calibri"/>
        </w:rPr>
        <w:lastRenderedPageBreak/>
        <w:t xml:space="preserve">There is a </w:t>
      </w:r>
      <w:r w:rsidRPr="001D5EA6">
        <w:rPr>
          <w:rStyle w:val="Strong"/>
          <w:rFonts w:ascii="Calibri" w:eastAsiaTheme="majorEastAsia" w:hAnsi="Calibri" w:cs="Calibri"/>
        </w:rPr>
        <w:t>negative relationship</w:t>
      </w:r>
      <w:r w:rsidRPr="001D5EA6">
        <w:rPr>
          <w:rFonts w:ascii="Calibri" w:hAnsi="Calibri" w:cs="Calibri"/>
        </w:rPr>
        <w:t xml:space="preserve"> between the change in access to improved toilets and the change in diarrheal incidence — </w:t>
      </w:r>
      <w:r w:rsidRPr="001D5EA6">
        <w:rPr>
          <w:rStyle w:val="Strong"/>
          <w:rFonts w:ascii="Calibri" w:eastAsiaTheme="majorEastAsia" w:hAnsi="Calibri" w:cs="Calibri"/>
        </w:rPr>
        <w:t>higher improvements in toilet access are loosely associated with greater reductions in diarrheal cases</w:t>
      </w:r>
      <w:r w:rsidRPr="001D5EA6">
        <w:rPr>
          <w:rFonts w:ascii="Calibri" w:hAnsi="Calibri" w:cs="Calibri"/>
        </w:rPr>
        <w:t xml:space="preserve">. However, the relationship is </w:t>
      </w:r>
      <w:r w:rsidRPr="001D5EA6">
        <w:rPr>
          <w:rStyle w:val="Strong"/>
          <w:rFonts w:ascii="Calibri" w:eastAsiaTheme="majorEastAsia" w:hAnsi="Calibri" w:cs="Calibri"/>
        </w:rPr>
        <w:t>very weak</w:t>
      </w:r>
      <w:r w:rsidRPr="001D5EA6">
        <w:rPr>
          <w:rFonts w:ascii="Calibri" w:hAnsi="Calibri" w:cs="Calibri"/>
        </w:rPr>
        <w:t xml:space="preserve"> (R² = 0.03), indicating that </w:t>
      </w:r>
      <w:r w:rsidRPr="001D5EA6">
        <w:rPr>
          <w:rStyle w:val="Strong"/>
          <w:rFonts w:ascii="Calibri" w:eastAsiaTheme="majorEastAsia" w:hAnsi="Calibri" w:cs="Calibri"/>
        </w:rPr>
        <w:t>other factors beyond toilet access alone are likely influencing diarrheal trends</w:t>
      </w:r>
      <w:r w:rsidRPr="001D5EA6">
        <w:rPr>
          <w:rFonts w:ascii="Calibri" w:hAnsi="Calibri" w:cs="Calibri"/>
        </w:rPr>
        <w:t>.</w:t>
      </w:r>
    </w:p>
    <w:p w14:paraId="4A6AA909" w14:textId="7300649A" w:rsidR="00A00819" w:rsidRPr="00A00819" w:rsidRDefault="00A00819" w:rsidP="00751042">
      <w:pPr>
        <w:pStyle w:val="ListParagraph"/>
        <w:numPr>
          <w:ilvl w:val="0"/>
          <w:numId w:val="43"/>
        </w:numPr>
        <w:snapToGrid w:val="0"/>
        <w:spacing w:before="100" w:beforeAutospacing="1" w:after="100" w:afterAutospacing="1"/>
        <w:jc w:val="both"/>
        <w:rPr>
          <w:rFonts w:ascii="Calibri" w:hAnsi="Calibri" w:cs="Calibri"/>
        </w:rPr>
      </w:pPr>
      <w:r w:rsidRPr="00A00819">
        <w:rPr>
          <w:rFonts w:ascii="Calibri" w:hAnsi="Calibri" w:cs="Calibri"/>
        </w:rPr>
        <w:t xml:space="preserve">Meghalaya saw a </w:t>
      </w:r>
      <w:r w:rsidRPr="00A00819">
        <w:rPr>
          <w:rStyle w:val="Strong"/>
          <w:rFonts w:ascii="Calibri" w:eastAsiaTheme="majorEastAsia" w:hAnsi="Calibri" w:cs="Calibri"/>
        </w:rPr>
        <w:t>decline in access to improved toilets (~-2%)</w:t>
      </w:r>
      <w:r w:rsidRPr="00A00819">
        <w:rPr>
          <w:rFonts w:ascii="Calibri" w:hAnsi="Calibri" w:cs="Calibri"/>
        </w:rPr>
        <w:t xml:space="preserve">, yet experienced a </w:t>
      </w:r>
      <w:r w:rsidR="0060350C">
        <w:rPr>
          <w:rFonts w:ascii="Calibri" w:hAnsi="Calibri" w:cs="Calibri"/>
        </w:rPr>
        <w:t xml:space="preserve">significant </w:t>
      </w:r>
      <w:r w:rsidR="007B5404">
        <w:rPr>
          <w:rFonts w:ascii="Calibri" w:hAnsi="Calibri" w:cs="Calibri"/>
        </w:rPr>
        <w:t>reduction</w:t>
      </w:r>
      <w:r w:rsidR="0060350C">
        <w:rPr>
          <w:rFonts w:ascii="Calibri" w:hAnsi="Calibri" w:cs="Calibri"/>
        </w:rPr>
        <w:t xml:space="preserve"> in </w:t>
      </w:r>
      <w:r w:rsidR="0060350C" w:rsidRPr="00971404">
        <w:rPr>
          <w:rFonts w:ascii="Calibri" w:hAnsi="Calibri" w:cs="Calibri"/>
          <w:b/>
          <w:bCs/>
        </w:rPr>
        <w:t>diarrheal incidence</w:t>
      </w:r>
      <w:r w:rsidR="0060350C">
        <w:rPr>
          <w:rFonts w:ascii="Calibri" w:hAnsi="Calibri" w:cs="Calibri"/>
        </w:rPr>
        <w:t xml:space="preserve"> </w:t>
      </w:r>
      <w:r w:rsidR="0060350C" w:rsidRPr="00971404">
        <w:rPr>
          <w:rFonts w:ascii="Calibri" w:hAnsi="Calibri" w:cs="Calibri"/>
          <w:b/>
          <w:bCs/>
        </w:rPr>
        <w:t>(~</w:t>
      </w:r>
      <w:r w:rsidR="00971404" w:rsidRPr="00971404">
        <w:rPr>
          <w:rFonts w:ascii="Calibri" w:hAnsi="Calibri" w:cs="Calibri"/>
          <w:b/>
          <w:bCs/>
        </w:rPr>
        <w:t>-3%</w:t>
      </w:r>
      <w:r w:rsidR="0060350C" w:rsidRPr="00971404">
        <w:rPr>
          <w:rFonts w:ascii="Calibri" w:hAnsi="Calibri" w:cs="Calibri"/>
          <w:b/>
          <w:bCs/>
        </w:rPr>
        <w:t>)</w:t>
      </w:r>
      <w:r w:rsidR="00971404">
        <w:rPr>
          <w:rFonts w:ascii="Calibri" w:hAnsi="Calibri" w:cs="Calibri"/>
          <w:b/>
          <w:bCs/>
        </w:rPr>
        <w:t>.</w:t>
      </w:r>
      <w:r w:rsidR="007B5404">
        <w:rPr>
          <w:rFonts w:ascii="Calibri" w:hAnsi="Calibri" w:cs="Calibri"/>
        </w:rPr>
        <w:t xml:space="preserve"> </w:t>
      </w:r>
      <w:r w:rsidRPr="00A00819">
        <w:rPr>
          <w:rFonts w:ascii="Calibri" w:hAnsi="Calibri" w:cs="Calibri"/>
        </w:rPr>
        <w:t xml:space="preserve">This outlier </w:t>
      </w:r>
      <w:r w:rsidR="007B5404" w:rsidRPr="00A00819">
        <w:rPr>
          <w:rFonts w:ascii="Calibri" w:hAnsi="Calibri" w:cs="Calibri"/>
        </w:rPr>
        <w:t>behaviour</w:t>
      </w:r>
      <w:r w:rsidRPr="00A00819">
        <w:rPr>
          <w:rFonts w:ascii="Calibri" w:hAnsi="Calibri" w:cs="Calibri"/>
        </w:rPr>
        <w:t xml:space="preserve"> suggests that </w:t>
      </w:r>
      <w:r w:rsidRPr="00A00819">
        <w:rPr>
          <w:rStyle w:val="Strong"/>
          <w:rFonts w:ascii="Calibri" w:eastAsiaTheme="majorEastAsia" w:hAnsi="Calibri" w:cs="Calibri"/>
        </w:rPr>
        <w:t xml:space="preserve">hygiene improvements, </w:t>
      </w:r>
      <w:r w:rsidR="007B5404" w:rsidRPr="00A00819">
        <w:rPr>
          <w:rStyle w:val="Strong"/>
          <w:rFonts w:ascii="Calibri" w:eastAsiaTheme="majorEastAsia" w:hAnsi="Calibri" w:cs="Calibri"/>
        </w:rPr>
        <w:t>behaviour</w:t>
      </w:r>
      <w:r w:rsidRPr="00A00819">
        <w:rPr>
          <w:rStyle w:val="Strong"/>
          <w:rFonts w:ascii="Calibri" w:eastAsiaTheme="majorEastAsia" w:hAnsi="Calibri" w:cs="Calibri"/>
        </w:rPr>
        <w:t xml:space="preserve"> change (like better handwashing), or improved healthcare access</w:t>
      </w:r>
      <w:r w:rsidRPr="00A00819">
        <w:rPr>
          <w:rFonts w:ascii="Calibri" w:hAnsi="Calibri" w:cs="Calibri"/>
        </w:rPr>
        <w:t xml:space="preserve"> might have played a bigger role than toilet infrastructure alone.</w:t>
      </w:r>
    </w:p>
    <w:p w14:paraId="78E39CFA" w14:textId="66478841" w:rsidR="00A00819" w:rsidRPr="00A00819" w:rsidRDefault="00A00819" w:rsidP="00751042">
      <w:pPr>
        <w:pStyle w:val="ListParagraph"/>
        <w:numPr>
          <w:ilvl w:val="0"/>
          <w:numId w:val="43"/>
        </w:numPr>
        <w:snapToGrid w:val="0"/>
        <w:spacing w:before="100" w:beforeAutospacing="1" w:after="100" w:afterAutospacing="1"/>
        <w:ind w:left="714" w:hanging="357"/>
        <w:jc w:val="both"/>
        <w:rPr>
          <w:rFonts w:ascii="Calibri" w:hAnsi="Calibri" w:cs="Calibri"/>
        </w:rPr>
      </w:pPr>
      <w:r w:rsidRPr="00A00819">
        <w:rPr>
          <w:rFonts w:ascii="Calibri" w:hAnsi="Calibri" w:cs="Calibri"/>
        </w:rPr>
        <w:t xml:space="preserve">West Bengal achieved a major drop in </w:t>
      </w:r>
      <w:proofErr w:type="spellStart"/>
      <w:r w:rsidRPr="00A00819">
        <w:rPr>
          <w:rFonts w:ascii="Calibri" w:hAnsi="Calibri" w:cs="Calibri"/>
        </w:rPr>
        <w:t>diarrhea</w:t>
      </w:r>
      <w:proofErr w:type="spellEnd"/>
      <w:r w:rsidRPr="00A00819">
        <w:rPr>
          <w:rFonts w:ascii="Calibri" w:hAnsi="Calibri" w:cs="Calibri"/>
        </w:rPr>
        <w:t xml:space="preserve"> with only modest toilet access improvements, while Himachal Pradesh showed good access gains but limited </w:t>
      </w:r>
      <w:r w:rsidR="007B5404" w:rsidRPr="00A00819">
        <w:rPr>
          <w:rFonts w:ascii="Calibri" w:hAnsi="Calibri" w:cs="Calibri"/>
        </w:rPr>
        <w:t>diarrheal</w:t>
      </w:r>
      <w:r w:rsidRPr="00A00819">
        <w:rPr>
          <w:rFonts w:ascii="Calibri" w:hAnsi="Calibri" w:cs="Calibri"/>
        </w:rPr>
        <w:t xml:space="preserve"> reduction — indicating that </w:t>
      </w:r>
      <w:r w:rsidRPr="00A00819">
        <w:rPr>
          <w:rStyle w:val="Strong"/>
          <w:rFonts w:ascii="Calibri" w:eastAsiaTheme="majorEastAsia" w:hAnsi="Calibri" w:cs="Calibri"/>
        </w:rPr>
        <w:t xml:space="preserve">infrastructure alone is not sufficient without </w:t>
      </w:r>
      <w:r w:rsidR="007B5404" w:rsidRPr="00A00819">
        <w:rPr>
          <w:rStyle w:val="Strong"/>
          <w:rFonts w:ascii="Calibri" w:eastAsiaTheme="majorEastAsia" w:hAnsi="Calibri" w:cs="Calibri"/>
        </w:rPr>
        <w:t>behaviour</w:t>
      </w:r>
      <w:r w:rsidRPr="00A00819">
        <w:rPr>
          <w:rStyle w:val="Strong"/>
          <w:rFonts w:ascii="Calibri" w:eastAsiaTheme="majorEastAsia" w:hAnsi="Calibri" w:cs="Calibri"/>
        </w:rPr>
        <w:t xml:space="preserve"> change and complementary interventions</w:t>
      </w:r>
      <w:r w:rsidRPr="00A00819">
        <w:rPr>
          <w:rFonts w:ascii="Calibri" w:hAnsi="Calibri" w:cs="Calibri"/>
        </w:rPr>
        <w:t>.</w:t>
      </w:r>
    </w:p>
    <w:p w14:paraId="7D28E904" w14:textId="77777777" w:rsidR="001D5EA6" w:rsidRDefault="001D5EA6" w:rsidP="00DE156A">
      <w:pPr>
        <w:pStyle w:val="NormalWeb"/>
        <w:shd w:val="clear" w:color="auto" w:fill="FFFFFF"/>
        <w:ind w:left="720"/>
        <w:jc w:val="both"/>
        <w:rPr>
          <w:rFonts w:ascii="Calibri" w:hAnsi="Calibri" w:cs="Calibri"/>
          <w:b/>
          <w:bCs/>
        </w:rPr>
      </w:pPr>
    </w:p>
    <w:p w14:paraId="32C63563" w14:textId="77777777" w:rsidR="00751042" w:rsidRPr="001D5EA6" w:rsidRDefault="00751042" w:rsidP="00DE156A">
      <w:pPr>
        <w:pStyle w:val="NormalWeb"/>
        <w:shd w:val="clear" w:color="auto" w:fill="FFFFFF"/>
        <w:ind w:left="720"/>
        <w:jc w:val="both"/>
        <w:rPr>
          <w:rFonts w:ascii="Calibri" w:hAnsi="Calibri" w:cs="Calibri"/>
          <w:b/>
          <w:bCs/>
        </w:rPr>
      </w:pPr>
    </w:p>
    <w:p w14:paraId="0CC22D84" w14:textId="68DD2D4C" w:rsidR="00000C43" w:rsidRDefault="009718BF" w:rsidP="007B5404">
      <w:pPr>
        <w:pStyle w:val="NormalWeb"/>
        <w:shd w:val="clear" w:color="auto" w:fill="FFFFFF"/>
        <w:jc w:val="center"/>
        <w:rPr>
          <w:rFonts w:ascii="Calibri" w:hAnsi="Calibri" w:cs="Calibri"/>
          <w:b/>
          <w:bCs/>
        </w:rPr>
      </w:pPr>
      <w:r>
        <w:rPr>
          <w:noProof/>
          <w14:ligatures w14:val="standardContextual"/>
        </w:rPr>
        <w:drawing>
          <wp:inline distT="0" distB="0" distL="0" distR="0" wp14:anchorId="1A0B040B" wp14:editId="7228274E">
            <wp:extent cx="4309672" cy="1903730"/>
            <wp:effectExtent l="0" t="0" r="8890" b="13970"/>
            <wp:docPr id="421666598" name="Chart 1">
              <a:extLst xmlns:a="http://schemas.openxmlformats.org/drawingml/2006/main">
                <a:ext uri="{FF2B5EF4-FFF2-40B4-BE49-F238E27FC236}">
                  <a16:creationId xmlns:a16="http://schemas.microsoft.com/office/drawing/2014/main" id="{8E4FE922-78D3-2B30-5356-B5E3396099B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ED34BE3" w14:textId="77777777" w:rsidR="00000C43" w:rsidRDefault="00000C43" w:rsidP="00A31DA0">
      <w:pPr>
        <w:pStyle w:val="NormalWeb"/>
        <w:shd w:val="clear" w:color="auto" w:fill="FFFFFF"/>
        <w:jc w:val="both"/>
        <w:rPr>
          <w:rFonts w:ascii="Calibri" w:hAnsi="Calibri" w:cs="Calibri"/>
          <w:b/>
          <w:bCs/>
        </w:rPr>
      </w:pPr>
    </w:p>
    <w:p w14:paraId="5B5FAD1F" w14:textId="7C02F370" w:rsidR="00850AD2" w:rsidRPr="00EE1F2A" w:rsidRDefault="00EE1F2A" w:rsidP="00751042">
      <w:pPr>
        <w:pStyle w:val="NormalWeb"/>
        <w:numPr>
          <w:ilvl w:val="0"/>
          <w:numId w:val="44"/>
        </w:numPr>
        <w:shd w:val="clear" w:color="auto" w:fill="FFFFFF"/>
        <w:jc w:val="both"/>
        <w:rPr>
          <w:rFonts w:ascii="Calibri" w:hAnsi="Calibri" w:cs="Calibri"/>
          <w:b/>
          <w:bCs/>
        </w:rPr>
      </w:pPr>
      <w:r w:rsidRPr="00EE1F2A">
        <w:rPr>
          <w:rFonts w:ascii="Calibri" w:hAnsi="Calibri" w:cs="Calibri"/>
        </w:rPr>
        <w:t xml:space="preserve">Without Meghalaya, the relationship between improved toilet access and </w:t>
      </w:r>
      <w:r w:rsidR="00751042" w:rsidRPr="00EE1F2A">
        <w:rPr>
          <w:rFonts w:ascii="Calibri" w:hAnsi="Calibri" w:cs="Calibri"/>
        </w:rPr>
        <w:t>diarrheal</w:t>
      </w:r>
      <w:r w:rsidRPr="00EE1F2A">
        <w:rPr>
          <w:rFonts w:ascii="Calibri" w:hAnsi="Calibri" w:cs="Calibri"/>
        </w:rPr>
        <w:t xml:space="preserve"> reduction becomes slightly stronger (R² = 0.18). Overall, higher gains in toilet access are associated with greater drops in diarrheal incidence, but variation across states (e.g., Himachal Pradesh) suggests that toilet access alone is not the only determinant — complementary factors like hygiene practices and healthcare access likely matter too.</w:t>
      </w:r>
    </w:p>
    <w:p w14:paraId="7FD1CDA3" w14:textId="77777777" w:rsidR="00194943" w:rsidRDefault="00194943" w:rsidP="002D067C">
      <w:pPr>
        <w:pStyle w:val="NormalWeb"/>
        <w:shd w:val="clear" w:color="auto" w:fill="FFFFFF"/>
        <w:jc w:val="both"/>
        <w:rPr>
          <w:rFonts w:ascii="Calibri" w:hAnsi="Calibri" w:cs="Calibri"/>
          <w:b/>
          <w:bCs/>
        </w:rPr>
      </w:pPr>
    </w:p>
    <w:p w14:paraId="0F142577" w14:textId="77777777" w:rsidR="00DF5182" w:rsidRDefault="00DF5182" w:rsidP="002D067C">
      <w:pPr>
        <w:pStyle w:val="NormalWeb"/>
        <w:shd w:val="clear" w:color="auto" w:fill="FFFFFF"/>
        <w:jc w:val="both"/>
        <w:rPr>
          <w:rFonts w:ascii="Calibri" w:hAnsi="Calibri" w:cs="Calibri"/>
          <w:b/>
          <w:bCs/>
        </w:rPr>
      </w:pPr>
    </w:p>
    <w:p w14:paraId="563979CA" w14:textId="0A1D052E" w:rsidR="003C531E" w:rsidRDefault="003C531E" w:rsidP="003C531E">
      <w:pPr>
        <w:pStyle w:val="NormalWeb"/>
        <w:shd w:val="clear" w:color="auto" w:fill="FFFFFF"/>
        <w:jc w:val="both"/>
        <w:rPr>
          <w:rFonts w:ascii="Calibri" w:hAnsi="Calibri" w:cs="Calibri"/>
          <w:b/>
          <w:bCs/>
        </w:rPr>
      </w:pPr>
      <w:r w:rsidRPr="00B67A3D">
        <w:rPr>
          <w:rFonts w:ascii="Calibri" w:hAnsi="Calibri" w:cs="Calibri"/>
          <w:b/>
          <w:bCs/>
          <w:lang w:val="en-US"/>
        </w:rPr>
        <w:t xml:space="preserve">Table </w:t>
      </w:r>
      <w:r>
        <w:rPr>
          <w:rFonts w:ascii="Calibri" w:hAnsi="Calibri" w:cs="Calibri"/>
          <w:b/>
          <w:bCs/>
          <w:lang w:val="en-US"/>
        </w:rPr>
        <w:t>7</w:t>
      </w:r>
      <w:r w:rsidRPr="00B67A3D">
        <w:rPr>
          <w:rFonts w:ascii="Calibri" w:hAnsi="Calibri" w:cs="Calibri"/>
          <w:b/>
          <w:bCs/>
          <w:lang w:val="en-US"/>
        </w:rPr>
        <w:t>:</w:t>
      </w:r>
      <w:r>
        <w:rPr>
          <w:rFonts w:ascii="Calibri" w:hAnsi="Calibri" w:cs="Calibri"/>
          <w:b/>
          <w:bCs/>
          <w:lang w:val="en-US"/>
        </w:rPr>
        <w:t xml:space="preserve"> </w:t>
      </w:r>
      <w:r>
        <w:rPr>
          <w:rFonts w:ascii="Calibri" w:hAnsi="Calibri" w:cs="Calibri"/>
          <w:b/>
          <w:bCs/>
        </w:rPr>
        <w:t>P</w:t>
      </w:r>
      <w:r w:rsidRPr="00B67A3D">
        <w:rPr>
          <w:rFonts w:ascii="Calibri" w:hAnsi="Calibri" w:cs="Calibri"/>
          <w:b/>
          <w:bCs/>
        </w:rPr>
        <w:t xml:space="preserve">ercentage distribution of households </w:t>
      </w:r>
      <w:r>
        <w:rPr>
          <w:rFonts w:ascii="Calibri" w:hAnsi="Calibri" w:cs="Calibri"/>
          <w:b/>
          <w:bCs/>
        </w:rPr>
        <w:t xml:space="preserve">with </w:t>
      </w:r>
      <w:r w:rsidR="00BC62BA">
        <w:rPr>
          <w:rFonts w:ascii="Calibri" w:hAnsi="Calibri" w:cs="Calibri"/>
          <w:b/>
          <w:bCs/>
        </w:rPr>
        <w:t xml:space="preserve">handwashing facility with water and soap </w:t>
      </w:r>
      <w:r>
        <w:rPr>
          <w:rFonts w:ascii="Calibri" w:hAnsi="Calibri" w:cs="Calibri"/>
          <w:b/>
          <w:bCs/>
        </w:rPr>
        <w:t>in different ro</w:t>
      </w:r>
      <w:bookmarkEnd w:id="9"/>
      <w:r>
        <w:rPr>
          <w:rFonts w:ascii="Calibri" w:hAnsi="Calibri" w:cs="Calibri"/>
          <w:b/>
          <w:bCs/>
        </w:rPr>
        <w:t>unds (For selected high incidence states).</w:t>
      </w:r>
    </w:p>
    <w:p w14:paraId="46FF791D" w14:textId="3CC0F6BC" w:rsidR="00376109" w:rsidRDefault="00381A58" w:rsidP="00FF43A5">
      <w:pPr>
        <w:pStyle w:val="NormalWeb"/>
        <w:shd w:val="clear" w:color="auto" w:fill="FFFFFF"/>
        <w:rPr>
          <w:rFonts w:ascii="Calibri" w:hAnsi="Calibri" w:cs="Calibri"/>
          <w:b/>
          <w:bCs/>
        </w:rPr>
      </w:pPr>
      <w:bookmarkStart w:id="10" w:name="OLE_LINK10"/>
      <w:r>
        <w:rPr>
          <w:noProof/>
          <w14:ligatures w14:val="standardContextual"/>
        </w:rPr>
        <w:lastRenderedPageBreak/>
        <w:drawing>
          <wp:inline distT="0" distB="0" distL="0" distR="0" wp14:anchorId="51C66569" wp14:editId="76941989">
            <wp:extent cx="5943600" cy="2690734"/>
            <wp:effectExtent l="0" t="0" r="12700" b="14605"/>
            <wp:docPr id="1265951200" name="Chart 1">
              <a:extLst xmlns:a="http://schemas.openxmlformats.org/drawingml/2006/main">
                <a:ext uri="{FF2B5EF4-FFF2-40B4-BE49-F238E27FC236}">
                  <a16:creationId xmlns:a16="http://schemas.microsoft.com/office/drawing/2014/main" id="{8C27F86D-8F8D-307E-40BA-4EA9AC9E8D0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5E7E813" w14:textId="29CDB5D8" w:rsidR="00381A58" w:rsidRDefault="001C07C4" w:rsidP="00FF43A5">
      <w:pPr>
        <w:pStyle w:val="NormalWeb"/>
        <w:shd w:val="clear" w:color="auto" w:fill="FFFFFF"/>
        <w:rPr>
          <w:rFonts w:ascii="Calibri" w:hAnsi="Calibri" w:cs="Calibri"/>
          <w:b/>
          <w:bCs/>
        </w:rPr>
      </w:pPr>
      <w:r>
        <w:rPr>
          <w:noProof/>
          <w14:ligatures w14:val="standardContextual"/>
        </w:rPr>
        <w:drawing>
          <wp:inline distT="0" distB="0" distL="0" distR="0" wp14:anchorId="53C5D98A" wp14:editId="306FF722">
            <wp:extent cx="5731510" cy="2817495"/>
            <wp:effectExtent l="0" t="0" r="8890" b="14605"/>
            <wp:docPr id="946192239" name="Chart 1">
              <a:extLst xmlns:a="http://schemas.openxmlformats.org/drawingml/2006/main">
                <a:ext uri="{FF2B5EF4-FFF2-40B4-BE49-F238E27FC236}">
                  <a16:creationId xmlns:a16="http://schemas.microsoft.com/office/drawing/2014/main" id="{CFF9508E-0BB3-6F10-9EB7-D56801CB61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F438F40" w14:textId="77777777" w:rsidR="00C63BE7" w:rsidRDefault="00C63BE7" w:rsidP="00FF43A5">
      <w:pPr>
        <w:pStyle w:val="NormalWeb"/>
        <w:shd w:val="clear" w:color="auto" w:fill="FFFFFF"/>
        <w:rPr>
          <w:rFonts w:ascii="Calibri" w:hAnsi="Calibri" w:cs="Calibri"/>
          <w:b/>
          <w:bCs/>
        </w:rPr>
      </w:pPr>
    </w:p>
    <w:p w14:paraId="64D7C8A4" w14:textId="06B5501F" w:rsidR="00246BFA" w:rsidRPr="005822E4" w:rsidRDefault="00246BFA" w:rsidP="00246BFA">
      <w:pPr>
        <w:pStyle w:val="Heading3"/>
        <w:snapToGrid w:val="0"/>
        <w:contextualSpacing/>
        <w:rPr>
          <w:rFonts w:ascii="Calibri" w:hAnsi="Calibri" w:cs="Calibri"/>
          <w:color w:val="000000" w:themeColor="text1"/>
          <w:sz w:val="24"/>
          <w:szCs w:val="24"/>
        </w:rPr>
      </w:pPr>
      <w:r>
        <w:rPr>
          <w:rStyle w:val="Strong"/>
          <w:rFonts w:ascii="Calibri" w:hAnsi="Calibri" w:cs="Calibri"/>
          <w:color w:val="000000" w:themeColor="text1"/>
          <w:sz w:val="24"/>
          <w:szCs w:val="24"/>
        </w:rPr>
        <w:t xml:space="preserve">Handwashing with water and soap </w:t>
      </w:r>
      <w:r w:rsidRPr="005822E4">
        <w:rPr>
          <w:rStyle w:val="Strong"/>
          <w:rFonts w:ascii="Calibri" w:hAnsi="Calibri" w:cs="Calibri"/>
          <w:color w:val="000000" w:themeColor="text1"/>
          <w:sz w:val="24"/>
          <w:szCs w:val="24"/>
        </w:rPr>
        <w:t>(2018 to 2022-23):</w:t>
      </w:r>
    </w:p>
    <w:p w14:paraId="7BA1E5F2" w14:textId="77777777" w:rsidR="00013A94" w:rsidRPr="00013A94" w:rsidRDefault="00013A94" w:rsidP="00013A94">
      <w:pPr>
        <w:pStyle w:val="ListParagraph"/>
        <w:numPr>
          <w:ilvl w:val="0"/>
          <w:numId w:val="46"/>
        </w:numPr>
        <w:snapToGrid w:val="0"/>
        <w:spacing w:before="100" w:beforeAutospacing="1" w:after="100" w:afterAutospacing="1"/>
        <w:jc w:val="both"/>
        <w:outlineLvl w:val="2"/>
        <w:rPr>
          <w:rFonts w:ascii="Calibri" w:hAnsi="Calibri" w:cs="Calibri"/>
          <w:b/>
          <w:bCs/>
          <w:color w:val="000000" w:themeColor="text1"/>
        </w:rPr>
      </w:pPr>
      <w:r w:rsidRPr="00013A94">
        <w:rPr>
          <w:rFonts w:ascii="Calibri" w:hAnsi="Calibri" w:cs="Calibri"/>
          <w:b/>
          <w:bCs/>
          <w:color w:val="000000" w:themeColor="text1"/>
        </w:rPr>
        <w:t>Jammu &amp; Kashmir:</w:t>
      </w:r>
    </w:p>
    <w:p w14:paraId="62AE1F3F" w14:textId="7043FF31" w:rsidR="00013A94" w:rsidRPr="00013A94" w:rsidRDefault="00013A94" w:rsidP="00013A94">
      <w:pPr>
        <w:pStyle w:val="ListParagraph"/>
        <w:numPr>
          <w:ilvl w:val="0"/>
          <w:numId w:val="47"/>
        </w:numPr>
        <w:snapToGrid w:val="0"/>
        <w:spacing w:before="100" w:beforeAutospacing="1" w:after="100" w:afterAutospacing="1"/>
        <w:jc w:val="both"/>
        <w:outlineLvl w:val="2"/>
        <w:rPr>
          <w:rFonts w:ascii="Calibri" w:hAnsi="Calibri" w:cs="Calibri"/>
          <w:b/>
          <w:bCs/>
          <w:color w:val="000000" w:themeColor="text1"/>
        </w:rPr>
      </w:pPr>
      <w:r w:rsidRPr="00013A94">
        <w:rPr>
          <w:rFonts w:ascii="Calibri" w:hAnsi="Calibri" w:cs="Calibri"/>
          <w:b/>
          <w:bCs/>
          <w:color w:val="000000" w:themeColor="text1"/>
        </w:rPr>
        <w:t>Sharp increase</w:t>
      </w:r>
      <w:r w:rsidRPr="00013A94">
        <w:rPr>
          <w:rFonts w:ascii="Calibri" w:hAnsi="Calibri" w:cs="Calibri"/>
          <w:color w:val="000000" w:themeColor="text1"/>
        </w:rPr>
        <w:t xml:space="preserve"> in rural handwashing practices (from ~73% to ~85%).</w:t>
      </w:r>
    </w:p>
    <w:p w14:paraId="4CF19BF6" w14:textId="77777777" w:rsidR="00013A94" w:rsidRPr="00013A94" w:rsidRDefault="00013A94" w:rsidP="00013A94">
      <w:pPr>
        <w:numPr>
          <w:ilvl w:val="0"/>
          <w:numId w:val="47"/>
        </w:numPr>
        <w:snapToGrid w:val="0"/>
        <w:spacing w:before="100" w:beforeAutospacing="1" w:after="100" w:afterAutospacing="1"/>
        <w:contextualSpacing/>
        <w:jc w:val="both"/>
        <w:rPr>
          <w:rFonts w:ascii="Calibri" w:hAnsi="Calibri" w:cs="Calibri"/>
          <w:color w:val="000000" w:themeColor="text1"/>
        </w:rPr>
      </w:pPr>
      <w:r w:rsidRPr="00013A94">
        <w:rPr>
          <w:rFonts w:ascii="Calibri" w:hAnsi="Calibri" w:cs="Calibri"/>
          <w:b/>
          <w:bCs/>
          <w:color w:val="000000" w:themeColor="text1"/>
        </w:rPr>
        <w:t>Possible explanations:</w:t>
      </w:r>
    </w:p>
    <w:p w14:paraId="6BF911AB" w14:textId="4343A9A2" w:rsidR="00013A94" w:rsidRPr="00013A94" w:rsidRDefault="00013A94" w:rsidP="00013A94">
      <w:pPr>
        <w:numPr>
          <w:ilvl w:val="1"/>
          <w:numId w:val="45"/>
        </w:numPr>
        <w:snapToGrid w:val="0"/>
        <w:spacing w:before="100" w:beforeAutospacing="1" w:after="100" w:afterAutospacing="1"/>
        <w:contextualSpacing/>
        <w:jc w:val="both"/>
        <w:rPr>
          <w:rFonts w:ascii="Calibri" w:hAnsi="Calibri" w:cs="Calibri"/>
          <w:color w:val="000000" w:themeColor="text1"/>
        </w:rPr>
      </w:pPr>
      <w:r w:rsidRPr="00013A94">
        <w:rPr>
          <w:rFonts w:ascii="Calibri" w:hAnsi="Calibri" w:cs="Calibri"/>
          <w:color w:val="000000" w:themeColor="text1"/>
        </w:rPr>
        <w:t>COVID-19 pandemic dramatically changed hygiene behaviour even without large infrastructure changes.</w:t>
      </w:r>
    </w:p>
    <w:p w14:paraId="4D27BD23" w14:textId="77777777" w:rsidR="00013A94" w:rsidRPr="00013A94" w:rsidRDefault="00013A94" w:rsidP="00013A94">
      <w:pPr>
        <w:numPr>
          <w:ilvl w:val="1"/>
          <w:numId w:val="45"/>
        </w:numPr>
        <w:snapToGrid w:val="0"/>
        <w:spacing w:before="100" w:beforeAutospacing="1" w:after="100" w:afterAutospacing="1"/>
        <w:contextualSpacing/>
        <w:jc w:val="both"/>
      </w:pPr>
      <w:r w:rsidRPr="00013A94">
        <w:rPr>
          <w:rFonts w:ascii="Calibri" w:hAnsi="Calibri" w:cs="Calibri"/>
          <w:color w:val="000000" w:themeColor="text1"/>
        </w:rPr>
        <w:t>Community-based awareness campaigns and school-level programs probably had significant effects</w:t>
      </w:r>
      <w:r w:rsidRPr="00013A94">
        <w:t>.</w:t>
      </w:r>
    </w:p>
    <w:p w14:paraId="7160335F" w14:textId="77777777" w:rsidR="0059359B" w:rsidRPr="0059359B" w:rsidRDefault="0059359B" w:rsidP="009374AF">
      <w:pPr>
        <w:pStyle w:val="Heading3"/>
        <w:numPr>
          <w:ilvl w:val="0"/>
          <w:numId w:val="48"/>
        </w:numPr>
        <w:snapToGrid w:val="0"/>
        <w:contextualSpacing/>
        <w:jc w:val="both"/>
        <w:rPr>
          <w:rStyle w:val="Strong"/>
          <w:rFonts w:ascii="Calibri" w:hAnsi="Calibri" w:cs="Calibri"/>
          <w:color w:val="000000" w:themeColor="text1"/>
          <w:sz w:val="24"/>
          <w:szCs w:val="24"/>
        </w:rPr>
      </w:pPr>
      <w:r w:rsidRPr="0059359B">
        <w:rPr>
          <w:rStyle w:val="Strong"/>
          <w:rFonts w:ascii="Calibri" w:hAnsi="Calibri" w:cs="Calibri"/>
          <w:color w:val="000000" w:themeColor="text1"/>
          <w:sz w:val="24"/>
          <w:szCs w:val="24"/>
        </w:rPr>
        <w:lastRenderedPageBreak/>
        <w:t>Himachal Pradesh:</w:t>
      </w:r>
    </w:p>
    <w:p w14:paraId="2BD294BB" w14:textId="77777777" w:rsidR="0059359B" w:rsidRPr="0059359B" w:rsidRDefault="0059359B" w:rsidP="009374AF">
      <w:pPr>
        <w:pStyle w:val="Heading3"/>
        <w:numPr>
          <w:ilvl w:val="0"/>
          <w:numId w:val="49"/>
        </w:numPr>
        <w:snapToGrid w:val="0"/>
        <w:contextualSpacing/>
        <w:jc w:val="both"/>
        <w:rPr>
          <w:rFonts w:ascii="Calibri" w:hAnsi="Calibri" w:cs="Calibri"/>
          <w:color w:val="000000" w:themeColor="text1"/>
          <w:sz w:val="24"/>
          <w:szCs w:val="24"/>
        </w:rPr>
      </w:pPr>
      <w:r w:rsidRPr="0059359B">
        <w:rPr>
          <w:rStyle w:val="Strong"/>
          <w:rFonts w:ascii="Calibri" w:hAnsi="Calibri" w:cs="Calibri"/>
          <w:color w:val="000000" w:themeColor="text1"/>
          <w:sz w:val="24"/>
          <w:szCs w:val="24"/>
        </w:rPr>
        <w:t>Very high handwashing levels maintained and slightly improved</w:t>
      </w:r>
      <w:r w:rsidRPr="0059359B">
        <w:rPr>
          <w:rFonts w:ascii="Calibri" w:hAnsi="Calibri" w:cs="Calibri"/>
          <w:color w:val="000000" w:themeColor="text1"/>
          <w:sz w:val="24"/>
          <w:szCs w:val="24"/>
        </w:rPr>
        <w:t xml:space="preserve"> (&gt;99% now).</w:t>
      </w:r>
    </w:p>
    <w:p w14:paraId="6D7C3745" w14:textId="77777777" w:rsidR="0059359B" w:rsidRPr="0059359B" w:rsidRDefault="0059359B" w:rsidP="009374AF">
      <w:pPr>
        <w:pStyle w:val="Heading3"/>
        <w:numPr>
          <w:ilvl w:val="0"/>
          <w:numId w:val="49"/>
        </w:numPr>
        <w:snapToGrid w:val="0"/>
        <w:contextualSpacing/>
        <w:jc w:val="both"/>
        <w:rPr>
          <w:rStyle w:val="Strong"/>
          <w:rFonts w:ascii="Calibri" w:hAnsi="Calibri" w:cs="Calibri"/>
          <w:color w:val="000000" w:themeColor="text1"/>
          <w:sz w:val="24"/>
          <w:szCs w:val="24"/>
        </w:rPr>
      </w:pPr>
      <w:r w:rsidRPr="0059359B">
        <w:rPr>
          <w:rStyle w:val="Strong"/>
          <w:rFonts w:ascii="Calibri" w:hAnsi="Calibri" w:cs="Calibri"/>
          <w:color w:val="000000" w:themeColor="text1"/>
          <w:sz w:val="24"/>
          <w:szCs w:val="24"/>
        </w:rPr>
        <w:t>Possible explanations:</w:t>
      </w:r>
    </w:p>
    <w:p w14:paraId="0B37F5CE" w14:textId="77777777" w:rsidR="0059359B" w:rsidRPr="0059359B" w:rsidRDefault="0059359B" w:rsidP="009374AF">
      <w:pPr>
        <w:pStyle w:val="Heading3"/>
        <w:numPr>
          <w:ilvl w:val="1"/>
          <w:numId w:val="49"/>
        </w:numPr>
        <w:snapToGrid w:val="0"/>
        <w:contextualSpacing/>
        <w:jc w:val="both"/>
        <w:rPr>
          <w:rFonts w:ascii="Calibri" w:hAnsi="Calibri" w:cs="Calibri"/>
          <w:color w:val="000000" w:themeColor="text1"/>
          <w:sz w:val="24"/>
          <w:szCs w:val="24"/>
        </w:rPr>
      </w:pPr>
      <w:r w:rsidRPr="0059359B">
        <w:rPr>
          <w:rFonts w:ascii="Calibri" w:hAnsi="Calibri" w:cs="Calibri"/>
          <w:color w:val="000000" w:themeColor="text1"/>
          <w:sz w:val="24"/>
          <w:szCs w:val="24"/>
        </w:rPr>
        <w:t>Existing culture of hygiene, reinforced by COVID-19 health messaging.</w:t>
      </w:r>
    </w:p>
    <w:p w14:paraId="6E36CC30" w14:textId="5D165873" w:rsidR="00020FE5" w:rsidRDefault="0059359B" w:rsidP="009374AF">
      <w:pPr>
        <w:pStyle w:val="Heading3"/>
        <w:numPr>
          <w:ilvl w:val="1"/>
          <w:numId w:val="49"/>
        </w:numPr>
        <w:snapToGrid w:val="0"/>
        <w:contextualSpacing/>
        <w:jc w:val="both"/>
        <w:rPr>
          <w:rFonts w:ascii="Calibri" w:hAnsi="Calibri" w:cs="Calibri"/>
          <w:color w:val="000000" w:themeColor="text1"/>
          <w:sz w:val="24"/>
          <w:szCs w:val="24"/>
        </w:rPr>
      </w:pPr>
      <w:r w:rsidRPr="0059359B">
        <w:rPr>
          <w:rFonts w:ascii="Calibri" w:hAnsi="Calibri" w:cs="Calibri"/>
          <w:color w:val="000000" w:themeColor="text1"/>
          <w:sz w:val="24"/>
          <w:szCs w:val="24"/>
        </w:rPr>
        <w:t>High levels of literacy and good health outreach services.</w:t>
      </w:r>
    </w:p>
    <w:p w14:paraId="2B1A87E8" w14:textId="77777777" w:rsidR="00020FE5" w:rsidRDefault="00020FE5" w:rsidP="00020FE5"/>
    <w:p w14:paraId="2A63CAC1" w14:textId="77777777" w:rsidR="00C235D0" w:rsidRPr="00C235D0" w:rsidRDefault="00C235D0" w:rsidP="009374AF">
      <w:pPr>
        <w:pStyle w:val="Heading3"/>
        <w:numPr>
          <w:ilvl w:val="0"/>
          <w:numId w:val="50"/>
        </w:numPr>
        <w:snapToGrid w:val="0"/>
        <w:contextualSpacing/>
        <w:jc w:val="both"/>
        <w:rPr>
          <w:rStyle w:val="Strong"/>
          <w:rFonts w:ascii="Calibri" w:hAnsi="Calibri" w:cs="Calibri"/>
          <w:color w:val="000000" w:themeColor="text1"/>
          <w:sz w:val="24"/>
          <w:szCs w:val="24"/>
        </w:rPr>
      </w:pPr>
      <w:r w:rsidRPr="00C235D0">
        <w:rPr>
          <w:rStyle w:val="Strong"/>
          <w:rFonts w:ascii="Calibri" w:hAnsi="Calibri" w:cs="Calibri"/>
          <w:color w:val="000000" w:themeColor="text1"/>
          <w:sz w:val="24"/>
          <w:szCs w:val="24"/>
        </w:rPr>
        <w:t>Sikkim:</w:t>
      </w:r>
    </w:p>
    <w:p w14:paraId="46102760" w14:textId="77777777" w:rsidR="00C235D0" w:rsidRPr="00C235D0" w:rsidRDefault="00C235D0" w:rsidP="009374AF">
      <w:pPr>
        <w:pStyle w:val="Heading3"/>
        <w:numPr>
          <w:ilvl w:val="0"/>
          <w:numId w:val="51"/>
        </w:numPr>
        <w:snapToGrid w:val="0"/>
        <w:contextualSpacing/>
        <w:jc w:val="both"/>
        <w:rPr>
          <w:rFonts w:ascii="Calibri" w:hAnsi="Calibri" w:cs="Calibri"/>
          <w:color w:val="000000" w:themeColor="text1"/>
          <w:sz w:val="24"/>
          <w:szCs w:val="24"/>
        </w:rPr>
      </w:pPr>
      <w:r w:rsidRPr="00C235D0">
        <w:rPr>
          <w:rStyle w:val="Strong"/>
          <w:rFonts w:ascii="Calibri" w:hAnsi="Calibri" w:cs="Calibri"/>
          <w:color w:val="000000" w:themeColor="text1"/>
          <w:sz w:val="24"/>
          <w:szCs w:val="24"/>
        </w:rPr>
        <w:t>Near-universal handwashing maintained</w:t>
      </w:r>
      <w:r w:rsidRPr="00C235D0">
        <w:rPr>
          <w:rFonts w:ascii="Calibri" w:hAnsi="Calibri" w:cs="Calibri"/>
          <w:color w:val="000000" w:themeColor="text1"/>
          <w:sz w:val="24"/>
          <w:szCs w:val="24"/>
        </w:rPr>
        <w:t xml:space="preserve"> (~99% in both rounds).</w:t>
      </w:r>
    </w:p>
    <w:p w14:paraId="6DAE80DE" w14:textId="77777777" w:rsidR="00C235D0" w:rsidRPr="00C235D0" w:rsidRDefault="00C235D0" w:rsidP="009374AF">
      <w:pPr>
        <w:pStyle w:val="Heading3"/>
        <w:numPr>
          <w:ilvl w:val="0"/>
          <w:numId w:val="51"/>
        </w:numPr>
        <w:snapToGrid w:val="0"/>
        <w:contextualSpacing/>
        <w:jc w:val="both"/>
        <w:rPr>
          <w:rStyle w:val="Strong"/>
          <w:rFonts w:ascii="Calibri" w:hAnsi="Calibri" w:cs="Calibri"/>
          <w:color w:val="000000" w:themeColor="text1"/>
          <w:sz w:val="24"/>
          <w:szCs w:val="24"/>
        </w:rPr>
      </w:pPr>
      <w:r w:rsidRPr="00C235D0">
        <w:rPr>
          <w:rStyle w:val="Strong"/>
          <w:rFonts w:ascii="Calibri" w:hAnsi="Calibri" w:cs="Calibri"/>
          <w:color w:val="000000" w:themeColor="text1"/>
          <w:sz w:val="24"/>
          <w:szCs w:val="24"/>
        </w:rPr>
        <w:t>Possible explanations:</w:t>
      </w:r>
    </w:p>
    <w:p w14:paraId="02B0F253" w14:textId="77777777" w:rsidR="00C235D0" w:rsidRPr="00C235D0" w:rsidRDefault="00C235D0" w:rsidP="009374AF">
      <w:pPr>
        <w:pStyle w:val="Heading3"/>
        <w:numPr>
          <w:ilvl w:val="0"/>
          <w:numId w:val="52"/>
        </w:numPr>
        <w:snapToGrid w:val="0"/>
        <w:contextualSpacing/>
        <w:jc w:val="both"/>
        <w:rPr>
          <w:rFonts w:ascii="Calibri" w:hAnsi="Calibri" w:cs="Calibri"/>
          <w:color w:val="000000" w:themeColor="text1"/>
          <w:sz w:val="24"/>
          <w:szCs w:val="24"/>
        </w:rPr>
      </w:pPr>
      <w:r w:rsidRPr="00C235D0">
        <w:rPr>
          <w:rFonts w:ascii="Calibri" w:hAnsi="Calibri" w:cs="Calibri"/>
          <w:color w:val="000000" w:themeColor="text1"/>
          <w:sz w:val="24"/>
          <w:szCs w:val="24"/>
        </w:rPr>
        <w:t>Strong public health systems and small population facilitated targeted hygiene campaigns.</w:t>
      </w:r>
    </w:p>
    <w:p w14:paraId="49F874EF" w14:textId="4F301560" w:rsidR="00C235D0" w:rsidRPr="00C235D0" w:rsidRDefault="00C235D0" w:rsidP="009374AF">
      <w:pPr>
        <w:pStyle w:val="Heading3"/>
        <w:numPr>
          <w:ilvl w:val="0"/>
          <w:numId w:val="52"/>
        </w:numPr>
        <w:snapToGrid w:val="0"/>
        <w:contextualSpacing/>
        <w:jc w:val="both"/>
        <w:rPr>
          <w:rFonts w:ascii="Calibri" w:hAnsi="Calibri" w:cs="Calibri"/>
          <w:color w:val="000000" w:themeColor="text1"/>
          <w:sz w:val="24"/>
          <w:szCs w:val="24"/>
        </w:rPr>
      </w:pPr>
      <w:r w:rsidRPr="00C235D0">
        <w:rPr>
          <w:rFonts w:ascii="Calibri" w:hAnsi="Calibri" w:cs="Calibri"/>
          <w:color w:val="000000" w:themeColor="text1"/>
          <w:sz w:val="24"/>
          <w:szCs w:val="24"/>
        </w:rPr>
        <w:t>Strong social norms around cleanliness and health.</w:t>
      </w:r>
    </w:p>
    <w:p w14:paraId="30CA1908" w14:textId="77777777" w:rsidR="00020FE5" w:rsidRPr="00020FE5" w:rsidRDefault="00020FE5" w:rsidP="00020FE5"/>
    <w:p w14:paraId="36A1A38B" w14:textId="77777777" w:rsidR="00052FD5" w:rsidRPr="00052FD5" w:rsidRDefault="00052FD5" w:rsidP="009374AF">
      <w:pPr>
        <w:pStyle w:val="Heading3"/>
        <w:numPr>
          <w:ilvl w:val="0"/>
          <w:numId w:val="53"/>
        </w:numPr>
        <w:snapToGrid w:val="0"/>
        <w:contextualSpacing/>
        <w:jc w:val="both"/>
        <w:rPr>
          <w:rStyle w:val="Strong"/>
          <w:rFonts w:ascii="Calibri" w:hAnsi="Calibri" w:cs="Calibri"/>
          <w:color w:val="000000" w:themeColor="text1"/>
          <w:sz w:val="24"/>
          <w:szCs w:val="24"/>
        </w:rPr>
      </w:pPr>
      <w:r w:rsidRPr="00052FD5">
        <w:rPr>
          <w:rStyle w:val="Strong"/>
          <w:rFonts w:ascii="Calibri" w:hAnsi="Calibri" w:cs="Calibri"/>
          <w:color w:val="000000" w:themeColor="text1"/>
          <w:sz w:val="24"/>
          <w:szCs w:val="24"/>
        </w:rPr>
        <w:t>Meghalaya:</w:t>
      </w:r>
    </w:p>
    <w:p w14:paraId="130A39B4" w14:textId="77777777" w:rsidR="00052FD5" w:rsidRPr="00052FD5" w:rsidRDefault="00052FD5" w:rsidP="009374AF">
      <w:pPr>
        <w:pStyle w:val="Heading3"/>
        <w:numPr>
          <w:ilvl w:val="0"/>
          <w:numId w:val="54"/>
        </w:numPr>
        <w:snapToGrid w:val="0"/>
        <w:contextualSpacing/>
        <w:jc w:val="both"/>
        <w:rPr>
          <w:rFonts w:ascii="Calibri" w:hAnsi="Calibri" w:cs="Calibri"/>
          <w:color w:val="000000" w:themeColor="text1"/>
          <w:sz w:val="24"/>
          <w:szCs w:val="24"/>
        </w:rPr>
      </w:pPr>
      <w:r w:rsidRPr="00052FD5">
        <w:rPr>
          <w:rStyle w:val="Strong"/>
          <w:rFonts w:ascii="Calibri" w:hAnsi="Calibri" w:cs="Calibri"/>
          <w:color w:val="000000" w:themeColor="text1"/>
          <w:sz w:val="24"/>
          <w:szCs w:val="24"/>
        </w:rPr>
        <w:t>Massive improvement in rural handwashing</w:t>
      </w:r>
      <w:r w:rsidRPr="00052FD5">
        <w:rPr>
          <w:rFonts w:ascii="Calibri" w:hAnsi="Calibri" w:cs="Calibri"/>
          <w:color w:val="000000" w:themeColor="text1"/>
          <w:sz w:val="24"/>
          <w:szCs w:val="24"/>
        </w:rPr>
        <w:t xml:space="preserve"> (~49% to ~85%).</w:t>
      </w:r>
    </w:p>
    <w:p w14:paraId="1A5CB3CF" w14:textId="77777777" w:rsidR="00052FD5" w:rsidRPr="00052FD5" w:rsidRDefault="00052FD5" w:rsidP="009374AF">
      <w:pPr>
        <w:pStyle w:val="Heading3"/>
        <w:numPr>
          <w:ilvl w:val="0"/>
          <w:numId w:val="54"/>
        </w:numPr>
        <w:snapToGrid w:val="0"/>
        <w:contextualSpacing/>
        <w:jc w:val="both"/>
        <w:rPr>
          <w:rStyle w:val="Strong"/>
          <w:rFonts w:ascii="Calibri" w:hAnsi="Calibri" w:cs="Calibri"/>
          <w:color w:val="000000" w:themeColor="text1"/>
          <w:sz w:val="24"/>
          <w:szCs w:val="24"/>
        </w:rPr>
      </w:pPr>
      <w:r w:rsidRPr="00052FD5">
        <w:rPr>
          <w:rStyle w:val="Strong"/>
          <w:rFonts w:ascii="Calibri" w:hAnsi="Calibri" w:cs="Calibri"/>
          <w:color w:val="000000" w:themeColor="text1"/>
          <w:sz w:val="24"/>
          <w:szCs w:val="24"/>
        </w:rPr>
        <w:t>Possible explanations:</w:t>
      </w:r>
    </w:p>
    <w:p w14:paraId="0069B989" w14:textId="77777777" w:rsidR="00052FD5" w:rsidRPr="00052FD5" w:rsidRDefault="00052FD5" w:rsidP="009374AF">
      <w:pPr>
        <w:pStyle w:val="Heading3"/>
        <w:numPr>
          <w:ilvl w:val="0"/>
          <w:numId w:val="55"/>
        </w:numPr>
        <w:snapToGrid w:val="0"/>
        <w:contextualSpacing/>
        <w:jc w:val="both"/>
        <w:rPr>
          <w:rFonts w:ascii="Calibri" w:hAnsi="Calibri" w:cs="Calibri"/>
          <w:color w:val="000000" w:themeColor="text1"/>
          <w:sz w:val="24"/>
          <w:szCs w:val="24"/>
        </w:rPr>
      </w:pPr>
      <w:r w:rsidRPr="00052FD5">
        <w:rPr>
          <w:rFonts w:ascii="Calibri" w:hAnsi="Calibri" w:cs="Calibri"/>
          <w:color w:val="000000" w:themeColor="text1"/>
          <w:sz w:val="24"/>
          <w:szCs w:val="24"/>
        </w:rPr>
        <w:t>Targeted COVID-19 communication campaigns effectively reached rural, underserved communities.</w:t>
      </w:r>
    </w:p>
    <w:p w14:paraId="336AFF87" w14:textId="157B15CB" w:rsidR="00052FD5" w:rsidRDefault="00052FD5" w:rsidP="009374AF">
      <w:pPr>
        <w:pStyle w:val="Heading3"/>
        <w:numPr>
          <w:ilvl w:val="0"/>
          <w:numId w:val="55"/>
        </w:numPr>
        <w:snapToGrid w:val="0"/>
        <w:contextualSpacing/>
        <w:jc w:val="both"/>
        <w:rPr>
          <w:rFonts w:ascii="Calibri" w:hAnsi="Calibri" w:cs="Calibri"/>
          <w:color w:val="000000" w:themeColor="text1"/>
          <w:sz w:val="24"/>
          <w:szCs w:val="24"/>
        </w:rPr>
      </w:pPr>
      <w:r w:rsidRPr="00052FD5">
        <w:rPr>
          <w:rFonts w:ascii="Calibri" w:hAnsi="Calibri" w:cs="Calibri"/>
          <w:color w:val="000000" w:themeColor="text1"/>
          <w:sz w:val="24"/>
          <w:szCs w:val="24"/>
        </w:rPr>
        <w:t>Health education and behavioural change interventions were highly successful even without massive infrastructure changes.</w:t>
      </w:r>
    </w:p>
    <w:p w14:paraId="47501E73" w14:textId="77777777" w:rsidR="00052FD5" w:rsidRDefault="00052FD5" w:rsidP="00052FD5"/>
    <w:p w14:paraId="0E906263" w14:textId="77777777" w:rsidR="00826CBD" w:rsidRDefault="00826CBD" w:rsidP="009374AF">
      <w:pPr>
        <w:pStyle w:val="Heading3"/>
        <w:numPr>
          <w:ilvl w:val="0"/>
          <w:numId w:val="56"/>
        </w:numPr>
        <w:snapToGrid w:val="0"/>
        <w:contextualSpacing/>
        <w:jc w:val="both"/>
        <w:rPr>
          <w:rStyle w:val="Strong"/>
          <w:rFonts w:ascii="Calibri" w:hAnsi="Calibri" w:cs="Calibri"/>
          <w:color w:val="000000" w:themeColor="text1"/>
          <w:sz w:val="24"/>
          <w:szCs w:val="24"/>
        </w:rPr>
      </w:pPr>
      <w:r w:rsidRPr="00826CBD">
        <w:rPr>
          <w:rStyle w:val="Strong"/>
          <w:rFonts w:ascii="Calibri" w:hAnsi="Calibri" w:cs="Calibri"/>
          <w:color w:val="000000" w:themeColor="text1"/>
          <w:sz w:val="24"/>
          <w:szCs w:val="24"/>
        </w:rPr>
        <w:t>West Bengal:</w:t>
      </w:r>
    </w:p>
    <w:p w14:paraId="3371AFB1" w14:textId="6C1EA4FE" w:rsidR="00826CBD" w:rsidRPr="00826CBD" w:rsidRDefault="00826CBD" w:rsidP="009374AF">
      <w:pPr>
        <w:pStyle w:val="Heading3"/>
        <w:numPr>
          <w:ilvl w:val="0"/>
          <w:numId w:val="57"/>
        </w:numPr>
        <w:snapToGrid w:val="0"/>
        <w:contextualSpacing/>
        <w:jc w:val="both"/>
        <w:rPr>
          <w:rFonts w:ascii="Calibri" w:hAnsi="Calibri" w:cs="Calibri"/>
          <w:b/>
          <w:bCs/>
          <w:color w:val="000000" w:themeColor="text1"/>
          <w:sz w:val="24"/>
          <w:szCs w:val="24"/>
        </w:rPr>
      </w:pPr>
      <w:r>
        <w:rPr>
          <w:rStyle w:val="Strong"/>
          <w:rFonts w:ascii="Calibri" w:hAnsi="Calibri" w:cs="Calibri"/>
          <w:color w:val="000000" w:themeColor="text1"/>
          <w:sz w:val="24"/>
          <w:szCs w:val="24"/>
        </w:rPr>
        <w:t xml:space="preserve">Good </w:t>
      </w:r>
      <w:r w:rsidRPr="00826CBD">
        <w:rPr>
          <w:rStyle w:val="Strong"/>
          <w:rFonts w:ascii="Calibri" w:hAnsi="Calibri" w:cs="Calibri"/>
          <w:color w:val="000000" w:themeColor="text1"/>
          <w:sz w:val="24"/>
          <w:szCs w:val="24"/>
        </w:rPr>
        <w:t>improvement</w:t>
      </w:r>
      <w:r w:rsidRPr="00826CBD">
        <w:rPr>
          <w:rFonts w:ascii="Calibri" w:hAnsi="Calibri" w:cs="Calibri"/>
          <w:color w:val="000000" w:themeColor="text1"/>
          <w:sz w:val="24"/>
          <w:szCs w:val="24"/>
        </w:rPr>
        <w:t xml:space="preserve"> (from ~70% to ~93% rural handwashing rates).</w:t>
      </w:r>
    </w:p>
    <w:p w14:paraId="42EEA891" w14:textId="77777777" w:rsidR="00826CBD" w:rsidRPr="00826CBD" w:rsidRDefault="00826CBD" w:rsidP="009374AF">
      <w:pPr>
        <w:pStyle w:val="Heading3"/>
        <w:numPr>
          <w:ilvl w:val="0"/>
          <w:numId w:val="57"/>
        </w:numPr>
        <w:snapToGrid w:val="0"/>
        <w:contextualSpacing/>
        <w:jc w:val="both"/>
        <w:rPr>
          <w:rStyle w:val="Strong"/>
          <w:rFonts w:ascii="Calibri" w:hAnsi="Calibri" w:cs="Calibri"/>
          <w:color w:val="000000" w:themeColor="text1"/>
          <w:sz w:val="24"/>
          <w:szCs w:val="24"/>
        </w:rPr>
      </w:pPr>
      <w:r w:rsidRPr="00826CBD">
        <w:rPr>
          <w:rStyle w:val="Strong"/>
          <w:rFonts w:ascii="Calibri" w:hAnsi="Calibri" w:cs="Calibri"/>
          <w:color w:val="000000" w:themeColor="text1"/>
          <w:sz w:val="24"/>
          <w:szCs w:val="24"/>
        </w:rPr>
        <w:t>Possible explanations:</w:t>
      </w:r>
    </w:p>
    <w:p w14:paraId="369F67F0" w14:textId="202C86D2" w:rsidR="00826CBD" w:rsidRPr="00826CBD" w:rsidRDefault="00425F06" w:rsidP="009374AF">
      <w:pPr>
        <w:pStyle w:val="Heading3"/>
        <w:numPr>
          <w:ilvl w:val="0"/>
          <w:numId w:val="58"/>
        </w:numPr>
        <w:snapToGrid w:val="0"/>
        <w:contextualSpacing/>
        <w:jc w:val="both"/>
        <w:rPr>
          <w:rFonts w:ascii="Calibri" w:hAnsi="Calibri" w:cs="Calibri"/>
          <w:color w:val="000000" w:themeColor="text1"/>
          <w:sz w:val="24"/>
          <w:szCs w:val="24"/>
        </w:rPr>
      </w:pPr>
      <w:r w:rsidRPr="00826CBD">
        <w:rPr>
          <w:rFonts w:ascii="Calibri" w:hAnsi="Calibri" w:cs="Calibri"/>
          <w:color w:val="000000" w:themeColor="text1"/>
          <w:sz w:val="24"/>
          <w:szCs w:val="24"/>
        </w:rPr>
        <w:t>Behavioural</w:t>
      </w:r>
      <w:r w:rsidR="00826CBD" w:rsidRPr="00826CBD">
        <w:rPr>
          <w:rFonts w:ascii="Calibri" w:hAnsi="Calibri" w:cs="Calibri"/>
          <w:color w:val="000000" w:themeColor="text1"/>
          <w:sz w:val="24"/>
          <w:szCs w:val="24"/>
        </w:rPr>
        <w:t xml:space="preserve"> shifts post-pandemic (boiling water, handwashing with soap, better child care).</w:t>
      </w:r>
    </w:p>
    <w:p w14:paraId="7A9DB27F" w14:textId="0C09D9E9" w:rsidR="00826CBD" w:rsidRPr="00826CBD" w:rsidRDefault="00826CBD" w:rsidP="009374AF">
      <w:pPr>
        <w:pStyle w:val="Heading3"/>
        <w:numPr>
          <w:ilvl w:val="0"/>
          <w:numId w:val="58"/>
        </w:numPr>
        <w:snapToGrid w:val="0"/>
        <w:contextualSpacing/>
        <w:jc w:val="both"/>
        <w:rPr>
          <w:rFonts w:ascii="Calibri" w:hAnsi="Calibri" w:cs="Calibri"/>
          <w:color w:val="000000" w:themeColor="text1"/>
          <w:sz w:val="24"/>
          <w:szCs w:val="24"/>
        </w:rPr>
      </w:pPr>
      <w:r w:rsidRPr="00826CBD">
        <w:rPr>
          <w:rFonts w:ascii="Calibri" w:hAnsi="Calibri" w:cs="Calibri"/>
          <w:color w:val="000000" w:themeColor="text1"/>
          <w:sz w:val="24"/>
          <w:szCs w:val="24"/>
        </w:rPr>
        <w:t xml:space="preserve">Stronger focus on WASH </w:t>
      </w:r>
      <w:r w:rsidR="00425F06" w:rsidRPr="00826CBD">
        <w:rPr>
          <w:rFonts w:ascii="Calibri" w:hAnsi="Calibri" w:cs="Calibri"/>
          <w:color w:val="000000" w:themeColor="text1"/>
          <w:sz w:val="24"/>
          <w:szCs w:val="24"/>
        </w:rPr>
        <w:t>behaviour</w:t>
      </w:r>
      <w:r w:rsidRPr="00826CBD">
        <w:rPr>
          <w:rFonts w:ascii="Calibri" w:hAnsi="Calibri" w:cs="Calibri"/>
          <w:color w:val="000000" w:themeColor="text1"/>
          <w:sz w:val="24"/>
          <w:szCs w:val="24"/>
        </w:rPr>
        <w:t xml:space="preserve"> promotion rather than only on infrastructure.</w:t>
      </w:r>
    </w:p>
    <w:p w14:paraId="59BBA2C5" w14:textId="2D9F93FA" w:rsidR="00826CBD" w:rsidRPr="00826CBD" w:rsidRDefault="00826CBD" w:rsidP="009374AF">
      <w:pPr>
        <w:pStyle w:val="Heading3"/>
        <w:numPr>
          <w:ilvl w:val="0"/>
          <w:numId w:val="58"/>
        </w:numPr>
        <w:snapToGrid w:val="0"/>
        <w:contextualSpacing/>
        <w:jc w:val="both"/>
        <w:rPr>
          <w:rFonts w:ascii="Calibri" w:hAnsi="Calibri" w:cs="Calibri"/>
          <w:color w:val="000000" w:themeColor="text1"/>
          <w:sz w:val="24"/>
          <w:szCs w:val="24"/>
        </w:rPr>
      </w:pPr>
      <w:r w:rsidRPr="00826CBD">
        <w:rPr>
          <w:rFonts w:ascii="Calibri" w:hAnsi="Calibri" w:cs="Calibri"/>
          <w:color w:val="000000" w:themeColor="text1"/>
          <w:sz w:val="24"/>
          <w:szCs w:val="24"/>
        </w:rPr>
        <w:t xml:space="preserve">Outreach through schools, health </w:t>
      </w:r>
      <w:r w:rsidR="00425F06" w:rsidRPr="00826CBD">
        <w:rPr>
          <w:rFonts w:ascii="Calibri" w:hAnsi="Calibri" w:cs="Calibri"/>
          <w:color w:val="000000" w:themeColor="text1"/>
          <w:sz w:val="24"/>
          <w:szCs w:val="24"/>
        </w:rPr>
        <w:t>centres</w:t>
      </w:r>
      <w:r w:rsidRPr="00826CBD">
        <w:rPr>
          <w:rFonts w:ascii="Calibri" w:hAnsi="Calibri" w:cs="Calibri"/>
          <w:color w:val="000000" w:themeColor="text1"/>
          <w:sz w:val="24"/>
          <w:szCs w:val="24"/>
        </w:rPr>
        <w:t>, and community networks helped normalize good practices.</w:t>
      </w:r>
    </w:p>
    <w:p w14:paraId="4E3BBD3E" w14:textId="77777777" w:rsidR="00246BFA" w:rsidRDefault="00246BFA" w:rsidP="00FF43A5">
      <w:pPr>
        <w:pStyle w:val="NormalWeb"/>
        <w:shd w:val="clear" w:color="auto" w:fill="FFFFFF"/>
        <w:rPr>
          <w:rFonts w:ascii="Calibri" w:hAnsi="Calibri" w:cs="Calibri"/>
          <w:b/>
          <w:bCs/>
        </w:rPr>
      </w:pPr>
    </w:p>
    <w:p w14:paraId="16396E4A" w14:textId="77777777" w:rsidR="00D810DF" w:rsidRDefault="00DD7C62" w:rsidP="00D810DF">
      <w:pPr>
        <w:pStyle w:val="NormalWeb"/>
        <w:shd w:val="clear" w:color="auto" w:fill="FFFFFF"/>
        <w:jc w:val="center"/>
        <w:rPr>
          <w:rFonts w:ascii="Calibri" w:hAnsi="Calibri" w:cs="Calibri"/>
          <w:b/>
          <w:bCs/>
          <w:sz w:val="28"/>
          <w:szCs w:val="28"/>
          <w:lang w:val="en-US"/>
        </w:rPr>
      </w:pPr>
      <w:r>
        <w:rPr>
          <w:noProof/>
          <w14:ligatures w14:val="standardContextual"/>
        </w:rPr>
        <w:drawing>
          <wp:inline distT="0" distB="0" distL="0" distR="0" wp14:anchorId="55A841E3" wp14:editId="55BE0E9D">
            <wp:extent cx="5530850" cy="2181068"/>
            <wp:effectExtent l="0" t="0" r="6350" b="16510"/>
            <wp:docPr id="1638062835" name="Chart 1">
              <a:extLst xmlns:a="http://schemas.openxmlformats.org/drawingml/2006/main">
                <a:ext uri="{FF2B5EF4-FFF2-40B4-BE49-F238E27FC236}">
                  <a16:creationId xmlns:a16="http://schemas.microsoft.com/office/drawing/2014/main" id="{48BCFD8E-ED94-CEFF-4621-2570264D05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760B54D0" w14:textId="5ABE1735" w:rsidR="003854EC" w:rsidRDefault="009374AF" w:rsidP="009374AF">
      <w:pPr>
        <w:pStyle w:val="NormalWeb"/>
        <w:numPr>
          <w:ilvl w:val="0"/>
          <w:numId w:val="59"/>
        </w:numPr>
        <w:shd w:val="clear" w:color="auto" w:fill="FFFFFF"/>
        <w:snapToGrid w:val="0"/>
        <w:contextualSpacing/>
        <w:jc w:val="both"/>
        <w:rPr>
          <w:rFonts w:ascii="Calibri" w:hAnsi="Calibri" w:cs="Calibri"/>
        </w:rPr>
      </w:pPr>
      <w:r w:rsidRPr="009374AF">
        <w:rPr>
          <w:rFonts w:ascii="Calibri" w:hAnsi="Calibri" w:cs="Calibri"/>
        </w:rPr>
        <w:lastRenderedPageBreak/>
        <w:t xml:space="preserve">The graph shows a negative relationship between the percentage increase in handwashing with water and soap and the percentage reduction in diarrheal incidence — meaning that as handwashing behaviour improves, diarrheal cases tend to decline. However, the strength of this relationship is relatively weak, as indicated by an R² value of 0.1384, suggesting that while handwashing improvements help, other factors like water quality, sanitation, and healthcare access also play a major role. Meghalaya saw the largest improvement in handwashing but only a moderate decline in diarrheal cases, while West Bengal achieved a bigger reduction in </w:t>
      </w:r>
      <w:proofErr w:type="spellStart"/>
      <w:r w:rsidRPr="009374AF">
        <w:rPr>
          <w:rFonts w:ascii="Calibri" w:hAnsi="Calibri" w:cs="Calibri"/>
        </w:rPr>
        <w:t>diarrhea</w:t>
      </w:r>
      <w:proofErr w:type="spellEnd"/>
      <w:r w:rsidRPr="009374AF">
        <w:rPr>
          <w:rFonts w:ascii="Calibri" w:hAnsi="Calibri" w:cs="Calibri"/>
        </w:rPr>
        <w:t xml:space="preserve"> with a comparatively smaller increase in handwashing, indicating varied underlying conditions across states.</w:t>
      </w:r>
    </w:p>
    <w:p w14:paraId="46A7DC24" w14:textId="77777777" w:rsidR="009374AF" w:rsidRDefault="009374AF" w:rsidP="009374AF">
      <w:pPr>
        <w:pStyle w:val="NormalWeb"/>
        <w:shd w:val="clear" w:color="auto" w:fill="FFFFFF"/>
        <w:snapToGrid w:val="0"/>
        <w:ind w:left="720"/>
        <w:contextualSpacing/>
        <w:jc w:val="both"/>
        <w:rPr>
          <w:rFonts w:ascii="Calibri" w:hAnsi="Calibri" w:cs="Calibri"/>
        </w:rPr>
      </w:pPr>
    </w:p>
    <w:p w14:paraId="4B23FCB2" w14:textId="77777777" w:rsidR="009374AF" w:rsidRPr="009374AF" w:rsidRDefault="009374AF" w:rsidP="009374AF">
      <w:pPr>
        <w:pStyle w:val="NormalWeb"/>
        <w:shd w:val="clear" w:color="auto" w:fill="FFFFFF"/>
        <w:snapToGrid w:val="0"/>
        <w:contextualSpacing/>
        <w:jc w:val="both"/>
        <w:rPr>
          <w:rFonts w:ascii="Calibri" w:hAnsi="Calibri" w:cs="Calibri"/>
          <w:b/>
          <w:bCs/>
          <w:sz w:val="28"/>
          <w:szCs w:val="28"/>
          <w:lang w:val="en-US"/>
        </w:rPr>
      </w:pPr>
    </w:p>
    <w:p w14:paraId="0C2DE36D" w14:textId="6C305BAA" w:rsidR="00874C0A" w:rsidRDefault="00874C0A" w:rsidP="00D810DF">
      <w:pPr>
        <w:pStyle w:val="NormalWeb"/>
        <w:shd w:val="clear" w:color="auto" w:fill="FFFFFF"/>
        <w:jc w:val="both"/>
        <w:rPr>
          <w:rFonts w:ascii="Calibri" w:hAnsi="Calibri" w:cs="Calibri"/>
          <w:b/>
          <w:bCs/>
          <w:sz w:val="28"/>
          <w:szCs w:val="28"/>
          <w:lang w:val="en-US"/>
        </w:rPr>
      </w:pPr>
      <w:r w:rsidRPr="00874C0A">
        <w:rPr>
          <w:rFonts w:ascii="Calibri" w:hAnsi="Calibri" w:cs="Calibri"/>
          <w:b/>
          <w:bCs/>
          <w:sz w:val="28"/>
          <w:szCs w:val="28"/>
          <w:lang w:val="en-US"/>
        </w:rPr>
        <w:t>Conclusion and policy discussion</w:t>
      </w:r>
      <w:r>
        <w:rPr>
          <w:rFonts w:ascii="Calibri" w:hAnsi="Calibri" w:cs="Calibri"/>
          <w:b/>
          <w:bCs/>
          <w:sz w:val="28"/>
          <w:szCs w:val="28"/>
          <w:lang w:val="en-US"/>
        </w:rPr>
        <w:t>:</w:t>
      </w:r>
    </w:p>
    <w:p w14:paraId="06D7C5B4" w14:textId="77777777" w:rsidR="000A7430" w:rsidRDefault="000A7430" w:rsidP="000A7430">
      <w:pPr>
        <w:pStyle w:val="NormalWeb"/>
        <w:shd w:val="clear" w:color="auto" w:fill="FFFFFF"/>
        <w:snapToGrid w:val="0"/>
        <w:contextualSpacing/>
        <w:jc w:val="both"/>
        <w:rPr>
          <w:rFonts w:ascii="Calibri" w:hAnsi="Calibri" w:cs="Calibri"/>
          <w:b/>
          <w:bCs/>
          <w:lang w:val="en-US"/>
        </w:rPr>
      </w:pPr>
      <w:r w:rsidRPr="000A7430">
        <w:rPr>
          <w:rFonts w:ascii="Calibri" w:hAnsi="Calibri" w:cs="Calibri"/>
          <w:b/>
          <w:bCs/>
          <w:lang w:val="en-US"/>
        </w:rPr>
        <w:t>Conclusion:</w:t>
      </w:r>
    </w:p>
    <w:p w14:paraId="6B5A224F" w14:textId="77777777" w:rsidR="000A7430" w:rsidRDefault="00D75BC9" w:rsidP="008B6C43">
      <w:pPr>
        <w:pStyle w:val="NormalWeb"/>
        <w:numPr>
          <w:ilvl w:val="0"/>
          <w:numId w:val="60"/>
        </w:numPr>
        <w:shd w:val="clear" w:color="auto" w:fill="FFFFFF"/>
        <w:snapToGrid w:val="0"/>
        <w:contextualSpacing/>
        <w:jc w:val="both"/>
        <w:rPr>
          <w:rFonts w:ascii="Calibri" w:hAnsi="Calibri" w:cs="Calibri"/>
        </w:rPr>
      </w:pPr>
      <w:r w:rsidRPr="000A7430">
        <w:rPr>
          <w:rStyle w:val="Strong"/>
          <w:rFonts w:ascii="Calibri" w:eastAsiaTheme="majorEastAsia" w:hAnsi="Calibri" w:cs="Calibri"/>
        </w:rPr>
        <w:t>Access to improved water and toilets alone is not sufficient</w:t>
      </w:r>
      <w:r w:rsidRPr="000A7430">
        <w:rPr>
          <w:rFonts w:ascii="Calibri" w:hAnsi="Calibri" w:cs="Calibri"/>
        </w:rPr>
        <w:t xml:space="preserve"> to ensure major health gains (measured through diarrheal disease reduction).</w:t>
      </w:r>
    </w:p>
    <w:p w14:paraId="2B22EB9E" w14:textId="77777777" w:rsidR="000A7430" w:rsidRDefault="00484F57" w:rsidP="008B6C43">
      <w:pPr>
        <w:pStyle w:val="NormalWeb"/>
        <w:numPr>
          <w:ilvl w:val="0"/>
          <w:numId w:val="60"/>
        </w:numPr>
        <w:shd w:val="clear" w:color="auto" w:fill="FFFFFF"/>
        <w:snapToGrid w:val="0"/>
        <w:contextualSpacing/>
        <w:jc w:val="both"/>
        <w:rPr>
          <w:rFonts w:ascii="Calibri" w:hAnsi="Calibri" w:cs="Calibri"/>
        </w:rPr>
      </w:pPr>
      <w:r w:rsidRPr="000A7430">
        <w:rPr>
          <w:rStyle w:val="Strong"/>
          <w:rFonts w:ascii="Calibri" w:eastAsiaTheme="majorEastAsia" w:hAnsi="Calibri" w:cs="Calibri"/>
        </w:rPr>
        <w:t>Behavioural</w:t>
      </w:r>
      <w:r w:rsidR="00D75BC9" w:rsidRPr="000A7430">
        <w:rPr>
          <w:rStyle w:val="Strong"/>
          <w:rFonts w:ascii="Calibri" w:eastAsiaTheme="majorEastAsia" w:hAnsi="Calibri" w:cs="Calibri"/>
        </w:rPr>
        <w:t xml:space="preserve"> changes</w:t>
      </w:r>
      <w:r w:rsidR="00D75BC9" w:rsidRPr="000A7430">
        <w:rPr>
          <w:rFonts w:ascii="Calibri" w:hAnsi="Calibri" w:cs="Calibri"/>
        </w:rPr>
        <w:t xml:space="preserve">, especially </w:t>
      </w:r>
      <w:r w:rsidR="00D75BC9" w:rsidRPr="000A7430">
        <w:rPr>
          <w:rStyle w:val="Strong"/>
          <w:rFonts w:ascii="Calibri" w:eastAsiaTheme="majorEastAsia" w:hAnsi="Calibri" w:cs="Calibri"/>
        </w:rPr>
        <w:t>better hygiene practices</w:t>
      </w:r>
      <w:r w:rsidR="00D75BC9" w:rsidRPr="000A7430">
        <w:rPr>
          <w:rFonts w:ascii="Calibri" w:hAnsi="Calibri" w:cs="Calibri"/>
        </w:rPr>
        <w:t xml:space="preserve"> like handwashing with soap (accelerated by COVID-19 campaigns), played a </w:t>
      </w:r>
      <w:r w:rsidR="00D75BC9" w:rsidRPr="000A7430">
        <w:rPr>
          <w:rStyle w:val="Strong"/>
          <w:rFonts w:ascii="Calibri" w:eastAsiaTheme="majorEastAsia" w:hAnsi="Calibri" w:cs="Calibri"/>
        </w:rPr>
        <w:t>critical role</w:t>
      </w:r>
      <w:r w:rsidR="00D75BC9" w:rsidRPr="000A7430">
        <w:rPr>
          <w:rFonts w:ascii="Calibri" w:hAnsi="Calibri" w:cs="Calibri"/>
        </w:rPr>
        <w:t xml:space="preserve"> in improving health outcomes even when infrastructure expansion was limited.</w:t>
      </w:r>
    </w:p>
    <w:p w14:paraId="3822210A" w14:textId="77777777" w:rsidR="000A7430" w:rsidRDefault="00D75BC9" w:rsidP="008B6C43">
      <w:pPr>
        <w:pStyle w:val="NormalWeb"/>
        <w:numPr>
          <w:ilvl w:val="0"/>
          <w:numId w:val="60"/>
        </w:numPr>
        <w:shd w:val="clear" w:color="auto" w:fill="FFFFFF"/>
        <w:snapToGrid w:val="0"/>
        <w:contextualSpacing/>
        <w:jc w:val="both"/>
        <w:rPr>
          <w:rFonts w:ascii="Calibri" w:hAnsi="Calibri" w:cs="Calibri"/>
        </w:rPr>
      </w:pPr>
      <w:r w:rsidRPr="000A7430">
        <w:rPr>
          <w:rStyle w:val="Strong"/>
          <w:rFonts w:ascii="Calibri" w:eastAsiaTheme="majorEastAsia" w:hAnsi="Calibri" w:cs="Calibri"/>
        </w:rPr>
        <w:t>Water quality</w:t>
      </w:r>
      <w:r w:rsidRPr="000A7430">
        <w:rPr>
          <w:rFonts w:ascii="Calibri" w:hAnsi="Calibri" w:cs="Calibri"/>
        </w:rPr>
        <w:t xml:space="preserve">, </w:t>
      </w:r>
      <w:r w:rsidRPr="000A7430">
        <w:rPr>
          <w:rStyle w:val="Strong"/>
          <w:rFonts w:ascii="Calibri" w:eastAsiaTheme="majorEastAsia" w:hAnsi="Calibri" w:cs="Calibri"/>
        </w:rPr>
        <w:t>consistent use of sanitation facilities</w:t>
      </w:r>
      <w:r w:rsidRPr="000A7430">
        <w:rPr>
          <w:rFonts w:ascii="Calibri" w:hAnsi="Calibri" w:cs="Calibri"/>
        </w:rPr>
        <w:t xml:space="preserve">, and </w:t>
      </w:r>
      <w:r w:rsidRPr="000A7430">
        <w:rPr>
          <w:rStyle w:val="Strong"/>
          <w:rFonts w:ascii="Calibri" w:eastAsiaTheme="majorEastAsia" w:hAnsi="Calibri" w:cs="Calibri"/>
        </w:rPr>
        <w:t>healthcare accessibility</w:t>
      </w:r>
      <w:r w:rsidRPr="000A7430">
        <w:rPr>
          <w:rFonts w:ascii="Calibri" w:hAnsi="Calibri" w:cs="Calibri"/>
        </w:rPr>
        <w:t xml:space="preserve"> emerged as equally (or more) important than simple infrastructure presence.</w:t>
      </w:r>
    </w:p>
    <w:p w14:paraId="7F2B84AD" w14:textId="77777777" w:rsidR="000A7430" w:rsidRDefault="00D75BC9" w:rsidP="008B6C43">
      <w:pPr>
        <w:pStyle w:val="NormalWeb"/>
        <w:numPr>
          <w:ilvl w:val="0"/>
          <w:numId w:val="60"/>
        </w:numPr>
        <w:shd w:val="clear" w:color="auto" w:fill="FFFFFF"/>
        <w:snapToGrid w:val="0"/>
        <w:contextualSpacing/>
        <w:jc w:val="both"/>
        <w:rPr>
          <w:rFonts w:ascii="Calibri" w:hAnsi="Calibri" w:cs="Calibri"/>
        </w:rPr>
      </w:pPr>
      <w:r w:rsidRPr="000A7430">
        <w:rPr>
          <w:rStyle w:val="Strong"/>
          <w:rFonts w:ascii="Calibri" w:eastAsiaTheme="majorEastAsia" w:hAnsi="Calibri" w:cs="Calibri"/>
        </w:rPr>
        <w:t>Variation across states</w:t>
      </w:r>
      <w:r w:rsidRPr="000A7430">
        <w:rPr>
          <w:rFonts w:ascii="Calibri" w:hAnsi="Calibri" w:cs="Calibri"/>
        </w:rPr>
        <w:t xml:space="preserve"> (e.g., J&amp;K, Meghalaya, West Bengal) highlights that </w:t>
      </w:r>
      <w:r w:rsidRPr="000A7430">
        <w:rPr>
          <w:rStyle w:val="Strong"/>
          <w:rFonts w:ascii="Calibri" w:eastAsiaTheme="majorEastAsia" w:hAnsi="Calibri" w:cs="Calibri"/>
        </w:rPr>
        <w:t>local factors</w:t>
      </w:r>
      <w:r w:rsidRPr="000A7430">
        <w:rPr>
          <w:rFonts w:ascii="Calibri" w:hAnsi="Calibri" w:cs="Calibri"/>
        </w:rPr>
        <w:t xml:space="preserve"> like terrain, settlement patterns, public health efforts, and pre-existing social </w:t>
      </w:r>
      <w:r w:rsidR="00484F57" w:rsidRPr="000A7430">
        <w:rPr>
          <w:rFonts w:ascii="Calibri" w:hAnsi="Calibri" w:cs="Calibri"/>
        </w:rPr>
        <w:t>behaviour</w:t>
      </w:r>
      <w:r w:rsidRPr="000A7430">
        <w:rPr>
          <w:rFonts w:ascii="Calibri" w:hAnsi="Calibri" w:cs="Calibri"/>
        </w:rPr>
        <w:t xml:space="preserve"> significantly shaped outcomes.</w:t>
      </w:r>
    </w:p>
    <w:p w14:paraId="0EF30BA4" w14:textId="5246BF73" w:rsidR="00D75BC9" w:rsidRPr="000A7430" w:rsidRDefault="00D75BC9" w:rsidP="008B6C43">
      <w:pPr>
        <w:pStyle w:val="NormalWeb"/>
        <w:numPr>
          <w:ilvl w:val="0"/>
          <w:numId w:val="60"/>
        </w:numPr>
        <w:shd w:val="clear" w:color="auto" w:fill="FFFFFF"/>
        <w:snapToGrid w:val="0"/>
        <w:contextualSpacing/>
        <w:jc w:val="both"/>
        <w:rPr>
          <w:rFonts w:ascii="Calibri" w:hAnsi="Calibri" w:cs="Calibri"/>
          <w:b/>
          <w:bCs/>
          <w:lang w:val="en-US"/>
        </w:rPr>
      </w:pPr>
      <w:r w:rsidRPr="000A7430">
        <w:rPr>
          <w:rStyle w:val="Strong"/>
          <w:rFonts w:ascii="Calibri" w:eastAsiaTheme="majorEastAsia" w:hAnsi="Calibri" w:cs="Calibri"/>
        </w:rPr>
        <w:t>Statistical relationships</w:t>
      </w:r>
      <w:r w:rsidRPr="000A7430">
        <w:rPr>
          <w:rFonts w:ascii="Calibri" w:hAnsi="Calibri" w:cs="Calibri"/>
        </w:rPr>
        <w:t xml:space="preserve"> (low R² values across water, sanitation, hygiene) show that diarrheal disease reduction is </w:t>
      </w:r>
      <w:r w:rsidRPr="000A7430">
        <w:rPr>
          <w:rStyle w:val="Strong"/>
          <w:rFonts w:ascii="Calibri" w:eastAsiaTheme="majorEastAsia" w:hAnsi="Calibri" w:cs="Calibri"/>
        </w:rPr>
        <w:t>multi-factorial</w:t>
      </w:r>
      <w:r w:rsidRPr="000A7430">
        <w:rPr>
          <w:rFonts w:ascii="Calibri" w:hAnsi="Calibri" w:cs="Calibri"/>
        </w:rPr>
        <w:t xml:space="preserve"> — no single intervention (water, sanitation, hygiene) explains the full trend.</w:t>
      </w:r>
    </w:p>
    <w:p w14:paraId="7DEB6E6A" w14:textId="77777777" w:rsidR="000A7430" w:rsidRDefault="000A7430" w:rsidP="000A7430">
      <w:pPr>
        <w:pStyle w:val="NormalWeb"/>
        <w:shd w:val="clear" w:color="auto" w:fill="FFFFFF"/>
        <w:snapToGrid w:val="0"/>
        <w:ind w:left="720"/>
        <w:contextualSpacing/>
        <w:jc w:val="both"/>
        <w:rPr>
          <w:rStyle w:val="Strong"/>
          <w:rFonts w:ascii="Calibri" w:eastAsiaTheme="majorEastAsia" w:hAnsi="Calibri" w:cs="Calibri"/>
        </w:rPr>
      </w:pPr>
    </w:p>
    <w:p w14:paraId="60B7B756" w14:textId="77777777" w:rsidR="000A7430" w:rsidRDefault="000A7430" w:rsidP="000A7430">
      <w:pPr>
        <w:pStyle w:val="NormalWeb"/>
        <w:shd w:val="clear" w:color="auto" w:fill="FFFFFF"/>
        <w:snapToGrid w:val="0"/>
        <w:contextualSpacing/>
        <w:jc w:val="both"/>
        <w:rPr>
          <w:rFonts w:ascii="Calibri" w:hAnsi="Calibri" w:cs="Calibri"/>
          <w:b/>
          <w:bCs/>
          <w:lang w:val="en-US"/>
        </w:rPr>
      </w:pPr>
      <w:r>
        <w:rPr>
          <w:rFonts w:ascii="Calibri" w:hAnsi="Calibri" w:cs="Calibri"/>
          <w:b/>
          <w:bCs/>
          <w:lang w:val="en-US"/>
        </w:rPr>
        <w:t>P</w:t>
      </w:r>
      <w:r w:rsidRPr="000A7430">
        <w:rPr>
          <w:rFonts w:ascii="Calibri" w:hAnsi="Calibri" w:cs="Calibri"/>
          <w:b/>
          <w:bCs/>
          <w:lang w:val="en-US"/>
        </w:rPr>
        <w:t>olicy discussion</w:t>
      </w:r>
      <w:r>
        <w:rPr>
          <w:rFonts w:ascii="Calibri" w:hAnsi="Calibri" w:cs="Calibri"/>
          <w:b/>
          <w:bCs/>
          <w:lang w:val="en-US"/>
        </w:rPr>
        <w:t>:</w:t>
      </w:r>
    </w:p>
    <w:p w14:paraId="393D5D9D" w14:textId="77777777" w:rsidR="000A7430" w:rsidRPr="00097C03" w:rsidRDefault="00E576A3" w:rsidP="008B6C43">
      <w:pPr>
        <w:pStyle w:val="NormalWeb"/>
        <w:numPr>
          <w:ilvl w:val="0"/>
          <w:numId w:val="61"/>
        </w:numPr>
        <w:shd w:val="clear" w:color="auto" w:fill="FFFFFF"/>
        <w:snapToGrid w:val="0"/>
        <w:contextualSpacing/>
        <w:jc w:val="both"/>
        <w:rPr>
          <w:rStyle w:val="Strong"/>
          <w:rFonts w:ascii="Calibri" w:eastAsiaTheme="majorEastAsia" w:hAnsi="Calibri" w:cs="Calibri"/>
          <w:b w:val="0"/>
          <w:bCs w:val="0"/>
          <w:color w:val="000000" w:themeColor="text1"/>
        </w:rPr>
      </w:pPr>
      <w:r w:rsidRPr="00097C03">
        <w:rPr>
          <w:rStyle w:val="Strong"/>
          <w:rFonts w:ascii="Calibri" w:eastAsiaTheme="majorEastAsia" w:hAnsi="Calibri" w:cs="Calibri"/>
          <w:b w:val="0"/>
          <w:bCs w:val="0"/>
          <w:color w:val="000000" w:themeColor="text1"/>
        </w:rPr>
        <w:t>Move Beyond Infrastructure Numbers</w:t>
      </w:r>
    </w:p>
    <w:p w14:paraId="6A44DF56" w14:textId="77777777" w:rsidR="00097C03" w:rsidRPr="00097C03" w:rsidRDefault="00E576A3" w:rsidP="008B6C43">
      <w:pPr>
        <w:pStyle w:val="NormalWeb"/>
        <w:numPr>
          <w:ilvl w:val="0"/>
          <w:numId w:val="62"/>
        </w:numPr>
        <w:shd w:val="clear" w:color="auto" w:fill="FFFFFF"/>
        <w:snapToGrid w:val="0"/>
        <w:contextualSpacing/>
        <w:jc w:val="both"/>
        <w:rPr>
          <w:rFonts w:ascii="Calibri" w:hAnsi="Calibri" w:cs="Calibri"/>
          <w:color w:val="000000" w:themeColor="text1"/>
        </w:rPr>
      </w:pPr>
      <w:r w:rsidRPr="00097C03">
        <w:rPr>
          <w:rFonts w:ascii="Calibri" w:hAnsi="Calibri" w:cs="Calibri"/>
          <w:color w:val="000000" w:themeColor="text1"/>
        </w:rPr>
        <w:t xml:space="preserve">Focus not just on how many households have toilets or taps, but </w:t>
      </w:r>
      <w:r w:rsidRPr="00097C03">
        <w:rPr>
          <w:rStyle w:val="Strong"/>
          <w:rFonts w:ascii="Calibri" w:eastAsiaTheme="majorEastAsia" w:hAnsi="Calibri" w:cs="Calibri"/>
          <w:color w:val="000000" w:themeColor="text1"/>
        </w:rPr>
        <w:t>whether</w:t>
      </w:r>
      <w:r w:rsidRPr="00097C03">
        <w:rPr>
          <w:rFonts w:ascii="Calibri" w:hAnsi="Calibri" w:cs="Calibri"/>
          <w:color w:val="000000" w:themeColor="text1"/>
        </w:rPr>
        <w:t>:</w:t>
      </w:r>
    </w:p>
    <w:p w14:paraId="25B0CD52" w14:textId="2711C930" w:rsidR="00E576A3" w:rsidRPr="00097C03" w:rsidRDefault="00E576A3" w:rsidP="008B6C43">
      <w:pPr>
        <w:pStyle w:val="NormalWeb"/>
        <w:numPr>
          <w:ilvl w:val="1"/>
          <w:numId w:val="62"/>
        </w:numPr>
        <w:shd w:val="clear" w:color="auto" w:fill="FFFFFF"/>
        <w:snapToGrid w:val="0"/>
        <w:contextualSpacing/>
        <w:jc w:val="both"/>
        <w:rPr>
          <w:rFonts w:ascii="Calibri" w:hAnsi="Calibri" w:cs="Calibri"/>
          <w:b/>
          <w:bCs/>
          <w:color w:val="000000" w:themeColor="text1"/>
          <w:lang w:val="en-US"/>
        </w:rPr>
      </w:pPr>
      <w:r w:rsidRPr="00097C03">
        <w:rPr>
          <w:rFonts w:ascii="Calibri" w:hAnsi="Calibri" w:cs="Calibri"/>
          <w:color w:val="000000" w:themeColor="text1"/>
        </w:rPr>
        <w:t>Water is clean</w:t>
      </w:r>
      <w:r w:rsidR="00097C03" w:rsidRPr="00097C03">
        <w:rPr>
          <w:rFonts w:ascii="Calibri" w:hAnsi="Calibri" w:cs="Calibri"/>
          <w:color w:val="000000" w:themeColor="text1"/>
        </w:rPr>
        <w:t xml:space="preserve"> or t</w:t>
      </w:r>
      <w:r w:rsidRPr="00097C03">
        <w:rPr>
          <w:rFonts w:ascii="Calibri" w:hAnsi="Calibri" w:cs="Calibri"/>
          <w:color w:val="000000" w:themeColor="text1"/>
        </w:rPr>
        <w:t>oilets are functional and consistently used</w:t>
      </w:r>
      <w:r w:rsidR="00097C03" w:rsidRPr="00097C03">
        <w:rPr>
          <w:rFonts w:ascii="Calibri" w:hAnsi="Calibri" w:cs="Calibri"/>
          <w:color w:val="000000" w:themeColor="text1"/>
        </w:rPr>
        <w:t xml:space="preserve"> or </w:t>
      </w:r>
      <w:r w:rsidR="00B47D42">
        <w:rPr>
          <w:rFonts w:ascii="Calibri" w:hAnsi="Calibri" w:cs="Calibri"/>
          <w:color w:val="000000" w:themeColor="text1"/>
        </w:rPr>
        <w:t>h</w:t>
      </w:r>
      <w:r w:rsidRPr="00097C03">
        <w:rPr>
          <w:rFonts w:ascii="Calibri" w:hAnsi="Calibri" w:cs="Calibri"/>
          <w:color w:val="000000" w:themeColor="text1"/>
        </w:rPr>
        <w:t>ygiene practices (handwashing, safe water handling) are widespread.</w:t>
      </w:r>
    </w:p>
    <w:p w14:paraId="23C150D8" w14:textId="4A473D98" w:rsidR="00B47D42" w:rsidRPr="00B47D42" w:rsidRDefault="00E576A3" w:rsidP="008B6C43">
      <w:pPr>
        <w:pStyle w:val="Heading3"/>
        <w:numPr>
          <w:ilvl w:val="0"/>
          <w:numId w:val="61"/>
        </w:numPr>
        <w:snapToGrid w:val="0"/>
        <w:contextualSpacing/>
        <w:jc w:val="both"/>
        <w:rPr>
          <w:rStyle w:val="Strong"/>
          <w:rFonts w:ascii="Calibri" w:hAnsi="Calibri" w:cs="Calibri"/>
          <w:b w:val="0"/>
          <w:bCs w:val="0"/>
          <w:color w:val="000000" w:themeColor="text1"/>
          <w:sz w:val="24"/>
          <w:szCs w:val="24"/>
        </w:rPr>
      </w:pPr>
      <w:r w:rsidRPr="00B47D42">
        <w:rPr>
          <w:rStyle w:val="Strong"/>
          <w:rFonts w:ascii="Calibri" w:hAnsi="Calibri" w:cs="Calibri"/>
          <w:b w:val="0"/>
          <w:bCs w:val="0"/>
          <w:color w:val="000000" w:themeColor="text1"/>
          <w:sz w:val="24"/>
          <w:szCs w:val="24"/>
        </w:rPr>
        <w:t>Integrate Water Quality Monitoring</w:t>
      </w:r>
    </w:p>
    <w:p w14:paraId="3F0A7086" w14:textId="5EC0C137" w:rsidR="00E576A3" w:rsidRDefault="00E576A3" w:rsidP="008B6C43">
      <w:pPr>
        <w:pStyle w:val="Heading3"/>
        <w:numPr>
          <w:ilvl w:val="0"/>
          <w:numId w:val="63"/>
        </w:numPr>
        <w:snapToGrid w:val="0"/>
        <w:contextualSpacing/>
        <w:jc w:val="both"/>
        <w:rPr>
          <w:rFonts w:ascii="Calibri" w:hAnsi="Calibri" w:cs="Calibri"/>
          <w:sz w:val="24"/>
          <w:szCs w:val="24"/>
        </w:rPr>
      </w:pPr>
      <w:r w:rsidRPr="00B47D42">
        <w:rPr>
          <w:rStyle w:val="Strong"/>
          <w:rFonts w:ascii="Calibri" w:hAnsi="Calibri" w:cs="Calibri"/>
          <w:color w:val="000000" w:themeColor="text1"/>
          <w:sz w:val="24"/>
          <w:szCs w:val="24"/>
        </w:rPr>
        <w:t>Regular testing</w:t>
      </w:r>
      <w:r w:rsidRPr="00B47D42">
        <w:rPr>
          <w:rFonts w:ascii="Calibri" w:hAnsi="Calibri" w:cs="Calibri"/>
          <w:color w:val="000000" w:themeColor="text1"/>
          <w:sz w:val="24"/>
          <w:szCs w:val="24"/>
        </w:rPr>
        <w:t xml:space="preserve"> and </w:t>
      </w:r>
      <w:r w:rsidRPr="00B47D42">
        <w:rPr>
          <w:rStyle w:val="Strong"/>
          <w:rFonts w:ascii="Calibri" w:hAnsi="Calibri" w:cs="Calibri"/>
          <w:color w:val="000000" w:themeColor="text1"/>
          <w:sz w:val="24"/>
          <w:szCs w:val="24"/>
        </w:rPr>
        <w:t>local water treatment</w:t>
      </w:r>
      <w:r w:rsidRPr="00B47D42">
        <w:rPr>
          <w:rFonts w:ascii="Calibri" w:hAnsi="Calibri" w:cs="Calibri"/>
          <w:color w:val="000000" w:themeColor="text1"/>
          <w:sz w:val="24"/>
          <w:szCs w:val="24"/>
        </w:rPr>
        <w:t xml:space="preserve"> (like chlorination units, promoting boiling) are needed, especially in hilly or flood-prone areas where contamination is common</w:t>
      </w:r>
      <w:r w:rsidRPr="00E576A3">
        <w:rPr>
          <w:rFonts w:ascii="Calibri" w:hAnsi="Calibri" w:cs="Calibri"/>
          <w:sz w:val="24"/>
          <w:szCs w:val="24"/>
        </w:rPr>
        <w:t>.</w:t>
      </w:r>
    </w:p>
    <w:p w14:paraId="58690AEB" w14:textId="77777777" w:rsidR="00B47D42" w:rsidRPr="00B47D42" w:rsidRDefault="00B47D42" w:rsidP="00A56A5C">
      <w:pPr>
        <w:snapToGrid w:val="0"/>
        <w:contextualSpacing/>
      </w:pPr>
    </w:p>
    <w:p w14:paraId="64ACB63F" w14:textId="50D86E0C" w:rsidR="00B47D42" w:rsidRPr="00E23617" w:rsidRDefault="00E576A3" w:rsidP="008B6C43">
      <w:pPr>
        <w:pStyle w:val="Heading3"/>
        <w:numPr>
          <w:ilvl w:val="0"/>
          <w:numId w:val="61"/>
        </w:numPr>
        <w:snapToGrid w:val="0"/>
        <w:contextualSpacing/>
        <w:jc w:val="both"/>
        <w:rPr>
          <w:rStyle w:val="Strong"/>
          <w:rFonts w:ascii="Calibri" w:hAnsi="Calibri" w:cs="Calibri"/>
          <w:b w:val="0"/>
          <w:bCs w:val="0"/>
          <w:color w:val="000000" w:themeColor="text1"/>
          <w:sz w:val="24"/>
          <w:szCs w:val="24"/>
        </w:rPr>
      </w:pPr>
      <w:r w:rsidRPr="00E23617">
        <w:rPr>
          <w:rStyle w:val="Strong"/>
          <w:rFonts w:ascii="Calibri" w:hAnsi="Calibri" w:cs="Calibri"/>
          <w:b w:val="0"/>
          <w:bCs w:val="0"/>
          <w:color w:val="000000" w:themeColor="text1"/>
          <w:sz w:val="24"/>
          <w:szCs w:val="24"/>
        </w:rPr>
        <w:t>Strengthen Behaviour Change Campaigns</w:t>
      </w:r>
    </w:p>
    <w:p w14:paraId="3FE11D54" w14:textId="18E6AEB9" w:rsidR="007E3D3B" w:rsidRPr="00E23617" w:rsidRDefault="00E576A3" w:rsidP="008B6C43">
      <w:pPr>
        <w:pStyle w:val="Heading3"/>
        <w:numPr>
          <w:ilvl w:val="0"/>
          <w:numId w:val="64"/>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 xml:space="preserve">Continue mass campaigns (like Swachh Bharat, Jal Jeevan Mission) but </w:t>
      </w:r>
      <w:r w:rsidRPr="00E23617">
        <w:rPr>
          <w:rStyle w:val="Strong"/>
          <w:rFonts w:ascii="Calibri" w:hAnsi="Calibri" w:cs="Calibri"/>
          <w:color w:val="000000" w:themeColor="text1"/>
          <w:sz w:val="24"/>
          <w:szCs w:val="24"/>
        </w:rPr>
        <w:t>shift focus</w:t>
      </w:r>
      <w:r w:rsidRPr="00E23617">
        <w:rPr>
          <w:rFonts w:ascii="Calibri" w:hAnsi="Calibri" w:cs="Calibri"/>
          <w:color w:val="000000" w:themeColor="text1"/>
          <w:sz w:val="24"/>
          <w:szCs w:val="24"/>
        </w:rPr>
        <w:t xml:space="preserve"> toward </w:t>
      </w:r>
      <w:proofErr w:type="spellStart"/>
      <w:r w:rsidRPr="00E23617">
        <w:rPr>
          <w:rStyle w:val="Strong"/>
          <w:rFonts w:ascii="Calibri" w:hAnsi="Calibri" w:cs="Calibri"/>
          <w:color w:val="000000" w:themeColor="text1"/>
          <w:sz w:val="24"/>
          <w:szCs w:val="24"/>
        </w:rPr>
        <w:t>behavior</w:t>
      </w:r>
      <w:proofErr w:type="spellEnd"/>
      <w:r w:rsidRPr="00E23617">
        <w:rPr>
          <w:rStyle w:val="Strong"/>
          <w:rFonts w:ascii="Calibri" w:hAnsi="Calibri" w:cs="Calibri"/>
          <w:color w:val="000000" w:themeColor="text1"/>
          <w:sz w:val="24"/>
          <w:szCs w:val="24"/>
        </w:rPr>
        <w:t xml:space="preserve"> maintenance</w:t>
      </w:r>
      <w:r w:rsidRPr="00E23617">
        <w:rPr>
          <w:rFonts w:ascii="Calibri" w:hAnsi="Calibri" w:cs="Calibri"/>
          <w:color w:val="000000" w:themeColor="text1"/>
          <w:sz w:val="24"/>
          <w:szCs w:val="24"/>
        </w:rPr>
        <w:t>:</w:t>
      </w:r>
      <w:r w:rsidR="00A56A5C" w:rsidRPr="00E23617">
        <w:rPr>
          <w:rFonts w:ascii="Calibri" w:hAnsi="Calibri" w:cs="Calibri"/>
          <w:color w:val="000000" w:themeColor="text1"/>
          <w:sz w:val="24"/>
          <w:szCs w:val="24"/>
        </w:rPr>
        <w:t xml:space="preserve"> </w:t>
      </w:r>
      <w:r w:rsidRPr="00E23617">
        <w:rPr>
          <w:rFonts w:ascii="Calibri" w:hAnsi="Calibri" w:cs="Calibri"/>
          <w:color w:val="000000" w:themeColor="text1"/>
          <w:sz w:val="24"/>
          <w:szCs w:val="24"/>
        </w:rPr>
        <w:t>Handwashing after COVID-19 must remain a habit.</w:t>
      </w:r>
    </w:p>
    <w:p w14:paraId="6E208E08" w14:textId="60245AC6" w:rsidR="00E576A3" w:rsidRPr="00E23617" w:rsidRDefault="00E576A3" w:rsidP="00E23617">
      <w:pPr>
        <w:pStyle w:val="Heading3"/>
        <w:snapToGrid w:val="0"/>
        <w:ind w:left="108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Safe child care and food hygiene need promotion.</w:t>
      </w:r>
      <w:r w:rsidR="00A56A5C" w:rsidRPr="00E23617">
        <w:rPr>
          <w:rFonts w:ascii="Calibri" w:hAnsi="Calibri" w:cs="Calibri"/>
          <w:color w:val="000000" w:themeColor="text1"/>
          <w:sz w:val="24"/>
          <w:szCs w:val="24"/>
        </w:rPr>
        <w:t xml:space="preserve"> </w:t>
      </w:r>
      <w:r w:rsidRPr="00E23617">
        <w:rPr>
          <w:rFonts w:ascii="Calibri" w:hAnsi="Calibri" w:cs="Calibri"/>
          <w:color w:val="000000" w:themeColor="text1"/>
          <w:sz w:val="24"/>
          <w:szCs w:val="24"/>
        </w:rPr>
        <w:t>Encourage household-level water purification practices.</w:t>
      </w:r>
    </w:p>
    <w:p w14:paraId="6CC1A731" w14:textId="77777777" w:rsidR="007E3D3B" w:rsidRPr="00E23617" w:rsidRDefault="007E3D3B" w:rsidP="00E23617">
      <w:pPr>
        <w:snapToGrid w:val="0"/>
        <w:contextualSpacing/>
        <w:jc w:val="both"/>
        <w:rPr>
          <w:color w:val="000000" w:themeColor="text1"/>
        </w:rPr>
      </w:pPr>
    </w:p>
    <w:p w14:paraId="6092E685" w14:textId="7EA265E3" w:rsidR="00A46066" w:rsidRPr="00E23617" w:rsidRDefault="00E576A3" w:rsidP="008B6C43">
      <w:pPr>
        <w:pStyle w:val="Heading3"/>
        <w:numPr>
          <w:ilvl w:val="0"/>
          <w:numId w:val="61"/>
        </w:numPr>
        <w:snapToGrid w:val="0"/>
        <w:contextualSpacing/>
        <w:jc w:val="both"/>
        <w:rPr>
          <w:rStyle w:val="Strong"/>
          <w:rFonts w:ascii="Calibri" w:hAnsi="Calibri" w:cs="Calibri"/>
          <w:b w:val="0"/>
          <w:bCs w:val="0"/>
          <w:color w:val="000000" w:themeColor="text1"/>
          <w:sz w:val="24"/>
          <w:szCs w:val="24"/>
        </w:rPr>
      </w:pPr>
      <w:r w:rsidRPr="00E23617">
        <w:rPr>
          <w:rStyle w:val="Strong"/>
          <w:rFonts w:ascii="Calibri" w:hAnsi="Calibri" w:cs="Calibri"/>
          <w:b w:val="0"/>
          <w:bCs w:val="0"/>
          <w:color w:val="000000" w:themeColor="text1"/>
          <w:sz w:val="24"/>
          <w:szCs w:val="24"/>
        </w:rPr>
        <w:lastRenderedPageBreak/>
        <w:t>Prioritize Rural and Hilly Areas</w:t>
      </w:r>
    </w:p>
    <w:p w14:paraId="20E0229B" w14:textId="77777777" w:rsidR="00A46066" w:rsidRPr="00E23617" w:rsidRDefault="00E576A3" w:rsidP="008B6C43">
      <w:pPr>
        <w:pStyle w:val="Heading3"/>
        <w:numPr>
          <w:ilvl w:val="0"/>
          <w:numId w:val="65"/>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 xml:space="preserve">Special attention is needed for states like </w:t>
      </w:r>
      <w:r w:rsidRPr="00E23617">
        <w:rPr>
          <w:rStyle w:val="Strong"/>
          <w:rFonts w:ascii="Calibri" w:hAnsi="Calibri" w:cs="Calibri"/>
          <w:color w:val="000000" w:themeColor="text1"/>
          <w:sz w:val="24"/>
          <w:szCs w:val="24"/>
        </w:rPr>
        <w:t>Meghalaya</w:t>
      </w:r>
      <w:r w:rsidRPr="00E23617">
        <w:rPr>
          <w:rFonts w:ascii="Calibri" w:hAnsi="Calibri" w:cs="Calibri"/>
          <w:color w:val="000000" w:themeColor="text1"/>
          <w:sz w:val="24"/>
          <w:szCs w:val="24"/>
        </w:rPr>
        <w:t xml:space="preserve"> and </w:t>
      </w:r>
      <w:r w:rsidRPr="00E23617">
        <w:rPr>
          <w:rStyle w:val="Strong"/>
          <w:rFonts w:ascii="Calibri" w:hAnsi="Calibri" w:cs="Calibri"/>
          <w:color w:val="000000" w:themeColor="text1"/>
          <w:sz w:val="24"/>
          <w:szCs w:val="24"/>
        </w:rPr>
        <w:t>Jammu &amp; Kashmir</w:t>
      </w:r>
      <w:r w:rsidRPr="00E23617">
        <w:rPr>
          <w:rFonts w:ascii="Calibri" w:hAnsi="Calibri" w:cs="Calibri"/>
          <w:color w:val="000000" w:themeColor="text1"/>
          <w:sz w:val="24"/>
          <w:szCs w:val="24"/>
        </w:rPr>
        <w:t>:</w:t>
      </w:r>
    </w:p>
    <w:p w14:paraId="789CA17B" w14:textId="77777777" w:rsidR="00A46066" w:rsidRPr="00E23617" w:rsidRDefault="00E576A3" w:rsidP="008B6C43">
      <w:pPr>
        <w:pStyle w:val="Heading3"/>
        <w:numPr>
          <w:ilvl w:val="0"/>
          <w:numId w:val="66"/>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Difficult terrain means creative, localized solutions (e.g., community water filters, mobile sanitation units).</w:t>
      </w:r>
    </w:p>
    <w:p w14:paraId="65D8DCF1" w14:textId="20E126DD" w:rsidR="00E576A3" w:rsidRPr="00E23617" w:rsidRDefault="00E576A3" w:rsidP="008B6C43">
      <w:pPr>
        <w:pStyle w:val="Heading3"/>
        <w:numPr>
          <w:ilvl w:val="0"/>
          <w:numId w:val="66"/>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Maintenance and repair systems (for rural water schemes and toilets) should be strengthened.</w:t>
      </w:r>
    </w:p>
    <w:p w14:paraId="1491778B" w14:textId="77777777" w:rsidR="00A46066" w:rsidRPr="00E23617" w:rsidRDefault="00A46066" w:rsidP="00E23617">
      <w:pPr>
        <w:snapToGrid w:val="0"/>
        <w:contextualSpacing/>
        <w:jc w:val="both"/>
        <w:rPr>
          <w:color w:val="000000" w:themeColor="text1"/>
        </w:rPr>
      </w:pPr>
    </w:p>
    <w:p w14:paraId="0E80804B" w14:textId="72C669E7" w:rsidR="00E23617" w:rsidRPr="00E23617" w:rsidRDefault="00E576A3" w:rsidP="008B6C43">
      <w:pPr>
        <w:pStyle w:val="Heading3"/>
        <w:numPr>
          <w:ilvl w:val="0"/>
          <w:numId w:val="61"/>
        </w:numPr>
        <w:snapToGrid w:val="0"/>
        <w:contextualSpacing/>
        <w:jc w:val="both"/>
        <w:rPr>
          <w:rStyle w:val="Strong"/>
          <w:rFonts w:ascii="Calibri" w:hAnsi="Calibri" w:cs="Calibri"/>
          <w:b w:val="0"/>
          <w:bCs w:val="0"/>
          <w:color w:val="000000" w:themeColor="text1"/>
          <w:sz w:val="24"/>
          <w:szCs w:val="24"/>
        </w:rPr>
      </w:pPr>
      <w:r w:rsidRPr="00E23617">
        <w:rPr>
          <w:rStyle w:val="Strong"/>
          <w:rFonts w:ascii="Calibri" w:hAnsi="Calibri" w:cs="Calibri"/>
          <w:b w:val="0"/>
          <w:bCs w:val="0"/>
          <w:color w:val="000000" w:themeColor="text1"/>
          <w:sz w:val="24"/>
          <w:szCs w:val="24"/>
        </w:rPr>
        <w:t>Combine WASH Efforts with Healthcare Access</w:t>
      </w:r>
    </w:p>
    <w:p w14:paraId="378AB3FE" w14:textId="77777777" w:rsidR="00E23617" w:rsidRPr="00E23617" w:rsidRDefault="00E576A3" w:rsidP="008B6C43">
      <w:pPr>
        <w:pStyle w:val="Heading3"/>
        <w:numPr>
          <w:ilvl w:val="0"/>
          <w:numId w:val="67"/>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 xml:space="preserve">Improving WASH (Water, Sanitation, Hygiene) alone is insufficient without </w:t>
      </w:r>
      <w:r w:rsidRPr="00E23617">
        <w:rPr>
          <w:rStyle w:val="Strong"/>
          <w:rFonts w:ascii="Calibri" w:hAnsi="Calibri" w:cs="Calibri"/>
          <w:color w:val="000000" w:themeColor="text1"/>
          <w:sz w:val="24"/>
          <w:szCs w:val="24"/>
        </w:rPr>
        <w:t>accessible, affordable healthcare</w:t>
      </w:r>
      <w:r w:rsidRPr="00E23617">
        <w:rPr>
          <w:rFonts w:ascii="Calibri" w:hAnsi="Calibri" w:cs="Calibri"/>
          <w:color w:val="000000" w:themeColor="text1"/>
          <w:sz w:val="24"/>
          <w:szCs w:val="24"/>
        </w:rPr>
        <w:t>:</w:t>
      </w:r>
    </w:p>
    <w:p w14:paraId="22FB63F5" w14:textId="77777777" w:rsidR="00E23617" w:rsidRPr="00E23617" w:rsidRDefault="00E576A3" w:rsidP="008B6C43">
      <w:pPr>
        <w:pStyle w:val="Heading3"/>
        <w:numPr>
          <w:ilvl w:val="0"/>
          <w:numId w:val="68"/>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Early treatment of diarrheal disease.</w:t>
      </w:r>
    </w:p>
    <w:p w14:paraId="4C3B8243" w14:textId="77777777" w:rsidR="00E23617" w:rsidRPr="00E23617" w:rsidRDefault="00E576A3" w:rsidP="008B6C43">
      <w:pPr>
        <w:pStyle w:val="Heading3"/>
        <w:numPr>
          <w:ilvl w:val="0"/>
          <w:numId w:val="68"/>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Public education on when to seek care.</w:t>
      </w:r>
    </w:p>
    <w:p w14:paraId="5C69F054" w14:textId="2E5D4C0E" w:rsidR="00E576A3" w:rsidRPr="00E23617" w:rsidRDefault="00E576A3" w:rsidP="008B6C43">
      <w:pPr>
        <w:pStyle w:val="Heading3"/>
        <w:numPr>
          <w:ilvl w:val="0"/>
          <w:numId w:val="68"/>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Strengthen village-level health workers and clinics.</w:t>
      </w:r>
    </w:p>
    <w:p w14:paraId="2073D670" w14:textId="77777777" w:rsidR="00E23617" w:rsidRPr="00E23617" w:rsidRDefault="00E23617" w:rsidP="00E23617">
      <w:pPr>
        <w:snapToGrid w:val="0"/>
        <w:contextualSpacing/>
        <w:jc w:val="both"/>
        <w:rPr>
          <w:color w:val="000000" w:themeColor="text1"/>
        </w:rPr>
      </w:pPr>
    </w:p>
    <w:p w14:paraId="06EFA186" w14:textId="32144FF2" w:rsidR="00E23617" w:rsidRPr="00E23617" w:rsidRDefault="00E576A3" w:rsidP="008B6C43">
      <w:pPr>
        <w:pStyle w:val="Heading3"/>
        <w:numPr>
          <w:ilvl w:val="0"/>
          <w:numId w:val="61"/>
        </w:numPr>
        <w:snapToGrid w:val="0"/>
        <w:contextualSpacing/>
        <w:jc w:val="both"/>
        <w:rPr>
          <w:rStyle w:val="Strong"/>
          <w:rFonts w:ascii="Calibri" w:hAnsi="Calibri" w:cs="Calibri"/>
          <w:b w:val="0"/>
          <w:bCs w:val="0"/>
          <w:color w:val="000000" w:themeColor="text1"/>
          <w:sz w:val="24"/>
          <w:szCs w:val="24"/>
        </w:rPr>
      </w:pPr>
      <w:r w:rsidRPr="00E23617">
        <w:rPr>
          <w:rStyle w:val="Strong"/>
          <w:rFonts w:ascii="Calibri" w:hAnsi="Calibri" w:cs="Calibri"/>
          <w:b w:val="0"/>
          <w:bCs w:val="0"/>
          <w:color w:val="000000" w:themeColor="text1"/>
          <w:sz w:val="24"/>
          <w:szCs w:val="24"/>
        </w:rPr>
        <w:t>Focus on Data and Impact Evaluation</w:t>
      </w:r>
    </w:p>
    <w:p w14:paraId="2846AC65" w14:textId="77777777" w:rsidR="00E23617" w:rsidRPr="00E23617" w:rsidRDefault="00E576A3" w:rsidP="008B6C43">
      <w:pPr>
        <w:pStyle w:val="Heading3"/>
        <w:numPr>
          <w:ilvl w:val="0"/>
          <w:numId w:val="69"/>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 xml:space="preserve">Use household surveys, health records, and water testing reports to </w:t>
      </w:r>
      <w:r w:rsidRPr="00E23617">
        <w:rPr>
          <w:rStyle w:val="Strong"/>
          <w:rFonts w:ascii="Calibri" w:hAnsi="Calibri" w:cs="Calibri"/>
          <w:color w:val="000000" w:themeColor="text1"/>
          <w:sz w:val="24"/>
          <w:szCs w:val="24"/>
        </w:rPr>
        <w:t>track outcomes</w:t>
      </w:r>
      <w:r w:rsidRPr="00E23617">
        <w:rPr>
          <w:rFonts w:ascii="Calibri" w:hAnsi="Calibri" w:cs="Calibri"/>
          <w:color w:val="000000" w:themeColor="text1"/>
          <w:sz w:val="24"/>
          <w:szCs w:val="24"/>
        </w:rPr>
        <w:t xml:space="preserve"> beyond infrastructure targets:</w:t>
      </w:r>
    </w:p>
    <w:p w14:paraId="7B7926F3" w14:textId="77777777" w:rsidR="00E23617" w:rsidRPr="00E23617" w:rsidRDefault="00E576A3" w:rsidP="008B6C43">
      <w:pPr>
        <w:pStyle w:val="Heading3"/>
        <w:numPr>
          <w:ilvl w:val="0"/>
          <w:numId w:val="70"/>
        </w:numPr>
        <w:snapToGrid w:val="0"/>
        <w:contextualSpacing/>
        <w:jc w:val="both"/>
        <w:rPr>
          <w:rFonts w:ascii="Calibri" w:hAnsi="Calibri" w:cs="Calibri"/>
          <w:color w:val="000000" w:themeColor="text1"/>
          <w:sz w:val="24"/>
          <w:szCs w:val="24"/>
        </w:rPr>
      </w:pPr>
      <w:r w:rsidRPr="00E23617">
        <w:rPr>
          <w:rFonts w:ascii="Calibri" w:hAnsi="Calibri" w:cs="Calibri"/>
          <w:color w:val="000000" w:themeColor="text1"/>
          <w:sz w:val="24"/>
          <w:szCs w:val="24"/>
        </w:rPr>
        <w:t>Example: Link water access and disease data to see real impacts.</w:t>
      </w:r>
    </w:p>
    <w:p w14:paraId="5CADD837" w14:textId="7BEE2E75" w:rsidR="00E576A3" w:rsidRPr="00E23617" w:rsidRDefault="00E576A3" w:rsidP="008B6C43">
      <w:pPr>
        <w:pStyle w:val="Heading3"/>
        <w:numPr>
          <w:ilvl w:val="0"/>
          <w:numId w:val="70"/>
        </w:numPr>
        <w:snapToGrid w:val="0"/>
        <w:contextualSpacing/>
        <w:jc w:val="both"/>
        <w:rPr>
          <w:rFonts w:ascii="Calibri" w:hAnsi="Calibri" w:cs="Calibri"/>
          <w:color w:val="000000" w:themeColor="text1"/>
          <w:sz w:val="24"/>
          <w:szCs w:val="24"/>
        </w:rPr>
      </w:pPr>
      <w:r w:rsidRPr="00E23617">
        <w:rPr>
          <w:rStyle w:val="Strong"/>
          <w:rFonts w:ascii="Calibri" w:hAnsi="Calibri" w:cs="Calibri"/>
          <w:color w:val="000000" w:themeColor="text1"/>
          <w:sz w:val="24"/>
          <w:szCs w:val="24"/>
        </w:rPr>
        <w:t>Identify gaps</w:t>
      </w:r>
      <w:r w:rsidRPr="00E23617">
        <w:rPr>
          <w:rFonts w:ascii="Calibri" w:hAnsi="Calibri" w:cs="Calibri"/>
          <w:color w:val="000000" w:themeColor="text1"/>
          <w:sz w:val="24"/>
          <w:szCs w:val="24"/>
        </w:rPr>
        <w:t xml:space="preserve"> (e.g., areas with infrastructure but no usage or contaminated water).</w:t>
      </w:r>
    </w:p>
    <w:bookmarkEnd w:id="0"/>
    <w:p w14:paraId="1A14A9DC" w14:textId="77777777" w:rsidR="009374AF" w:rsidRPr="00E23617" w:rsidRDefault="009374AF" w:rsidP="00E23617">
      <w:pPr>
        <w:pStyle w:val="NormalWeb"/>
        <w:shd w:val="clear" w:color="auto" w:fill="FFFFFF"/>
        <w:snapToGrid w:val="0"/>
        <w:contextualSpacing/>
        <w:jc w:val="both"/>
        <w:rPr>
          <w:rFonts w:ascii="Calibri" w:hAnsi="Calibri" w:cs="Calibri"/>
          <w:b/>
          <w:bCs/>
          <w:color w:val="000000" w:themeColor="text1"/>
          <w:sz w:val="28"/>
          <w:szCs w:val="28"/>
          <w:lang w:val="en-US"/>
        </w:rPr>
      </w:pPr>
    </w:p>
    <w:bookmarkEnd w:id="10"/>
    <w:p w14:paraId="66C052D1" w14:textId="77777777" w:rsidR="00D810DF" w:rsidRPr="00E23617" w:rsidRDefault="00D810DF" w:rsidP="00E23617">
      <w:pPr>
        <w:pStyle w:val="NormalWeb"/>
        <w:shd w:val="clear" w:color="auto" w:fill="FFFFFF"/>
        <w:snapToGrid w:val="0"/>
        <w:contextualSpacing/>
        <w:jc w:val="both"/>
        <w:rPr>
          <w:rFonts w:ascii="Calibri" w:hAnsi="Calibri" w:cs="Calibri"/>
          <w:b/>
          <w:bCs/>
          <w:color w:val="000000" w:themeColor="text1"/>
        </w:rPr>
      </w:pPr>
    </w:p>
    <w:p w14:paraId="784E018D" w14:textId="77777777" w:rsidR="000438A4" w:rsidRDefault="000438A4" w:rsidP="00874C0A">
      <w:pPr>
        <w:jc w:val="both"/>
        <w:rPr>
          <w:rFonts w:ascii="Calibri" w:hAnsi="Calibri" w:cs="Calibri"/>
          <w:b/>
          <w:bCs/>
          <w:sz w:val="28"/>
          <w:szCs w:val="28"/>
          <w:lang w:val="en-US"/>
        </w:rPr>
      </w:pPr>
    </w:p>
    <w:p w14:paraId="26422E8E" w14:textId="77777777" w:rsidR="001623C2" w:rsidRDefault="001623C2"/>
    <w:p w14:paraId="4514AE9C" w14:textId="77777777" w:rsidR="009374AF" w:rsidRDefault="009374AF"/>
    <w:p w14:paraId="2C335C48" w14:textId="77777777" w:rsidR="009374AF" w:rsidRDefault="009374AF"/>
    <w:p w14:paraId="338EB11C" w14:textId="77777777" w:rsidR="009374AF" w:rsidRDefault="009374AF"/>
    <w:p w14:paraId="58DF6F3B" w14:textId="77777777" w:rsidR="009374AF" w:rsidRDefault="009374AF"/>
    <w:p w14:paraId="36974F00" w14:textId="77777777" w:rsidR="009374AF" w:rsidRDefault="009374AF"/>
    <w:p w14:paraId="59702E50" w14:textId="77777777" w:rsidR="009374AF" w:rsidRDefault="009374AF"/>
    <w:p w14:paraId="0076466C" w14:textId="77777777" w:rsidR="009374AF" w:rsidRDefault="009374AF"/>
    <w:p w14:paraId="24F6FC3A" w14:textId="77777777" w:rsidR="009374AF" w:rsidRDefault="009374AF"/>
    <w:p w14:paraId="02354B56" w14:textId="77777777" w:rsidR="009374AF" w:rsidRDefault="009374AF"/>
    <w:p w14:paraId="4736F94E" w14:textId="77777777" w:rsidR="009374AF" w:rsidRDefault="009374AF"/>
    <w:p w14:paraId="5E9AB177" w14:textId="77777777" w:rsidR="009374AF" w:rsidRDefault="009374AF"/>
    <w:p w14:paraId="002CDD33" w14:textId="77777777" w:rsidR="009374AF" w:rsidRDefault="009374AF"/>
    <w:p w14:paraId="3B4BA287" w14:textId="77777777" w:rsidR="00E23617" w:rsidRDefault="00E23617"/>
    <w:p w14:paraId="1EF3EAA2" w14:textId="77777777" w:rsidR="00E23617" w:rsidRDefault="00E23617"/>
    <w:p w14:paraId="6F612C39" w14:textId="77777777" w:rsidR="00E23617" w:rsidRDefault="00E23617"/>
    <w:p w14:paraId="281897E6" w14:textId="77777777" w:rsidR="00E23617" w:rsidRDefault="00E23617"/>
    <w:p w14:paraId="48E8E0BB" w14:textId="77777777" w:rsidR="00E23617" w:rsidRDefault="00E23617"/>
    <w:p w14:paraId="5746D5BD" w14:textId="77777777" w:rsidR="00E23617" w:rsidRDefault="00E23617"/>
    <w:p w14:paraId="6F7F92CC" w14:textId="77777777" w:rsidR="008B6C43" w:rsidRDefault="008B6C43"/>
    <w:p w14:paraId="171CB6CD" w14:textId="77777777" w:rsidR="008B6C43" w:rsidRDefault="008B6C43"/>
    <w:p w14:paraId="751711B2" w14:textId="48030BDD" w:rsidR="00B83411" w:rsidRDefault="003854EC" w:rsidP="003854EC">
      <w:pPr>
        <w:jc w:val="center"/>
        <w:rPr>
          <w:rFonts w:ascii="Calibri" w:hAnsi="Calibri" w:cs="Calibri"/>
          <w:b/>
          <w:bCs/>
          <w:sz w:val="28"/>
          <w:szCs w:val="28"/>
        </w:rPr>
      </w:pPr>
      <w:r>
        <w:rPr>
          <w:rFonts w:ascii="Calibri" w:hAnsi="Calibri" w:cs="Calibri"/>
          <w:b/>
          <w:bCs/>
          <w:sz w:val="28"/>
          <w:szCs w:val="28"/>
        </w:rPr>
        <w:lastRenderedPageBreak/>
        <w:t>REFERENCES</w:t>
      </w:r>
    </w:p>
    <w:p w14:paraId="41EBF94A" w14:textId="77777777" w:rsidR="004D1A03" w:rsidRDefault="004D1A03">
      <w:pPr>
        <w:rPr>
          <w:rFonts w:ascii="Calibri" w:hAnsi="Calibri" w:cs="Calibri"/>
          <w:b/>
          <w:bCs/>
          <w:sz w:val="28"/>
          <w:szCs w:val="28"/>
        </w:rPr>
      </w:pPr>
    </w:p>
    <w:p w14:paraId="3DD03BD3" w14:textId="3600AC00" w:rsidR="004D1A03" w:rsidRPr="00344334" w:rsidRDefault="004D1A03" w:rsidP="00946EA3">
      <w:pPr>
        <w:rPr>
          <w:rFonts w:ascii="Calibri" w:hAnsi="Calibri" w:cs="Calibri"/>
          <w:b/>
          <w:bCs/>
          <w:sz w:val="28"/>
          <w:szCs w:val="28"/>
        </w:rPr>
      </w:pPr>
      <w:r w:rsidRPr="004D1A03">
        <w:t xml:space="preserve">United Nations Development Programme. (n.d.). </w:t>
      </w:r>
      <w:r w:rsidRPr="004D1A03">
        <w:rPr>
          <w:i/>
          <w:iCs/>
        </w:rPr>
        <w:t>Goal 6: Clean water and sanitation</w:t>
      </w:r>
      <w:r w:rsidRPr="004D1A03">
        <w:t>. Retrieved</w:t>
      </w:r>
      <w:r w:rsidR="00946EA3">
        <w:t xml:space="preserve"> from </w:t>
      </w:r>
      <w:hyperlink r:id="rId16" w:history="1">
        <w:r w:rsidR="00946EA3" w:rsidRPr="00801E0F">
          <w:rPr>
            <w:rStyle w:val="Hyperlink"/>
          </w:rPr>
          <w:t>https://www.undp.org/sustainable-development-goals/clean-water-and-sanitation</w:t>
        </w:r>
      </w:hyperlink>
    </w:p>
    <w:p w14:paraId="75C701C6" w14:textId="77777777" w:rsidR="00B83411" w:rsidRDefault="00B83411" w:rsidP="004D1A03">
      <w:pPr>
        <w:spacing w:before="100" w:beforeAutospacing="1" w:after="100" w:afterAutospacing="1"/>
        <w:jc w:val="both"/>
      </w:pPr>
      <w:r>
        <w:t xml:space="preserve">Central Bureau of Health Intelligence. (2022). </w:t>
      </w:r>
      <w:r>
        <w:rPr>
          <w:rStyle w:val="Emphasis"/>
          <w:rFonts w:eastAsiaTheme="majorEastAsia"/>
        </w:rPr>
        <w:t>National Health Profile 2022: Health status indicators and health infrastructure</w:t>
      </w:r>
      <w:r>
        <w:t xml:space="preserve">. Ministry of Health and Family Welfare, Government of India. Retrieved from </w:t>
      </w:r>
      <w:hyperlink r:id="rId17" w:tgtFrame="_new" w:history="1">
        <w:r>
          <w:rPr>
            <w:rStyle w:val="Hyperlink"/>
            <w:rFonts w:eastAsiaTheme="majorEastAsia"/>
          </w:rPr>
          <w:t>https://cbhidghs.mohfw.gov.in/showfile.php?lid=1147</w:t>
        </w:r>
      </w:hyperlink>
    </w:p>
    <w:p w14:paraId="6E9BEF6E" w14:textId="77777777" w:rsidR="00B83411" w:rsidRDefault="00B83411" w:rsidP="004D1A03">
      <w:pPr>
        <w:spacing w:before="100" w:beforeAutospacing="1" w:after="100" w:afterAutospacing="1"/>
        <w:jc w:val="both"/>
      </w:pPr>
      <w:r>
        <w:t xml:space="preserve">Central Bureau of Health Intelligence. (2024). </w:t>
      </w:r>
      <w:r>
        <w:rPr>
          <w:rStyle w:val="Emphasis"/>
          <w:rFonts w:eastAsiaTheme="majorEastAsia"/>
        </w:rPr>
        <w:t>Final Central Bureau of Health Intelligence Report, July 2024</w:t>
      </w:r>
      <w:r>
        <w:t xml:space="preserve">. Ministry of Health and Family Welfare, Government of India. Retrieved from </w:t>
      </w:r>
      <w:hyperlink r:id="rId18" w:tgtFrame="_new" w:history="1">
        <w:r>
          <w:rPr>
            <w:rStyle w:val="Hyperlink"/>
            <w:rFonts w:eastAsiaTheme="majorEastAsia"/>
          </w:rPr>
          <w:t>https://cbhidghs.mohfw.gov.in/WriteReadData/l892s/Final_Central%20Bureau%20of%20Health%20Intelligene%20July%202024.pdf</w:t>
        </w:r>
      </w:hyperlink>
    </w:p>
    <w:p w14:paraId="6F3D3B61" w14:textId="590353E5" w:rsidR="00B83411" w:rsidRDefault="00B83411" w:rsidP="004D1A03">
      <w:pPr>
        <w:spacing w:before="100" w:beforeAutospacing="1" w:after="100" w:afterAutospacing="1"/>
        <w:jc w:val="both"/>
      </w:pPr>
      <w:r>
        <w:t xml:space="preserve">Central Bureau of Health Intelligence. (n.d.). </w:t>
      </w:r>
      <w:r>
        <w:rPr>
          <w:rStyle w:val="Emphasis"/>
          <w:rFonts w:eastAsiaTheme="majorEastAsia"/>
        </w:rPr>
        <w:t>Health Profile Report</w:t>
      </w:r>
      <w:r>
        <w:t>. Ministry of Health and Family Welfare, Government of India. Retrieved</w:t>
      </w:r>
      <w:r w:rsidR="00114764">
        <w:t xml:space="preserve"> </w:t>
      </w:r>
      <w:r>
        <w:t xml:space="preserve">from </w:t>
      </w:r>
      <w:hyperlink r:id="rId19" w:tgtFrame="_new" w:history="1">
        <w:r>
          <w:rPr>
            <w:rStyle w:val="Hyperlink"/>
            <w:rFonts w:eastAsiaTheme="majorEastAsia"/>
          </w:rPr>
          <w:t>https://cbhidghs.mohfw.gov.in/WriteReadData/l892s/94203846761680514146.pdf</w:t>
        </w:r>
      </w:hyperlink>
    </w:p>
    <w:p w14:paraId="1B1BF226" w14:textId="77777777" w:rsidR="00B83411" w:rsidRDefault="00B83411" w:rsidP="004D1A03">
      <w:pPr>
        <w:spacing w:before="100" w:beforeAutospacing="1" w:after="100" w:afterAutospacing="1"/>
        <w:jc w:val="both"/>
      </w:pPr>
      <w:r>
        <w:t xml:space="preserve">Ministry of Statistics and Programme Implementation. (2021). </w:t>
      </w:r>
      <w:r>
        <w:rPr>
          <w:rStyle w:val="Emphasis"/>
          <w:rFonts w:eastAsiaTheme="majorEastAsia"/>
        </w:rPr>
        <w:t>National Sample Survey 78th Round: Drinking Water, Sanitation, Hygiene, and Housing Conditions in India (July–December 2020)</w:t>
      </w:r>
      <w:r>
        <w:t xml:space="preserve">. Retrieved from </w:t>
      </w:r>
      <w:hyperlink r:id="rId20" w:tgtFrame="_new" w:history="1">
        <w:r>
          <w:rPr>
            <w:rStyle w:val="Hyperlink"/>
            <w:rFonts w:eastAsiaTheme="majorEastAsia"/>
          </w:rPr>
          <w:t>https://microdata.gov.in/NADA/index.php/catalog/220</w:t>
        </w:r>
      </w:hyperlink>
    </w:p>
    <w:p w14:paraId="1A2563AA" w14:textId="77777777" w:rsidR="00B83411" w:rsidRDefault="00B83411" w:rsidP="004D1A03">
      <w:pPr>
        <w:spacing w:before="100" w:beforeAutospacing="1" w:after="100" w:afterAutospacing="1"/>
        <w:jc w:val="both"/>
      </w:pPr>
      <w:r>
        <w:t xml:space="preserve">Ministry of Statistics and Programme Implementation. (2019). </w:t>
      </w:r>
      <w:r>
        <w:rPr>
          <w:rStyle w:val="Emphasis"/>
          <w:rFonts w:eastAsiaTheme="majorEastAsia"/>
        </w:rPr>
        <w:t>National Sample Survey 76th Round: Drinking Water, Sanitation, Hygiene, and Housing Condition (July–December 2018)</w:t>
      </w:r>
      <w:r>
        <w:t xml:space="preserve">. Retrieved from </w:t>
      </w:r>
      <w:hyperlink r:id="rId21" w:tgtFrame="_new" w:history="1">
        <w:r>
          <w:rPr>
            <w:rStyle w:val="Hyperlink"/>
            <w:rFonts w:eastAsiaTheme="majorEastAsia"/>
          </w:rPr>
          <w:t>https://microdata.gov.in/NADA/index.php/catalog/153</w:t>
        </w:r>
      </w:hyperlink>
    </w:p>
    <w:p w14:paraId="24DEB7B2" w14:textId="77777777" w:rsidR="00910DDC" w:rsidRDefault="00910DDC" w:rsidP="004D1A03">
      <w:pPr>
        <w:jc w:val="both"/>
        <w:rPr>
          <w:lang w:val="en-US"/>
        </w:rPr>
      </w:pPr>
    </w:p>
    <w:p w14:paraId="5EAE6E57" w14:textId="77777777" w:rsidR="00853666" w:rsidRDefault="00853666">
      <w:pPr>
        <w:rPr>
          <w:lang w:val="en-US"/>
        </w:rPr>
      </w:pPr>
    </w:p>
    <w:p w14:paraId="0144EDA4" w14:textId="77777777" w:rsidR="00CD1B77" w:rsidRDefault="00CD1B77">
      <w:pPr>
        <w:rPr>
          <w:lang w:val="en-US"/>
        </w:rPr>
      </w:pPr>
    </w:p>
    <w:p w14:paraId="34E76E83" w14:textId="77777777" w:rsidR="00CD1B77" w:rsidRDefault="00CD1B77">
      <w:pPr>
        <w:rPr>
          <w:lang w:val="en-US"/>
        </w:rPr>
      </w:pPr>
    </w:p>
    <w:p w14:paraId="64F2F418" w14:textId="77777777" w:rsidR="00231BC5" w:rsidRPr="00B85BE8" w:rsidRDefault="00231BC5">
      <w:pPr>
        <w:rPr>
          <w:lang w:val="en-US"/>
        </w:rPr>
      </w:pPr>
    </w:p>
    <w:sectPr w:rsidR="00231BC5" w:rsidRPr="00B85BE8" w:rsidSect="00090AC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Narrow">
    <w:panose1 w:val="020B0004020202020204"/>
    <w:charset w:val="00"/>
    <w:family w:val="swiss"/>
    <w:pitch w:val="variable"/>
    <w:sig w:usb0="20000287" w:usb1="00000003" w:usb2="00000000" w:usb3="00000000" w:csb0="0000019F" w:csb1="00000000"/>
  </w:font>
  <w:font w:name="TimesNewRomanPSMT">
    <w:altName w:val="Times New Roman"/>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100"/>
    <w:multiLevelType w:val="hybridMultilevel"/>
    <w:tmpl w:val="B2028C8E"/>
    <w:lvl w:ilvl="0" w:tplc="08090003">
      <w:start w:val="1"/>
      <w:numFmt w:val="bullet"/>
      <w:lvlText w:val="o"/>
      <w:lvlJc w:val="left"/>
      <w:pPr>
        <w:ind w:left="1440" w:hanging="360"/>
      </w:pPr>
      <w:rPr>
        <w:rFonts w:ascii="Courier New" w:hAnsi="Courier New" w:cs="Courier New"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 w15:restartNumberingAfterBreak="0">
    <w:nsid w:val="01CF1705"/>
    <w:multiLevelType w:val="hybridMultilevel"/>
    <w:tmpl w:val="A3EAEDF2"/>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35A41E9"/>
    <w:multiLevelType w:val="hybridMultilevel"/>
    <w:tmpl w:val="B1825F00"/>
    <w:lvl w:ilvl="0" w:tplc="08090003">
      <w:start w:val="1"/>
      <w:numFmt w:val="bullet"/>
      <w:lvlText w:val="o"/>
      <w:lvlJc w:val="left"/>
      <w:pPr>
        <w:ind w:left="720" w:hanging="360"/>
      </w:pPr>
      <w:rPr>
        <w:rFonts w:ascii="Courier New" w:hAnsi="Courier New" w:cs="Courier New"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4666F22"/>
    <w:multiLevelType w:val="hybridMultilevel"/>
    <w:tmpl w:val="8506B38E"/>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59E2000"/>
    <w:multiLevelType w:val="hybridMultilevel"/>
    <w:tmpl w:val="BB0E99AC"/>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242433"/>
    <w:multiLevelType w:val="hybridMultilevel"/>
    <w:tmpl w:val="EED865A6"/>
    <w:lvl w:ilvl="0" w:tplc="08090003">
      <w:start w:val="1"/>
      <w:numFmt w:val="bullet"/>
      <w:lvlText w:val="o"/>
      <w:lvlJc w:val="left"/>
      <w:pPr>
        <w:ind w:left="1440" w:hanging="360"/>
      </w:pPr>
      <w:rPr>
        <w:rFonts w:ascii="Courier New" w:hAnsi="Courier New" w:cs="Courier New"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15:restartNumberingAfterBreak="0">
    <w:nsid w:val="0B5317A3"/>
    <w:multiLevelType w:val="hybridMultilevel"/>
    <w:tmpl w:val="E532699A"/>
    <w:lvl w:ilvl="0" w:tplc="08090003">
      <w:start w:val="1"/>
      <w:numFmt w:val="bullet"/>
      <w:lvlText w:val="o"/>
      <w:lvlJc w:val="left"/>
      <w:pPr>
        <w:ind w:left="1440" w:hanging="360"/>
      </w:pPr>
      <w:rPr>
        <w:rFonts w:ascii="Courier New" w:hAnsi="Courier New" w:cs="Courier New"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F381030"/>
    <w:multiLevelType w:val="hybridMultilevel"/>
    <w:tmpl w:val="5AFC0FE0"/>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103B520C"/>
    <w:multiLevelType w:val="hybridMultilevel"/>
    <w:tmpl w:val="D11EF98C"/>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032360"/>
    <w:multiLevelType w:val="multilevel"/>
    <w:tmpl w:val="B94AE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637F92"/>
    <w:multiLevelType w:val="hybridMultilevel"/>
    <w:tmpl w:val="D1681B4A"/>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BAC4985"/>
    <w:multiLevelType w:val="multilevel"/>
    <w:tmpl w:val="EBC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FB675D"/>
    <w:multiLevelType w:val="multilevel"/>
    <w:tmpl w:val="2A903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0512D"/>
    <w:multiLevelType w:val="hybridMultilevel"/>
    <w:tmpl w:val="FB082512"/>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1F460196"/>
    <w:multiLevelType w:val="hybridMultilevel"/>
    <w:tmpl w:val="E8E66456"/>
    <w:lvl w:ilvl="0" w:tplc="08090003">
      <w:start w:val="1"/>
      <w:numFmt w:val="bullet"/>
      <w:lvlText w:val="o"/>
      <w:lvlJc w:val="left"/>
      <w:pPr>
        <w:ind w:left="1440" w:hanging="360"/>
      </w:pPr>
      <w:rPr>
        <w:rFonts w:ascii="Courier New" w:hAnsi="Courier New" w:cs="Courier New" w:hint="default"/>
        <w:sz w:val="20"/>
        <w:szCs w:val="20"/>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1F8D2C39"/>
    <w:multiLevelType w:val="hybridMultilevel"/>
    <w:tmpl w:val="84C27580"/>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09F36CB"/>
    <w:multiLevelType w:val="hybridMultilevel"/>
    <w:tmpl w:val="99805FB2"/>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0A45FA2"/>
    <w:multiLevelType w:val="hybridMultilevel"/>
    <w:tmpl w:val="467C9352"/>
    <w:lvl w:ilvl="0" w:tplc="08090003">
      <w:start w:val="1"/>
      <w:numFmt w:val="bullet"/>
      <w:lvlText w:val="o"/>
      <w:lvlJc w:val="left"/>
      <w:pPr>
        <w:ind w:left="720" w:hanging="360"/>
      </w:pPr>
      <w:rPr>
        <w:rFonts w:ascii="Courier New" w:hAnsi="Courier New" w:cs="Courier New"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47F55B0"/>
    <w:multiLevelType w:val="hybridMultilevel"/>
    <w:tmpl w:val="FF7E526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9" w15:restartNumberingAfterBreak="0">
    <w:nsid w:val="25BA0409"/>
    <w:multiLevelType w:val="hybridMultilevel"/>
    <w:tmpl w:val="F808E15A"/>
    <w:lvl w:ilvl="0" w:tplc="08090003">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2E2A40F5"/>
    <w:multiLevelType w:val="hybridMultilevel"/>
    <w:tmpl w:val="57220A36"/>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F8A7ADD"/>
    <w:multiLevelType w:val="hybridMultilevel"/>
    <w:tmpl w:val="5718CB1E"/>
    <w:lvl w:ilvl="0" w:tplc="BA20D60E">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2" w15:restartNumberingAfterBreak="0">
    <w:nsid w:val="2FE2231E"/>
    <w:multiLevelType w:val="hybridMultilevel"/>
    <w:tmpl w:val="BC64F2AC"/>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28D02EC"/>
    <w:multiLevelType w:val="hybridMultilevel"/>
    <w:tmpl w:val="183E78CA"/>
    <w:lvl w:ilvl="0" w:tplc="6C0C8CCA">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4" w15:restartNumberingAfterBreak="0">
    <w:nsid w:val="35234BCD"/>
    <w:multiLevelType w:val="hybridMultilevel"/>
    <w:tmpl w:val="82DA7800"/>
    <w:lvl w:ilvl="0" w:tplc="08090003">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5" w15:restartNumberingAfterBreak="0">
    <w:nsid w:val="3569315F"/>
    <w:multiLevelType w:val="hybridMultilevel"/>
    <w:tmpl w:val="6FAA429C"/>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6" w15:restartNumberingAfterBreak="0">
    <w:nsid w:val="35D73093"/>
    <w:multiLevelType w:val="hybridMultilevel"/>
    <w:tmpl w:val="8880377E"/>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 w15:restartNumberingAfterBreak="0">
    <w:nsid w:val="35F9565F"/>
    <w:multiLevelType w:val="hybridMultilevel"/>
    <w:tmpl w:val="9DB6C2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861118F"/>
    <w:multiLevelType w:val="multilevel"/>
    <w:tmpl w:val="98184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0571EB"/>
    <w:multiLevelType w:val="multilevel"/>
    <w:tmpl w:val="EBCC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525EE"/>
    <w:multiLevelType w:val="hybridMultilevel"/>
    <w:tmpl w:val="85D01D9E"/>
    <w:lvl w:ilvl="0" w:tplc="B73AB32C">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3972DA2"/>
    <w:multiLevelType w:val="hybridMultilevel"/>
    <w:tmpl w:val="B942ABF0"/>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2" w15:restartNumberingAfterBreak="0">
    <w:nsid w:val="44B22E1E"/>
    <w:multiLevelType w:val="hybridMultilevel"/>
    <w:tmpl w:val="E590417E"/>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4E72317"/>
    <w:multiLevelType w:val="hybridMultilevel"/>
    <w:tmpl w:val="D7243174"/>
    <w:lvl w:ilvl="0" w:tplc="08090003">
      <w:start w:val="1"/>
      <w:numFmt w:val="bullet"/>
      <w:lvlText w:val="o"/>
      <w:lvlJc w:val="left"/>
      <w:pPr>
        <w:ind w:left="1080" w:hanging="360"/>
      </w:pPr>
      <w:rPr>
        <w:rFonts w:ascii="Courier New" w:hAnsi="Courier New" w:cs="Courier New"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4" w15:restartNumberingAfterBreak="0">
    <w:nsid w:val="475E3397"/>
    <w:multiLevelType w:val="multilevel"/>
    <w:tmpl w:val="EBC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735C08"/>
    <w:multiLevelType w:val="hybridMultilevel"/>
    <w:tmpl w:val="B4022074"/>
    <w:lvl w:ilvl="0" w:tplc="08090003">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4CF75B50"/>
    <w:multiLevelType w:val="multilevel"/>
    <w:tmpl w:val="B34034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DF273A4"/>
    <w:multiLevelType w:val="hybridMultilevel"/>
    <w:tmpl w:val="570CF49E"/>
    <w:lvl w:ilvl="0" w:tplc="08090003">
      <w:start w:val="1"/>
      <w:numFmt w:val="bullet"/>
      <w:lvlText w:val="o"/>
      <w:lvlJc w:val="left"/>
      <w:pPr>
        <w:ind w:left="720" w:hanging="360"/>
      </w:pPr>
      <w:rPr>
        <w:rFonts w:ascii="Courier New" w:hAnsi="Courier New" w:cs="Courier New"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50E363BF"/>
    <w:multiLevelType w:val="hybridMultilevel"/>
    <w:tmpl w:val="38DE0040"/>
    <w:lvl w:ilvl="0" w:tplc="08090003">
      <w:start w:val="1"/>
      <w:numFmt w:val="bullet"/>
      <w:lvlText w:val="o"/>
      <w:lvlJc w:val="left"/>
      <w:pPr>
        <w:ind w:left="1080" w:hanging="360"/>
      </w:pPr>
      <w:rPr>
        <w:rFonts w:ascii="Courier New" w:hAnsi="Courier New" w:cs="Courier New"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51917CA0"/>
    <w:multiLevelType w:val="hybridMultilevel"/>
    <w:tmpl w:val="76CE1BC6"/>
    <w:lvl w:ilvl="0" w:tplc="08090003">
      <w:start w:val="1"/>
      <w:numFmt w:val="bullet"/>
      <w:lvlText w:val="o"/>
      <w:lvlJc w:val="left"/>
      <w:pPr>
        <w:ind w:left="1080" w:hanging="360"/>
      </w:pPr>
      <w:rPr>
        <w:rFonts w:ascii="Courier New" w:hAnsi="Courier New" w:cs="Courier New" w:hint="default"/>
        <w:sz w:val="20"/>
        <w:szCs w:val="20"/>
      </w:rPr>
    </w:lvl>
    <w:lvl w:ilvl="1" w:tplc="CCD6D3D4">
      <w:start w:val="1"/>
      <w:numFmt w:val="bullet"/>
      <w:lvlText w:val="o"/>
      <w:lvlJc w:val="left"/>
      <w:pPr>
        <w:ind w:left="1800" w:hanging="360"/>
      </w:pPr>
      <w:rPr>
        <w:rFonts w:ascii="Courier New" w:hAnsi="Courier New" w:cs="Courier New" w:hint="default"/>
        <w:sz w:val="20"/>
        <w:szCs w:val="20"/>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0" w15:restartNumberingAfterBreak="0">
    <w:nsid w:val="53300F55"/>
    <w:multiLevelType w:val="hybridMultilevel"/>
    <w:tmpl w:val="A47A7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535A64A7"/>
    <w:multiLevelType w:val="hybridMultilevel"/>
    <w:tmpl w:val="651A01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3AE111F"/>
    <w:multiLevelType w:val="hybridMultilevel"/>
    <w:tmpl w:val="003C630A"/>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53B22B91"/>
    <w:multiLevelType w:val="hybridMultilevel"/>
    <w:tmpl w:val="382A0AFA"/>
    <w:lvl w:ilvl="0" w:tplc="08090003">
      <w:start w:val="1"/>
      <w:numFmt w:val="bullet"/>
      <w:lvlText w:val="o"/>
      <w:lvlJc w:val="left"/>
      <w:pPr>
        <w:ind w:left="1080" w:hanging="360"/>
      </w:pPr>
      <w:rPr>
        <w:rFonts w:ascii="Courier New" w:hAnsi="Courier New" w:cs="Courier New"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54A51416"/>
    <w:multiLevelType w:val="multilevel"/>
    <w:tmpl w:val="944CB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F1798A"/>
    <w:multiLevelType w:val="hybridMultilevel"/>
    <w:tmpl w:val="786E95E6"/>
    <w:lvl w:ilvl="0" w:tplc="08090003">
      <w:start w:val="1"/>
      <w:numFmt w:val="bullet"/>
      <w:lvlText w:val="o"/>
      <w:lvlJc w:val="left"/>
      <w:pPr>
        <w:ind w:left="1080" w:hanging="360"/>
      </w:pPr>
      <w:rPr>
        <w:rFonts w:ascii="Courier New" w:hAnsi="Courier New" w:cs="Courier New" w:hint="default"/>
        <w:sz w:val="20"/>
        <w:szCs w:val="20"/>
      </w:rPr>
    </w:lvl>
    <w:lvl w:ilvl="1" w:tplc="453A24FA">
      <w:start w:val="1"/>
      <w:numFmt w:val="bullet"/>
      <w:lvlText w:val="o"/>
      <w:lvlJc w:val="left"/>
      <w:pPr>
        <w:ind w:left="1800" w:hanging="360"/>
      </w:pPr>
      <w:rPr>
        <w:rFonts w:ascii="Courier New" w:hAnsi="Courier New" w:cs="Courier New" w:hint="default"/>
        <w:sz w:val="20"/>
        <w:szCs w:val="20"/>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6" w15:restartNumberingAfterBreak="0">
    <w:nsid w:val="55973D7D"/>
    <w:multiLevelType w:val="hybridMultilevel"/>
    <w:tmpl w:val="362479E6"/>
    <w:lvl w:ilvl="0" w:tplc="08090003">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7" w15:restartNumberingAfterBreak="0">
    <w:nsid w:val="559B6D83"/>
    <w:multiLevelType w:val="hybridMultilevel"/>
    <w:tmpl w:val="23CA5E86"/>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6472800"/>
    <w:multiLevelType w:val="hybridMultilevel"/>
    <w:tmpl w:val="860E2D5C"/>
    <w:lvl w:ilvl="0" w:tplc="08090003">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9" w15:restartNumberingAfterBreak="0">
    <w:nsid w:val="56554254"/>
    <w:multiLevelType w:val="hybridMultilevel"/>
    <w:tmpl w:val="240AEE3C"/>
    <w:lvl w:ilvl="0" w:tplc="08090003">
      <w:start w:val="1"/>
      <w:numFmt w:val="bullet"/>
      <w:lvlText w:val="o"/>
      <w:lvlJc w:val="left"/>
      <w:pPr>
        <w:ind w:left="1080" w:hanging="360"/>
      </w:pPr>
      <w:rPr>
        <w:rFonts w:ascii="Courier New" w:hAnsi="Courier New" w:cs="Courier New" w:hint="default"/>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0" w15:restartNumberingAfterBreak="0">
    <w:nsid w:val="5CAE4CA6"/>
    <w:multiLevelType w:val="multilevel"/>
    <w:tmpl w:val="EBCCA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635AFE"/>
    <w:multiLevelType w:val="hybridMultilevel"/>
    <w:tmpl w:val="29E23CF2"/>
    <w:lvl w:ilvl="0" w:tplc="08090003">
      <w:start w:val="1"/>
      <w:numFmt w:val="bullet"/>
      <w:lvlText w:val="o"/>
      <w:lvlJc w:val="left"/>
      <w:pPr>
        <w:ind w:left="2160" w:hanging="360"/>
      </w:pPr>
      <w:rPr>
        <w:rFonts w:ascii="Courier New" w:hAnsi="Courier New" w:cs="Courier New" w:hint="default"/>
        <w:sz w:val="20"/>
        <w:szCs w:val="20"/>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52" w15:restartNumberingAfterBreak="0">
    <w:nsid w:val="6042046A"/>
    <w:multiLevelType w:val="hybridMultilevel"/>
    <w:tmpl w:val="43F2FE7E"/>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0585F62"/>
    <w:multiLevelType w:val="hybridMultilevel"/>
    <w:tmpl w:val="1AC4396C"/>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4" w15:restartNumberingAfterBreak="0">
    <w:nsid w:val="60BF4175"/>
    <w:multiLevelType w:val="multilevel"/>
    <w:tmpl w:val="EBCC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76EE2"/>
    <w:multiLevelType w:val="multilevel"/>
    <w:tmpl w:val="EBCCA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5B7631B"/>
    <w:multiLevelType w:val="hybridMultilevel"/>
    <w:tmpl w:val="3160AE20"/>
    <w:lvl w:ilvl="0" w:tplc="08090003">
      <w:start w:val="1"/>
      <w:numFmt w:val="bullet"/>
      <w:lvlText w:val="o"/>
      <w:lvlJc w:val="left"/>
      <w:pPr>
        <w:ind w:left="1080" w:hanging="360"/>
      </w:pPr>
      <w:rPr>
        <w:rFonts w:ascii="Courier New" w:hAnsi="Courier New" w:cs="Courier New" w:hint="default"/>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7" w15:restartNumberingAfterBreak="0">
    <w:nsid w:val="6B946BA7"/>
    <w:multiLevelType w:val="multilevel"/>
    <w:tmpl w:val="4DBCB994"/>
    <w:lvl w:ilvl="0">
      <w:start w:val="1"/>
      <w:numFmt w:val="bullet"/>
      <w:lvlText w:val="o"/>
      <w:lvlJc w:val="left"/>
      <w:pPr>
        <w:ind w:left="1440" w:hanging="360"/>
      </w:pPr>
      <w:rPr>
        <w:rFonts w:ascii="Courier New" w:hAnsi="Courier New" w:cs="Courier New" w:hint="default"/>
        <w:sz w:val="20"/>
        <w:szCs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8" w15:restartNumberingAfterBreak="0">
    <w:nsid w:val="6CE60667"/>
    <w:multiLevelType w:val="hybridMultilevel"/>
    <w:tmpl w:val="7A44E16C"/>
    <w:lvl w:ilvl="0" w:tplc="08090003">
      <w:start w:val="1"/>
      <w:numFmt w:val="bullet"/>
      <w:lvlText w:val="o"/>
      <w:lvlJc w:val="left"/>
      <w:pPr>
        <w:ind w:left="1080" w:hanging="360"/>
      </w:pPr>
      <w:rPr>
        <w:rFonts w:ascii="Courier New" w:hAnsi="Courier New" w:cs="Courier New" w:hint="default"/>
        <w:sz w:val="20"/>
        <w:szCs w:val="20"/>
      </w:rPr>
    </w:lvl>
    <w:lvl w:ilvl="1" w:tplc="AB707090">
      <w:start w:val="1"/>
      <w:numFmt w:val="bullet"/>
      <w:lvlText w:val="o"/>
      <w:lvlJc w:val="left"/>
      <w:pPr>
        <w:ind w:left="1800" w:hanging="360"/>
      </w:pPr>
      <w:rPr>
        <w:rFonts w:ascii="Courier New" w:hAnsi="Courier New" w:cs="Courier New" w:hint="default"/>
        <w:sz w:val="20"/>
        <w:szCs w:val="20"/>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9" w15:restartNumberingAfterBreak="0">
    <w:nsid w:val="6E7E28CD"/>
    <w:multiLevelType w:val="hybridMultilevel"/>
    <w:tmpl w:val="976459FA"/>
    <w:lvl w:ilvl="0" w:tplc="08090003">
      <w:start w:val="1"/>
      <w:numFmt w:val="bullet"/>
      <w:lvlText w:val="o"/>
      <w:lvlJc w:val="left"/>
      <w:pPr>
        <w:ind w:left="1440" w:hanging="360"/>
      </w:pPr>
      <w:rPr>
        <w:rFonts w:ascii="Courier New" w:hAnsi="Courier New" w:cs="Courier New" w:hint="default"/>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6E811B8B"/>
    <w:multiLevelType w:val="hybridMultilevel"/>
    <w:tmpl w:val="D3C243D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1" w15:restartNumberingAfterBreak="0">
    <w:nsid w:val="71441891"/>
    <w:multiLevelType w:val="hybridMultilevel"/>
    <w:tmpl w:val="38FC9C8C"/>
    <w:lvl w:ilvl="0" w:tplc="08090003">
      <w:start w:val="1"/>
      <w:numFmt w:val="bullet"/>
      <w:lvlText w:val="o"/>
      <w:lvlJc w:val="left"/>
      <w:pPr>
        <w:ind w:left="1440" w:hanging="360"/>
      </w:pPr>
      <w:rPr>
        <w:rFonts w:ascii="Courier New" w:hAnsi="Courier New" w:cs="Courier New" w:hint="default"/>
        <w:sz w:val="20"/>
        <w:szCs w:val="20"/>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2" w15:restartNumberingAfterBreak="0">
    <w:nsid w:val="74012158"/>
    <w:multiLevelType w:val="multilevel"/>
    <w:tmpl w:val="C666ABEE"/>
    <w:lvl w:ilvl="0">
      <w:start w:val="1"/>
      <w:numFmt w:val="bullet"/>
      <w:lvlText w:val="o"/>
      <w:lvlJc w:val="left"/>
      <w:pPr>
        <w:ind w:left="1080" w:hanging="360"/>
      </w:pPr>
      <w:rPr>
        <w:rFonts w:ascii="Courier New" w:hAnsi="Courier New" w:cs="Courier New" w:hint="default"/>
        <w:sz w:val="20"/>
        <w:szCs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3" w15:restartNumberingAfterBreak="0">
    <w:nsid w:val="77780324"/>
    <w:multiLevelType w:val="hybridMultilevel"/>
    <w:tmpl w:val="627A6CF0"/>
    <w:lvl w:ilvl="0" w:tplc="08090003">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4" w15:restartNumberingAfterBreak="0">
    <w:nsid w:val="779C60AF"/>
    <w:multiLevelType w:val="hybridMultilevel"/>
    <w:tmpl w:val="AABEC742"/>
    <w:lvl w:ilvl="0" w:tplc="C11622EC">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5" w15:restartNumberingAfterBreak="0">
    <w:nsid w:val="7900550F"/>
    <w:multiLevelType w:val="multilevel"/>
    <w:tmpl w:val="C9BE1592"/>
    <w:lvl w:ilvl="0">
      <w:start w:val="1"/>
      <w:numFmt w:val="bullet"/>
      <w:lvlText w:val="o"/>
      <w:lvlJc w:val="left"/>
      <w:pPr>
        <w:ind w:left="1440" w:hanging="360"/>
      </w:pPr>
      <w:rPr>
        <w:rFonts w:ascii="Courier New" w:hAnsi="Courier New" w:cs="Courier New" w:hint="default"/>
        <w:sz w:val="20"/>
        <w:szCs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7AAE4623"/>
    <w:multiLevelType w:val="hybridMultilevel"/>
    <w:tmpl w:val="EF3A0F08"/>
    <w:lvl w:ilvl="0" w:tplc="08090003">
      <w:start w:val="1"/>
      <w:numFmt w:val="bullet"/>
      <w:lvlText w:val="o"/>
      <w:lvlJc w:val="left"/>
      <w:pPr>
        <w:ind w:left="720" w:hanging="360"/>
      </w:pPr>
      <w:rPr>
        <w:rFonts w:ascii="Courier New" w:hAnsi="Courier New" w:cs="Courier New"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7" w15:restartNumberingAfterBreak="0">
    <w:nsid w:val="7BDC00E0"/>
    <w:multiLevelType w:val="hybridMultilevel"/>
    <w:tmpl w:val="5394DF62"/>
    <w:lvl w:ilvl="0" w:tplc="FFFFFFFF">
      <w:start w:val="1"/>
      <w:numFmt w:val="bullet"/>
      <w:lvlText w:val="o"/>
      <w:lvlJc w:val="left"/>
      <w:pPr>
        <w:ind w:left="1800" w:hanging="360"/>
      </w:pPr>
      <w:rPr>
        <w:rFonts w:ascii="Courier New" w:hAnsi="Courier New" w:cs="Courier New" w:hint="default"/>
        <w:sz w:val="20"/>
        <w:szCs w:val="20"/>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8" w15:restartNumberingAfterBreak="0">
    <w:nsid w:val="7DB8606F"/>
    <w:multiLevelType w:val="multilevel"/>
    <w:tmpl w:val="23AE1106"/>
    <w:lvl w:ilvl="0">
      <w:start w:val="1"/>
      <w:numFmt w:val="bullet"/>
      <w:lvlText w:val="o"/>
      <w:lvlJc w:val="left"/>
      <w:pPr>
        <w:ind w:left="1080" w:hanging="360"/>
      </w:pPr>
      <w:rPr>
        <w:rFonts w:ascii="Courier New" w:hAnsi="Courier New" w:cs="Courier New" w:hint="default"/>
        <w:sz w:val="20"/>
        <w:szCs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7F9E334F"/>
    <w:multiLevelType w:val="hybridMultilevel"/>
    <w:tmpl w:val="B130135A"/>
    <w:lvl w:ilvl="0" w:tplc="E4C4DC28">
      <w:start w:val="1"/>
      <w:numFmt w:val="bullet"/>
      <w:lvlText w:val="o"/>
      <w:lvlJc w:val="left"/>
      <w:pPr>
        <w:ind w:left="1080" w:hanging="360"/>
      </w:pPr>
      <w:rPr>
        <w:rFonts w:ascii="Courier New" w:hAnsi="Courier New" w:cs="Courier New" w:hint="default"/>
        <w:sz w:val="20"/>
        <w:szCs w:val="2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81351139">
    <w:abstractNumId w:val="41"/>
  </w:num>
  <w:num w:numId="2" w16cid:durableId="102192348">
    <w:abstractNumId w:val="44"/>
  </w:num>
  <w:num w:numId="3" w16cid:durableId="771317166">
    <w:abstractNumId w:val="36"/>
  </w:num>
  <w:num w:numId="4" w16cid:durableId="250821831">
    <w:abstractNumId w:val="60"/>
  </w:num>
  <w:num w:numId="5" w16cid:durableId="171114904">
    <w:abstractNumId w:val="12"/>
  </w:num>
  <w:num w:numId="6" w16cid:durableId="1799256715">
    <w:abstractNumId w:val="9"/>
  </w:num>
  <w:num w:numId="7" w16cid:durableId="632640211">
    <w:abstractNumId w:val="18"/>
  </w:num>
  <w:num w:numId="8" w16cid:durableId="1859462457">
    <w:abstractNumId w:val="54"/>
  </w:num>
  <w:num w:numId="9" w16cid:durableId="603536227">
    <w:abstractNumId w:val="29"/>
  </w:num>
  <w:num w:numId="10" w16cid:durableId="334916009">
    <w:abstractNumId w:val="55"/>
  </w:num>
  <w:num w:numId="11" w16cid:durableId="1488785796">
    <w:abstractNumId w:val="34"/>
  </w:num>
  <w:num w:numId="12" w16cid:durableId="846408929">
    <w:abstractNumId w:val="11"/>
  </w:num>
  <w:num w:numId="13" w16cid:durableId="1168251616">
    <w:abstractNumId w:val="50"/>
  </w:num>
  <w:num w:numId="14" w16cid:durableId="918320733">
    <w:abstractNumId w:val="16"/>
  </w:num>
  <w:num w:numId="15" w16cid:durableId="1369140415">
    <w:abstractNumId w:val="20"/>
  </w:num>
  <w:num w:numId="16" w16cid:durableId="1668245094">
    <w:abstractNumId w:val="39"/>
  </w:num>
  <w:num w:numId="17" w16cid:durableId="915167200">
    <w:abstractNumId w:val="67"/>
  </w:num>
  <w:num w:numId="18" w16cid:durableId="1456606278">
    <w:abstractNumId w:val="1"/>
  </w:num>
  <w:num w:numId="19" w16cid:durableId="1341005264">
    <w:abstractNumId w:val="63"/>
  </w:num>
  <w:num w:numId="20" w16cid:durableId="874929461">
    <w:abstractNumId w:val="0"/>
  </w:num>
  <w:num w:numId="21" w16cid:durableId="1567763199">
    <w:abstractNumId w:val="22"/>
  </w:num>
  <w:num w:numId="22" w16cid:durableId="1745444567">
    <w:abstractNumId w:val="25"/>
  </w:num>
  <w:num w:numId="23" w16cid:durableId="1634868555">
    <w:abstractNumId w:val="6"/>
  </w:num>
  <w:num w:numId="24" w16cid:durableId="733702490">
    <w:abstractNumId w:val="52"/>
  </w:num>
  <w:num w:numId="25" w16cid:durableId="124129024">
    <w:abstractNumId w:val="26"/>
  </w:num>
  <w:num w:numId="26" w16cid:durableId="216669259">
    <w:abstractNumId w:val="14"/>
  </w:num>
  <w:num w:numId="27" w16cid:durableId="361636492">
    <w:abstractNumId w:val="2"/>
  </w:num>
  <w:num w:numId="28" w16cid:durableId="1531456363">
    <w:abstractNumId w:val="40"/>
  </w:num>
  <w:num w:numId="29" w16cid:durableId="984311616">
    <w:abstractNumId w:val="51"/>
  </w:num>
  <w:num w:numId="30" w16cid:durableId="1572424639">
    <w:abstractNumId w:val="38"/>
  </w:num>
  <w:num w:numId="31" w16cid:durableId="1579362313">
    <w:abstractNumId w:val="49"/>
  </w:num>
  <w:num w:numId="32" w16cid:durableId="399986400">
    <w:abstractNumId w:val="43"/>
  </w:num>
  <w:num w:numId="33" w16cid:durableId="569776780">
    <w:abstractNumId w:val="61"/>
  </w:num>
  <w:num w:numId="34" w16cid:durableId="2133016281">
    <w:abstractNumId w:val="32"/>
  </w:num>
  <w:num w:numId="35" w16cid:durableId="1903589947">
    <w:abstractNumId w:val="33"/>
  </w:num>
  <w:num w:numId="36" w16cid:durableId="1834954533">
    <w:abstractNumId w:val="59"/>
  </w:num>
  <w:num w:numId="37" w16cid:durableId="1348016997">
    <w:abstractNumId w:val="13"/>
  </w:num>
  <w:num w:numId="38" w16cid:durableId="708915813">
    <w:abstractNumId w:val="5"/>
  </w:num>
  <w:num w:numId="39" w16cid:durableId="1445535325">
    <w:abstractNumId w:val="68"/>
  </w:num>
  <w:num w:numId="40" w16cid:durableId="1166820333">
    <w:abstractNumId w:val="57"/>
  </w:num>
  <w:num w:numId="41" w16cid:durableId="1908998436">
    <w:abstractNumId w:val="62"/>
  </w:num>
  <w:num w:numId="42" w16cid:durableId="1522401418">
    <w:abstractNumId w:val="65"/>
  </w:num>
  <w:num w:numId="43" w16cid:durableId="523178544">
    <w:abstractNumId w:val="66"/>
  </w:num>
  <w:num w:numId="44" w16cid:durableId="880745605">
    <w:abstractNumId w:val="37"/>
  </w:num>
  <w:num w:numId="45" w16cid:durableId="421024071">
    <w:abstractNumId w:val="28"/>
  </w:num>
  <w:num w:numId="46" w16cid:durableId="2021931505">
    <w:abstractNumId w:val="4"/>
  </w:num>
  <w:num w:numId="47" w16cid:durableId="1428891385">
    <w:abstractNumId w:val="53"/>
  </w:num>
  <w:num w:numId="48" w16cid:durableId="1889102568">
    <w:abstractNumId w:val="3"/>
  </w:num>
  <w:num w:numId="49" w16cid:durableId="1023242476">
    <w:abstractNumId w:val="58"/>
  </w:num>
  <w:num w:numId="50" w16cid:durableId="1818761557">
    <w:abstractNumId w:val="64"/>
  </w:num>
  <w:num w:numId="51" w16cid:durableId="198471655">
    <w:abstractNumId w:val="30"/>
  </w:num>
  <w:num w:numId="52" w16cid:durableId="2058241509">
    <w:abstractNumId w:val="23"/>
  </w:num>
  <w:num w:numId="53" w16cid:durableId="86314825">
    <w:abstractNumId w:val="8"/>
  </w:num>
  <w:num w:numId="54" w16cid:durableId="1874805003">
    <w:abstractNumId w:val="7"/>
  </w:num>
  <w:num w:numId="55" w16cid:durableId="1790388851">
    <w:abstractNumId w:val="35"/>
  </w:num>
  <w:num w:numId="56" w16cid:durableId="1304239371">
    <w:abstractNumId w:val="42"/>
  </w:num>
  <w:num w:numId="57" w16cid:durableId="811677513">
    <w:abstractNumId w:val="15"/>
  </w:num>
  <w:num w:numId="58" w16cid:durableId="1989360971">
    <w:abstractNumId w:val="24"/>
  </w:num>
  <w:num w:numId="59" w16cid:durableId="928778150">
    <w:abstractNumId w:val="17"/>
  </w:num>
  <w:num w:numId="60" w16cid:durableId="1562789694">
    <w:abstractNumId w:val="47"/>
  </w:num>
  <w:num w:numId="61" w16cid:durableId="531191477">
    <w:abstractNumId w:val="27"/>
  </w:num>
  <w:num w:numId="62" w16cid:durableId="2057850209">
    <w:abstractNumId w:val="45"/>
  </w:num>
  <w:num w:numId="63" w16cid:durableId="1635406220">
    <w:abstractNumId w:val="21"/>
  </w:num>
  <w:num w:numId="64" w16cid:durableId="1802729873">
    <w:abstractNumId w:val="69"/>
  </w:num>
  <w:num w:numId="65" w16cid:durableId="1478911520">
    <w:abstractNumId w:val="56"/>
  </w:num>
  <w:num w:numId="66" w16cid:durableId="1123885923">
    <w:abstractNumId w:val="48"/>
  </w:num>
  <w:num w:numId="67" w16cid:durableId="128977056">
    <w:abstractNumId w:val="10"/>
  </w:num>
  <w:num w:numId="68" w16cid:durableId="952593550">
    <w:abstractNumId w:val="46"/>
  </w:num>
  <w:num w:numId="69" w16cid:durableId="904532170">
    <w:abstractNumId w:val="31"/>
  </w:num>
  <w:num w:numId="70" w16cid:durableId="78252863">
    <w:abstractNumId w:val="19"/>
  </w:num>
  <w:numIdMacAtCleanup w:val="7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BE8"/>
    <w:rsid w:val="00000C43"/>
    <w:rsid w:val="00006F19"/>
    <w:rsid w:val="000103AD"/>
    <w:rsid w:val="00013A94"/>
    <w:rsid w:val="00016C9E"/>
    <w:rsid w:val="00020FE5"/>
    <w:rsid w:val="00023E7F"/>
    <w:rsid w:val="00026700"/>
    <w:rsid w:val="00034E21"/>
    <w:rsid w:val="00036ABB"/>
    <w:rsid w:val="000438A4"/>
    <w:rsid w:val="00044452"/>
    <w:rsid w:val="00051790"/>
    <w:rsid w:val="00052FD5"/>
    <w:rsid w:val="00056D8A"/>
    <w:rsid w:val="00067C55"/>
    <w:rsid w:val="00081F5A"/>
    <w:rsid w:val="00082E9A"/>
    <w:rsid w:val="000861E3"/>
    <w:rsid w:val="00090AC1"/>
    <w:rsid w:val="00095D26"/>
    <w:rsid w:val="00097C03"/>
    <w:rsid w:val="000A131A"/>
    <w:rsid w:val="000A7430"/>
    <w:rsid w:val="000B49B9"/>
    <w:rsid w:val="000B6489"/>
    <w:rsid w:val="000C12E0"/>
    <w:rsid w:val="000C361C"/>
    <w:rsid w:val="000D1721"/>
    <w:rsid w:val="000D456B"/>
    <w:rsid w:val="000D6D90"/>
    <w:rsid w:val="000E15CF"/>
    <w:rsid w:val="000E4A78"/>
    <w:rsid w:val="000E5578"/>
    <w:rsid w:val="000F4B00"/>
    <w:rsid w:val="00101E8F"/>
    <w:rsid w:val="00102C34"/>
    <w:rsid w:val="00114764"/>
    <w:rsid w:val="001257BA"/>
    <w:rsid w:val="001274E0"/>
    <w:rsid w:val="0014328B"/>
    <w:rsid w:val="00147B9A"/>
    <w:rsid w:val="001555CA"/>
    <w:rsid w:val="00161DCE"/>
    <w:rsid w:val="001623C2"/>
    <w:rsid w:val="00164F2A"/>
    <w:rsid w:val="00172C41"/>
    <w:rsid w:val="001736E0"/>
    <w:rsid w:val="00173DC9"/>
    <w:rsid w:val="00175DF8"/>
    <w:rsid w:val="00177BD8"/>
    <w:rsid w:val="001804D5"/>
    <w:rsid w:val="00180DA2"/>
    <w:rsid w:val="00183E65"/>
    <w:rsid w:val="00184C20"/>
    <w:rsid w:val="001876C3"/>
    <w:rsid w:val="00190839"/>
    <w:rsid w:val="00191A68"/>
    <w:rsid w:val="00194943"/>
    <w:rsid w:val="001A0839"/>
    <w:rsid w:val="001A1910"/>
    <w:rsid w:val="001A3F2E"/>
    <w:rsid w:val="001A56FD"/>
    <w:rsid w:val="001B0ED4"/>
    <w:rsid w:val="001C07C4"/>
    <w:rsid w:val="001C0C5D"/>
    <w:rsid w:val="001C5172"/>
    <w:rsid w:val="001C7B9E"/>
    <w:rsid w:val="001D5EA6"/>
    <w:rsid w:val="001F4861"/>
    <w:rsid w:val="00202A8D"/>
    <w:rsid w:val="002036EB"/>
    <w:rsid w:val="00217300"/>
    <w:rsid w:val="00222F80"/>
    <w:rsid w:val="00231BC5"/>
    <w:rsid w:val="00235EB9"/>
    <w:rsid w:val="0024228C"/>
    <w:rsid w:val="00243144"/>
    <w:rsid w:val="00243230"/>
    <w:rsid w:val="002447EA"/>
    <w:rsid w:val="00246BFA"/>
    <w:rsid w:val="002526C1"/>
    <w:rsid w:val="00253294"/>
    <w:rsid w:val="00257878"/>
    <w:rsid w:val="002579A0"/>
    <w:rsid w:val="00257A39"/>
    <w:rsid w:val="0026050D"/>
    <w:rsid w:val="002605F3"/>
    <w:rsid w:val="00261D2B"/>
    <w:rsid w:val="0026762C"/>
    <w:rsid w:val="002714F2"/>
    <w:rsid w:val="00271A81"/>
    <w:rsid w:val="002759B4"/>
    <w:rsid w:val="00277AC9"/>
    <w:rsid w:val="00280D05"/>
    <w:rsid w:val="00285399"/>
    <w:rsid w:val="00285EC2"/>
    <w:rsid w:val="00287D7C"/>
    <w:rsid w:val="00287E5E"/>
    <w:rsid w:val="0029074F"/>
    <w:rsid w:val="002A6583"/>
    <w:rsid w:val="002B59E9"/>
    <w:rsid w:val="002C1BEF"/>
    <w:rsid w:val="002C397F"/>
    <w:rsid w:val="002D067C"/>
    <w:rsid w:val="002D0830"/>
    <w:rsid w:val="002D24FC"/>
    <w:rsid w:val="002D4594"/>
    <w:rsid w:val="002D45DA"/>
    <w:rsid w:val="002D7FE8"/>
    <w:rsid w:val="002E1437"/>
    <w:rsid w:val="002F6E8A"/>
    <w:rsid w:val="00312BE5"/>
    <w:rsid w:val="00313080"/>
    <w:rsid w:val="00320551"/>
    <w:rsid w:val="003239DF"/>
    <w:rsid w:val="00325F24"/>
    <w:rsid w:val="003306B5"/>
    <w:rsid w:val="00344334"/>
    <w:rsid w:val="00346E7C"/>
    <w:rsid w:val="00347873"/>
    <w:rsid w:val="00355EAD"/>
    <w:rsid w:val="00364A41"/>
    <w:rsid w:val="00364A88"/>
    <w:rsid w:val="00374439"/>
    <w:rsid w:val="00376109"/>
    <w:rsid w:val="00376208"/>
    <w:rsid w:val="00377799"/>
    <w:rsid w:val="00377C05"/>
    <w:rsid w:val="00381A58"/>
    <w:rsid w:val="003854EC"/>
    <w:rsid w:val="003A3237"/>
    <w:rsid w:val="003B3746"/>
    <w:rsid w:val="003B4851"/>
    <w:rsid w:val="003B70CD"/>
    <w:rsid w:val="003C2E36"/>
    <w:rsid w:val="003C531E"/>
    <w:rsid w:val="003C6E2C"/>
    <w:rsid w:val="003D6D2F"/>
    <w:rsid w:val="003F7953"/>
    <w:rsid w:val="004045FA"/>
    <w:rsid w:val="00413753"/>
    <w:rsid w:val="00417CC4"/>
    <w:rsid w:val="0042230C"/>
    <w:rsid w:val="00423027"/>
    <w:rsid w:val="00425F06"/>
    <w:rsid w:val="00430141"/>
    <w:rsid w:val="00431E92"/>
    <w:rsid w:val="00435688"/>
    <w:rsid w:val="004401D8"/>
    <w:rsid w:val="0044187D"/>
    <w:rsid w:val="004436DF"/>
    <w:rsid w:val="00445FDD"/>
    <w:rsid w:val="004460C4"/>
    <w:rsid w:val="00451F92"/>
    <w:rsid w:val="00460B36"/>
    <w:rsid w:val="00464CC9"/>
    <w:rsid w:val="004652AE"/>
    <w:rsid w:val="0046671C"/>
    <w:rsid w:val="004718CB"/>
    <w:rsid w:val="00473C9D"/>
    <w:rsid w:val="00484068"/>
    <w:rsid w:val="00484F57"/>
    <w:rsid w:val="00485BF7"/>
    <w:rsid w:val="00491BEE"/>
    <w:rsid w:val="00493BA1"/>
    <w:rsid w:val="00494D7B"/>
    <w:rsid w:val="0049516E"/>
    <w:rsid w:val="0049592E"/>
    <w:rsid w:val="004974D9"/>
    <w:rsid w:val="004A518A"/>
    <w:rsid w:val="004C3BD2"/>
    <w:rsid w:val="004C4116"/>
    <w:rsid w:val="004C4133"/>
    <w:rsid w:val="004C656A"/>
    <w:rsid w:val="004D033C"/>
    <w:rsid w:val="004D1A03"/>
    <w:rsid w:val="004E227D"/>
    <w:rsid w:val="004E56A5"/>
    <w:rsid w:val="004F481B"/>
    <w:rsid w:val="004F6840"/>
    <w:rsid w:val="00505237"/>
    <w:rsid w:val="00516270"/>
    <w:rsid w:val="005200A9"/>
    <w:rsid w:val="00523165"/>
    <w:rsid w:val="00525434"/>
    <w:rsid w:val="00532543"/>
    <w:rsid w:val="00536316"/>
    <w:rsid w:val="005378F3"/>
    <w:rsid w:val="005402EF"/>
    <w:rsid w:val="0054639F"/>
    <w:rsid w:val="005536FC"/>
    <w:rsid w:val="00560CFD"/>
    <w:rsid w:val="00561A03"/>
    <w:rsid w:val="00564557"/>
    <w:rsid w:val="0056567A"/>
    <w:rsid w:val="00573E07"/>
    <w:rsid w:val="00581AA6"/>
    <w:rsid w:val="005822E4"/>
    <w:rsid w:val="00593378"/>
    <w:rsid w:val="0059359B"/>
    <w:rsid w:val="005969B0"/>
    <w:rsid w:val="005A74C5"/>
    <w:rsid w:val="005B0675"/>
    <w:rsid w:val="005C61C9"/>
    <w:rsid w:val="005D0022"/>
    <w:rsid w:val="005D0482"/>
    <w:rsid w:val="005E0214"/>
    <w:rsid w:val="005E5B99"/>
    <w:rsid w:val="005F11BF"/>
    <w:rsid w:val="005F1A33"/>
    <w:rsid w:val="005F3200"/>
    <w:rsid w:val="005F33A0"/>
    <w:rsid w:val="005F61B3"/>
    <w:rsid w:val="005F7EB2"/>
    <w:rsid w:val="0060350C"/>
    <w:rsid w:val="00610DCB"/>
    <w:rsid w:val="00611A0D"/>
    <w:rsid w:val="00613462"/>
    <w:rsid w:val="00614338"/>
    <w:rsid w:val="006209CC"/>
    <w:rsid w:val="006228E5"/>
    <w:rsid w:val="00624859"/>
    <w:rsid w:val="00634D66"/>
    <w:rsid w:val="00650D14"/>
    <w:rsid w:val="00652C90"/>
    <w:rsid w:val="006620F9"/>
    <w:rsid w:val="00663B4A"/>
    <w:rsid w:val="006641D1"/>
    <w:rsid w:val="00665DDA"/>
    <w:rsid w:val="0067476A"/>
    <w:rsid w:val="00682767"/>
    <w:rsid w:val="006925D6"/>
    <w:rsid w:val="00693E78"/>
    <w:rsid w:val="00697044"/>
    <w:rsid w:val="00697311"/>
    <w:rsid w:val="006A0AA1"/>
    <w:rsid w:val="006A3797"/>
    <w:rsid w:val="006A4574"/>
    <w:rsid w:val="006B0F1E"/>
    <w:rsid w:val="006B2D5A"/>
    <w:rsid w:val="006C0443"/>
    <w:rsid w:val="006E0A6E"/>
    <w:rsid w:val="006E3317"/>
    <w:rsid w:val="006E3512"/>
    <w:rsid w:val="006F1B36"/>
    <w:rsid w:val="006F752E"/>
    <w:rsid w:val="007021BA"/>
    <w:rsid w:val="00702859"/>
    <w:rsid w:val="0071007E"/>
    <w:rsid w:val="00712152"/>
    <w:rsid w:val="00721025"/>
    <w:rsid w:val="00723963"/>
    <w:rsid w:val="00725E25"/>
    <w:rsid w:val="00727CDD"/>
    <w:rsid w:val="00727DF3"/>
    <w:rsid w:val="00741746"/>
    <w:rsid w:val="00751042"/>
    <w:rsid w:val="007537B1"/>
    <w:rsid w:val="00753B05"/>
    <w:rsid w:val="007615F6"/>
    <w:rsid w:val="00766118"/>
    <w:rsid w:val="00775605"/>
    <w:rsid w:val="007827CF"/>
    <w:rsid w:val="00794602"/>
    <w:rsid w:val="00794E8B"/>
    <w:rsid w:val="00795B16"/>
    <w:rsid w:val="007A1979"/>
    <w:rsid w:val="007A5620"/>
    <w:rsid w:val="007A6DB7"/>
    <w:rsid w:val="007B0517"/>
    <w:rsid w:val="007B5404"/>
    <w:rsid w:val="007B601E"/>
    <w:rsid w:val="007C2711"/>
    <w:rsid w:val="007C5F71"/>
    <w:rsid w:val="007C68F6"/>
    <w:rsid w:val="007C7EB6"/>
    <w:rsid w:val="007D7030"/>
    <w:rsid w:val="007E3D3B"/>
    <w:rsid w:val="007E5DDB"/>
    <w:rsid w:val="007F7269"/>
    <w:rsid w:val="00806DFB"/>
    <w:rsid w:val="00812B7C"/>
    <w:rsid w:val="00822AE2"/>
    <w:rsid w:val="00826181"/>
    <w:rsid w:val="00826CBD"/>
    <w:rsid w:val="0083642E"/>
    <w:rsid w:val="00836C81"/>
    <w:rsid w:val="00841BD0"/>
    <w:rsid w:val="008423F0"/>
    <w:rsid w:val="00850AD2"/>
    <w:rsid w:val="00853666"/>
    <w:rsid w:val="0086053B"/>
    <w:rsid w:val="00864291"/>
    <w:rsid w:val="008643FC"/>
    <w:rsid w:val="008679C3"/>
    <w:rsid w:val="00870F80"/>
    <w:rsid w:val="00874C0A"/>
    <w:rsid w:val="00874E3C"/>
    <w:rsid w:val="00883B55"/>
    <w:rsid w:val="00884036"/>
    <w:rsid w:val="008848EF"/>
    <w:rsid w:val="00891B66"/>
    <w:rsid w:val="008A4C5C"/>
    <w:rsid w:val="008B539A"/>
    <w:rsid w:val="008B6C43"/>
    <w:rsid w:val="008C0ACE"/>
    <w:rsid w:val="008E2D00"/>
    <w:rsid w:val="008F6342"/>
    <w:rsid w:val="009051C2"/>
    <w:rsid w:val="0090637A"/>
    <w:rsid w:val="0091002B"/>
    <w:rsid w:val="00910DDC"/>
    <w:rsid w:val="00911340"/>
    <w:rsid w:val="00915DDD"/>
    <w:rsid w:val="00916AAC"/>
    <w:rsid w:val="0092002E"/>
    <w:rsid w:val="00926E9A"/>
    <w:rsid w:val="009316E3"/>
    <w:rsid w:val="009323E3"/>
    <w:rsid w:val="009374AF"/>
    <w:rsid w:val="00945EB0"/>
    <w:rsid w:val="00946EA3"/>
    <w:rsid w:val="00950F0E"/>
    <w:rsid w:val="00951DB6"/>
    <w:rsid w:val="00953DB3"/>
    <w:rsid w:val="00955793"/>
    <w:rsid w:val="00963E75"/>
    <w:rsid w:val="009700B2"/>
    <w:rsid w:val="00971404"/>
    <w:rsid w:val="009718BF"/>
    <w:rsid w:val="00992E3D"/>
    <w:rsid w:val="00994449"/>
    <w:rsid w:val="009A0BE1"/>
    <w:rsid w:val="009A7F99"/>
    <w:rsid w:val="009B0254"/>
    <w:rsid w:val="009B0C0B"/>
    <w:rsid w:val="009B61D1"/>
    <w:rsid w:val="009D3DDB"/>
    <w:rsid w:val="009E7CA4"/>
    <w:rsid w:val="009E7FD7"/>
    <w:rsid w:val="009F0514"/>
    <w:rsid w:val="009F4144"/>
    <w:rsid w:val="009F53E1"/>
    <w:rsid w:val="009F5F5D"/>
    <w:rsid w:val="00A002B0"/>
    <w:rsid w:val="00A00819"/>
    <w:rsid w:val="00A040A9"/>
    <w:rsid w:val="00A05BAE"/>
    <w:rsid w:val="00A076C6"/>
    <w:rsid w:val="00A107B1"/>
    <w:rsid w:val="00A126A6"/>
    <w:rsid w:val="00A23DA5"/>
    <w:rsid w:val="00A2403B"/>
    <w:rsid w:val="00A2772F"/>
    <w:rsid w:val="00A31702"/>
    <w:rsid w:val="00A31DA0"/>
    <w:rsid w:val="00A32842"/>
    <w:rsid w:val="00A32C7F"/>
    <w:rsid w:val="00A355D0"/>
    <w:rsid w:val="00A45666"/>
    <w:rsid w:val="00A46066"/>
    <w:rsid w:val="00A52A77"/>
    <w:rsid w:val="00A56A5C"/>
    <w:rsid w:val="00A60D35"/>
    <w:rsid w:val="00A62475"/>
    <w:rsid w:val="00A63C42"/>
    <w:rsid w:val="00A66514"/>
    <w:rsid w:val="00A6699D"/>
    <w:rsid w:val="00A730A1"/>
    <w:rsid w:val="00A7456D"/>
    <w:rsid w:val="00A817E4"/>
    <w:rsid w:val="00A95031"/>
    <w:rsid w:val="00AA49C1"/>
    <w:rsid w:val="00AA6798"/>
    <w:rsid w:val="00AB2464"/>
    <w:rsid w:val="00AB2BC1"/>
    <w:rsid w:val="00AC559D"/>
    <w:rsid w:val="00AD0203"/>
    <w:rsid w:val="00AD3DB5"/>
    <w:rsid w:val="00AD5F90"/>
    <w:rsid w:val="00AE5838"/>
    <w:rsid w:val="00AF3FA0"/>
    <w:rsid w:val="00AF5E8C"/>
    <w:rsid w:val="00AF6F1D"/>
    <w:rsid w:val="00B12156"/>
    <w:rsid w:val="00B138F3"/>
    <w:rsid w:val="00B166EF"/>
    <w:rsid w:val="00B22060"/>
    <w:rsid w:val="00B255A7"/>
    <w:rsid w:val="00B31E93"/>
    <w:rsid w:val="00B4406F"/>
    <w:rsid w:val="00B47D42"/>
    <w:rsid w:val="00B513AB"/>
    <w:rsid w:val="00B51455"/>
    <w:rsid w:val="00B51784"/>
    <w:rsid w:val="00B60026"/>
    <w:rsid w:val="00B6096D"/>
    <w:rsid w:val="00B6218F"/>
    <w:rsid w:val="00B63EBE"/>
    <w:rsid w:val="00B64CE9"/>
    <w:rsid w:val="00B67A3D"/>
    <w:rsid w:val="00B74F07"/>
    <w:rsid w:val="00B83411"/>
    <w:rsid w:val="00B85BE8"/>
    <w:rsid w:val="00B90559"/>
    <w:rsid w:val="00BA02B7"/>
    <w:rsid w:val="00BA3913"/>
    <w:rsid w:val="00BA4A38"/>
    <w:rsid w:val="00BB3C7E"/>
    <w:rsid w:val="00BB69A8"/>
    <w:rsid w:val="00BC1B25"/>
    <w:rsid w:val="00BC1FA4"/>
    <w:rsid w:val="00BC62BA"/>
    <w:rsid w:val="00BC630B"/>
    <w:rsid w:val="00BC6AD7"/>
    <w:rsid w:val="00BD24EE"/>
    <w:rsid w:val="00BD74A9"/>
    <w:rsid w:val="00BE35A0"/>
    <w:rsid w:val="00BF66B1"/>
    <w:rsid w:val="00BF68F6"/>
    <w:rsid w:val="00C02ACF"/>
    <w:rsid w:val="00C1178E"/>
    <w:rsid w:val="00C1622D"/>
    <w:rsid w:val="00C235D0"/>
    <w:rsid w:val="00C343ED"/>
    <w:rsid w:val="00C35FBC"/>
    <w:rsid w:val="00C362BF"/>
    <w:rsid w:val="00C4172D"/>
    <w:rsid w:val="00C45066"/>
    <w:rsid w:val="00C503BA"/>
    <w:rsid w:val="00C616D8"/>
    <w:rsid w:val="00C6257F"/>
    <w:rsid w:val="00C63BE7"/>
    <w:rsid w:val="00C64412"/>
    <w:rsid w:val="00C6497A"/>
    <w:rsid w:val="00C669D6"/>
    <w:rsid w:val="00C71932"/>
    <w:rsid w:val="00C76C9C"/>
    <w:rsid w:val="00C771D0"/>
    <w:rsid w:val="00C85B99"/>
    <w:rsid w:val="00C863C1"/>
    <w:rsid w:val="00C91F2B"/>
    <w:rsid w:val="00CA22B0"/>
    <w:rsid w:val="00CA4F09"/>
    <w:rsid w:val="00CB0D69"/>
    <w:rsid w:val="00CB177C"/>
    <w:rsid w:val="00CB7099"/>
    <w:rsid w:val="00CC39DE"/>
    <w:rsid w:val="00CD0184"/>
    <w:rsid w:val="00CD1B77"/>
    <w:rsid w:val="00CD3508"/>
    <w:rsid w:val="00CE4ED0"/>
    <w:rsid w:val="00CE6DF0"/>
    <w:rsid w:val="00CF195D"/>
    <w:rsid w:val="00CF19B9"/>
    <w:rsid w:val="00CF3EBC"/>
    <w:rsid w:val="00CF59D7"/>
    <w:rsid w:val="00CF6D00"/>
    <w:rsid w:val="00D12169"/>
    <w:rsid w:val="00D1763B"/>
    <w:rsid w:val="00D17984"/>
    <w:rsid w:val="00D211F9"/>
    <w:rsid w:val="00D67770"/>
    <w:rsid w:val="00D739F4"/>
    <w:rsid w:val="00D75BC9"/>
    <w:rsid w:val="00D810DF"/>
    <w:rsid w:val="00D82380"/>
    <w:rsid w:val="00D823B7"/>
    <w:rsid w:val="00D9113C"/>
    <w:rsid w:val="00DA04EA"/>
    <w:rsid w:val="00DA44B0"/>
    <w:rsid w:val="00DA5190"/>
    <w:rsid w:val="00DC03EB"/>
    <w:rsid w:val="00DC1301"/>
    <w:rsid w:val="00DC42DD"/>
    <w:rsid w:val="00DC4ABB"/>
    <w:rsid w:val="00DC5D3B"/>
    <w:rsid w:val="00DC7F5F"/>
    <w:rsid w:val="00DD624A"/>
    <w:rsid w:val="00DD7C62"/>
    <w:rsid w:val="00DE0326"/>
    <w:rsid w:val="00DE156A"/>
    <w:rsid w:val="00DF2467"/>
    <w:rsid w:val="00DF5182"/>
    <w:rsid w:val="00E0160F"/>
    <w:rsid w:val="00E0784E"/>
    <w:rsid w:val="00E07B86"/>
    <w:rsid w:val="00E168E4"/>
    <w:rsid w:val="00E20354"/>
    <w:rsid w:val="00E23617"/>
    <w:rsid w:val="00E359BB"/>
    <w:rsid w:val="00E402BE"/>
    <w:rsid w:val="00E408E3"/>
    <w:rsid w:val="00E46119"/>
    <w:rsid w:val="00E5602B"/>
    <w:rsid w:val="00E576A3"/>
    <w:rsid w:val="00E61901"/>
    <w:rsid w:val="00E63C5F"/>
    <w:rsid w:val="00E63DDF"/>
    <w:rsid w:val="00E70A38"/>
    <w:rsid w:val="00E761B3"/>
    <w:rsid w:val="00E836F2"/>
    <w:rsid w:val="00E868A2"/>
    <w:rsid w:val="00E95779"/>
    <w:rsid w:val="00EA5F63"/>
    <w:rsid w:val="00EA6954"/>
    <w:rsid w:val="00EB7286"/>
    <w:rsid w:val="00EC2F32"/>
    <w:rsid w:val="00ED07F4"/>
    <w:rsid w:val="00ED4527"/>
    <w:rsid w:val="00EE1873"/>
    <w:rsid w:val="00EE1F2A"/>
    <w:rsid w:val="00EE7505"/>
    <w:rsid w:val="00EF7C07"/>
    <w:rsid w:val="00F014B8"/>
    <w:rsid w:val="00F022DD"/>
    <w:rsid w:val="00F047B2"/>
    <w:rsid w:val="00F11623"/>
    <w:rsid w:val="00F122D4"/>
    <w:rsid w:val="00F13261"/>
    <w:rsid w:val="00F14DA7"/>
    <w:rsid w:val="00F168DD"/>
    <w:rsid w:val="00F17B8F"/>
    <w:rsid w:val="00F23663"/>
    <w:rsid w:val="00F33631"/>
    <w:rsid w:val="00F406E7"/>
    <w:rsid w:val="00F45E63"/>
    <w:rsid w:val="00F51926"/>
    <w:rsid w:val="00F55305"/>
    <w:rsid w:val="00F6244D"/>
    <w:rsid w:val="00F63C7A"/>
    <w:rsid w:val="00F64CA8"/>
    <w:rsid w:val="00F7582C"/>
    <w:rsid w:val="00F80A78"/>
    <w:rsid w:val="00F81702"/>
    <w:rsid w:val="00F818C4"/>
    <w:rsid w:val="00F85E57"/>
    <w:rsid w:val="00F904FC"/>
    <w:rsid w:val="00F9232B"/>
    <w:rsid w:val="00FA2350"/>
    <w:rsid w:val="00FC0269"/>
    <w:rsid w:val="00FC1C74"/>
    <w:rsid w:val="00FC26E7"/>
    <w:rsid w:val="00FC3252"/>
    <w:rsid w:val="00FC330D"/>
    <w:rsid w:val="00FC6F39"/>
    <w:rsid w:val="00FF1822"/>
    <w:rsid w:val="00FF295E"/>
    <w:rsid w:val="00FF43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0DE76"/>
  <w15:chartTrackingRefBased/>
  <w15:docId w15:val="{FFDCD2DE-CF28-A546-833C-1807BA9BA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A94"/>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B85B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B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85B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85B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B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B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B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B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B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B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B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85B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B85B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B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B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B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B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BE8"/>
    <w:rPr>
      <w:rFonts w:eastAsiaTheme="majorEastAsia" w:cstheme="majorBidi"/>
      <w:color w:val="272727" w:themeColor="text1" w:themeTint="D8"/>
    </w:rPr>
  </w:style>
  <w:style w:type="paragraph" w:styleId="Title">
    <w:name w:val="Title"/>
    <w:basedOn w:val="Normal"/>
    <w:next w:val="Normal"/>
    <w:link w:val="TitleChar"/>
    <w:uiPriority w:val="10"/>
    <w:qFormat/>
    <w:rsid w:val="00B85BE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B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B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B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BE8"/>
    <w:pPr>
      <w:spacing w:before="160"/>
      <w:jc w:val="center"/>
    </w:pPr>
    <w:rPr>
      <w:i/>
      <w:iCs/>
      <w:color w:val="404040" w:themeColor="text1" w:themeTint="BF"/>
    </w:rPr>
  </w:style>
  <w:style w:type="character" w:customStyle="1" w:styleId="QuoteChar">
    <w:name w:val="Quote Char"/>
    <w:basedOn w:val="DefaultParagraphFont"/>
    <w:link w:val="Quote"/>
    <w:uiPriority w:val="29"/>
    <w:rsid w:val="00B85BE8"/>
    <w:rPr>
      <w:i/>
      <w:iCs/>
      <w:color w:val="404040" w:themeColor="text1" w:themeTint="BF"/>
    </w:rPr>
  </w:style>
  <w:style w:type="paragraph" w:styleId="ListParagraph">
    <w:name w:val="List Paragraph"/>
    <w:basedOn w:val="Normal"/>
    <w:uiPriority w:val="34"/>
    <w:qFormat/>
    <w:rsid w:val="00B85BE8"/>
    <w:pPr>
      <w:ind w:left="720"/>
      <w:contextualSpacing/>
    </w:pPr>
  </w:style>
  <w:style w:type="character" w:styleId="IntenseEmphasis">
    <w:name w:val="Intense Emphasis"/>
    <w:basedOn w:val="DefaultParagraphFont"/>
    <w:uiPriority w:val="21"/>
    <w:qFormat/>
    <w:rsid w:val="00B85BE8"/>
    <w:rPr>
      <w:i/>
      <w:iCs/>
      <w:color w:val="0F4761" w:themeColor="accent1" w:themeShade="BF"/>
    </w:rPr>
  </w:style>
  <w:style w:type="paragraph" w:styleId="IntenseQuote">
    <w:name w:val="Intense Quote"/>
    <w:basedOn w:val="Normal"/>
    <w:next w:val="Normal"/>
    <w:link w:val="IntenseQuoteChar"/>
    <w:uiPriority w:val="30"/>
    <w:qFormat/>
    <w:rsid w:val="00B85B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BE8"/>
    <w:rPr>
      <w:i/>
      <w:iCs/>
      <w:color w:val="0F4761" w:themeColor="accent1" w:themeShade="BF"/>
    </w:rPr>
  </w:style>
  <w:style w:type="character" w:styleId="IntenseReference">
    <w:name w:val="Intense Reference"/>
    <w:basedOn w:val="DefaultParagraphFont"/>
    <w:uiPriority w:val="32"/>
    <w:qFormat/>
    <w:rsid w:val="00B85BE8"/>
    <w:rPr>
      <w:b/>
      <w:bCs/>
      <w:smallCaps/>
      <w:color w:val="0F4761" w:themeColor="accent1" w:themeShade="BF"/>
      <w:spacing w:val="5"/>
    </w:rPr>
  </w:style>
  <w:style w:type="character" w:customStyle="1" w:styleId="relative">
    <w:name w:val="relative"/>
    <w:basedOn w:val="DefaultParagraphFont"/>
    <w:rsid w:val="008C0ACE"/>
  </w:style>
  <w:style w:type="character" w:styleId="Strong">
    <w:name w:val="Strong"/>
    <w:basedOn w:val="DefaultParagraphFont"/>
    <w:uiPriority w:val="22"/>
    <w:qFormat/>
    <w:rsid w:val="00B64CE9"/>
    <w:rPr>
      <w:b/>
      <w:bCs/>
    </w:rPr>
  </w:style>
  <w:style w:type="character" w:styleId="Hyperlink">
    <w:name w:val="Hyperlink"/>
    <w:basedOn w:val="DefaultParagraphFont"/>
    <w:uiPriority w:val="99"/>
    <w:unhideWhenUsed/>
    <w:rsid w:val="00693E78"/>
    <w:rPr>
      <w:color w:val="467886" w:themeColor="hyperlink"/>
      <w:u w:val="single"/>
    </w:rPr>
  </w:style>
  <w:style w:type="character" w:styleId="UnresolvedMention">
    <w:name w:val="Unresolved Mention"/>
    <w:basedOn w:val="DefaultParagraphFont"/>
    <w:uiPriority w:val="99"/>
    <w:semiHidden/>
    <w:unhideWhenUsed/>
    <w:rsid w:val="00693E78"/>
    <w:rPr>
      <w:color w:val="605E5C"/>
      <w:shd w:val="clear" w:color="auto" w:fill="E1DFDD"/>
    </w:rPr>
  </w:style>
  <w:style w:type="character" w:styleId="FollowedHyperlink">
    <w:name w:val="FollowedHyperlink"/>
    <w:basedOn w:val="DefaultParagraphFont"/>
    <w:uiPriority w:val="99"/>
    <w:semiHidden/>
    <w:unhideWhenUsed/>
    <w:rsid w:val="00FC0269"/>
    <w:rPr>
      <w:color w:val="96607D" w:themeColor="followedHyperlink"/>
      <w:u w:val="single"/>
    </w:rPr>
  </w:style>
  <w:style w:type="paragraph" w:styleId="NormalWeb">
    <w:name w:val="Normal (Web)"/>
    <w:basedOn w:val="Normal"/>
    <w:uiPriority w:val="99"/>
    <w:unhideWhenUsed/>
    <w:rsid w:val="00287E5E"/>
    <w:pPr>
      <w:spacing w:before="100" w:beforeAutospacing="1" w:after="100" w:afterAutospacing="1"/>
    </w:pPr>
  </w:style>
  <w:style w:type="character" w:styleId="Emphasis">
    <w:name w:val="Emphasis"/>
    <w:basedOn w:val="DefaultParagraphFont"/>
    <w:uiPriority w:val="20"/>
    <w:qFormat/>
    <w:rsid w:val="00727CDD"/>
    <w:rPr>
      <w:i/>
      <w:iCs/>
    </w:rPr>
  </w:style>
  <w:style w:type="paragraph" w:customStyle="1" w:styleId="paragraph">
    <w:name w:val="paragraph"/>
    <w:basedOn w:val="Normal"/>
    <w:rsid w:val="000C361C"/>
    <w:pPr>
      <w:spacing w:before="100" w:beforeAutospacing="1" w:after="100" w:afterAutospacing="1"/>
    </w:pPr>
  </w:style>
  <w:style w:type="character" w:customStyle="1" w:styleId="normaltextrun">
    <w:name w:val="normaltextrun"/>
    <w:basedOn w:val="DefaultParagraphFont"/>
    <w:rsid w:val="000C361C"/>
  </w:style>
  <w:style w:type="character" w:customStyle="1" w:styleId="eop">
    <w:name w:val="eop"/>
    <w:basedOn w:val="DefaultParagraphFont"/>
    <w:rsid w:val="000C361C"/>
  </w:style>
  <w:style w:type="character" w:customStyle="1" w:styleId="wacimagecontainer">
    <w:name w:val="wacimagecontainer"/>
    <w:basedOn w:val="DefaultParagraphFont"/>
    <w:rsid w:val="000C36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23035">
      <w:bodyDiv w:val="1"/>
      <w:marLeft w:val="0"/>
      <w:marRight w:val="0"/>
      <w:marTop w:val="0"/>
      <w:marBottom w:val="0"/>
      <w:divBdr>
        <w:top w:val="none" w:sz="0" w:space="0" w:color="auto"/>
        <w:left w:val="none" w:sz="0" w:space="0" w:color="auto"/>
        <w:bottom w:val="none" w:sz="0" w:space="0" w:color="auto"/>
        <w:right w:val="none" w:sz="0" w:space="0" w:color="auto"/>
      </w:divBdr>
    </w:div>
    <w:div w:id="82647934">
      <w:bodyDiv w:val="1"/>
      <w:marLeft w:val="0"/>
      <w:marRight w:val="0"/>
      <w:marTop w:val="0"/>
      <w:marBottom w:val="0"/>
      <w:divBdr>
        <w:top w:val="none" w:sz="0" w:space="0" w:color="auto"/>
        <w:left w:val="none" w:sz="0" w:space="0" w:color="auto"/>
        <w:bottom w:val="none" w:sz="0" w:space="0" w:color="auto"/>
        <w:right w:val="none" w:sz="0" w:space="0" w:color="auto"/>
      </w:divBdr>
    </w:div>
    <w:div w:id="84157436">
      <w:bodyDiv w:val="1"/>
      <w:marLeft w:val="0"/>
      <w:marRight w:val="0"/>
      <w:marTop w:val="0"/>
      <w:marBottom w:val="0"/>
      <w:divBdr>
        <w:top w:val="none" w:sz="0" w:space="0" w:color="auto"/>
        <w:left w:val="none" w:sz="0" w:space="0" w:color="auto"/>
        <w:bottom w:val="none" w:sz="0" w:space="0" w:color="auto"/>
        <w:right w:val="none" w:sz="0" w:space="0" w:color="auto"/>
      </w:divBdr>
    </w:div>
    <w:div w:id="96221999">
      <w:bodyDiv w:val="1"/>
      <w:marLeft w:val="0"/>
      <w:marRight w:val="0"/>
      <w:marTop w:val="0"/>
      <w:marBottom w:val="0"/>
      <w:divBdr>
        <w:top w:val="none" w:sz="0" w:space="0" w:color="auto"/>
        <w:left w:val="none" w:sz="0" w:space="0" w:color="auto"/>
        <w:bottom w:val="none" w:sz="0" w:space="0" w:color="auto"/>
        <w:right w:val="none" w:sz="0" w:space="0" w:color="auto"/>
      </w:divBdr>
    </w:div>
    <w:div w:id="104889682">
      <w:bodyDiv w:val="1"/>
      <w:marLeft w:val="0"/>
      <w:marRight w:val="0"/>
      <w:marTop w:val="0"/>
      <w:marBottom w:val="0"/>
      <w:divBdr>
        <w:top w:val="none" w:sz="0" w:space="0" w:color="auto"/>
        <w:left w:val="none" w:sz="0" w:space="0" w:color="auto"/>
        <w:bottom w:val="none" w:sz="0" w:space="0" w:color="auto"/>
        <w:right w:val="none" w:sz="0" w:space="0" w:color="auto"/>
      </w:divBdr>
    </w:div>
    <w:div w:id="132986527">
      <w:bodyDiv w:val="1"/>
      <w:marLeft w:val="0"/>
      <w:marRight w:val="0"/>
      <w:marTop w:val="0"/>
      <w:marBottom w:val="0"/>
      <w:divBdr>
        <w:top w:val="none" w:sz="0" w:space="0" w:color="auto"/>
        <w:left w:val="none" w:sz="0" w:space="0" w:color="auto"/>
        <w:bottom w:val="none" w:sz="0" w:space="0" w:color="auto"/>
        <w:right w:val="none" w:sz="0" w:space="0" w:color="auto"/>
      </w:divBdr>
    </w:div>
    <w:div w:id="133766813">
      <w:bodyDiv w:val="1"/>
      <w:marLeft w:val="0"/>
      <w:marRight w:val="0"/>
      <w:marTop w:val="0"/>
      <w:marBottom w:val="0"/>
      <w:divBdr>
        <w:top w:val="none" w:sz="0" w:space="0" w:color="auto"/>
        <w:left w:val="none" w:sz="0" w:space="0" w:color="auto"/>
        <w:bottom w:val="none" w:sz="0" w:space="0" w:color="auto"/>
        <w:right w:val="none" w:sz="0" w:space="0" w:color="auto"/>
      </w:divBdr>
    </w:div>
    <w:div w:id="140657448">
      <w:bodyDiv w:val="1"/>
      <w:marLeft w:val="0"/>
      <w:marRight w:val="0"/>
      <w:marTop w:val="0"/>
      <w:marBottom w:val="0"/>
      <w:divBdr>
        <w:top w:val="none" w:sz="0" w:space="0" w:color="auto"/>
        <w:left w:val="none" w:sz="0" w:space="0" w:color="auto"/>
        <w:bottom w:val="none" w:sz="0" w:space="0" w:color="auto"/>
        <w:right w:val="none" w:sz="0" w:space="0" w:color="auto"/>
      </w:divBdr>
    </w:div>
    <w:div w:id="161970795">
      <w:bodyDiv w:val="1"/>
      <w:marLeft w:val="0"/>
      <w:marRight w:val="0"/>
      <w:marTop w:val="0"/>
      <w:marBottom w:val="0"/>
      <w:divBdr>
        <w:top w:val="none" w:sz="0" w:space="0" w:color="auto"/>
        <w:left w:val="none" w:sz="0" w:space="0" w:color="auto"/>
        <w:bottom w:val="none" w:sz="0" w:space="0" w:color="auto"/>
        <w:right w:val="none" w:sz="0" w:space="0" w:color="auto"/>
      </w:divBdr>
    </w:div>
    <w:div w:id="185751115">
      <w:bodyDiv w:val="1"/>
      <w:marLeft w:val="0"/>
      <w:marRight w:val="0"/>
      <w:marTop w:val="0"/>
      <w:marBottom w:val="0"/>
      <w:divBdr>
        <w:top w:val="none" w:sz="0" w:space="0" w:color="auto"/>
        <w:left w:val="none" w:sz="0" w:space="0" w:color="auto"/>
        <w:bottom w:val="none" w:sz="0" w:space="0" w:color="auto"/>
        <w:right w:val="none" w:sz="0" w:space="0" w:color="auto"/>
      </w:divBdr>
    </w:div>
    <w:div w:id="193664195">
      <w:bodyDiv w:val="1"/>
      <w:marLeft w:val="0"/>
      <w:marRight w:val="0"/>
      <w:marTop w:val="0"/>
      <w:marBottom w:val="0"/>
      <w:divBdr>
        <w:top w:val="none" w:sz="0" w:space="0" w:color="auto"/>
        <w:left w:val="none" w:sz="0" w:space="0" w:color="auto"/>
        <w:bottom w:val="none" w:sz="0" w:space="0" w:color="auto"/>
        <w:right w:val="none" w:sz="0" w:space="0" w:color="auto"/>
      </w:divBdr>
    </w:div>
    <w:div w:id="196432887">
      <w:bodyDiv w:val="1"/>
      <w:marLeft w:val="0"/>
      <w:marRight w:val="0"/>
      <w:marTop w:val="0"/>
      <w:marBottom w:val="0"/>
      <w:divBdr>
        <w:top w:val="none" w:sz="0" w:space="0" w:color="auto"/>
        <w:left w:val="none" w:sz="0" w:space="0" w:color="auto"/>
        <w:bottom w:val="none" w:sz="0" w:space="0" w:color="auto"/>
        <w:right w:val="none" w:sz="0" w:space="0" w:color="auto"/>
      </w:divBdr>
      <w:divsChild>
        <w:div w:id="273446293">
          <w:marLeft w:val="0"/>
          <w:marRight w:val="0"/>
          <w:marTop w:val="0"/>
          <w:marBottom w:val="0"/>
          <w:divBdr>
            <w:top w:val="none" w:sz="0" w:space="0" w:color="auto"/>
            <w:left w:val="none" w:sz="0" w:space="0" w:color="auto"/>
            <w:bottom w:val="none" w:sz="0" w:space="0" w:color="auto"/>
            <w:right w:val="none" w:sz="0" w:space="0" w:color="auto"/>
          </w:divBdr>
          <w:divsChild>
            <w:div w:id="1916208048">
              <w:marLeft w:val="0"/>
              <w:marRight w:val="0"/>
              <w:marTop w:val="0"/>
              <w:marBottom w:val="0"/>
              <w:divBdr>
                <w:top w:val="none" w:sz="0" w:space="0" w:color="auto"/>
                <w:left w:val="none" w:sz="0" w:space="0" w:color="auto"/>
                <w:bottom w:val="none" w:sz="0" w:space="0" w:color="auto"/>
                <w:right w:val="none" w:sz="0" w:space="0" w:color="auto"/>
              </w:divBdr>
              <w:divsChild>
                <w:div w:id="2048752284">
                  <w:marLeft w:val="0"/>
                  <w:marRight w:val="0"/>
                  <w:marTop w:val="0"/>
                  <w:marBottom w:val="0"/>
                  <w:divBdr>
                    <w:top w:val="none" w:sz="0" w:space="0" w:color="auto"/>
                    <w:left w:val="none" w:sz="0" w:space="0" w:color="auto"/>
                    <w:bottom w:val="none" w:sz="0" w:space="0" w:color="auto"/>
                    <w:right w:val="none" w:sz="0" w:space="0" w:color="auto"/>
                  </w:divBdr>
                  <w:divsChild>
                    <w:div w:id="18110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5209983">
      <w:bodyDiv w:val="1"/>
      <w:marLeft w:val="0"/>
      <w:marRight w:val="0"/>
      <w:marTop w:val="0"/>
      <w:marBottom w:val="0"/>
      <w:divBdr>
        <w:top w:val="none" w:sz="0" w:space="0" w:color="auto"/>
        <w:left w:val="none" w:sz="0" w:space="0" w:color="auto"/>
        <w:bottom w:val="none" w:sz="0" w:space="0" w:color="auto"/>
        <w:right w:val="none" w:sz="0" w:space="0" w:color="auto"/>
      </w:divBdr>
    </w:div>
    <w:div w:id="344868676">
      <w:bodyDiv w:val="1"/>
      <w:marLeft w:val="0"/>
      <w:marRight w:val="0"/>
      <w:marTop w:val="0"/>
      <w:marBottom w:val="0"/>
      <w:divBdr>
        <w:top w:val="none" w:sz="0" w:space="0" w:color="auto"/>
        <w:left w:val="none" w:sz="0" w:space="0" w:color="auto"/>
        <w:bottom w:val="none" w:sz="0" w:space="0" w:color="auto"/>
        <w:right w:val="none" w:sz="0" w:space="0" w:color="auto"/>
      </w:divBdr>
    </w:div>
    <w:div w:id="349337811">
      <w:bodyDiv w:val="1"/>
      <w:marLeft w:val="0"/>
      <w:marRight w:val="0"/>
      <w:marTop w:val="0"/>
      <w:marBottom w:val="0"/>
      <w:divBdr>
        <w:top w:val="none" w:sz="0" w:space="0" w:color="auto"/>
        <w:left w:val="none" w:sz="0" w:space="0" w:color="auto"/>
        <w:bottom w:val="none" w:sz="0" w:space="0" w:color="auto"/>
        <w:right w:val="none" w:sz="0" w:space="0" w:color="auto"/>
      </w:divBdr>
    </w:div>
    <w:div w:id="354113885">
      <w:bodyDiv w:val="1"/>
      <w:marLeft w:val="0"/>
      <w:marRight w:val="0"/>
      <w:marTop w:val="0"/>
      <w:marBottom w:val="0"/>
      <w:divBdr>
        <w:top w:val="none" w:sz="0" w:space="0" w:color="auto"/>
        <w:left w:val="none" w:sz="0" w:space="0" w:color="auto"/>
        <w:bottom w:val="none" w:sz="0" w:space="0" w:color="auto"/>
        <w:right w:val="none" w:sz="0" w:space="0" w:color="auto"/>
      </w:divBdr>
    </w:div>
    <w:div w:id="372120638">
      <w:bodyDiv w:val="1"/>
      <w:marLeft w:val="0"/>
      <w:marRight w:val="0"/>
      <w:marTop w:val="0"/>
      <w:marBottom w:val="0"/>
      <w:divBdr>
        <w:top w:val="none" w:sz="0" w:space="0" w:color="auto"/>
        <w:left w:val="none" w:sz="0" w:space="0" w:color="auto"/>
        <w:bottom w:val="none" w:sz="0" w:space="0" w:color="auto"/>
        <w:right w:val="none" w:sz="0" w:space="0" w:color="auto"/>
      </w:divBdr>
    </w:div>
    <w:div w:id="464783499">
      <w:bodyDiv w:val="1"/>
      <w:marLeft w:val="0"/>
      <w:marRight w:val="0"/>
      <w:marTop w:val="0"/>
      <w:marBottom w:val="0"/>
      <w:divBdr>
        <w:top w:val="none" w:sz="0" w:space="0" w:color="auto"/>
        <w:left w:val="none" w:sz="0" w:space="0" w:color="auto"/>
        <w:bottom w:val="none" w:sz="0" w:space="0" w:color="auto"/>
        <w:right w:val="none" w:sz="0" w:space="0" w:color="auto"/>
      </w:divBdr>
    </w:div>
    <w:div w:id="470903997">
      <w:bodyDiv w:val="1"/>
      <w:marLeft w:val="0"/>
      <w:marRight w:val="0"/>
      <w:marTop w:val="0"/>
      <w:marBottom w:val="0"/>
      <w:divBdr>
        <w:top w:val="none" w:sz="0" w:space="0" w:color="auto"/>
        <w:left w:val="none" w:sz="0" w:space="0" w:color="auto"/>
        <w:bottom w:val="none" w:sz="0" w:space="0" w:color="auto"/>
        <w:right w:val="none" w:sz="0" w:space="0" w:color="auto"/>
      </w:divBdr>
    </w:div>
    <w:div w:id="480654418">
      <w:bodyDiv w:val="1"/>
      <w:marLeft w:val="0"/>
      <w:marRight w:val="0"/>
      <w:marTop w:val="0"/>
      <w:marBottom w:val="0"/>
      <w:divBdr>
        <w:top w:val="none" w:sz="0" w:space="0" w:color="auto"/>
        <w:left w:val="none" w:sz="0" w:space="0" w:color="auto"/>
        <w:bottom w:val="none" w:sz="0" w:space="0" w:color="auto"/>
        <w:right w:val="none" w:sz="0" w:space="0" w:color="auto"/>
      </w:divBdr>
    </w:div>
    <w:div w:id="510334215">
      <w:bodyDiv w:val="1"/>
      <w:marLeft w:val="0"/>
      <w:marRight w:val="0"/>
      <w:marTop w:val="0"/>
      <w:marBottom w:val="0"/>
      <w:divBdr>
        <w:top w:val="none" w:sz="0" w:space="0" w:color="auto"/>
        <w:left w:val="none" w:sz="0" w:space="0" w:color="auto"/>
        <w:bottom w:val="none" w:sz="0" w:space="0" w:color="auto"/>
        <w:right w:val="none" w:sz="0" w:space="0" w:color="auto"/>
      </w:divBdr>
    </w:div>
    <w:div w:id="533422382">
      <w:bodyDiv w:val="1"/>
      <w:marLeft w:val="0"/>
      <w:marRight w:val="0"/>
      <w:marTop w:val="0"/>
      <w:marBottom w:val="0"/>
      <w:divBdr>
        <w:top w:val="none" w:sz="0" w:space="0" w:color="auto"/>
        <w:left w:val="none" w:sz="0" w:space="0" w:color="auto"/>
        <w:bottom w:val="none" w:sz="0" w:space="0" w:color="auto"/>
        <w:right w:val="none" w:sz="0" w:space="0" w:color="auto"/>
      </w:divBdr>
      <w:divsChild>
        <w:div w:id="588466776">
          <w:marLeft w:val="0"/>
          <w:marRight w:val="0"/>
          <w:marTop w:val="0"/>
          <w:marBottom w:val="0"/>
          <w:divBdr>
            <w:top w:val="none" w:sz="0" w:space="0" w:color="auto"/>
            <w:left w:val="none" w:sz="0" w:space="0" w:color="auto"/>
            <w:bottom w:val="none" w:sz="0" w:space="0" w:color="auto"/>
            <w:right w:val="none" w:sz="0" w:space="0" w:color="auto"/>
          </w:divBdr>
          <w:divsChild>
            <w:div w:id="923105616">
              <w:marLeft w:val="0"/>
              <w:marRight w:val="0"/>
              <w:marTop w:val="0"/>
              <w:marBottom w:val="0"/>
              <w:divBdr>
                <w:top w:val="none" w:sz="0" w:space="0" w:color="auto"/>
                <w:left w:val="none" w:sz="0" w:space="0" w:color="auto"/>
                <w:bottom w:val="none" w:sz="0" w:space="0" w:color="auto"/>
                <w:right w:val="none" w:sz="0" w:space="0" w:color="auto"/>
              </w:divBdr>
              <w:divsChild>
                <w:div w:id="452404468">
                  <w:marLeft w:val="0"/>
                  <w:marRight w:val="0"/>
                  <w:marTop w:val="0"/>
                  <w:marBottom w:val="0"/>
                  <w:divBdr>
                    <w:top w:val="none" w:sz="0" w:space="0" w:color="auto"/>
                    <w:left w:val="none" w:sz="0" w:space="0" w:color="auto"/>
                    <w:bottom w:val="none" w:sz="0" w:space="0" w:color="auto"/>
                    <w:right w:val="none" w:sz="0" w:space="0" w:color="auto"/>
                  </w:divBdr>
                  <w:divsChild>
                    <w:div w:id="1469977742">
                      <w:marLeft w:val="0"/>
                      <w:marRight w:val="0"/>
                      <w:marTop w:val="0"/>
                      <w:marBottom w:val="0"/>
                      <w:divBdr>
                        <w:top w:val="none" w:sz="0" w:space="0" w:color="auto"/>
                        <w:left w:val="none" w:sz="0" w:space="0" w:color="auto"/>
                        <w:bottom w:val="none" w:sz="0" w:space="0" w:color="auto"/>
                        <w:right w:val="none" w:sz="0" w:space="0" w:color="auto"/>
                      </w:divBdr>
                    </w:div>
                  </w:divsChild>
                </w:div>
                <w:div w:id="100684430">
                  <w:marLeft w:val="0"/>
                  <w:marRight w:val="0"/>
                  <w:marTop w:val="0"/>
                  <w:marBottom w:val="0"/>
                  <w:divBdr>
                    <w:top w:val="none" w:sz="0" w:space="0" w:color="auto"/>
                    <w:left w:val="none" w:sz="0" w:space="0" w:color="auto"/>
                    <w:bottom w:val="none" w:sz="0" w:space="0" w:color="auto"/>
                    <w:right w:val="none" w:sz="0" w:space="0" w:color="auto"/>
                  </w:divBdr>
                  <w:divsChild>
                    <w:div w:id="10552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6043475">
      <w:bodyDiv w:val="1"/>
      <w:marLeft w:val="0"/>
      <w:marRight w:val="0"/>
      <w:marTop w:val="0"/>
      <w:marBottom w:val="0"/>
      <w:divBdr>
        <w:top w:val="none" w:sz="0" w:space="0" w:color="auto"/>
        <w:left w:val="none" w:sz="0" w:space="0" w:color="auto"/>
        <w:bottom w:val="none" w:sz="0" w:space="0" w:color="auto"/>
        <w:right w:val="none" w:sz="0" w:space="0" w:color="auto"/>
      </w:divBdr>
    </w:div>
    <w:div w:id="598756373">
      <w:bodyDiv w:val="1"/>
      <w:marLeft w:val="0"/>
      <w:marRight w:val="0"/>
      <w:marTop w:val="0"/>
      <w:marBottom w:val="0"/>
      <w:divBdr>
        <w:top w:val="none" w:sz="0" w:space="0" w:color="auto"/>
        <w:left w:val="none" w:sz="0" w:space="0" w:color="auto"/>
        <w:bottom w:val="none" w:sz="0" w:space="0" w:color="auto"/>
        <w:right w:val="none" w:sz="0" w:space="0" w:color="auto"/>
      </w:divBdr>
    </w:div>
    <w:div w:id="604535628">
      <w:bodyDiv w:val="1"/>
      <w:marLeft w:val="0"/>
      <w:marRight w:val="0"/>
      <w:marTop w:val="0"/>
      <w:marBottom w:val="0"/>
      <w:divBdr>
        <w:top w:val="none" w:sz="0" w:space="0" w:color="auto"/>
        <w:left w:val="none" w:sz="0" w:space="0" w:color="auto"/>
        <w:bottom w:val="none" w:sz="0" w:space="0" w:color="auto"/>
        <w:right w:val="none" w:sz="0" w:space="0" w:color="auto"/>
      </w:divBdr>
    </w:div>
    <w:div w:id="607010326">
      <w:bodyDiv w:val="1"/>
      <w:marLeft w:val="0"/>
      <w:marRight w:val="0"/>
      <w:marTop w:val="0"/>
      <w:marBottom w:val="0"/>
      <w:divBdr>
        <w:top w:val="none" w:sz="0" w:space="0" w:color="auto"/>
        <w:left w:val="none" w:sz="0" w:space="0" w:color="auto"/>
        <w:bottom w:val="none" w:sz="0" w:space="0" w:color="auto"/>
        <w:right w:val="none" w:sz="0" w:space="0" w:color="auto"/>
      </w:divBdr>
    </w:div>
    <w:div w:id="616763536">
      <w:bodyDiv w:val="1"/>
      <w:marLeft w:val="0"/>
      <w:marRight w:val="0"/>
      <w:marTop w:val="0"/>
      <w:marBottom w:val="0"/>
      <w:divBdr>
        <w:top w:val="none" w:sz="0" w:space="0" w:color="auto"/>
        <w:left w:val="none" w:sz="0" w:space="0" w:color="auto"/>
        <w:bottom w:val="none" w:sz="0" w:space="0" w:color="auto"/>
        <w:right w:val="none" w:sz="0" w:space="0" w:color="auto"/>
      </w:divBdr>
    </w:div>
    <w:div w:id="666253543">
      <w:bodyDiv w:val="1"/>
      <w:marLeft w:val="0"/>
      <w:marRight w:val="0"/>
      <w:marTop w:val="0"/>
      <w:marBottom w:val="0"/>
      <w:divBdr>
        <w:top w:val="none" w:sz="0" w:space="0" w:color="auto"/>
        <w:left w:val="none" w:sz="0" w:space="0" w:color="auto"/>
        <w:bottom w:val="none" w:sz="0" w:space="0" w:color="auto"/>
        <w:right w:val="none" w:sz="0" w:space="0" w:color="auto"/>
      </w:divBdr>
    </w:div>
    <w:div w:id="675621987">
      <w:bodyDiv w:val="1"/>
      <w:marLeft w:val="0"/>
      <w:marRight w:val="0"/>
      <w:marTop w:val="0"/>
      <w:marBottom w:val="0"/>
      <w:divBdr>
        <w:top w:val="none" w:sz="0" w:space="0" w:color="auto"/>
        <w:left w:val="none" w:sz="0" w:space="0" w:color="auto"/>
        <w:bottom w:val="none" w:sz="0" w:space="0" w:color="auto"/>
        <w:right w:val="none" w:sz="0" w:space="0" w:color="auto"/>
      </w:divBdr>
    </w:div>
    <w:div w:id="777021152">
      <w:bodyDiv w:val="1"/>
      <w:marLeft w:val="0"/>
      <w:marRight w:val="0"/>
      <w:marTop w:val="0"/>
      <w:marBottom w:val="0"/>
      <w:divBdr>
        <w:top w:val="none" w:sz="0" w:space="0" w:color="auto"/>
        <w:left w:val="none" w:sz="0" w:space="0" w:color="auto"/>
        <w:bottom w:val="none" w:sz="0" w:space="0" w:color="auto"/>
        <w:right w:val="none" w:sz="0" w:space="0" w:color="auto"/>
      </w:divBdr>
    </w:div>
    <w:div w:id="824859370">
      <w:bodyDiv w:val="1"/>
      <w:marLeft w:val="0"/>
      <w:marRight w:val="0"/>
      <w:marTop w:val="0"/>
      <w:marBottom w:val="0"/>
      <w:divBdr>
        <w:top w:val="none" w:sz="0" w:space="0" w:color="auto"/>
        <w:left w:val="none" w:sz="0" w:space="0" w:color="auto"/>
        <w:bottom w:val="none" w:sz="0" w:space="0" w:color="auto"/>
        <w:right w:val="none" w:sz="0" w:space="0" w:color="auto"/>
      </w:divBdr>
    </w:div>
    <w:div w:id="861748435">
      <w:bodyDiv w:val="1"/>
      <w:marLeft w:val="0"/>
      <w:marRight w:val="0"/>
      <w:marTop w:val="0"/>
      <w:marBottom w:val="0"/>
      <w:divBdr>
        <w:top w:val="none" w:sz="0" w:space="0" w:color="auto"/>
        <w:left w:val="none" w:sz="0" w:space="0" w:color="auto"/>
        <w:bottom w:val="none" w:sz="0" w:space="0" w:color="auto"/>
        <w:right w:val="none" w:sz="0" w:space="0" w:color="auto"/>
      </w:divBdr>
      <w:divsChild>
        <w:div w:id="1730180359">
          <w:marLeft w:val="0"/>
          <w:marRight w:val="0"/>
          <w:marTop w:val="0"/>
          <w:marBottom w:val="0"/>
          <w:divBdr>
            <w:top w:val="none" w:sz="0" w:space="0" w:color="auto"/>
            <w:left w:val="none" w:sz="0" w:space="0" w:color="auto"/>
            <w:bottom w:val="none" w:sz="0" w:space="0" w:color="auto"/>
            <w:right w:val="none" w:sz="0" w:space="0" w:color="auto"/>
          </w:divBdr>
          <w:divsChild>
            <w:div w:id="864055793">
              <w:marLeft w:val="0"/>
              <w:marRight w:val="0"/>
              <w:marTop w:val="0"/>
              <w:marBottom w:val="0"/>
              <w:divBdr>
                <w:top w:val="none" w:sz="0" w:space="0" w:color="auto"/>
                <w:left w:val="none" w:sz="0" w:space="0" w:color="auto"/>
                <w:bottom w:val="none" w:sz="0" w:space="0" w:color="auto"/>
                <w:right w:val="none" w:sz="0" w:space="0" w:color="auto"/>
              </w:divBdr>
              <w:divsChild>
                <w:div w:id="1356619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20199">
      <w:bodyDiv w:val="1"/>
      <w:marLeft w:val="0"/>
      <w:marRight w:val="0"/>
      <w:marTop w:val="0"/>
      <w:marBottom w:val="0"/>
      <w:divBdr>
        <w:top w:val="none" w:sz="0" w:space="0" w:color="auto"/>
        <w:left w:val="none" w:sz="0" w:space="0" w:color="auto"/>
        <w:bottom w:val="none" w:sz="0" w:space="0" w:color="auto"/>
        <w:right w:val="none" w:sz="0" w:space="0" w:color="auto"/>
      </w:divBdr>
    </w:div>
    <w:div w:id="912350873">
      <w:bodyDiv w:val="1"/>
      <w:marLeft w:val="0"/>
      <w:marRight w:val="0"/>
      <w:marTop w:val="0"/>
      <w:marBottom w:val="0"/>
      <w:divBdr>
        <w:top w:val="none" w:sz="0" w:space="0" w:color="auto"/>
        <w:left w:val="none" w:sz="0" w:space="0" w:color="auto"/>
        <w:bottom w:val="none" w:sz="0" w:space="0" w:color="auto"/>
        <w:right w:val="none" w:sz="0" w:space="0" w:color="auto"/>
      </w:divBdr>
    </w:div>
    <w:div w:id="939527640">
      <w:bodyDiv w:val="1"/>
      <w:marLeft w:val="0"/>
      <w:marRight w:val="0"/>
      <w:marTop w:val="0"/>
      <w:marBottom w:val="0"/>
      <w:divBdr>
        <w:top w:val="none" w:sz="0" w:space="0" w:color="auto"/>
        <w:left w:val="none" w:sz="0" w:space="0" w:color="auto"/>
        <w:bottom w:val="none" w:sz="0" w:space="0" w:color="auto"/>
        <w:right w:val="none" w:sz="0" w:space="0" w:color="auto"/>
      </w:divBdr>
    </w:div>
    <w:div w:id="954141459">
      <w:bodyDiv w:val="1"/>
      <w:marLeft w:val="0"/>
      <w:marRight w:val="0"/>
      <w:marTop w:val="0"/>
      <w:marBottom w:val="0"/>
      <w:divBdr>
        <w:top w:val="none" w:sz="0" w:space="0" w:color="auto"/>
        <w:left w:val="none" w:sz="0" w:space="0" w:color="auto"/>
        <w:bottom w:val="none" w:sz="0" w:space="0" w:color="auto"/>
        <w:right w:val="none" w:sz="0" w:space="0" w:color="auto"/>
      </w:divBdr>
    </w:div>
    <w:div w:id="989286592">
      <w:bodyDiv w:val="1"/>
      <w:marLeft w:val="0"/>
      <w:marRight w:val="0"/>
      <w:marTop w:val="0"/>
      <w:marBottom w:val="0"/>
      <w:divBdr>
        <w:top w:val="none" w:sz="0" w:space="0" w:color="auto"/>
        <w:left w:val="none" w:sz="0" w:space="0" w:color="auto"/>
        <w:bottom w:val="none" w:sz="0" w:space="0" w:color="auto"/>
        <w:right w:val="none" w:sz="0" w:space="0" w:color="auto"/>
      </w:divBdr>
    </w:div>
    <w:div w:id="991983392">
      <w:bodyDiv w:val="1"/>
      <w:marLeft w:val="0"/>
      <w:marRight w:val="0"/>
      <w:marTop w:val="0"/>
      <w:marBottom w:val="0"/>
      <w:divBdr>
        <w:top w:val="none" w:sz="0" w:space="0" w:color="auto"/>
        <w:left w:val="none" w:sz="0" w:space="0" w:color="auto"/>
        <w:bottom w:val="none" w:sz="0" w:space="0" w:color="auto"/>
        <w:right w:val="none" w:sz="0" w:space="0" w:color="auto"/>
      </w:divBdr>
    </w:div>
    <w:div w:id="1000498186">
      <w:bodyDiv w:val="1"/>
      <w:marLeft w:val="0"/>
      <w:marRight w:val="0"/>
      <w:marTop w:val="0"/>
      <w:marBottom w:val="0"/>
      <w:divBdr>
        <w:top w:val="none" w:sz="0" w:space="0" w:color="auto"/>
        <w:left w:val="none" w:sz="0" w:space="0" w:color="auto"/>
        <w:bottom w:val="none" w:sz="0" w:space="0" w:color="auto"/>
        <w:right w:val="none" w:sz="0" w:space="0" w:color="auto"/>
      </w:divBdr>
    </w:div>
    <w:div w:id="1015574122">
      <w:bodyDiv w:val="1"/>
      <w:marLeft w:val="0"/>
      <w:marRight w:val="0"/>
      <w:marTop w:val="0"/>
      <w:marBottom w:val="0"/>
      <w:divBdr>
        <w:top w:val="none" w:sz="0" w:space="0" w:color="auto"/>
        <w:left w:val="none" w:sz="0" w:space="0" w:color="auto"/>
        <w:bottom w:val="none" w:sz="0" w:space="0" w:color="auto"/>
        <w:right w:val="none" w:sz="0" w:space="0" w:color="auto"/>
      </w:divBdr>
    </w:div>
    <w:div w:id="1026760800">
      <w:bodyDiv w:val="1"/>
      <w:marLeft w:val="0"/>
      <w:marRight w:val="0"/>
      <w:marTop w:val="0"/>
      <w:marBottom w:val="0"/>
      <w:divBdr>
        <w:top w:val="none" w:sz="0" w:space="0" w:color="auto"/>
        <w:left w:val="none" w:sz="0" w:space="0" w:color="auto"/>
        <w:bottom w:val="none" w:sz="0" w:space="0" w:color="auto"/>
        <w:right w:val="none" w:sz="0" w:space="0" w:color="auto"/>
      </w:divBdr>
    </w:div>
    <w:div w:id="1048525979">
      <w:bodyDiv w:val="1"/>
      <w:marLeft w:val="0"/>
      <w:marRight w:val="0"/>
      <w:marTop w:val="0"/>
      <w:marBottom w:val="0"/>
      <w:divBdr>
        <w:top w:val="none" w:sz="0" w:space="0" w:color="auto"/>
        <w:left w:val="none" w:sz="0" w:space="0" w:color="auto"/>
        <w:bottom w:val="none" w:sz="0" w:space="0" w:color="auto"/>
        <w:right w:val="none" w:sz="0" w:space="0" w:color="auto"/>
      </w:divBdr>
    </w:div>
    <w:div w:id="1051228641">
      <w:bodyDiv w:val="1"/>
      <w:marLeft w:val="0"/>
      <w:marRight w:val="0"/>
      <w:marTop w:val="0"/>
      <w:marBottom w:val="0"/>
      <w:divBdr>
        <w:top w:val="none" w:sz="0" w:space="0" w:color="auto"/>
        <w:left w:val="none" w:sz="0" w:space="0" w:color="auto"/>
        <w:bottom w:val="none" w:sz="0" w:space="0" w:color="auto"/>
        <w:right w:val="none" w:sz="0" w:space="0" w:color="auto"/>
      </w:divBdr>
    </w:div>
    <w:div w:id="1080717757">
      <w:bodyDiv w:val="1"/>
      <w:marLeft w:val="0"/>
      <w:marRight w:val="0"/>
      <w:marTop w:val="0"/>
      <w:marBottom w:val="0"/>
      <w:divBdr>
        <w:top w:val="none" w:sz="0" w:space="0" w:color="auto"/>
        <w:left w:val="none" w:sz="0" w:space="0" w:color="auto"/>
        <w:bottom w:val="none" w:sz="0" w:space="0" w:color="auto"/>
        <w:right w:val="none" w:sz="0" w:space="0" w:color="auto"/>
      </w:divBdr>
    </w:div>
    <w:div w:id="1084034251">
      <w:bodyDiv w:val="1"/>
      <w:marLeft w:val="0"/>
      <w:marRight w:val="0"/>
      <w:marTop w:val="0"/>
      <w:marBottom w:val="0"/>
      <w:divBdr>
        <w:top w:val="none" w:sz="0" w:space="0" w:color="auto"/>
        <w:left w:val="none" w:sz="0" w:space="0" w:color="auto"/>
        <w:bottom w:val="none" w:sz="0" w:space="0" w:color="auto"/>
        <w:right w:val="none" w:sz="0" w:space="0" w:color="auto"/>
      </w:divBdr>
      <w:divsChild>
        <w:div w:id="89014145">
          <w:marLeft w:val="0"/>
          <w:marRight w:val="0"/>
          <w:marTop w:val="0"/>
          <w:marBottom w:val="0"/>
          <w:divBdr>
            <w:top w:val="none" w:sz="0" w:space="0" w:color="auto"/>
            <w:left w:val="none" w:sz="0" w:space="0" w:color="auto"/>
            <w:bottom w:val="none" w:sz="0" w:space="0" w:color="auto"/>
            <w:right w:val="none" w:sz="0" w:space="0" w:color="auto"/>
          </w:divBdr>
          <w:divsChild>
            <w:div w:id="176820465">
              <w:marLeft w:val="0"/>
              <w:marRight w:val="0"/>
              <w:marTop w:val="0"/>
              <w:marBottom w:val="0"/>
              <w:divBdr>
                <w:top w:val="none" w:sz="0" w:space="0" w:color="auto"/>
                <w:left w:val="none" w:sz="0" w:space="0" w:color="auto"/>
                <w:bottom w:val="none" w:sz="0" w:space="0" w:color="auto"/>
                <w:right w:val="none" w:sz="0" w:space="0" w:color="auto"/>
              </w:divBdr>
              <w:divsChild>
                <w:div w:id="1836334901">
                  <w:marLeft w:val="0"/>
                  <w:marRight w:val="0"/>
                  <w:marTop w:val="0"/>
                  <w:marBottom w:val="0"/>
                  <w:divBdr>
                    <w:top w:val="none" w:sz="0" w:space="0" w:color="auto"/>
                    <w:left w:val="none" w:sz="0" w:space="0" w:color="auto"/>
                    <w:bottom w:val="none" w:sz="0" w:space="0" w:color="auto"/>
                    <w:right w:val="none" w:sz="0" w:space="0" w:color="auto"/>
                  </w:divBdr>
                  <w:divsChild>
                    <w:div w:id="1509176513">
                      <w:marLeft w:val="0"/>
                      <w:marRight w:val="0"/>
                      <w:marTop w:val="0"/>
                      <w:marBottom w:val="0"/>
                      <w:divBdr>
                        <w:top w:val="none" w:sz="0" w:space="0" w:color="auto"/>
                        <w:left w:val="none" w:sz="0" w:space="0" w:color="auto"/>
                        <w:bottom w:val="none" w:sz="0" w:space="0" w:color="auto"/>
                        <w:right w:val="none" w:sz="0" w:space="0" w:color="auto"/>
                      </w:divBdr>
                    </w:div>
                  </w:divsChild>
                </w:div>
                <w:div w:id="452598689">
                  <w:marLeft w:val="0"/>
                  <w:marRight w:val="0"/>
                  <w:marTop w:val="0"/>
                  <w:marBottom w:val="0"/>
                  <w:divBdr>
                    <w:top w:val="none" w:sz="0" w:space="0" w:color="auto"/>
                    <w:left w:val="none" w:sz="0" w:space="0" w:color="auto"/>
                    <w:bottom w:val="none" w:sz="0" w:space="0" w:color="auto"/>
                    <w:right w:val="none" w:sz="0" w:space="0" w:color="auto"/>
                  </w:divBdr>
                  <w:divsChild>
                    <w:div w:id="1921527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9253309">
      <w:bodyDiv w:val="1"/>
      <w:marLeft w:val="0"/>
      <w:marRight w:val="0"/>
      <w:marTop w:val="0"/>
      <w:marBottom w:val="0"/>
      <w:divBdr>
        <w:top w:val="none" w:sz="0" w:space="0" w:color="auto"/>
        <w:left w:val="none" w:sz="0" w:space="0" w:color="auto"/>
        <w:bottom w:val="none" w:sz="0" w:space="0" w:color="auto"/>
        <w:right w:val="none" w:sz="0" w:space="0" w:color="auto"/>
      </w:divBdr>
    </w:div>
    <w:div w:id="1113328695">
      <w:bodyDiv w:val="1"/>
      <w:marLeft w:val="0"/>
      <w:marRight w:val="0"/>
      <w:marTop w:val="0"/>
      <w:marBottom w:val="0"/>
      <w:divBdr>
        <w:top w:val="none" w:sz="0" w:space="0" w:color="auto"/>
        <w:left w:val="none" w:sz="0" w:space="0" w:color="auto"/>
        <w:bottom w:val="none" w:sz="0" w:space="0" w:color="auto"/>
        <w:right w:val="none" w:sz="0" w:space="0" w:color="auto"/>
      </w:divBdr>
    </w:div>
    <w:div w:id="1130442875">
      <w:bodyDiv w:val="1"/>
      <w:marLeft w:val="0"/>
      <w:marRight w:val="0"/>
      <w:marTop w:val="0"/>
      <w:marBottom w:val="0"/>
      <w:divBdr>
        <w:top w:val="none" w:sz="0" w:space="0" w:color="auto"/>
        <w:left w:val="none" w:sz="0" w:space="0" w:color="auto"/>
        <w:bottom w:val="none" w:sz="0" w:space="0" w:color="auto"/>
        <w:right w:val="none" w:sz="0" w:space="0" w:color="auto"/>
      </w:divBdr>
    </w:div>
    <w:div w:id="1132407695">
      <w:bodyDiv w:val="1"/>
      <w:marLeft w:val="0"/>
      <w:marRight w:val="0"/>
      <w:marTop w:val="0"/>
      <w:marBottom w:val="0"/>
      <w:divBdr>
        <w:top w:val="none" w:sz="0" w:space="0" w:color="auto"/>
        <w:left w:val="none" w:sz="0" w:space="0" w:color="auto"/>
        <w:bottom w:val="none" w:sz="0" w:space="0" w:color="auto"/>
        <w:right w:val="none" w:sz="0" w:space="0" w:color="auto"/>
      </w:divBdr>
    </w:div>
    <w:div w:id="1161240300">
      <w:bodyDiv w:val="1"/>
      <w:marLeft w:val="0"/>
      <w:marRight w:val="0"/>
      <w:marTop w:val="0"/>
      <w:marBottom w:val="0"/>
      <w:divBdr>
        <w:top w:val="none" w:sz="0" w:space="0" w:color="auto"/>
        <w:left w:val="none" w:sz="0" w:space="0" w:color="auto"/>
        <w:bottom w:val="none" w:sz="0" w:space="0" w:color="auto"/>
        <w:right w:val="none" w:sz="0" w:space="0" w:color="auto"/>
      </w:divBdr>
    </w:div>
    <w:div w:id="1164980179">
      <w:bodyDiv w:val="1"/>
      <w:marLeft w:val="0"/>
      <w:marRight w:val="0"/>
      <w:marTop w:val="0"/>
      <w:marBottom w:val="0"/>
      <w:divBdr>
        <w:top w:val="none" w:sz="0" w:space="0" w:color="auto"/>
        <w:left w:val="none" w:sz="0" w:space="0" w:color="auto"/>
        <w:bottom w:val="none" w:sz="0" w:space="0" w:color="auto"/>
        <w:right w:val="none" w:sz="0" w:space="0" w:color="auto"/>
      </w:divBdr>
    </w:div>
    <w:div w:id="1204637024">
      <w:bodyDiv w:val="1"/>
      <w:marLeft w:val="0"/>
      <w:marRight w:val="0"/>
      <w:marTop w:val="0"/>
      <w:marBottom w:val="0"/>
      <w:divBdr>
        <w:top w:val="none" w:sz="0" w:space="0" w:color="auto"/>
        <w:left w:val="none" w:sz="0" w:space="0" w:color="auto"/>
        <w:bottom w:val="none" w:sz="0" w:space="0" w:color="auto"/>
        <w:right w:val="none" w:sz="0" w:space="0" w:color="auto"/>
      </w:divBdr>
    </w:div>
    <w:div w:id="1233201681">
      <w:bodyDiv w:val="1"/>
      <w:marLeft w:val="0"/>
      <w:marRight w:val="0"/>
      <w:marTop w:val="0"/>
      <w:marBottom w:val="0"/>
      <w:divBdr>
        <w:top w:val="none" w:sz="0" w:space="0" w:color="auto"/>
        <w:left w:val="none" w:sz="0" w:space="0" w:color="auto"/>
        <w:bottom w:val="none" w:sz="0" w:space="0" w:color="auto"/>
        <w:right w:val="none" w:sz="0" w:space="0" w:color="auto"/>
      </w:divBdr>
      <w:divsChild>
        <w:div w:id="1812795455">
          <w:marLeft w:val="0"/>
          <w:marRight w:val="0"/>
          <w:marTop w:val="0"/>
          <w:marBottom w:val="0"/>
          <w:divBdr>
            <w:top w:val="none" w:sz="0" w:space="0" w:color="auto"/>
            <w:left w:val="none" w:sz="0" w:space="0" w:color="auto"/>
            <w:bottom w:val="none" w:sz="0" w:space="0" w:color="auto"/>
            <w:right w:val="none" w:sz="0" w:space="0" w:color="auto"/>
          </w:divBdr>
          <w:divsChild>
            <w:div w:id="1530996444">
              <w:marLeft w:val="0"/>
              <w:marRight w:val="0"/>
              <w:marTop w:val="0"/>
              <w:marBottom w:val="0"/>
              <w:divBdr>
                <w:top w:val="none" w:sz="0" w:space="0" w:color="auto"/>
                <w:left w:val="none" w:sz="0" w:space="0" w:color="auto"/>
                <w:bottom w:val="none" w:sz="0" w:space="0" w:color="auto"/>
                <w:right w:val="none" w:sz="0" w:space="0" w:color="auto"/>
              </w:divBdr>
              <w:divsChild>
                <w:div w:id="87034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926546">
      <w:bodyDiv w:val="1"/>
      <w:marLeft w:val="0"/>
      <w:marRight w:val="0"/>
      <w:marTop w:val="0"/>
      <w:marBottom w:val="0"/>
      <w:divBdr>
        <w:top w:val="none" w:sz="0" w:space="0" w:color="auto"/>
        <w:left w:val="none" w:sz="0" w:space="0" w:color="auto"/>
        <w:bottom w:val="none" w:sz="0" w:space="0" w:color="auto"/>
        <w:right w:val="none" w:sz="0" w:space="0" w:color="auto"/>
      </w:divBdr>
    </w:div>
    <w:div w:id="1290353385">
      <w:bodyDiv w:val="1"/>
      <w:marLeft w:val="0"/>
      <w:marRight w:val="0"/>
      <w:marTop w:val="0"/>
      <w:marBottom w:val="0"/>
      <w:divBdr>
        <w:top w:val="none" w:sz="0" w:space="0" w:color="auto"/>
        <w:left w:val="none" w:sz="0" w:space="0" w:color="auto"/>
        <w:bottom w:val="none" w:sz="0" w:space="0" w:color="auto"/>
        <w:right w:val="none" w:sz="0" w:space="0" w:color="auto"/>
      </w:divBdr>
    </w:div>
    <w:div w:id="1318342339">
      <w:bodyDiv w:val="1"/>
      <w:marLeft w:val="0"/>
      <w:marRight w:val="0"/>
      <w:marTop w:val="0"/>
      <w:marBottom w:val="0"/>
      <w:divBdr>
        <w:top w:val="none" w:sz="0" w:space="0" w:color="auto"/>
        <w:left w:val="none" w:sz="0" w:space="0" w:color="auto"/>
        <w:bottom w:val="none" w:sz="0" w:space="0" w:color="auto"/>
        <w:right w:val="none" w:sz="0" w:space="0" w:color="auto"/>
      </w:divBdr>
      <w:divsChild>
        <w:div w:id="1569850881">
          <w:marLeft w:val="0"/>
          <w:marRight w:val="0"/>
          <w:marTop w:val="0"/>
          <w:marBottom w:val="0"/>
          <w:divBdr>
            <w:top w:val="none" w:sz="0" w:space="0" w:color="auto"/>
            <w:left w:val="none" w:sz="0" w:space="0" w:color="auto"/>
            <w:bottom w:val="none" w:sz="0" w:space="0" w:color="auto"/>
            <w:right w:val="none" w:sz="0" w:space="0" w:color="auto"/>
          </w:divBdr>
          <w:divsChild>
            <w:div w:id="940259838">
              <w:marLeft w:val="0"/>
              <w:marRight w:val="0"/>
              <w:marTop w:val="0"/>
              <w:marBottom w:val="0"/>
              <w:divBdr>
                <w:top w:val="none" w:sz="0" w:space="0" w:color="auto"/>
                <w:left w:val="none" w:sz="0" w:space="0" w:color="auto"/>
                <w:bottom w:val="none" w:sz="0" w:space="0" w:color="auto"/>
                <w:right w:val="none" w:sz="0" w:space="0" w:color="auto"/>
              </w:divBdr>
              <w:divsChild>
                <w:div w:id="109905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27620">
      <w:bodyDiv w:val="1"/>
      <w:marLeft w:val="0"/>
      <w:marRight w:val="0"/>
      <w:marTop w:val="0"/>
      <w:marBottom w:val="0"/>
      <w:divBdr>
        <w:top w:val="none" w:sz="0" w:space="0" w:color="auto"/>
        <w:left w:val="none" w:sz="0" w:space="0" w:color="auto"/>
        <w:bottom w:val="none" w:sz="0" w:space="0" w:color="auto"/>
        <w:right w:val="none" w:sz="0" w:space="0" w:color="auto"/>
      </w:divBdr>
    </w:div>
    <w:div w:id="1358695420">
      <w:bodyDiv w:val="1"/>
      <w:marLeft w:val="0"/>
      <w:marRight w:val="0"/>
      <w:marTop w:val="0"/>
      <w:marBottom w:val="0"/>
      <w:divBdr>
        <w:top w:val="none" w:sz="0" w:space="0" w:color="auto"/>
        <w:left w:val="none" w:sz="0" w:space="0" w:color="auto"/>
        <w:bottom w:val="none" w:sz="0" w:space="0" w:color="auto"/>
        <w:right w:val="none" w:sz="0" w:space="0" w:color="auto"/>
      </w:divBdr>
    </w:div>
    <w:div w:id="1376855681">
      <w:bodyDiv w:val="1"/>
      <w:marLeft w:val="0"/>
      <w:marRight w:val="0"/>
      <w:marTop w:val="0"/>
      <w:marBottom w:val="0"/>
      <w:divBdr>
        <w:top w:val="none" w:sz="0" w:space="0" w:color="auto"/>
        <w:left w:val="none" w:sz="0" w:space="0" w:color="auto"/>
        <w:bottom w:val="none" w:sz="0" w:space="0" w:color="auto"/>
        <w:right w:val="none" w:sz="0" w:space="0" w:color="auto"/>
      </w:divBdr>
    </w:div>
    <w:div w:id="1394432333">
      <w:bodyDiv w:val="1"/>
      <w:marLeft w:val="0"/>
      <w:marRight w:val="0"/>
      <w:marTop w:val="0"/>
      <w:marBottom w:val="0"/>
      <w:divBdr>
        <w:top w:val="none" w:sz="0" w:space="0" w:color="auto"/>
        <w:left w:val="none" w:sz="0" w:space="0" w:color="auto"/>
        <w:bottom w:val="none" w:sz="0" w:space="0" w:color="auto"/>
        <w:right w:val="none" w:sz="0" w:space="0" w:color="auto"/>
      </w:divBdr>
    </w:div>
    <w:div w:id="1396471876">
      <w:bodyDiv w:val="1"/>
      <w:marLeft w:val="0"/>
      <w:marRight w:val="0"/>
      <w:marTop w:val="0"/>
      <w:marBottom w:val="0"/>
      <w:divBdr>
        <w:top w:val="none" w:sz="0" w:space="0" w:color="auto"/>
        <w:left w:val="none" w:sz="0" w:space="0" w:color="auto"/>
        <w:bottom w:val="none" w:sz="0" w:space="0" w:color="auto"/>
        <w:right w:val="none" w:sz="0" w:space="0" w:color="auto"/>
      </w:divBdr>
    </w:div>
    <w:div w:id="1416635667">
      <w:bodyDiv w:val="1"/>
      <w:marLeft w:val="0"/>
      <w:marRight w:val="0"/>
      <w:marTop w:val="0"/>
      <w:marBottom w:val="0"/>
      <w:divBdr>
        <w:top w:val="none" w:sz="0" w:space="0" w:color="auto"/>
        <w:left w:val="none" w:sz="0" w:space="0" w:color="auto"/>
        <w:bottom w:val="none" w:sz="0" w:space="0" w:color="auto"/>
        <w:right w:val="none" w:sz="0" w:space="0" w:color="auto"/>
      </w:divBdr>
    </w:div>
    <w:div w:id="1419986815">
      <w:bodyDiv w:val="1"/>
      <w:marLeft w:val="0"/>
      <w:marRight w:val="0"/>
      <w:marTop w:val="0"/>
      <w:marBottom w:val="0"/>
      <w:divBdr>
        <w:top w:val="none" w:sz="0" w:space="0" w:color="auto"/>
        <w:left w:val="none" w:sz="0" w:space="0" w:color="auto"/>
        <w:bottom w:val="none" w:sz="0" w:space="0" w:color="auto"/>
        <w:right w:val="none" w:sz="0" w:space="0" w:color="auto"/>
      </w:divBdr>
    </w:div>
    <w:div w:id="1438259248">
      <w:bodyDiv w:val="1"/>
      <w:marLeft w:val="0"/>
      <w:marRight w:val="0"/>
      <w:marTop w:val="0"/>
      <w:marBottom w:val="0"/>
      <w:divBdr>
        <w:top w:val="none" w:sz="0" w:space="0" w:color="auto"/>
        <w:left w:val="none" w:sz="0" w:space="0" w:color="auto"/>
        <w:bottom w:val="none" w:sz="0" w:space="0" w:color="auto"/>
        <w:right w:val="none" w:sz="0" w:space="0" w:color="auto"/>
      </w:divBdr>
    </w:div>
    <w:div w:id="1454519009">
      <w:bodyDiv w:val="1"/>
      <w:marLeft w:val="0"/>
      <w:marRight w:val="0"/>
      <w:marTop w:val="0"/>
      <w:marBottom w:val="0"/>
      <w:divBdr>
        <w:top w:val="none" w:sz="0" w:space="0" w:color="auto"/>
        <w:left w:val="none" w:sz="0" w:space="0" w:color="auto"/>
        <w:bottom w:val="none" w:sz="0" w:space="0" w:color="auto"/>
        <w:right w:val="none" w:sz="0" w:space="0" w:color="auto"/>
      </w:divBdr>
    </w:div>
    <w:div w:id="1505586909">
      <w:bodyDiv w:val="1"/>
      <w:marLeft w:val="0"/>
      <w:marRight w:val="0"/>
      <w:marTop w:val="0"/>
      <w:marBottom w:val="0"/>
      <w:divBdr>
        <w:top w:val="none" w:sz="0" w:space="0" w:color="auto"/>
        <w:left w:val="none" w:sz="0" w:space="0" w:color="auto"/>
        <w:bottom w:val="none" w:sz="0" w:space="0" w:color="auto"/>
        <w:right w:val="none" w:sz="0" w:space="0" w:color="auto"/>
      </w:divBdr>
    </w:div>
    <w:div w:id="1517495596">
      <w:bodyDiv w:val="1"/>
      <w:marLeft w:val="0"/>
      <w:marRight w:val="0"/>
      <w:marTop w:val="0"/>
      <w:marBottom w:val="0"/>
      <w:divBdr>
        <w:top w:val="none" w:sz="0" w:space="0" w:color="auto"/>
        <w:left w:val="none" w:sz="0" w:space="0" w:color="auto"/>
        <w:bottom w:val="none" w:sz="0" w:space="0" w:color="auto"/>
        <w:right w:val="none" w:sz="0" w:space="0" w:color="auto"/>
      </w:divBdr>
    </w:div>
    <w:div w:id="1540243935">
      <w:bodyDiv w:val="1"/>
      <w:marLeft w:val="0"/>
      <w:marRight w:val="0"/>
      <w:marTop w:val="0"/>
      <w:marBottom w:val="0"/>
      <w:divBdr>
        <w:top w:val="none" w:sz="0" w:space="0" w:color="auto"/>
        <w:left w:val="none" w:sz="0" w:space="0" w:color="auto"/>
        <w:bottom w:val="none" w:sz="0" w:space="0" w:color="auto"/>
        <w:right w:val="none" w:sz="0" w:space="0" w:color="auto"/>
      </w:divBdr>
    </w:div>
    <w:div w:id="1550217756">
      <w:bodyDiv w:val="1"/>
      <w:marLeft w:val="0"/>
      <w:marRight w:val="0"/>
      <w:marTop w:val="0"/>
      <w:marBottom w:val="0"/>
      <w:divBdr>
        <w:top w:val="none" w:sz="0" w:space="0" w:color="auto"/>
        <w:left w:val="none" w:sz="0" w:space="0" w:color="auto"/>
        <w:bottom w:val="none" w:sz="0" w:space="0" w:color="auto"/>
        <w:right w:val="none" w:sz="0" w:space="0" w:color="auto"/>
      </w:divBdr>
    </w:div>
    <w:div w:id="1564558697">
      <w:bodyDiv w:val="1"/>
      <w:marLeft w:val="0"/>
      <w:marRight w:val="0"/>
      <w:marTop w:val="0"/>
      <w:marBottom w:val="0"/>
      <w:divBdr>
        <w:top w:val="none" w:sz="0" w:space="0" w:color="auto"/>
        <w:left w:val="none" w:sz="0" w:space="0" w:color="auto"/>
        <w:bottom w:val="none" w:sz="0" w:space="0" w:color="auto"/>
        <w:right w:val="none" w:sz="0" w:space="0" w:color="auto"/>
      </w:divBdr>
    </w:div>
    <w:div w:id="1565752466">
      <w:bodyDiv w:val="1"/>
      <w:marLeft w:val="0"/>
      <w:marRight w:val="0"/>
      <w:marTop w:val="0"/>
      <w:marBottom w:val="0"/>
      <w:divBdr>
        <w:top w:val="none" w:sz="0" w:space="0" w:color="auto"/>
        <w:left w:val="none" w:sz="0" w:space="0" w:color="auto"/>
        <w:bottom w:val="none" w:sz="0" w:space="0" w:color="auto"/>
        <w:right w:val="none" w:sz="0" w:space="0" w:color="auto"/>
      </w:divBdr>
    </w:div>
    <w:div w:id="1575431131">
      <w:bodyDiv w:val="1"/>
      <w:marLeft w:val="0"/>
      <w:marRight w:val="0"/>
      <w:marTop w:val="0"/>
      <w:marBottom w:val="0"/>
      <w:divBdr>
        <w:top w:val="none" w:sz="0" w:space="0" w:color="auto"/>
        <w:left w:val="none" w:sz="0" w:space="0" w:color="auto"/>
        <w:bottom w:val="none" w:sz="0" w:space="0" w:color="auto"/>
        <w:right w:val="none" w:sz="0" w:space="0" w:color="auto"/>
      </w:divBdr>
    </w:div>
    <w:div w:id="1659730911">
      <w:bodyDiv w:val="1"/>
      <w:marLeft w:val="0"/>
      <w:marRight w:val="0"/>
      <w:marTop w:val="0"/>
      <w:marBottom w:val="0"/>
      <w:divBdr>
        <w:top w:val="none" w:sz="0" w:space="0" w:color="auto"/>
        <w:left w:val="none" w:sz="0" w:space="0" w:color="auto"/>
        <w:bottom w:val="none" w:sz="0" w:space="0" w:color="auto"/>
        <w:right w:val="none" w:sz="0" w:space="0" w:color="auto"/>
      </w:divBdr>
    </w:div>
    <w:div w:id="1725253152">
      <w:bodyDiv w:val="1"/>
      <w:marLeft w:val="0"/>
      <w:marRight w:val="0"/>
      <w:marTop w:val="0"/>
      <w:marBottom w:val="0"/>
      <w:divBdr>
        <w:top w:val="none" w:sz="0" w:space="0" w:color="auto"/>
        <w:left w:val="none" w:sz="0" w:space="0" w:color="auto"/>
        <w:bottom w:val="none" w:sz="0" w:space="0" w:color="auto"/>
        <w:right w:val="none" w:sz="0" w:space="0" w:color="auto"/>
      </w:divBdr>
      <w:divsChild>
        <w:div w:id="1121999300">
          <w:marLeft w:val="0"/>
          <w:marRight w:val="0"/>
          <w:marTop w:val="0"/>
          <w:marBottom w:val="0"/>
          <w:divBdr>
            <w:top w:val="none" w:sz="0" w:space="0" w:color="auto"/>
            <w:left w:val="none" w:sz="0" w:space="0" w:color="auto"/>
            <w:bottom w:val="none" w:sz="0" w:space="0" w:color="auto"/>
            <w:right w:val="none" w:sz="0" w:space="0" w:color="auto"/>
          </w:divBdr>
          <w:divsChild>
            <w:div w:id="431367085">
              <w:marLeft w:val="0"/>
              <w:marRight w:val="0"/>
              <w:marTop w:val="0"/>
              <w:marBottom w:val="0"/>
              <w:divBdr>
                <w:top w:val="none" w:sz="0" w:space="0" w:color="auto"/>
                <w:left w:val="none" w:sz="0" w:space="0" w:color="auto"/>
                <w:bottom w:val="none" w:sz="0" w:space="0" w:color="auto"/>
                <w:right w:val="none" w:sz="0" w:space="0" w:color="auto"/>
              </w:divBdr>
              <w:divsChild>
                <w:div w:id="756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054150">
      <w:bodyDiv w:val="1"/>
      <w:marLeft w:val="0"/>
      <w:marRight w:val="0"/>
      <w:marTop w:val="0"/>
      <w:marBottom w:val="0"/>
      <w:divBdr>
        <w:top w:val="none" w:sz="0" w:space="0" w:color="auto"/>
        <w:left w:val="none" w:sz="0" w:space="0" w:color="auto"/>
        <w:bottom w:val="none" w:sz="0" w:space="0" w:color="auto"/>
        <w:right w:val="none" w:sz="0" w:space="0" w:color="auto"/>
      </w:divBdr>
    </w:div>
    <w:div w:id="1863325663">
      <w:bodyDiv w:val="1"/>
      <w:marLeft w:val="0"/>
      <w:marRight w:val="0"/>
      <w:marTop w:val="0"/>
      <w:marBottom w:val="0"/>
      <w:divBdr>
        <w:top w:val="none" w:sz="0" w:space="0" w:color="auto"/>
        <w:left w:val="none" w:sz="0" w:space="0" w:color="auto"/>
        <w:bottom w:val="none" w:sz="0" w:space="0" w:color="auto"/>
        <w:right w:val="none" w:sz="0" w:space="0" w:color="auto"/>
      </w:divBdr>
    </w:div>
    <w:div w:id="1869945058">
      <w:bodyDiv w:val="1"/>
      <w:marLeft w:val="0"/>
      <w:marRight w:val="0"/>
      <w:marTop w:val="0"/>
      <w:marBottom w:val="0"/>
      <w:divBdr>
        <w:top w:val="none" w:sz="0" w:space="0" w:color="auto"/>
        <w:left w:val="none" w:sz="0" w:space="0" w:color="auto"/>
        <w:bottom w:val="none" w:sz="0" w:space="0" w:color="auto"/>
        <w:right w:val="none" w:sz="0" w:space="0" w:color="auto"/>
      </w:divBdr>
    </w:div>
    <w:div w:id="1874491159">
      <w:bodyDiv w:val="1"/>
      <w:marLeft w:val="0"/>
      <w:marRight w:val="0"/>
      <w:marTop w:val="0"/>
      <w:marBottom w:val="0"/>
      <w:divBdr>
        <w:top w:val="none" w:sz="0" w:space="0" w:color="auto"/>
        <w:left w:val="none" w:sz="0" w:space="0" w:color="auto"/>
        <w:bottom w:val="none" w:sz="0" w:space="0" w:color="auto"/>
        <w:right w:val="none" w:sz="0" w:space="0" w:color="auto"/>
      </w:divBdr>
    </w:div>
    <w:div w:id="1878279289">
      <w:bodyDiv w:val="1"/>
      <w:marLeft w:val="0"/>
      <w:marRight w:val="0"/>
      <w:marTop w:val="0"/>
      <w:marBottom w:val="0"/>
      <w:divBdr>
        <w:top w:val="none" w:sz="0" w:space="0" w:color="auto"/>
        <w:left w:val="none" w:sz="0" w:space="0" w:color="auto"/>
        <w:bottom w:val="none" w:sz="0" w:space="0" w:color="auto"/>
        <w:right w:val="none" w:sz="0" w:space="0" w:color="auto"/>
      </w:divBdr>
    </w:div>
    <w:div w:id="1912539210">
      <w:bodyDiv w:val="1"/>
      <w:marLeft w:val="0"/>
      <w:marRight w:val="0"/>
      <w:marTop w:val="0"/>
      <w:marBottom w:val="0"/>
      <w:divBdr>
        <w:top w:val="none" w:sz="0" w:space="0" w:color="auto"/>
        <w:left w:val="none" w:sz="0" w:space="0" w:color="auto"/>
        <w:bottom w:val="none" w:sz="0" w:space="0" w:color="auto"/>
        <w:right w:val="none" w:sz="0" w:space="0" w:color="auto"/>
      </w:divBdr>
    </w:div>
    <w:div w:id="1952853892">
      <w:bodyDiv w:val="1"/>
      <w:marLeft w:val="0"/>
      <w:marRight w:val="0"/>
      <w:marTop w:val="0"/>
      <w:marBottom w:val="0"/>
      <w:divBdr>
        <w:top w:val="none" w:sz="0" w:space="0" w:color="auto"/>
        <w:left w:val="none" w:sz="0" w:space="0" w:color="auto"/>
        <w:bottom w:val="none" w:sz="0" w:space="0" w:color="auto"/>
        <w:right w:val="none" w:sz="0" w:space="0" w:color="auto"/>
      </w:divBdr>
    </w:div>
    <w:div w:id="1976058490">
      <w:bodyDiv w:val="1"/>
      <w:marLeft w:val="0"/>
      <w:marRight w:val="0"/>
      <w:marTop w:val="0"/>
      <w:marBottom w:val="0"/>
      <w:divBdr>
        <w:top w:val="none" w:sz="0" w:space="0" w:color="auto"/>
        <w:left w:val="none" w:sz="0" w:space="0" w:color="auto"/>
        <w:bottom w:val="none" w:sz="0" w:space="0" w:color="auto"/>
        <w:right w:val="none" w:sz="0" w:space="0" w:color="auto"/>
      </w:divBdr>
    </w:div>
    <w:div w:id="2040541238">
      <w:bodyDiv w:val="1"/>
      <w:marLeft w:val="0"/>
      <w:marRight w:val="0"/>
      <w:marTop w:val="0"/>
      <w:marBottom w:val="0"/>
      <w:divBdr>
        <w:top w:val="none" w:sz="0" w:space="0" w:color="auto"/>
        <w:left w:val="none" w:sz="0" w:space="0" w:color="auto"/>
        <w:bottom w:val="none" w:sz="0" w:space="0" w:color="auto"/>
        <w:right w:val="none" w:sz="0" w:space="0" w:color="auto"/>
      </w:divBdr>
    </w:div>
    <w:div w:id="2047829973">
      <w:bodyDiv w:val="1"/>
      <w:marLeft w:val="0"/>
      <w:marRight w:val="0"/>
      <w:marTop w:val="0"/>
      <w:marBottom w:val="0"/>
      <w:divBdr>
        <w:top w:val="none" w:sz="0" w:space="0" w:color="auto"/>
        <w:left w:val="none" w:sz="0" w:space="0" w:color="auto"/>
        <w:bottom w:val="none" w:sz="0" w:space="0" w:color="auto"/>
        <w:right w:val="none" w:sz="0" w:space="0" w:color="auto"/>
      </w:divBdr>
    </w:div>
    <w:div w:id="2100521952">
      <w:bodyDiv w:val="1"/>
      <w:marLeft w:val="0"/>
      <w:marRight w:val="0"/>
      <w:marTop w:val="0"/>
      <w:marBottom w:val="0"/>
      <w:divBdr>
        <w:top w:val="none" w:sz="0" w:space="0" w:color="auto"/>
        <w:left w:val="none" w:sz="0" w:space="0" w:color="auto"/>
        <w:bottom w:val="none" w:sz="0" w:space="0" w:color="auto"/>
        <w:right w:val="none" w:sz="0" w:space="0" w:color="auto"/>
      </w:divBdr>
    </w:div>
    <w:div w:id="2122414760">
      <w:bodyDiv w:val="1"/>
      <w:marLeft w:val="0"/>
      <w:marRight w:val="0"/>
      <w:marTop w:val="0"/>
      <w:marBottom w:val="0"/>
      <w:divBdr>
        <w:top w:val="none" w:sz="0" w:space="0" w:color="auto"/>
        <w:left w:val="none" w:sz="0" w:space="0" w:color="auto"/>
        <w:bottom w:val="none" w:sz="0" w:space="0" w:color="auto"/>
        <w:right w:val="none" w:sz="0" w:space="0" w:color="auto"/>
      </w:divBdr>
    </w:div>
    <w:div w:id="2130661906">
      <w:bodyDiv w:val="1"/>
      <w:marLeft w:val="0"/>
      <w:marRight w:val="0"/>
      <w:marTop w:val="0"/>
      <w:marBottom w:val="0"/>
      <w:divBdr>
        <w:top w:val="none" w:sz="0" w:space="0" w:color="auto"/>
        <w:left w:val="none" w:sz="0" w:space="0" w:color="auto"/>
        <w:bottom w:val="none" w:sz="0" w:space="0" w:color="auto"/>
        <w:right w:val="none" w:sz="0" w:space="0" w:color="auto"/>
      </w:divBdr>
    </w:div>
    <w:div w:id="2137675538">
      <w:bodyDiv w:val="1"/>
      <w:marLeft w:val="0"/>
      <w:marRight w:val="0"/>
      <w:marTop w:val="0"/>
      <w:marBottom w:val="0"/>
      <w:divBdr>
        <w:top w:val="none" w:sz="0" w:space="0" w:color="auto"/>
        <w:left w:val="none" w:sz="0" w:space="0" w:color="auto"/>
        <w:bottom w:val="none" w:sz="0" w:space="0" w:color="auto"/>
        <w:right w:val="none" w:sz="0" w:space="0" w:color="auto"/>
      </w:divBdr>
    </w:div>
    <w:div w:id="2142920545">
      <w:bodyDiv w:val="1"/>
      <w:marLeft w:val="0"/>
      <w:marRight w:val="0"/>
      <w:marTop w:val="0"/>
      <w:marBottom w:val="0"/>
      <w:divBdr>
        <w:top w:val="none" w:sz="0" w:space="0" w:color="auto"/>
        <w:left w:val="none" w:sz="0" w:space="0" w:color="auto"/>
        <w:bottom w:val="none" w:sz="0" w:space="0" w:color="auto"/>
        <w:right w:val="none" w:sz="0" w:space="0" w:color="auto"/>
      </w:divBdr>
    </w:div>
    <w:div w:id="2146312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4.xml"/><Relationship Id="rId13" Type="http://schemas.openxmlformats.org/officeDocument/2006/relationships/chart" Target="charts/chart9.xml"/><Relationship Id="rId18" Type="http://schemas.openxmlformats.org/officeDocument/2006/relationships/hyperlink" Target="https://cbhidghs.mohfw.gov.in/WriteReadData/l892s/Final_Central%20Bureau%20of%20Health%20Intelligene%20July%202024.pdf" TargetMode="External"/><Relationship Id="rId3" Type="http://schemas.openxmlformats.org/officeDocument/2006/relationships/settings" Target="settings.xml"/><Relationship Id="rId21" Type="http://schemas.openxmlformats.org/officeDocument/2006/relationships/hyperlink" Target="https://microdata.gov.in/NADA/index.php/catalog/153" TargetMode="External"/><Relationship Id="rId7" Type="http://schemas.openxmlformats.org/officeDocument/2006/relationships/chart" Target="charts/chart3.xml"/><Relationship Id="rId12" Type="http://schemas.openxmlformats.org/officeDocument/2006/relationships/chart" Target="charts/chart8.xml"/><Relationship Id="rId17" Type="http://schemas.openxmlformats.org/officeDocument/2006/relationships/hyperlink" Target="https://cbhidghs.mohfw.gov.in/showfile.php?lid=1147" TargetMode="External"/><Relationship Id="rId2" Type="http://schemas.openxmlformats.org/officeDocument/2006/relationships/styles" Target="styles.xml"/><Relationship Id="rId16" Type="http://schemas.openxmlformats.org/officeDocument/2006/relationships/hyperlink" Target="https://www.undp.org/sustainable-development-goals/clean-water-and-sanitation" TargetMode="External"/><Relationship Id="rId20" Type="http://schemas.openxmlformats.org/officeDocument/2006/relationships/hyperlink" Target="https://microdata.gov.in/NADA/index.php/catalog/220" TargetMode="External"/><Relationship Id="rId1" Type="http://schemas.openxmlformats.org/officeDocument/2006/relationships/numbering" Target="numbering.xml"/><Relationship Id="rId6" Type="http://schemas.openxmlformats.org/officeDocument/2006/relationships/chart" Target="charts/chart2.xml"/><Relationship Id="rId11" Type="http://schemas.openxmlformats.org/officeDocument/2006/relationships/chart" Target="charts/chart7.xml"/><Relationship Id="rId5" Type="http://schemas.openxmlformats.org/officeDocument/2006/relationships/chart" Target="charts/chart1.xml"/><Relationship Id="rId15" Type="http://schemas.openxmlformats.org/officeDocument/2006/relationships/chart" Target="charts/chart11.xml"/><Relationship Id="rId23" Type="http://schemas.openxmlformats.org/officeDocument/2006/relationships/theme" Target="theme/theme1.xml"/><Relationship Id="rId10" Type="http://schemas.openxmlformats.org/officeDocument/2006/relationships/chart" Target="charts/chart6.xml"/><Relationship Id="rId19" Type="http://schemas.openxmlformats.org/officeDocument/2006/relationships/hyperlink" Target="https://cbhidghs.mohfw.gov.in/WriteReadData/l892s/94203846761680514146.pdf" TargetMode="External"/><Relationship Id="rId4" Type="http://schemas.openxmlformats.org/officeDocument/2006/relationships/webSettings" Target="webSettings.xml"/><Relationship Id="rId9" Type="http://schemas.openxmlformats.org/officeDocument/2006/relationships/chart" Target="charts/chart5.xml"/><Relationship Id="rId14" Type="http://schemas.openxmlformats.org/officeDocument/2006/relationships/chart" Target="charts/chart10.xm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Users/vasu/Downloads/NSS%2076_79_WASH.xlsx" TargetMode="External"/><Relationship Id="rId2" Type="http://schemas.microsoft.com/office/2011/relationships/chartColorStyle" Target="colors11.xml"/><Relationship Id="rId1" Type="http://schemas.microsoft.com/office/2011/relationships/chartStyle" Target="style1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kern="1200" spc="0" baseline="0">
                <a:solidFill>
                  <a:sysClr val="windowText" lastClr="000000">
                    <a:lumMod val="65000"/>
                    <a:lumOff val="35000"/>
                  </a:sysClr>
                </a:solidFill>
              </a:rPr>
              <a:t>NSS 76th Round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Sheet3!$O$114</c:f>
              <c:strCache>
                <c:ptCount val="1"/>
                <c:pt idx="0">
                  <c:v>Rural</c:v>
                </c:pt>
              </c:strCache>
            </c:strRef>
          </c:tx>
          <c:spPr>
            <a:solidFill>
              <a:schemeClr val="accent1">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Sheet3!$N$115:$N$119</c:f>
              <c:strCache>
                <c:ptCount val="5"/>
                <c:pt idx="0">
                  <c:v>J &amp; K</c:v>
                </c:pt>
                <c:pt idx="1">
                  <c:v>HP</c:v>
                </c:pt>
                <c:pt idx="2">
                  <c:v>Sikkim</c:v>
                </c:pt>
                <c:pt idx="3">
                  <c:v>Meghalaya</c:v>
                </c:pt>
                <c:pt idx="4">
                  <c:v>West Bengal</c:v>
                </c:pt>
              </c:strCache>
            </c:strRef>
          </c:cat>
          <c:val>
            <c:numRef>
              <c:f>Sheet3!$O$115:$O$119</c:f>
              <c:numCache>
                <c:formatCode>General</c:formatCode>
                <c:ptCount val="5"/>
                <c:pt idx="0">
                  <c:v>75.14</c:v>
                </c:pt>
                <c:pt idx="1">
                  <c:v>56.56</c:v>
                </c:pt>
                <c:pt idx="2">
                  <c:v>80.84</c:v>
                </c:pt>
                <c:pt idx="3">
                  <c:v>23.27</c:v>
                </c:pt>
                <c:pt idx="4">
                  <c:v>28.68</c:v>
                </c:pt>
              </c:numCache>
            </c:numRef>
          </c:val>
          <c:extLst>
            <c:ext xmlns:c16="http://schemas.microsoft.com/office/drawing/2014/chart" uri="{C3380CC4-5D6E-409C-BE32-E72D297353CC}">
              <c16:uniqueId val="{00000000-0CD6-874E-B6A4-BDC4895C26DA}"/>
            </c:ext>
          </c:extLst>
        </c:ser>
        <c:ser>
          <c:idx val="1"/>
          <c:order val="1"/>
          <c:tx>
            <c:strRef>
              <c:f>Sheet3!$P$114</c:f>
              <c:strCache>
                <c:ptCount val="1"/>
                <c:pt idx="0">
                  <c:v>Urban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Sheet3!$N$115:$N$119</c:f>
              <c:strCache>
                <c:ptCount val="5"/>
                <c:pt idx="0">
                  <c:v>J &amp; K</c:v>
                </c:pt>
                <c:pt idx="1">
                  <c:v>HP</c:v>
                </c:pt>
                <c:pt idx="2">
                  <c:v>Sikkim</c:v>
                </c:pt>
                <c:pt idx="3">
                  <c:v>Meghalaya</c:v>
                </c:pt>
                <c:pt idx="4">
                  <c:v>West Bengal</c:v>
                </c:pt>
              </c:strCache>
            </c:strRef>
          </c:cat>
          <c:val>
            <c:numRef>
              <c:f>Sheet3!$P$115:$P$119</c:f>
              <c:numCache>
                <c:formatCode>General</c:formatCode>
                <c:ptCount val="5"/>
                <c:pt idx="0">
                  <c:v>78.44</c:v>
                </c:pt>
                <c:pt idx="1">
                  <c:v>60.23</c:v>
                </c:pt>
                <c:pt idx="2">
                  <c:v>81.96</c:v>
                </c:pt>
                <c:pt idx="3">
                  <c:v>49.76</c:v>
                </c:pt>
                <c:pt idx="4">
                  <c:v>36.229999999999997</c:v>
                </c:pt>
              </c:numCache>
            </c:numRef>
          </c:val>
          <c:extLst>
            <c:ext xmlns:c16="http://schemas.microsoft.com/office/drawing/2014/chart" uri="{C3380CC4-5D6E-409C-BE32-E72D297353CC}">
              <c16:uniqueId val="{00000001-0CD6-874E-B6A4-BDC4895C26DA}"/>
            </c:ext>
          </c:extLst>
        </c:ser>
        <c:ser>
          <c:idx val="2"/>
          <c:order val="2"/>
          <c:tx>
            <c:strRef>
              <c:f>Sheet3!$Q$114</c:f>
              <c:strCache>
                <c:ptCount val="1"/>
                <c:pt idx="0">
                  <c:v>Total</c:v>
                </c:pt>
              </c:strCache>
            </c:strRef>
          </c:tx>
          <c:spPr>
            <a:solidFill>
              <a:schemeClr val="accent1">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Sheet3!$N$115:$N$119</c:f>
              <c:strCache>
                <c:ptCount val="5"/>
                <c:pt idx="0">
                  <c:v>J &amp; K</c:v>
                </c:pt>
                <c:pt idx="1">
                  <c:v>HP</c:v>
                </c:pt>
                <c:pt idx="2">
                  <c:v>Sikkim</c:v>
                </c:pt>
                <c:pt idx="3">
                  <c:v>Meghalaya</c:v>
                </c:pt>
                <c:pt idx="4">
                  <c:v>West Bengal</c:v>
                </c:pt>
              </c:strCache>
            </c:strRef>
          </c:cat>
          <c:val>
            <c:numRef>
              <c:f>Sheet3!$Q$115:$Q$119</c:f>
              <c:numCache>
                <c:formatCode>General</c:formatCode>
                <c:ptCount val="5"/>
                <c:pt idx="0">
                  <c:v>75.95</c:v>
                </c:pt>
                <c:pt idx="1">
                  <c:v>57.06</c:v>
                </c:pt>
                <c:pt idx="2">
                  <c:v>81.2</c:v>
                </c:pt>
                <c:pt idx="3">
                  <c:v>28.41</c:v>
                </c:pt>
                <c:pt idx="4">
                  <c:v>31.2</c:v>
                </c:pt>
              </c:numCache>
            </c:numRef>
          </c:val>
          <c:extLst>
            <c:ext xmlns:c16="http://schemas.microsoft.com/office/drawing/2014/chart" uri="{C3380CC4-5D6E-409C-BE32-E72D297353CC}">
              <c16:uniqueId val="{00000002-0CD6-874E-B6A4-BDC4895C26DA}"/>
            </c:ext>
          </c:extLst>
        </c:ser>
        <c:dLbls>
          <c:showLegendKey val="0"/>
          <c:showVal val="0"/>
          <c:showCatName val="0"/>
          <c:showSerName val="0"/>
          <c:showPercent val="0"/>
          <c:showBubbleSize val="0"/>
        </c:dLbls>
        <c:gapWidth val="219"/>
        <c:overlap val="-27"/>
        <c:axId val="700550400"/>
        <c:axId val="701290496"/>
      </c:barChart>
      <c:catAx>
        <c:axId val="7005504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1290496"/>
        <c:crosses val="autoZero"/>
        <c:auto val="1"/>
        <c:lblAlgn val="ctr"/>
        <c:lblOffset val="100"/>
        <c:noMultiLvlLbl val="0"/>
      </c:catAx>
      <c:valAx>
        <c:axId val="701290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b="1"/>
                  <a:t>Access to improved source of drinking water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05504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3"/>
    </mc:Choice>
    <mc:Fallback>
      <c:style val="3"/>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NSS</a:t>
            </a:r>
            <a:r>
              <a:rPr lang="en-GB" b="1" baseline="0"/>
              <a:t> 79th Round </a:t>
            </a:r>
            <a:endParaRPr lang="en-GB"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Sheet3!$S$114</c:f>
              <c:strCache>
                <c:ptCount val="1"/>
                <c:pt idx="0">
                  <c:v>Rural</c:v>
                </c:pt>
              </c:strCache>
            </c:strRef>
          </c:tx>
          <c:spPr>
            <a:solidFill>
              <a:schemeClr val="accent1">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Sheet3!$R$115:$R$119</c:f>
              <c:strCache>
                <c:ptCount val="5"/>
                <c:pt idx="0">
                  <c:v>J &amp; K</c:v>
                </c:pt>
                <c:pt idx="1">
                  <c:v>HP</c:v>
                </c:pt>
                <c:pt idx="2">
                  <c:v>Sikkim</c:v>
                </c:pt>
                <c:pt idx="3">
                  <c:v>Meghalaya</c:v>
                </c:pt>
                <c:pt idx="4">
                  <c:v>West Bengal</c:v>
                </c:pt>
              </c:strCache>
            </c:strRef>
          </c:cat>
          <c:val>
            <c:numRef>
              <c:f>Sheet3!$S$115:$S$119</c:f>
              <c:numCache>
                <c:formatCode>General</c:formatCode>
                <c:ptCount val="5"/>
                <c:pt idx="0">
                  <c:v>59.95</c:v>
                </c:pt>
                <c:pt idx="1">
                  <c:v>88.08</c:v>
                </c:pt>
                <c:pt idx="2">
                  <c:v>97.26</c:v>
                </c:pt>
                <c:pt idx="3">
                  <c:v>42.04</c:v>
                </c:pt>
                <c:pt idx="4">
                  <c:v>37.89</c:v>
                </c:pt>
              </c:numCache>
            </c:numRef>
          </c:val>
          <c:extLst>
            <c:ext xmlns:c16="http://schemas.microsoft.com/office/drawing/2014/chart" uri="{C3380CC4-5D6E-409C-BE32-E72D297353CC}">
              <c16:uniqueId val="{00000000-A6A5-C348-B054-BA5F2B12797C}"/>
            </c:ext>
          </c:extLst>
        </c:ser>
        <c:ser>
          <c:idx val="1"/>
          <c:order val="1"/>
          <c:tx>
            <c:strRef>
              <c:f>Sheet3!$T$114</c:f>
              <c:strCache>
                <c:ptCount val="1"/>
                <c:pt idx="0">
                  <c:v>Urban</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Sheet3!$R$115:$R$119</c:f>
              <c:strCache>
                <c:ptCount val="5"/>
                <c:pt idx="0">
                  <c:v>J &amp; K</c:v>
                </c:pt>
                <c:pt idx="1">
                  <c:v>HP</c:v>
                </c:pt>
                <c:pt idx="2">
                  <c:v>Sikkim</c:v>
                </c:pt>
                <c:pt idx="3">
                  <c:v>Meghalaya</c:v>
                </c:pt>
                <c:pt idx="4">
                  <c:v>West Bengal</c:v>
                </c:pt>
              </c:strCache>
            </c:strRef>
          </c:cat>
          <c:val>
            <c:numRef>
              <c:f>Sheet3!$T$115:$T$119</c:f>
              <c:numCache>
                <c:formatCode>General</c:formatCode>
                <c:ptCount val="5"/>
                <c:pt idx="0">
                  <c:v>85.79</c:v>
                </c:pt>
                <c:pt idx="1">
                  <c:v>82.45</c:v>
                </c:pt>
                <c:pt idx="2">
                  <c:v>89.19</c:v>
                </c:pt>
                <c:pt idx="3">
                  <c:v>65.239999999999995</c:v>
                </c:pt>
                <c:pt idx="4">
                  <c:v>43.72</c:v>
                </c:pt>
              </c:numCache>
            </c:numRef>
          </c:val>
          <c:extLst>
            <c:ext xmlns:c16="http://schemas.microsoft.com/office/drawing/2014/chart" uri="{C3380CC4-5D6E-409C-BE32-E72D297353CC}">
              <c16:uniqueId val="{00000001-A6A5-C348-B054-BA5F2B12797C}"/>
            </c:ext>
          </c:extLst>
        </c:ser>
        <c:ser>
          <c:idx val="2"/>
          <c:order val="2"/>
          <c:tx>
            <c:strRef>
              <c:f>Sheet3!$U$114</c:f>
              <c:strCache>
                <c:ptCount val="1"/>
                <c:pt idx="0">
                  <c:v>Total</c:v>
                </c:pt>
              </c:strCache>
            </c:strRef>
          </c:tx>
          <c:spPr>
            <a:solidFill>
              <a:schemeClr val="accent1">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Sheet3!$R$115:$R$119</c:f>
              <c:strCache>
                <c:ptCount val="5"/>
                <c:pt idx="0">
                  <c:v>J &amp; K</c:v>
                </c:pt>
                <c:pt idx="1">
                  <c:v>HP</c:v>
                </c:pt>
                <c:pt idx="2">
                  <c:v>Sikkim</c:v>
                </c:pt>
                <c:pt idx="3">
                  <c:v>Meghalaya</c:v>
                </c:pt>
                <c:pt idx="4">
                  <c:v>West Bengal</c:v>
                </c:pt>
              </c:strCache>
            </c:strRef>
          </c:cat>
          <c:val>
            <c:numRef>
              <c:f>Sheet3!$U$115:$U$119</c:f>
              <c:numCache>
                <c:formatCode>General</c:formatCode>
                <c:ptCount val="5"/>
                <c:pt idx="0">
                  <c:v>65.209999999999994</c:v>
                </c:pt>
                <c:pt idx="1">
                  <c:v>87.32</c:v>
                </c:pt>
                <c:pt idx="2">
                  <c:v>94.71</c:v>
                </c:pt>
                <c:pt idx="3">
                  <c:v>45.94</c:v>
                </c:pt>
                <c:pt idx="4">
                  <c:v>39.6</c:v>
                </c:pt>
              </c:numCache>
            </c:numRef>
          </c:val>
          <c:extLst>
            <c:ext xmlns:c16="http://schemas.microsoft.com/office/drawing/2014/chart" uri="{C3380CC4-5D6E-409C-BE32-E72D297353CC}">
              <c16:uniqueId val="{00000002-A6A5-C348-B054-BA5F2B12797C}"/>
            </c:ext>
          </c:extLst>
        </c:ser>
        <c:dLbls>
          <c:showLegendKey val="0"/>
          <c:showVal val="0"/>
          <c:showCatName val="0"/>
          <c:showSerName val="0"/>
          <c:showPercent val="0"/>
          <c:showBubbleSize val="0"/>
        </c:dLbls>
        <c:gapWidth val="219"/>
        <c:overlap val="-27"/>
        <c:axId val="1705458687"/>
        <c:axId val="701676656"/>
      </c:barChart>
      <c:catAx>
        <c:axId val="17054586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1676656"/>
        <c:crosses val="autoZero"/>
        <c:auto val="1"/>
        <c:lblAlgn val="ctr"/>
        <c:lblOffset val="100"/>
        <c:noMultiLvlLbl val="0"/>
      </c:catAx>
      <c:valAx>
        <c:axId val="701676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1" i="0" u="none" strike="noStrike" kern="1200" baseline="0">
                    <a:solidFill>
                      <a:sysClr val="windowText" lastClr="000000">
                        <a:lumMod val="65000"/>
                        <a:lumOff val="35000"/>
                      </a:sysClr>
                    </a:solidFill>
                  </a:rPr>
                  <a:t>Access to improved source of drinking water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054586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r>
              <a:rPr lang="en-GB"/>
              <a:t>Diarrhea Incidence (per 1000 population)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dk1"/>
              </a:solidFill>
              <a:latin typeface="+mn-lt"/>
              <a:ea typeface="+mn-ea"/>
              <a:cs typeface="+mn-cs"/>
            </a:defRPr>
          </a:pPr>
          <a:endParaRPr lang="en-GB"/>
        </a:p>
      </c:txPr>
    </c:title>
    <c:autoTitleDeleted val="0"/>
    <c:plotArea>
      <c:layout/>
      <c:barChart>
        <c:barDir val="col"/>
        <c:grouping val="clustered"/>
        <c:varyColors val="0"/>
        <c:ser>
          <c:idx val="0"/>
          <c:order val="0"/>
          <c:tx>
            <c:strRef>
              <c:f>Sheet3!$N$212</c:f>
              <c:strCache>
                <c:ptCount val="1"/>
                <c:pt idx="0">
                  <c:v>2018</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Sheet3!$M$213:$M$217</c:f>
              <c:strCache>
                <c:ptCount val="5"/>
                <c:pt idx="0">
                  <c:v>J &amp; K</c:v>
                </c:pt>
                <c:pt idx="1">
                  <c:v>HP</c:v>
                </c:pt>
                <c:pt idx="2">
                  <c:v>Sikkim</c:v>
                </c:pt>
                <c:pt idx="3">
                  <c:v>Meghalaya</c:v>
                </c:pt>
                <c:pt idx="4">
                  <c:v>West Bengal</c:v>
                </c:pt>
              </c:strCache>
            </c:strRef>
          </c:cat>
          <c:val>
            <c:numRef>
              <c:f>Sheet3!$N$213:$N$217</c:f>
              <c:numCache>
                <c:formatCode>General</c:formatCode>
                <c:ptCount val="5"/>
                <c:pt idx="0">
                  <c:v>3.86</c:v>
                </c:pt>
                <c:pt idx="1">
                  <c:v>4.17</c:v>
                </c:pt>
                <c:pt idx="2">
                  <c:v>6.28</c:v>
                </c:pt>
                <c:pt idx="3">
                  <c:v>4.34</c:v>
                </c:pt>
                <c:pt idx="4">
                  <c:v>6.53</c:v>
                </c:pt>
              </c:numCache>
            </c:numRef>
          </c:val>
          <c:extLst>
            <c:ext xmlns:c16="http://schemas.microsoft.com/office/drawing/2014/chart" uri="{C3380CC4-5D6E-409C-BE32-E72D297353CC}">
              <c16:uniqueId val="{00000000-06C4-7046-9944-963727A0FDE5}"/>
            </c:ext>
          </c:extLst>
        </c:ser>
        <c:ser>
          <c:idx val="1"/>
          <c:order val="1"/>
          <c:tx>
            <c:strRef>
              <c:f>Sheet3!$O$212</c:f>
              <c:strCache>
                <c:ptCount val="1"/>
                <c:pt idx="0">
                  <c:v>2022</c:v>
                </c:pt>
              </c:strCache>
            </c:strRef>
          </c:tx>
          <c:spPr>
            <a:solidFill>
              <a:schemeClr val="accent3"/>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Sheet3!$M$213:$M$217</c:f>
              <c:strCache>
                <c:ptCount val="5"/>
                <c:pt idx="0">
                  <c:v>J &amp; K</c:v>
                </c:pt>
                <c:pt idx="1">
                  <c:v>HP</c:v>
                </c:pt>
                <c:pt idx="2">
                  <c:v>Sikkim</c:v>
                </c:pt>
                <c:pt idx="3">
                  <c:v>Meghalaya</c:v>
                </c:pt>
                <c:pt idx="4">
                  <c:v>West Bengal</c:v>
                </c:pt>
              </c:strCache>
            </c:strRef>
          </c:cat>
          <c:val>
            <c:numRef>
              <c:f>Sheet3!$O$213:$O$217</c:f>
              <c:numCache>
                <c:formatCode>General</c:formatCode>
                <c:ptCount val="5"/>
                <c:pt idx="0">
                  <c:v>1.95</c:v>
                </c:pt>
                <c:pt idx="1">
                  <c:v>3.44</c:v>
                </c:pt>
                <c:pt idx="2">
                  <c:v>3.12</c:v>
                </c:pt>
                <c:pt idx="3">
                  <c:v>1.39</c:v>
                </c:pt>
                <c:pt idx="4">
                  <c:v>1.28</c:v>
                </c:pt>
              </c:numCache>
            </c:numRef>
          </c:val>
          <c:extLst>
            <c:ext xmlns:c16="http://schemas.microsoft.com/office/drawing/2014/chart" uri="{C3380CC4-5D6E-409C-BE32-E72D297353CC}">
              <c16:uniqueId val="{00000001-06C4-7046-9944-963727A0FDE5}"/>
            </c:ext>
          </c:extLst>
        </c:ser>
        <c:dLbls>
          <c:showLegendKey val="0"/>
          <c:showVal val="0"/>
          <c:showCatName val="0"/>
          <c:showSerName val="0"/>
          <c:showPercent val="0"/>
          <c:showBubbleSize val="0"/>
        </c:dLbls>
        <c:gapWidth val="219"/>
        <c:overlap val="-27"/>
        <c:axId val="654956480"/>
        <c:axId val="654708656"/>
      </c:barChart>
      <c:catAx>
        <c:axId val="654956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54708656"/>
        <c:crosses val="autoZero"/>
        <c:auto val="1"/>
        <c:lblAlgn val="ctr"/>
        <c:lblOffset val="100"/>
        <c:noMultiLvlLbl val="0"/>
      </c:catAx>
      <c:valAx>
        <c:axId val="6547086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r>
                  <a:rPr lang="en-GB"/>
                  <a:t>Diarrhea incidence (per 1000 population)</a:t>
                </a:r>
              </a:p>
            </c:rich>
          </c:tx>
          <c:layout>
            <c:manualLayout>
              <c:xMode val="edge"/>
              <c:yMode val="edge"/>
              <c:x val="3.9490217196194582E-2"/>
              <c:y val="0.14082840236686389"/>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dk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crossAx val="65495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dk1"/>
              </a:solidFill>
              <a:latin typeface="+mn-lt"/>
              <a:ea typeface="+mn-ea"/>
              <a:cs typeface="+mn-cs"/>
            </a:defRPr>
          </a:pPr>
          <a:endParaRPr lang="en-US"/>
        </a:p>
      </c:txPr>
    </c:legend>
    <c:plotVisOnly val="1"/>
    <c:dispBlanksAs val="gap"/>
    <c:showDLblsOverMax val="0"/>
  </c:chart>
  <c:spPr>
    <a:solidFill>
      <a:schemeClr val="lt1"/>
    </a:solidFill>
    <a:ln w="19050" cap="flat" cmpd="sng" algn="ctr">
      <a:solidFill>
        <a:schemeClr val="accent1"/>
      </a:solidFill>
      <a:prstDash val="solid"/>
      <a:miter lim="800000"/>
    </a:ln>
    <a:effectLst/>
  </c:spPr>
  <c:txPr>
    <a:bodyPr/>
    <a:lstStyle/>
    <a:p>
      <a:pPr>
        <a:defRPr>
          <a:solidFill>
            <a:schemeClr val="dk1"/>
          </a:solidFill>
          <a:latin typeface="+mn-lt"/>
          <a:ea typeface="+mn-ea"/>
          <a:cs typeface="+mn-cs"/>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dLbls>
            <c:dLbl>
              <c:idx val="0"/>
              <c:tx>
                <c:rich>
                  <a:bodyPr/>
                  <a:lstStyle/>
                  <a:p>
                    <a:fld id="{92345359-FCB5-0145-90B7-D5701AE3595F}" type="CELLRANGE">
                      <a:rPr lang="en-US"/>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5491-C443-8F2C-65E7A51119EC}"/>
                </c:ext>
              </c:extLst>
            </c:dLbl>
            <c:dLbl>
              <c:idx val="1"/>
              <c:tx>
                <c:rich>
                  <a:bodyPr/>
                  <a:lstStyle/>
                  <a:p>
                    <a:fld id="{8C0454DC-C987-6A48-B9E9-B314EC0B8F71}"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5491-C443-8F2C-65E7A51119EC}"/>
                </c:ext>
              </c:extLst>
            </c:dLbl>
            <c:dLbl>
              <c:idx val="2"/>
              <c:tx>
                <c:rich>
                  <a:bodyPr/>
                  <a:lstStyle/>
                  <a:p>
                    <a:fld id="{1D17DB5E-FECA-3B4D-BF07-F1F39867B509}"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5491-C443-8F2C-65E7A51119EC}"/>
                </c:ext>
              </c:extLst>
            </c:dLbl>
            <c:dLbl>
              <c:idx val="3"/>
              <c:tx>
                <c:rich>
                  <a:bodyPr/>
                  <a:lstStyle/>
                  <a:p>
                    <a:fld id="{A1A7334B-8B35-DF4F-9616-C4C36E54E44D}"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491-C443-8F2C-65E7A51119EC}"/>
                </c:ext>
              </c:extLst>
            </c:dLbl>
            <c:dLbl>
              <c:idx val="4"/>
              <c:tx>
                <c:rich>
                  <a:bodyPr/>
                  <a:lstStyle/>
                  <a:p>
                    <a:fld id="{A7BBAB67-F430-CD41-AA7A-4782227593B0}"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5491-C443-8F2C-65E7A51119EC}"/>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trendline>
            <c:spPr>
              <a:ln w="19050" cap="rnd">
                <a:solidFill>
                  <a:schemeClr val="accent1"/>
                </a:solidFill>
                <a:prstDash val="sysDot"/>
              </a:ln>
              <a:effectLst/>
            </c:spPr>
            <c:trendlineType val="linear"/>
            <c:dispRSqr val="0"/>
            <c:dispEq val="0"/>
          </c:trendline>
          <c:trendline>
            <c:spPr>
              <a:ln w="19050" cap="rnd">
                <a:solidFill>
                  <a:schemeClr val="accent1"/>
                </a:solidFill>
                <a:prstDash val="sysDot"/>
              </a:ln>
              <a:effectLst/>
            </c:spPr>
            <c:trendlineType val="linear"/>
            <c:dispRSqr val="1"/>
            <c:dispEq val="0"/>
            <c:trendlineLbl>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xVal>
            <c:numRef>
              <c:f>Sheet3!$O$19:$O$23</c:f>
              <c:numCache>
                <c:formatCode>General</c:formatCode>
                <c:ptCount val="5"/>
                <c:pt idx="0">
                  <c:v>30.26</c:v>
                </c:pt>
                <c:pt idx="1">
                  <c:v>-10.74</c:v>
                </c:pt>
                <c:pt idx="2">
                  <c:v>13.51</c:v>
                </c:pt>
                <c:pt idx="3">
                  <c:v>17.53</c:v>
                </c:pt>
                <c:pt idx="4">
                  <c:v>8.4</c:v>
                </c:pt>
              </c:numCache>
            </c:numRef>
          </c:xVal>
          <c:yVal>
            <c:numRef>
              <c:f>Sheet3!$P$19:$P$23</c:f>
              <c:numCache>
                <c:formatCode>General</c:formatCode>
                <c:ptCount val="5"/>
                <c:pt idx="0">
                  <c:v>-0.73</c:v>
                </c:pt>
                <c:pt idx="1">
                  <c:v>-1.91</c:v>
                </c:pt>
                <c:pt idx="2">
                  <c:v>-3.16</c:v>
                </c:pt>
                <c:pt idx="3">
                  <c:v>-2.95</c:v>
                </c:pt>
                <c:pt idx="4">
                  <c:v>-5.25</c:v>
                </c:pt>
              </c:numCache>
            </c:numRef>
          </c:yVal>
          <c:smooth val="0"/>
          <c:extLst>
            <c:ext xmlns:c15="http://schemas.microsoft.com/office/drawing/2012/chart" uri="{02D57815-91ED-43cb-92C2-25804820EDAC}">
              <c15:datalabelsRange>
                <c15:f>Sheet3!$N$19:$N$23</c15:f>
                <c15:dlblRangeCache>
                  <c:ptCount val="5"/>
                  <c:pt idx="0">
                    <c:v>HP</c:v>
                  </c:pt>
                  <c:pt idx="1">
                    <c:v>J &amp; K</c:v>
                  </c:pt>
                  <c:pt idx="2">
                    <c:v>Sikkim</c:v>
                  </c:pt>
                  <c:pt idx="3">
                    <c:v>Meghalaya</c:v>
                  </c:pt>
                  <c:pt idx="4">
                    <c:v>West Bengal</c:v>
                  </c:pt>
                </c15:dlblRangeCache>
              </c15:datalabelsRange>
            </c:ext>
            <c:ext xmlns:c16="http://schemas.microsoft.com/office/drawing/2014/chart" uri="{C3380CC4-5D6E-409C-BE32-E72D297353CC}">
              <c16:uniqueId val="{00000007-5491-C443-8F2C-65E7A51119EC}"/>
            </c:ext>
          </c:extLst>
        </c:ser>
        <c:dLbls>
          <c:showLegendKey val="0"/>
          <c:showVal val="0"/>
          <c:showCatName val="0"/>
          <c:showSerName val="0"/>
          <c:showPercent val="0"/>
          <c:showBubbleSize val="0"/>
        </c:dLbls>
        <c:axId val="880572304"/>
        <c:axId val="880470688"/>
      </c:scatterChart>
      <c:valAx>
        <c:axId val="880572304"/>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a:t>% Change in access to improved source of drinking water</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0470688"/>
        <c:crosses val="autoZero"/>
        <c:crossBetween val="midCat"/>
      </c:valAx>
      <c:valAx>
        <c:axId val="880470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100" b="1"/>
                  <a:t>% Change in incidence of Diarrhea</a:t>
                </a:r>
              </a:p>
            </c:rich>
          </c:tx>
          <c:layout>
            <c:manualLayout>
              <c:xMode val="edge"/>
              <c:yMode val="edge"/>
              <c:x val="4.3145714846048247E-2"/>
              <c:y val="6.7052727826882041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80572304"/>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NSS 76th </a:t>
            </a:r>
            <a:r>
              <a:rPr lang="en-GB" b="1" baseline="0"/>
              <a:t>Round </a:t>
            </a:r>
            <a:endParaRPr lang="en-GB" b="1"/>
          </a:p>
        </c:rich>
      </c:tx>
      <c:layout>
        <c:manualLayout>
          <c:xMode val="edge"/>
          <c:yMode val="edge"/>
          <c:x val="0.41343578318088087"/>
          <c:y val="3.5856573705179286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manualLayout>
          <c:layoutTarget val="inner"/>
          <c:xMode val="edge"/>
          <c:yMode val="edge"/>
          <c:x val="7.9136482939632533E-2"/>
          <c:y val="0.18500072907553222"/>
          <c:w val="0.89030796150481195"/>
          <c:h val="0.61537766112569259"/>
        </c:manualLayout>
      </c:layout>
      <c:barChart>
        <c:barDir val="col"/>
        <c:grouping val="clustered"/>
        <c:varyColors val="0"/>
        <c:ser>
          <c:idx val="0"/>
          <c:order val="0"/>
          <c:tx>
            <c:strRef>
              <c:f>Sheet3!$N$152</c:f>
              <c:strCache>
                <c:ptCount val="1"/>
                <c:pt idx="0">
                  <c:v>Rural</c:v>
                </c:pt>
              </c:strCache>
            </c:strRef>
          </c:tx>
          <c:spPr>
            <a:solidFill>
              <a:schemeClr val="accent3">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Sheet3!$M$153:$M$157</c:f>
              <c:strCache>
                <c:ptCount val="5"/>
                <c:pt idx="0">
                  <c:v>J &amp; K</c:v>
                </c:pt>
                <c:pt idx="1">
                  <c:v>HP</c:v>
                </c:pt>
                <c:pt idx="2">
                  <c:v>Sikkim</c:v>
                </c:pt>
                <c:pt idx="3">
                  <c:v>Meghalaya</c:v>
                </c:pt>
                <c:pt idx="4">
                  <c:v>West Bengal</c:v>
                </c:pt>
              </c:strCache>
            </c:strRef>
          </c:cat>
          <c:val>
            <c:numRef>
              <c:f>Sheet3!$N$153:$N$157</c:f>
              <c:numCache>
                <c:formatCode>General</c:formatCode>
                <c:ptCount val="5"/>
                <c:pt idx="0">
                  <c:v>85.57</c:v>
                </c:pt>
                <c:pt idx="1">
                  <c:v>90.86</c:v>
                </c:pt>
                <c:pt idx="2">
                  <c:v>96.84</c:v>
                </c:pt>
                <c:pt idx="3">
                  <c:v>88.2</c:v>
                </c:pt>
                <c:pt idx="4">
                  <c:v>65.05</c:v>
                </c:pt>
              </c:numCache>
            </c:numRef>
          </c:val>
          <c:extLst>
            <c:ext xmlns:c16="http://schemas.microsoft.com/office/drawing/2014/chart" uri="{C3380CC4-5D6E-409C-BE32-E72D297353CC}">
              <c16:uniqueId val="{00000000-00E6-E94D-B82F-EC288934A8D1}"/>
            </c:ext>
          </c:extLst>
        </c:ser>
        <c:ser>
          <c:idx val="1"/>
          <c:order val="1"/>
          <c:tx>
            <c:strRef>
              <c:f>Sheet3!$O$152</c:f>
              <c:strCache>
                <c:ptCount val="1"/>
                <c:pt idx="0">
                  <c:v>Urban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Sheet3!$M$153:$M$157</c:f>
              <c:strCache>
                <c:ptCount val="5"/>
                <c:pt idx="0">
                  <c:v>J &amp; K</c:v>
                </c:pt>
                <c:pt idx="1">
                  <c:v>HP</c:v>
                </c:pt>
                <c:pt idx="2">
                  <c:v>Sikkim</c:v>
                </c:pt>
                <c:pt idx="3">
                  <c:v>Meghalaya</c:v>
                </c:pt>
                <c:pt idx="4">
                  <c:v>West Bengal</c:v>
                </c:pt>
              </c:strCache>
            </c:strRef>
          </c:cat>
          <c:val>
            <c:numRef>
              <c:f>Sheet3!$O$153:$O$157</c:f>
              <c:numCache>
                <c:formatCode>General</c:formatCode>
                <c:ptCount val="5"/>
                <c:pt idx="0">
                  <c:v>75.489999999999995</c:v>
                </c:pt>
                <c:pt idx="1">
                  <c:v>62.93</c:v>
                </c:pt>
                <c:pt idx="2">
                  <c:v>83.62</c:v>
                </c:pt>
                <c:pt idx="3">
                  <c:v>78.040000000000006</c:v>
                </c:pt>
                <c:pt idx="4">
                  <c:v>66.19</c:v>
                </c:pt>
              </c:numCache>
            </c:numRef>
          </c:val>
          <c:extLst>
            <c:ext xmlns:c16="http://schemas.microsoft.com/office/drawing/2014/chart" uri="{C3380CC4-5D6E-409C-BE32-E72D297353CC}">
              <c16:uniqueId val="{00000001-00E6-E94D-B82F-EC288934A8D1}"/>
            </c:ext>
          </c:extLst>
        </c:ser>
        <c:ser>
          <c:idx val="2"/>
          <c:order val="2"/>
          <c:tx>
            <c:strRef>
              <c:f>Sheet3!$P$152</c:f>
              <c:strCache>
                <c:ptCount val="1"/>
                <c:pt idx="0">
                  <c:v>Total</c:v>
                </c:pt>
              </c:strCache>
            </c:strRef>
          </c:tx>
          <c:spPr>
            <a:solidFill>
              <a:schemeClr val="accent3">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Sheet3!$M$153:$M$157</c:f>
              <c:strCache>
                <c:ptCount val="5"/>
                <c:pt idx="0">
                  <c:v>J &amp; K</c:v>
                </c:pt>
                <c:pt idx="1">
                  <c:v>HP</c:v>
                </c:pt>
                <c:pt idx="2">
                  <c:v>Sikkim</c:v>
                </c:pt>
                <c:pt idx="3">
                  <c:v>Meghalaya</c:v>
                </c:pt>
                <c:pt idx="4">
                  <c:v>West Bengal</c:v>
                </c:pt>
              </c:strCache>
            </c:strRef>
          </c:cat>
          <c:val>
            <c:numRef>
              <c:f>Sheet3!$P$153:$P$157</c:f>
              <c:numCache>
                <c:formatCode>General</c:formatCode>
                <c:ptCount val="5"/>
                <c:pt idx="0">
                  <c:v>82.82</c:v>
                </c:pt>
                <c:pt idx="1">
                  <c:v>87.06</c:v>
                </c:pt>
                <c:pt idx="2">
                  <c:v>92.57</c:v>
                </c:pt>
                <c:pt idx="3">
                  <c:v>86.2</c:v>
                </c:pt>
                <c:pt idx="4">
                  <c:v>65.47</c:v>
                </c:pt>
              </c:numCache>
            </c:numRef>
          </c:val>
          <c:extLst>
            <c:ext xmlns:c16="http://schemas.microsoft.com/office/drawing/2014/chart" uri="{C3380CC4-5D6E-409C-BE32-E72D297353CC}">
              <c16:uniqueId val="{00000002-00E6-E94D-B82F-EC288934A8D1}"/>
            </c:ext>
          </c:extLst>
        </c:ser>
        <c:dLbls>
          <c:showLegendKey val="0"/>
          <c:showVal val="0"/>
          <c:showCatName val="0"/>
          <c:showSerName val="0"/>
          <c:showPercent val="0"/>
          <c:showBubbleSize val="0"/>
        </c:dLbls>
        <c:gapWidth val="219"/>
        <c:overlap val="-27"/>
        <c:axId val="798786672"/>
        <c:axId val="798711968"/>
      </c:barChart>
      <c:catAx>
        <c:axId val="798786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11968"/>
        <c:crosses val="autoZero"/>
        <c:auto val="1"/>
        <c:lblAlgn val="ctr"/>
        <c:lblOffset val="100"/>
        <c:noMultiLvlLbl val="0"/>
      </c:catAx>
      <c:valAx>
        <c:axId val="79871196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Access</a:t>
                </a:r>
                <a:r>
                  <a:rPr lang="en-GB" b="1" baseline="0"/>
                  <a:t> to improved toilets (%)</a:t>
                </a:r>
                <a:endParaRPr lang="en-GB"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987866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5"/>
    </mc:Choice>
    <mc:Fallback>
      <c:style val="5"/>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400" b="1" i="0" u="none" strike="noStrike" kern="1200" spc="0" baseline="0">
                <a:solidFill>
                  <a:sysClr val="windowText" lastClr="000000">
                    <a:lumMod val="65000"/>
                    <a:lumOff val="35000"/>
                  </a:sysClr>
                </a:solidFill>
              </a:rPr>
              <a:t>NSS 79th Round</a:t>
            </a:r>
            <a:endParaRPr lang="en-GB" sz="1400"/>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Sheet3!$S$152</c:f>
              <c:strCache>
                <c:ptCount val="1"/>
                <c:pt idx="0">
                  <c:v>Rural</c:v>
                </c:pt>
              </c:strCache>
            </c:strRef>
          </c:tx>
          <c:spPr>
            <a:solidFill>
              <a:schemeClr val="accent3">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Sheet3!$R$153:$R$157</c:f>
              <c:strCache>
                <c:ptCount val="5"/>
                <c:pt idx="0">
                  <c:v>J &amp; K</c:v>
                </c:pt>
                <c:pt idx="1">
                  <c:v>HP</c:v>
                </c:pt>
                <c:pt idx="2">
                  <c:v>Sikkim</c:v>
                </c:pt>
                <c:pt idx="3">
                  <c:v>Meghalaya</c:v>
                </c:pt>
                <c:pt idx="4">
                  <c:v>West Bengal</c:v>
                </c:pt>
              </c:strCache>
            </c:strRef>
          </c:cat>
          <c:val>
            <c:numRef>
              <c:f>Sheet3!$S$153:$S$157</c:f>
              <c:numCache>
                <c:formatCode>General</c:formatCode>
                <c:ptCount val="5"/>
                <c:pt idx="0">
                  <c:v>82.41</c:v>
                </c:pt>
                <c:pt idx="1">
                  <c:v>93.08</c:v>
                </c:pt>
                <c:pt idx="2">
                  <c:v>96.88</c:v>
                </c:pt>
                <c:pt idx="3">
                  <c:v>84.81</c:v>
                </c:pt>
                <c:pt idx="4">
                  <c:v>72.239999999999995</c:v>
                </c:pt>
              </c:numCache>
            </c:numRef>
          </c:val>
          <c:extLst>
            <c:ext xmlns:c16="http://schemas.microsoft.com/office/drawing/2014/chart" uri="{C3380CC4-5D6E-409C-BE32-E72D297353CC}">
              <c16:uniqueId val="{00000000-8268-3340-AAE4-BDB838FD94FE}"/>
            </c:ext>
          </c:extLst>
        </c:ser>
        <c:ser>
          <c:idx val="1"/>
          <c:order val="1"/>
          <c:tx>
            <c:strRef>
              <c:f>Sheet3!$T$152</c:f>
              <c:strCache>
                <c:ptCount val="1"/>
                <c:pt idx="0">
                  <c:v>Urban</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Sheet3!$R$153:$R$157</c:f>
              <c:strCache>
                <c:ptCount val="5"/>
                <c:pt idx="0">
                  <c:v>J &amp; K</c:v>
                </c:pt>
                <c:pt idx="1">
                  <c:v>HP</c:v>
                </c:pt>
                <c:pt idx="2">
                  <c:v>Sikkim</c:v>
                </c:pt>
                <c:pt idx="3">
                  <c:v>Meghalaya</c:v>
                </c:pt>
                <c:pt idx="4">
                  <c:v>West Bengal</c:v>
                </c:pt>
              </c:strCache>
            </c:strRef>
          </c:cat>
          <c:val>
            <c:numRef>
              <c:f>Sheet3!$T$153:$T$157</c:f>
              <c:numCache>
                <c:formatCode>General</c:formatCode>
                <c:ptCount val="5"/>
                <c:pt idx="0">
                  <c:v>85.96</c:v>
                </c:pt>
                <c:pt idx="1">
                  <c:v>85.58</c:v>
                </c:pt>
                <c:pt idx="2">
                  <c:v>84.94</c:v>
                </c:pt>
                <c:pt idx="3">
                  <c:v>80.36</c:v>
                </c:pt>
                <c:pt idx="4">
                  <c:v>75.44</c:v>
                </c:pt>
              </c:numCache>
            </c:numRef>
          </c:val>
          <c:extLst>
            <c:ext xmlns:c16="http://schemas.microsoft.com/office/drawing/2014/chart" uri="{C3380CC4-5D6E-409C-BE32-E72D297353CC}">
              <c16:uniqueId val="{00000001-8268-3340-AAE4-BDB838FD94FE}"/>
            </c:ext>
          </c:extLst>
        </c:ser>
        <c:ser>
          <c:idx val="2"/>
          <c:order val="2"/>
          <c:tx>
            <c:strRef>
              <c:f>Sheet3!$U$152</c:f>
              <c:strCache>
                <c:ptCount val="1"/>
                <c:pt idx="0">
                  <c:v>Total</c:v>
                </c:pt>
              </c:strCache>
            </c:strRef>
          </c:tx>
          <c:spPr>
            <a:solidFill>
              <a:schemeClr val="accent3">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7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Sheet3!$R$153:$R$157</c:f>
              <c:strCache>
                <c:ptCount val="5"/>
                <c:pt idx="0">
                  <c:v>J &amp; K</c:v>
                </c:pt>
                <c:pt idx="1">
                  <c:v>HP</c:v>
                </c:pt>
                <c:pt idx="2">
                  <c:v>Sikkim</c:v>
                </c:pt>
                <c:pt idx="3">
                  <c:v>Meghalaya</c:v>
                </c:pt>
                <c:pt idx="4">
                  <c:v>West Bengal</c:v>
                </c:pt>
              </c:strCache>
            </c:strRef>
          </c:cat>
          <c:val>
            <c:numRef>
              <c:f>Sheet3!$U$153:$U$157</c:f>
              <c:numCache>
                <c:formatCode>General</c:formatCode>
                <c:ptCount val="5"/>
                <c:pt idx="0">
                  <c:v>83.15</c:v>
                </c:pt>
                <c:pt idx="1">
                  <c:v>92.06</c:v>
                </c:pt>
                <c:pt idx="2">
                  <c:v>93.11</c:v>
                </c:pt>
                <c:pt idx="3">
                  <c:v>84.06</c:v>
                </c:pt>
                <c:pt idx="4">
                  <c:v>73.2</c:v>
                </c:pt>
              </c:numCache>
            </c:numRef>
          </c:val>
          <c:extLst>
            <c:ext xmlns:c16="http://schemas.microsoft.com/office/drawing/2014/chart" uri="{C3380CC4-5D6E-409C-BE32-E72D297353CC}">
              <c16:uniqueId val="{00000002-8268-3340-AAE4-BDB838FD94FE}"/>
            </c:ext>
          </c:extLst>
        </c:ser>
        <c:dLbls>
          <c:showLegendKey val="0"/>
          <c:showVal val="0"/>
          <c:showCatName val="0"/>
          <c:showSerName val="0"/>
          <c:showPercent val="0"/>
          <c:showBubbleSize val="0"/>
        </c:dLbls>
        <c:gapWidth val="219"/>
        <c:overlap val="-27"/>
        <c:axId val="1670495039"/>
        <c:axId val="701671040"/>
      </c:barChart>
      <c:catAx>
        <c:axId val="16704950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1671040"/>
        <c:crosses val="autoZero"/>
        <c:auto val="1"/>
        <c:lblAlgn val="ctr"/>
        <c:lblOffset val="100"/>
        <c:noMultiLvlLbl val="0"/>
      </c:catAx>
      <c:valAx>
        <c:axId val="7016710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Access to improved</a:t>
                </a:r>
                <a:r>
                  <a:rPr lang="en-GB" b="1" baseline="0"/>
                  <a:t> toilets (%)</a:t>
                </a:r>
                <a:endParaRPr lang="en-GB"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04950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7937445319335086E-2"/>
          <c:y val="8.3179498396033835E-2"/>
          <c:w val="0.91606255468066489"/>
          <c:h val="0.77738407699037615"/>
        </c:manualLayout>
      </c:layout>
      <c:scatterChart>
        <c:scatterStyle val="lineMarker"/>
        <c:varyColors val="0"/>
        <c:ser>
          <c:idx val="0"/>
          <c:order val="0"/>
          <c:tx>
            <c:strRef>
              <c:f>Sheet3!$P$49</c:f>
              <c:strCache>
                <c:ptCount val="1"/>
                <c:pt idx="0">
                  <c:v>% Change in incidence of Diarrhea</c:v>
                </c:pt>
              </c:strCache>
            </c:strRef>
          </c:tx>
          <c:spPr>
            <a:ln w="38100" cap="rnd">
              <a:noFill/>
              <a:round/>
            </a:ln>
            <a:effectLst/>
          </c:spPr>
          <c:marker>
            <c:symbol val="circle"/>
            <c:size val="5"/>
            <c:spPr>
              <a:solidFill>
                <a:schemeClr val="accent1"/>
              </a:solidFill>
              <a:ln w="9525">
                <a:solidFill>
                  <a:schemeClr val="accent1"/>
                </a:solidFill>
              </a:ln>
              <a:effectLst/>
            </c:spPr>
          </c:marker>
          <c:dLbls>
            <c:dLbl>
              <c:idx val="0"/>
              <c:tx>
                <c:rich>
                  <a:bodyPr/>
                  <a:lstStyle/>
                  <a:p>
                    <a:fld id="{BF7F6414-4E50-A04F-96FC-4398822D0109}" type="CELLRANGE">
                      <a:rPr lang="en-US"/>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DE16-4C4D-AA7E-D58462F6BC57}"/>
                </c:ext>
              </c:extLst>
            </c:dLbl>
            <c:dLbl>
              <c:idx val="1"/>
              <c:tx>
                <c:rich>
                  <a:bodyPr/>
                  <a:lstStyle/>
                  <a:p>
                    <a:fld id="{74C15172-B68E-284C-AA80-E2AC08F3DB2E}"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DE16-4C4D-AA7E-D58462F6BC57}"/>
                </c:ext>
              </c:extLst>
            </c:dLbl>
            <c:dLbl>
              <c:idx val="2"/>
              <c:tx>
                <c:rich>
                  <a:bodyPr/>
                  <a:lstStyle/>
                  <a:p>
                    <a:fld id="{F4AF02F7-B726-D145-A93C-62FFC4290D39}"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DE16-4C4D-AA7E-D58462F6BC57}"/>
                </c:ext>
              </c:extLst>
            </c:dLbl>
            <c:dLbl>
              <c:idx val="3"/>
              <c:tx>
                <c:rich>
                  <a:bodyPr/>
                  <a:lstStyle/>
                  <a:p>
                    <a:fld id="{7398B80B-FB76-C545-9718-0D2B10778436}"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DE16-4C4D-AA7E-D58462F6BC57}"/>
                </c:ext>
              </c:extLst>
            </c:dLbl>
            <c:dLbl>
              <c:idx val="4"/>
              <c:tx>
                <c:rich>
                  <a:bodyPr/>
                  <a:lstStyle/>
                  <a:p>
                    <a:fld id="{CD8C7090-4274-394E-96DD-FDE90A440ECA}"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DE16-4C4D-AA7E-D58462F6BC57}"/>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0"/>
            <c:trendlineLbl>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rendlineLbl>
          </c:trendline>
          <c:xVal>
            <c:numRef>
              <c:f>Sheet3!$O$50:$O$54</c:f>
              <c:numCache>
                <c:formatCode>General</c:formatCode>
                <c:ptCount val="5"/>
                <c:pt idx="0">
                  <c:v>5</c:v>
                </c:pt>
                <c:pt idx="1">
                  <c:v>0.33000000000001251</c:v>
                </c:pt>
                <c:pt idx="2">
                  <c:v>0.54000000000000625</c:v>
                </c:pt>
                <c:pt idx="3">
                  <c:v>-2.1400000000000006</c:v>
                </c:pt>
                <c:pt idx="4">
                  <c:v>7.730000000000004</c:v>
                </c:pt>
              </c:numCache>
            </c:numRef>
          </c:xVal>
          <c:yVal>
            <c:numRef>
              <c:f>Sheet3!$P$50:$P$54</c:f>
              <c:numCache>
                <c:formatCode>General</c:formatCode>
                <c:ptCount val="5"/>
                <c:pt idx="0">
                  <c:v>-0.73</c:v>
                </c:pt>
                <c:pt idx="1">
                  <c:v>-1.91</c:v>
                </c:pt>
                <c:pt idx="2">
                  <c:v>-3.16</c:v>
                </c:pt>
                <c:pt idx="3">
                  <c:v>-2.95</c:v>
                </c:pt>
                <c:pt idx="4">
                  <c:v>-5.25</c:v>
                </c:pt>
              </c:numCache>
            </c:numRef>
          </c:yVal>
          <c:smooth val="0"/>
          <c:extLst>
            <c:ext xmlns:c15="http://schemas.microsoft.com/office/drawing/2012/chart" uri="{02D57815-91ED-43cb-92C2-25804820EDAC}">
              <c15:datalabelsRange>
                <c15:f>Sheet3!$N$50:$N$54</c15:f>
                <c15:dlblRangeCache>
                  <c:ptCount val="5"/>
                  <c:pt idx="0">
                    <c:v>HP</c:v>
                  </c:pt>
                  <c:pt idx="1">
                    <c:v>J &amp; K</c:v>
                  </c:pt>
                  <c:pt idx="2">
                    <c:v>Sikkim</c:v>
                  </c:pt>
                  <c:pt idx="3">
                    <c:v>Meghalaya</c:v>
                  </c:pt>
                  <c:pt idx="4">
                    <c:v>West Bengal</c:v>
                  </c:pt>
                </c15:dlblRangeCache>
              </c15:datalabelsRange>
            </c:ext>
            <c:ext xmlns:c16="http://schemas.microsoft.com/office/drawing/2014/chart" uri="{C3380CC4-5D6E-409C-BE32-E72D297353CC}">
              <c16:uniqueId val="{00000006-DE16-4C4D-AA7E-D58462F6BC57}"/>
            </c:ext>
          </c:extLst>
        </c:ser>
        <c:dLbls>
          <c:showLegendKey val="0"/>
          <c:showVal val="0"/>
          <c:showCatName val="0"/>
          <c:showSerName val="0"/>
          <c:showPercent val="0"/>
          <c:showBubbleSize val="0"/>
        </c:dLbls>
        <c:axId val="988402880"/>
        <c:axId val="988460800"/>
      </c:scatterChart>
      <c:valAx>
        <c:axId val="988402880"/>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sz="900"/>
                  <a:t>% Change in access to improved toilet</a:t>
                </a:r>
              </a:p>
            </c:rich>
          </c:tx>
          <c:layout>
            <c:manualLayout>
              <c:xMode val="edge"/>
              <c:yMode val="edge"/>
              <c:x val="0.22548573931104604"/>
              <c:y val="0.90234399890765082"/>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988460800"/>
        <c:crosses val="autoZero"/>
        <c:crossBetween val="midCat"/>
      </c:valAx>
      <c:valAx>
        <c:axId val="9884608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N" sz="900"/>
                  <a:t>% Change in incidence of Diarrhea</a:t>
                </a:r>
              </a:p>
            </c:rich>
          </c:tx>
          <c:layout>
            <c:manualLayout>
              <c:xMode val="edge"/>
              <c:yMode val="edge"/>
              <c:x val="1.120725090693961E-3"/>
              <c:y val="9.2424863077086458E-2"/>
            </c:manualLayout>
          </c:layout>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988402880"/>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Sheet3!$T$49</c:f>
              <c:strCache>
                <c:ptCount val="1"/>
                <c:pt idx="0">
                  <c:v>% Change in incidence of Diarrhea</c:v>
                </c:pt>
              </c:strCache>
            </c:strRef>
          </c:tx>
          <c:spPr>
            <a:ln w="38100" cap="rnd">
              <a:noFill/>
              <a:round/>
            </a:ln>
            <a:effectLst/>
          </c:spPr>
          <c:marker>
            <c:symbol val="circle"/>
            <c:size val="5"/>
            <c:spPr>
              <a:solidFill>
                <a:schemeClr val="accent1"/>
              </a:solidFill>
              <a:ln w="9525">
                <a:solidFill>
                  <a:schemeClr val="accent1"/>
                </a:solidFill>
              </a:ln>
              <a:effectLst/>
            </c:spPr>
          </c:marker>
          <c:dLbls>
            <c:dLbl>
              <c:idx val="0"/>
              <c:tx>
                <c:rich>
                  <a:bodyPr/>
                  <a:lstStyle/>
                  <a:p>
                    <a:fld id="{70D6CB31-18A1-414A-BB79-00BB6FB22FCB}" type="CELLRANGE">
                      <a:rPr lang="en-US"/>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EA76-0D4C-9E4E-D45D540B7C9C}"/>
                </c:ext>
              </c:extLst>
            </c:dLbl>
            <c:dLbl>
              <c:idx val="1"/>
              <c:tx>
                <c:rich>
                  <a:bodyPr/>
                  <a:lstStyle/>
                  <a:p>
                    <a:fld id="{A8A9E747-7C14-3546-84D0-92B6BA6E5BC1}"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EA76-0D4C-9E4E-D45D540B7C9C}"/>
                </c:ext>
              </c:extLst>
            </c:dLbl>
            <c:dLbl>
              <c:idx val="2"/>
              <c:tx>
                <c:rich>
                  <a:bodyPr/>
                  <a:lstStyle/>
                  <a:p>
                    <a:fld id="{EF068922-F331-984D-8A40-6CA9C0977E7F}"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EA76-0D4C-9E4E-D45D540B7C9C}"/>
                </c:ext>
              </c:extLst>
            </c:dLbl>
            <c:dLbl>
              <c:idx val="3"/>
              <c:tx>
                <c:rich>
                  <a:bodyPr/>
                  <a:lstStyle/>
                  <a:p>
                    <a:fld id="{52BF5664-56FC-734E-B37C-D978877F5E8B}"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EA76-0D4C-9E4E-D45D540B7C9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0"/>
            <c:trendlineLbl>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rendlineLbl>
          </c:trendline>
          <c:xVal>
            <c:numRef>
              <c:f>Sheet3!$S$50:$S$53</c:f>
              <c:numCache>
                <c:formatCode>General</c:formatCode>
                <c:ptCount val="4"/>
                <c:pt idx="0">
                  <c:v>5</c:v>
                </c:pt>
                <c:pt idx="1">
                  <c:v>0.33</c:v>
                </c:pt>
                <c:pt idx="2">
                  <c:v>0.54</c:v>
                </c:pt>
                <c:pt idx="3">
                  <c:v>7.73</c:v>
                </c:pt>
              </c:numCache>
            </c:numRef>
          </c:xVal>
          <c:yVal>
            <c:numRef>
              <c:f>Sheet3!$T$50:$T$53</c:f>
              <c:numCache>
                <c:formatCode>General</c:formatCode>
                <c:ptCount val="4"/>
                <c:pt idx="0">
                  <c:v>-0.73</c:v>
                </c:pt>
                <c:pt idx="1">
                  <c:v>-1.91</c:v>
                </c:pt>
                <c:pt idx="2">
                  <c:v>-3.16</c:v>
                </c:pt>
                <c:pt idx="3">
                  <c:v>-5.25</c:v>
                </c:pt>
              </c:numCache>
            </c:numRef>
          </c:yVal>
          <c:smooth val="0"/>
          <c:extLst>
            <c:ext xmlns:c15="http://schemas.microsoft.com/office/drawing/2012/chart" uri="{02D57815-91ED-43cb-92C2-25804820EDAC}">
              <c15:datalabelsRange>
                <c15:f>Sheet3!$R$50:$R$53</c15:f>
                <c15:dlblRangeCache>
                  <c:ptCount val="4"/>
                  <c:pt idx="0">
                    <c:v>HP</c:v>
                  </c:pt>
                  <c:pt idx="1">
                    <c:v>J &amp; K</c:v>
                  </c:pt>
                  <c:pt idx="2">
                    <c:v>Sikkim</c:v>
                  </c:pt>
                  <c:pt idx="3">
                    <c:v>West Bengal</c:v>
                  </c:pt>
                </c15:dlblRangeCache>
              </c15:datalabelsRange>
            </c:ext>
            <c:ext xmlns:c16="http://schemas.microsoft.com/office/drawing/2014/chart" uri="{C3380CC4-5D6E-409C-BE32-E72D297353CC}">
              <c16:uniqueId val="{00000005-EA76-0D4C-9E4E-D45D540B7C9C}"/>
            </c:ext>
          </c:extLst>
        </c:ser>
        <c:dLbls>
          <c:showLegendKey val="0"/>
          <c:showVal val="0"/>
          <c:showCatName val="0"/>
          <c:showSerName val="0"/>
          <c:showPercent val="0"/>
          <c:showBubbleSize val="0"/>
        </c:dLbls>
        <c:axId val="1736988559"/>
        <c:axId val="1736983423"/>
      </c:scatterChart>
      <c:valAx>
        <c:axId val="1736988559"/>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Change in access to improved toilet</a:t>
                </a:r>
              </a:p>
            </c:rich>
          </c:tx>
          <c:layout>
            <c:manualLayout>
              <c:xMode val="edge"/>
              <c:yMode val="edge"/>
              <c:x val="0.295447310426252"/>
              <c:y val="0.8619951358648546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736983423"/>
        <c:crosses val="autoZero"/>
        <c:crossBetween val="midCat"/>
      </c:valAx>
      <c:valAx>
        <c:axId val="17369834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 Change in incidence of Diarrhea</a:t>
                </a:r>
              </a:p>
            </c:rich>
          </c:tx>
          <c:layout>
            <c:manualLayout>
              <c:xMode val="edge"/>
              <c:yMode val="edge"/>
              <c:x val="3.1030460109383384E-2"/>
              <c:y val="4.8391841280013455E-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736988559"/>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NSS 76th Round</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Sheet3!$N$184</c:f>
              <c:strCache>
                <c:ptCount val="1"/>
                <c:pt idx="0">
                  <c:v>Rural</c:v>
                </c:pt>
              </c:strCache>
            </c:strRef>
          </c:tx>
          <c:spPr>
            <a:solidFill>
              <a:schemeClr val="accent2">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Sheet3!$M$185:$M$189</c:f>
              <c:strCache>
                <c:ptCount val="5"/>
                <c:pt idx="0">
                  <c:v>J &amp; K</c:v>
                </c:pt>
                <c:pt idx="1">
                  <c:v>HP</c:v>
                </c:pt>
                <c:pt idx="2">
                  <c:v>Sikkim</c:v>
                </c:pt>
                <c:pt idx="3">
                  <c:v>Meghalaya</c:v>
                </c:pt>
                <c:pt idx="4">
                  <c:v>West Bengal</c:v>
                </c:pt>
              </c:strCache>
            </c:strRef>
          </c:cat>
          <c:val>
            <c:numRef>
              <c:f>Sheet3!$N$185:$N$189</c:f>
              <c:numCache>
                <c:formatCode>General</c:formatCode>
                <c:ptCount val="5"/>
                <c:pt idx="0">
                  <c:v>72.58</c:v>
                </c:pt>
                <c:pt idx="1">
                  <c:v>97.61</c:v>
                </c:pt>
                <c:pt idx="2">
                  <c:v>100</c:v>
                </c:pt>
                <c:pt idx="3">
                  <c:v>48.57</c:v>
                </c:pt>
                <c:pt idx="4">
                  <c:v>70.28</c:v>
                </c:pt>
              </c:numCache>
            </c:numRef>
          </c:val>
          <c:extLst>
            <c:ext xmlns:c16="http://schemas.microsoft.com/office/drawing/2014/chart" uri="{C3380CC4-5D6E-409C-BE32-E72D297353CC}">
              <c16:uniqueId val="{00000000-95F0-7D40-8927-E42CC881BB44}"/>
            </c:ext>
          </c:extLst>
        </c:ser>
        <c:ser>
          <c:idx val="1"/>
          <c:order val="1"/>
          <c:tx>
            <c:strRef>
              <c:f>Sheet3!$O$184</c:f>
              <c:strCache>
                <c:ptCount val="1"/>
                <c:pt idx="0">
                  <c:v>Urban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Sheet3!$M$185:$M$189</c:f>
              <c:strCache>
                <c:ptCount val="5"/>
                <c:pt idx="0">
                  <c:v>J &amp; K</c:v>
                </c:pt>
                <c:pt idx="1">
                  <c:v>HP</c:v>
                </c:pt>
                <c:pt idx="2">
                  <c:v>Sikkim</c:v>
                </c:pt>
                <c:pt idx="3">
                  <c:v>Meghalaya</c:v>
                </c:pt>
                <c:pt idx="4">
                  <c:v>West Bengal</c:v>
                </c:pt>
              </c:strCache>
            </c:strRef>
          </c:cat>
          <c:val>
            <c:numRef>
              <c:f>Sheet3!$O$185:$O$189</c:f>
              <c:numCache>
                <c:formatCode>General</c:formatCode>
                <c:ptCount val="5"/>
                <c:pt idx="0">
                  <c:v>90.74</c:v>
                </c:pt>
                <c:pt idx="1">
                  <c:v>99.23</c:v>
                </c:pt>
                <c:pt idx="2">
                  <c:v>98.53</c:v>
                </c:pt>
                <c:pt idx="3">
                  <c:v>75.010000000000005</c:v>
                </c:pt>
                <c:pt idx="4">
                  <c:v>93.24</c:v>
                </c:pt>
              </c:numCache>
            </c:numRef>
          </c:val>
          <c:extLst>
            <c:ext xmlns:c16="http://schemas.microsoft.com/office/drawing/2014/chart" uri="{C3380CC4-5D6E-409C-BE32-E72D297353CC}">
              <c16:uniqueId val="{00000001-95F0-7D40-8927-E42CC881BB44}"/>
            </c:ext>
          </c:extLst>
        </c:ser>
        <c:ser>
          <c:idx val="2"/>
          <c:order val="2"/>
          <c:tx>
            <c:strRef>
              <c:f>Sheet3!$P$184</c:f>
              <c:strCache>
                <c:ptCount val="1"/>
                <c:pt idx="0">
                  <c:v>Total</c:v>
                </c:pt>
              </c:strCache>
            </c:strRef>
          </c:tx>
          <c:spPr>
            <a:solidFill>
              <a:schemeClr val="accent2">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Sheet3!$M$185:$M$189</c:f>
              <c:strCache>
                <c:ptCount val="5"/>
                <c:pt idx="0">
                  <c:v>J &amp; K</c:v>
                </c:pt>
                <c:pt idx="1">
                  <c:v>HP</c:v>
                </c:pt>
                <c:pt idx="2">
                  <c:v>Sikkim</c:v>
                </c:pt>
                <c:pt idx="3">
                  <c:v>Meghalaya</c:v>
                </c:pt>
                <c:pt idx="4">
                  <c:v>West Bengal</c:v>
                </c:pt>
              </c:strCache>
            </c:strRef>
          </c:cat>
          <c:val>
            <c:numRef>
              <c:f>Sheet3!$P$185:$P$189</c:f>
              <c:numCache>
                <c:formatCode>General</c:formatCode>
                <c:ptCount val="5"/>
                <c:pt idx="0">
                  <c:v>77.06</c:v>
                </c:pt>
                <c:pt idx="1">
                  <c:v>97.83</c:v>
                </c:pt>
                <c:pt idx="2">
                  <c:v>99.53</c:v>
                </c:pt>
                <c:pt idx="3">
                  <c:v>53.71</c:v>
                </c:pt>
                <c:pt idx="4">
                  <c:v>77.95</c:v>
                </c:pt>
              </c:numCache>
            </c:numRef>
          </c:val>
          <c:extLst>
            <c:ext xmlns:c16="http://schemas.microsoft.com/office/drawing/2014/chart" uri="{C3380CC4-5D6E-409C-BE32-E72D297353CC}">
              <c16:uniqueId val="{00000002-95F0-7D40-8927-E42CC881BB44}"/>
            </c:ext>
          </c:extLst>
        </c:ser>
        <c:dLbls>
          <c:showLegendKey val="0"/>
          <c:showVal val="0"/>
          <c:showCatName val="0"/>
          <c:showSerName val="0"/>
          <c:showPercent val="0"/>
          <c:showBubbleSize val="0"/>
        </c:dLbls>
        <c:gapWidth val="219"/>
        <c:overlap val="-27"/>
        <c:axId val="1564068111"/>
        <c:axId val="1879994496"/>
      </c:barChart>
      <c:catAx>
        <c:axId val="15640681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79994496"/>
        <c:crosses val="autoZero"/>
        <c:auto val="1"/>
        <c:lblAlgn val="ctr"/>
        <c:lblOffset val="100"/>
        <c:noMultiLvlLbl val="0"/>
      </c:catAx>
      <c:valAx>
        <c:axId val="187999449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Handwashing with water and soap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6406811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b="1"/>
              <a:t>NSS 79th</a:t>
            </a:r>
            <a:r>
              <a:rPr lang="en-GB" b="1" baseline="0"/>
              <a:t> Round</a:t>
            </a:r>
            <a:endParaRPr lang="en-GB"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GB"/>
        </a:p>
      </c:txPr>
    </c:title>
    <c:autoTitleDeleted val="0"/>
    <c:plotArea>
      <c:layout/>
      <c:barChart>
        <c:barDir val="col"/>
        <c:grouping val="clustered"/>
        <c:varyColors val="0"/>
        <c:ser>
          <c:idx val="0"/>
          <c:order val="0"/>
          <c:tx>
            <c:strRef>
              <c:f>Sheet3!$S$184</c:f>
              <c:strCache>
                <c:ptCount val="1"/>
                <c:pt idx="0">
                  <c:v>Rural</c:v>
                </c:pt>
              </c:strCache>
            </c:strRef>
          </c:tx>
          <c:spPr>
            <a:solidFill>
              <a:schemeClr val="accent2">
                <a:shade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Sheet3!$R$185:$R$189</c:f>
              <c:strCache>
                <c:ptCount val="5"/>
                <c:pt idx="0">
                  <c:v>J &amp; K</c:v>
                </c:pt>
                <c:pt idx="1">
                  <c:v>HP</c:v>
                </c:pt>
                <c:pt idx="2">
                  <c:v>Sikkim</c:v>
                </c:pt>
                <c:pt idx="3">
                  <c:v>Meghalaya</c:v>
                </c:pt>
                <c:pt idx="4">
                  <c:v>West Bengal</c:v>
                </c:pt>
              </c:strCache>
            </c:strRef>
          </c:cat>
          <c:val>
            <c:numRef>
              <c:f>Sheet3!$S$185:$S$189</c:f>
              <c:numCache>
                <c:formatCode>General</c:formatCode>
                <c:ptCount val="5"/>
                <c:pt idx="0">
                  <c:v>85.75</c:v>
                </c:pt>
                <c:pt idx="1">
                  <c:v>99.37</c:v>
                </c:pt>
                <c:pt idx="2">
                  <c:v>99.49</c:v>
                </c:pt>
                <c:pt idx="3">
                  <c:v>84.9</c:v>
                </c:pt>
                <c:pt idx="4">
                  <c:v>93.71</c:v>
                </c:pt>
              </c:numCache>
            </c:numRef>
          </c:val>
          <c:extLst>
            <c:ext xmlns:c16="http://schemas.microsoft.com/office/drawing/2014/chart" uri="{C3380CC4-5D6E-409C-BE32-E72D297353CC}">
              <c16:uniqueId val="{00000000-2893-6747-9834-E08A6B2CECDA}"/>
            </c:ext>
          </c:extLst>
        </c:ser>
        <c:ser>
          <c:idx val="1"/>
          <c:order val="1"/>
          <c:tx>
            <c:strRef>
              <c:f>Sheet3!$T$184</c:f>
              <c:strCache>
                <c:ptCount val="1"/>
                <c:pt idx="0">
                  <c:v>Urban</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Sheet3!$R$185:$R$189</c:f>
              <c:strCache>
                <c:ptCount val="5"/>
                <c:pt idx="0">
                  <c:v>J &amp; K</c:v>
                </c:pt>
                <c:pt idx="1">
                  <c:v>HP</c:v>
                </c:pt>
                <c:pt idx="2">
                  <c:v>Sikkim</c:v>
                </c:pt>
                <c:pt idx="3">
                  <c:v>Meghalaya</c:v>
                </c:pt>
                <c:pt idx="4">
                  <c:v>West Bengal</c:v>
                </c:pt>
              </c:strCache>
            </c:strRef>
          </c:cat>
          <c:val>
            <c:numRef>
              <c:f>Sheet3!$T$185:$T$189</c:f>
              <c:numCache>
                <c:formatCode>General</c:formatCode>
                <c:ptCount val="5"/>
                <c:pt idx="0">
                  <c:v>97.46</c:v>
                </c:pt>
                <c:pt idx="1">
                  <c:v>99.95</c:v>
                </c:pt>
                <c:pt idx="2">
                  <c:v>99.72</c:v>
                </c:pt>
                <c:pt idx="3">
                  <c:v>96.75</c:v>
                </c:pt>
                <c:pt idx="4">
                  <c:v>98.12</c:v>
                </c:pt>
              </c:numCache>
            </c:numRef>
          </c:val>
          <c:extLst>
            <c:ext xmlns:c16="http://schemas.microsoft.com/office/drawing/2014/chart" uri="{C3380CC4-5D6E-409C-BE32-E72D297353CC}">
              <c16:uniqueId val="{00000001-2893-6747-9834-E08A6B2CECDA}"/>
            </c:ext>
          </c:extLst>
        </c:ser>
        <c:ser>
          <c:idx val="2"/>
          <c:order val="2"/>
          <c:tx>
            <c:strRef>
              <c:f>Sheet3!$U$184</c:f>
              <c:strCache>
                <c:ptCount val="1"/>
                <c:pt idx="0">
                  <c:v>Total</c:v>
                </c:pt>
              </c:strCache>
            </c:strRef>
          </c:tx>
          <c:spPr>
            <a:solidFill>
              <a:schemeClr val="accent2">
                <a:tint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Sheet3!$R$185:$R$189</c:f>
              <c:strCache>
                <c:ptCount val="5"/>
                <c:pt idx="0">
                  <c:v>J &amp; K</c:v>
                </c:pt>
                <c:pt idx="1">
                  <c:v>HP</c:v>
                </c:pt>
                <c:pt idx="2">
                  <c:v>Sikkim</c:v>
                </c:pt>
                <c:pt idx="3">
                  <c:v>Meghalaya</c:v>
                </c:pt>
                <c:pt idx="4">
                  <c:v>West Bengal</c:v>
                </c:pt>
              </c:strCache>
            </c:strRef>
          </c:cat>
          <c:val>
            <c:numRef>
              <c:f>Sheet3!$U$185:$U$189</c:f>
              <c:numCache>
                <c:formatCode>General</c:formatCode>
                <c:ptCount val="5"/>
                <c:pt idx="0">
                  <c:v>88.13</c:v>
                </c:pt>
                <c:pt idx="1">
                  <c:v>99.45</c:v>
                </c:pt>
                <c:pt idx="2">
                  <c:v>99.56</c:v>
                </c:pt>
                <c:pt idx="3">
                  <c:v>86.89</c:v>
                </c:pt>
                <c:pt idx="4">
                  <c:v>95</c:v>
                </c:pt>
              </c:numCache>
            </c:numRef>
          </c:val>
          <c:extLst>
            <c:ext xmlns:c16="http://schemas.microsoft.com/office/drawing/2014/chart" uri="{C3380CC4-5D6E-409C-BE32-E72D297353CC}">
              <c16:uniqueId val="{00000002-2893-6747-9834-E08A6B2CECDA}"/>
            </c:ext>
          </c:extLst>
        </c:ser>
        <c:dLbls>
          <c:showLegendKey val="0"/>
          <c:showVal val="0"/>
          <c:showCatName val="0"/>
          <c:showSerName val="0"/>
          <c:showPercent val="0"/>
          <c:showBubbleSize val="0"/>
        </c:dLbls>
        <c:gapWidth val="219"/>
        <c:overlap val="-27"/>
        <c:axId val="1612919887"/>
        <c:axId val="1613659295"/>
      </c:barChart>
      <c:catAx>
        <c:axId val="16129198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3659295"/>
        <c:crosses val="autoZero"/>
        <c:auto val="1"/>
        <c:lblAlgn val="ctr"/>
        <c:lblOffset val="100"/>
        <c:noMultiLvlLbl val="0"/>
      </c:catAx>
      <c:valAx>
        <c:axId val="161365929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000" b="1" i="0" u="none" strike="noStrike" kern="1200" baseline="0">
                    <a:solidFill>
                      <a:sysClr val="windowText" lastClr="000000">
                        <a:lumMod val="65000"/>
                        <a:lumOff val="35000"/>
                      </a:sysClr>
                    </a:solidFill>
                  </a:rPr>
                  <a:t>Handwashing with water and soap (%)</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129198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Sheet3!$P$83</c:f>
              <c:strCache>
                <c:ptCount val="1"/>
                <c:pt idx="0">
                  <c:v>% Change in incidence of Diarrhea</c:v>
                </c:pt>
              </c:strCache>
            </c:strRef>
          </c:tx>
          <c:spPr>
            <a:ln w="38100" cap="rnd">
              <a:noFill/>
              <a:round/>
            </a:ln>
            <a:effectLst/>
          </c:spPr>
          <c:marker>
            <c:symbol val="circle"/>
            <c:size val="5"/>
            <c:spPr>
              <a:solidFill>
                <a:schemeClr val="accent1"/>
              </a:solidFill>
              <a:ln w="9525">
                <a:solidFill>
                  <a:schemeClr val="accent1"/>
                </a:solidFill>
              </a:ln>
              <a:effectLst/>
            </c:spPr>
          </c:marker>
          <c:dLbls>
            <c:dLbl>
              <c:idx val="0"/>
              <c:tx>
                <c:rich>
                  <a:bodyPr/>
                  <a:lstStyle/>
                  <a:p>
                    <a:fld id="{785DCC4C-8798-3D4D-91E2-69847E6EBE3A}" type="CELLRANGE">
                      <a:rPr lang="en-US"/>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2FD2-BA4D-9197-B169FDC085FC}"/>
                </c:ext>
              </c:extLst>
            </c:dLbl>
            <c:dLbl>
              <c:idx val="1"/>
              <c:tx>
                <c:rich>
                  <a:bodyPr/>
                  <a:lstStyle/>
                  <a:p>
                    <a:fld id="{B9238500-AD6E-FC44-B6BD-02EE72625866}"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1-2FD2-BA4D-9197-B169FDC085FC}"/>
                </c:ext>
              </c:extLst>
            </c:dLbl>
            <c:dLbl>
              <c:idx val="2"/>
              <c:tx>
                <c:rich>
                  <a:bodyPr/>
                  <a:lstStyle/>
                  <a:p>
                    <a:fld id="{C07CF32E-A188-3B4A-A1B2-81655807B868}"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2-2FD2-BA4D-9197-B169FDC085FC}"/>
                </c:ext>
              </c:extLst>
            </c:dLbl>
            <c:dLbl>
              <c:idx val="3"/>
              <c:tx>
                <c:rich>
                  <a:bodyPr/>
                  <a:lstStyle/>
                  <a:p>
                    <a:fld id="{73279D19-A3DC-734D-A901-97FF695B8B00}"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2FD2-BA4D-9197-B169FDC085FC}"/>
                </c:ext>
              </c:extLst>
            </c:dLbl>
            <c:dLbl>
              <c:idx val="4"/>
              <c:tx>
                <c:rich>
                  <a:bodyPr/>
                  <a:lstStyle/>
                  <a:p>
                    <a:fld id="{EAB45018-1F65-7C42-B059-72969963AF07}" type="CELLRANGE">
                      <a:rPr lang="en-GB"/>
                      <a:pPr/>
                      <a:t>[CELLRANGE]</a:t>
                    </a:fld>
                    <a:endParaRPr lang="en-GB"/>
                  </a:p>
                </c:rich>
              </c:tx>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2FD2-BA4D-9197-B169FDC085FC}"/>
                </c:ext>
              </c:extLst>
            </c:dLbl>
            <c:spPr>
              <a:noFill/>
              <a:ln>
                <a:noFill/>
              </a:ln>
              <a:effectLst/>
            </c:spPr>
            <c:txPr>
              <a:bodyPr rot="0" spcFirstLastPara="1" vertOverflow="ellipsis" vert="horz" wrap="square" lIns="38100" tIns="19050" rIns="38100" bIns="19050" anchor="ctr" anchorCtr="1">
                <a:spAutoFit/>
              </a:bodyPr>
              <a:lstStyle/>
              <a:p>
                <a:pPr>
                  <a:defRPr sz="6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0"/>
            <c:trendlineLbl>
              <c:numFmt formatCode="General" sourceLinked="0"/>
              <c:spPr>
                <a:noFill/>
                <a:ln>
                  <a:noFill/>
                </a:ln>
                <a:effectLst/>
              </c:spPr>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trendlineLbl>
          </c:trendline>
          <c:xVal>
            <c:numRef>
              <c:f>Sheet3!$O$84:$O$88</c:f>
              <c:numCache>
                <c:formatCode>General</c:formatCode>
                <c:ptCount val="5"/>
                <c:pt idx="0">
                  <c:v>1.6200000000000045</c:v>
                </c:pt>
                <c:pt idx="1">
                  <c:v>11.069999999999993</c:v>
                </c:pt>
                <c:pt idx="2">
                  <c:v>3.0000000000001137E-2</c:v>
                </c:pt>
                <c:pt idx="3">
                  <c:v>33.18</c:v>
                </c:pt>
                <c:pt idx="4">
                  <c:v>17.049999999999997</c:v>
                </c:pt>
              </c:numCache>
            </c:numRef>
          </c:xVal>
          <c:yVal>
            <c:numRef>
              <c:f>Sheet3!$P$84:$P$88</c:f>
              <c:numCache>
                <c:formatCode>General</c:formatCode>
                <c:ptCount val="5"/>
                <c:pt idx="0">
                  <c:v>-0.73</c:v>
                </c:pt>
                <c:pt idx="1">
                  <c:v>-1.91</c:v>
                </c:pt>
                <c:pt idx="2">
                  <c:v>-3.16</c:v>
                </c:pt>
                <c:pt idx="3">
                  <c:v>-2.95</c:v>
                </c:pt>
                <c:pt idx="4">
                  <c:v>-5.25</c:v>
                </c:pt>
              </c:numCache>
            </c:numRef>
          </c:yVal>
          <c:smooth val="0"/>
          <c:extLst>
            <c:ext xmlns:c15="http://schemas.microsoft.com/office/drawing/2012/chart" uri="{02D57815-91ED-43cb-92C2-25804820EDAC}">
              <c15:datalabelsRange>
                <c15:f>Sheet3!$N$84:$N$88</c15:f>
                <c15:dlblRangeCache>
                  <c:ptCount val="5"/>
                  <c:pt idx="0">
                    <c:v>HP</c:v>
                  </c:pt>
                  <c:pt idx="1">
                    <c:v>J &amp; K</c:v>
                  </c:pt>
                  <c:pt idx="2">
                    <c:v>Sikkim</c:v>
                  </c:pt>
                  <c:pt idx="3">
                    <c:v>Meghalaya</c:v>
                  </c:pt>
                  <c:pt idx="4">
                    <c:v>West Bengal</c:v>
                  </c:pt>
                </c15:dlblRangeCache>
              </c15:datalabelsRange>
            </c:ext>
            <c:ext xmlns:c16="http://schemas.microsoft.com/office/drawing/2014/chart" uri="{C3380CC4-5D6E-409C-BE32-E72D297353CC}">
              <c16:uniqueId val="{00000006-2FD2-BA4D-9197-B169FDC085FC}"/>
            </c:ext>
          </c:extLst>
        </c:ser>
        <c:dLbls>
          <c:showLegendKey val="0"/>
          <c:showVal val="0"/>
          <c:showCatName val="0"/>
          <c:showSerName val="0"/>
          <c:showPercent val="0"/>
          <c:showBubbleSize val="0"/>
        </c:dLbls>
        <c:axId val="1564314511"/>
        <c:axId val="1563813023"/>
      </c:scatterChart>
      <c:valAx>
        <c:axId val="1564314511"/>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IN" sz="800"/>
                  <a:t>% Change of washing hands with water and soap</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63813023"/>
        <c:crosses val="autoZero"/>
        <c:crossBetween val="midCat"/>
      </c:valAx>
      <c:valAx>
        <c:axId val="156381302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IN" sz="800"/>
                  <a:t>% Change in incidence of Diarrhea</a:t>
                </a:r>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crossAx val="1564314511"/>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6">
  <a:schemeClr val="accent3"/>
</cs:colorStyle>
</file>

<file path=word/charts/colors6.xml><?xml version="1.0" encoding="utf-8"?>
<cs:colorStyle xmlns:cs="http://schemas.microsoft.com/office/drawing/2012/chartStyle" xmlns:a="http://schemas.openxmlformats.org/drawingml/2006/main" meth="withinLinear" id="16">
  <a:schemeClr val="accent3"/>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withinLinear" id="15">
  <a:schemeClr val="accent2"/>
</cs:colorStyle>
</file>

<file path=word/charts/colors10.xml><?xml version="1.0" encoding="utf-8"?>
<cs:colorStyle xmlns:cs="http://schemas.microsoft.com/office/drawing/2012/chartStyle" xmlns:a="http://schemas.openxmlformats.org/drawingml/2006/main" meth="withinLinear" id="15">
  <a:schemeClr val="accent2"/>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17</Pages>
  <Words>3960</Words>
  <Characters>22574</Characters>
  <Application>Microsoft Office Word</Application>
  <DocSecurity>0</DocSecurity>
  <Lines>188</Lines>
  <Paragraphs>52</Paragraphs>
  <ScaleCrop>false</ScaleCrop>
  <Company/>
  <LinksUpToDate>false</LinksUpToDate>
  <CharactersWithSpaces>26482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HS24M113 Mehak  Chaudhary</dc:creator>
  <cp:keywords/>
  <dc:description/>
  <cp:lastModifiedBy>HS24M113 Mehak  Chaudhary</cp:lastModifiedBy>
  <cp:revision>3</cp:revision>
  <dcterms:created xsi:type="dcterms:W3CDTF">2025-11-03T11:16:00Z</dcterms:created>
  <dcterms:modified xsi:type="dcterms:W3CDTF">2025-11-03T11:18:00Z</dcterms:modified>
</cp:coreProperties>
</file>