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9C" w:rsidRDefault="0093095A" w:rsidP="0093095A">
      <w:pPr>
        <w:jc w:val="center"/>
        <w:rPr>
          <w:b/>
          <w:bCs/>
          <w:sz w:val="44"/>
          <w:szCs w:val="44"/>
        </w:rPr>
      </w:pPr>
      <w:r w:rsidRPr="0093095A">
        <w:rPr>
          <w:b/>
          <w:bCs/>
          <w:sz w:val="44"/>
          <w:szCs w:val="44"/>
        </w:rPr>
        <w:t>Dataset Description</w:t>
      </w:r>
    </w:p>
    <w:p w:rsidR="0093095A" w:rsidRDefault="0093095A" w:rsidP="0093095A">
      <w:pPr>
        <w:jc w:val="center"/>
        <w:rPr>
          <w:b/>
          <w:bCs/>
          <w:sz w:val="44"/>
          <w:szCs w:val="44"/>
        </w:rPr>
      </w:pPr>
      <w:bookmarkStart w:id="0" w:name="_GoBack"/>
      <w:bookmarkEnd w:id="0"/>
    </w:p>
    <w:p w:rsidR="0093095A" w:rsidRPr="008860D7" w:rsidRDefault="0093095A" w:rsidP="0093095A">
      <w:pPr>
        <w:numPr>
          <w:ilvl w:val="0"/>
          <w:numId w:val="1"/>
        </w:numPr>
        <w:shd w:val="clear" w:color="auto" w:fill="FFFFFF"/>
        <w:spacing w:after="0" w:line="240" w:lineRule="auto"/>
        <w:ind w:left="240"/>
        <w:textAlignment w:val="baseline"/>
        <w:rPr>
          <w:rFonts w:ascii="inherit" w:eastAsia="Times New Roman" w:hAnsi="inherit" w:cs="Arial"/>
          <w:sz w:val="25"/>
          <w:szCs w:val="24"/>
        </w:rPr>
      </w:pPr>
      <w:r w:rsidRPr="008860D7">
        <w:rPr>
          <w:rFonts w:ascii="inherit" w:eastAsia="Times New Roman" w:hAnsi="inherit" w:cs="Arial"/>
          <w:sz w:val="25"/>
          <w:szCs w:val="24"/>
        </w:rPr>
        <w:t>Some financial indicator values are missing (</w:t>
      </w:r>
      <w:proofErr w:type="gramStart"/>
      <w:r w:rsidRPr="008860D7">
        <w:rPr>
          <w:rFonts w:ascii="Consolas" w:eastAsia="Times New Roman" w:hAnsi="Consolas" w:cs="Courier New"/>
          <w:sz w:val="24"/>
          <w:szCs w:val="24"/>
          <w:bdr w:val="none" w:sz="0" w:space="0" w:color="auto" w:frame="1"/>
          <w:shd w:val="clear" w:color="auto" w:fill="F4F4F4"/>
        </w:rPr>
        <w:t>nan</w:t>
      </w:r>
      <w:proofErr w:type="gramEnd"/>
      <w:r w:rsidRPr="008860D7">
        <w:rPr>
          <w:rFonts w:ascii="inherit" w:eastAsia="Times New Roman" w:hAnsi="inherit" w:cs="Arial"/>
          <w:sz w:val="25"/>
          <w:szCs w:val="24"/>
        </w:rPr>
        <w:t> cells), so the user can select the best technique to clean each dataset (</w:t>
      </w:r>
      <w:proofErr w:type="spellStart"/>
      <w:r w:rsidRPr="008860D7">
        <w:rPr>
          <w:rFonts w:ascii="Consolas" w:eastAsia="Times New Roman" w:hAnsi="Consolas" w:cs="Courier New"/>
          <w:sz w:val="24"/>
          <w:szCs w:val="24"/>
          <w:bdr w:val="none" w:sz="0" w:space="0" w:color="auto" w:frame="1"/>
          <w:shd w:val="clear" w:color="auto" w:fill="F4F4F4"/>
        </w:rPr>
        <w:t>dropna</w:t>
      </w:r>
      <w:proofErr w:type="spellEnd"/>
      <w:r w:rsidRPr="008860D7">
        <w:rPr>
          <w:rFonts w:ascii="inherit" w:eastAsia="Times New Roman" w:hAnsi="inherit" w:cs="Arial"/>
          <w:sz w:val="25"/>
          <w:szCs w:val="24"/>
        </w:rPr>
        <w:t>, </w:t>
      </w:r>
      <w:proofErr w:type="spellStart"/>
      <w:r w:rsidRPr="008860D7">
        <w:rPr>
          <w:rFonts w:ascii="Consolas" w:eastAsia="Times New Roman" w:hAnsi="Consolas" w:cs="Courier New"/>
          <w:sz w:val="24"/>
          <w:szCs w:val="24"/>
          <w:bdr w:val="none" w:sz="0" w:space="0" w:color="auto" w:frame="1"/>
          <w:shd w:val="clear" w:color="auto" w:fill="F4F4F4"/>
        </w:rPr>
        <w:t>fillna</w:t>
      </w:r>
      <w:proofErr w:type="spellEnd"/>
      <w:r w:rsidRPr="008860D7">
        <w:rPr>
          <w:rFonts w:ascii="inherit" w:eastAsia="Times New Roman" w:hAnsi="inherit" w:cs="Arial"/>
          <w:sz w:val="25"/>
          <w:szCs w:val="24"/>
        </w:rPr>
        <w:t>, etc.).</w:t>
      </w:r>
    </w:p>
    <w:p w:rsidR="0093095A" w:rsidRPr="008860D7" w:rsidRDefault="0093095A" w:rsidP="0093095A">
      <w:pPr>
        <w:numPr>
          <w:ilvl w:val="0"/>
          <w:numId w:val="1"/>
        </w:numPr>
        <w:shd w:val="clear" w:color="auto" w:fill="FFFFFF"/>
        <w:spacing w:after="0" w:line="240" w:lineRule="auto"/>
        <w:ind w:left="240"/>
        <w:textAlignment w:val="baseline"/>
        <w:rPr>
          <w:rFonts w:ascii="inherit" w:eastAsia="Times New Roman" w:hAnsi="inherit" w:cs="Arial"/>
          <w:sz w:val="25"/>
          <w:szCs w:val="24"/>
        </w:rPr>
      </w:pPr>
      <w:r w:rsidRPr="008860D7">
        <w:rPr>
          <w:rFonts w:ascii="inherit" w:eastAsia="Times New Roman" w:hAnsi="inherit" w:cs="Arial"/>
          <w:sz w:val="25"/>
          <w:szCs w:val="24"/>
        </w:rPr>
        <w:t xml:space="preserve">There are outliers, meaning extreme values that are probably caused by </w:t>
      </w:r>
      <w:proofErr w:type="spellStart"/>
      <w:r w:rsidRPr="008860D7">
        <w:rPr>
          <w:rFonts w:ascii="inherit" w:eastAsia="Times New Roman" w:hAnsi="inherit" w:cs="Arial"/>
          <w:sz w:val="25"/>
          <w:szCs w:val="24"/>
        </w:rPr>
        <w:t>mistypings</w:t>
      </w:r>
      <w:proofErr w:type="spellEnd"/>
      <w:r w:rsidRPr="008860D7">
        <w:rPr>
          <w:rFonts w:ascii="inherit" w:eastAsia="Times New Roman" w:hAnsi="inherit" w:cs="Arial"/>
          <w:sz w:val="25"/>
          <w:szCs w:val="24"/>
        </w:rPr>
        <w:t>. Also in this case, the user can choose how to clean each dataset (have a look at the 1% - 99% percentile values).</w:t>
      </w:r>
    </w:p>
    <w:p w:rsidR="0093095A" w:rsidRPr="008860D7" w:rsidRDefault="0093095A" w:rsidP="0093095A">
      <w:pPr>
        <w:numPr>
          <w:ilvl w:val="0"/>
          <w:numId w:val="1"/>
        </w:numPr>
        <w:shd w:val="clear" w:color="auto" w:fill="FFFFFF"/>
        <w:spacing w:after="0" w:line="240" w:lineRule="auto"/>
        <w:ind w:left="240"/>
        <w:textAlignment w:val="baseline"/>
        <w:rPr>
          <w:rFonts w:ascii="inherit" w:eastAsia="Times New Roman" w:hAnsi="inherit" w:cs="Arial"/>
          <w:sz w:val="25"/>
          <w:szCs w:val="24"/>
        </w:rPr>
      </w:pPr>
      <w:r w:rsidRPr="008860D7">
        <w:rPr>
          <w:rFonts w:ascii="inherit" w:eastAsia="Times New Roman" w:hAnsi="inherit" w:cs="Arial"/>
          <w:sz w:val="25"/>
          <w:szCs w:val="24"/>
        </w:rPr>
        <w:t>The third-to-last column, </w:t>
      </w:r>
      <w:r w:rsidRPr="008860D7">
        <w:rPr>
          <w:rFonts w:ascii="Consolas" w:eastAsia="Times New Roman" w:hAnsi="Consolas" w:cs="Courier New"/>
          <w:sz w:val="24"/>
          <w:szCs w:val="24"/>
          <w:bdr w:val="none" w:sz="0" w:space="0" w:color="auto" w:frame="1"/>
          <w:shd w:val="clear" w:color="auto" w:fill="F4F4F4"/>
        </w:rPr>
        <w:t>Sector</w:t>
      </w:r>
      <w:r w:rsidRPr="008860D7">
        <w:rPr>
          <w:rFonts w:ascii="inherit" w:eastAsia="Times New Roman" w:hAnsi="inherit" w:cs="Arial"/>
          <w:sz w:val="25"/>
          <w:szCs w:val="24"/>
        </w:rPr>
        <w:t>, lists the sector of each stock. Indeed, in the US stock market each company is part of a sector that classifies it in a macro-area. Since all the sectors have been collected (Basic Materials, Communication Services, Consumer Cyclical, Consumer Defensive, Energy, Financial Services, Healthcare, Industrial, Real Estate, Technology and Utilities), the user has the option to perform per-sector analyses and comparisons.</w:t>
      </w:r>
    </w:p>
    <w:p w:rsidR="0093095A" w:rsidRPr="008860D7" w:rsidRDefault="0093095A" w:rsidP="0093095A">
      <w:pPr>
        <w:numPr>
          <w:ilvl w:val="0"/>
          <w:numId w:val="1"/>
        </w:numPr>
        <w:shd w:val="clear" w:color="auto" w:fill="FFFFFF"/>
        <w:spacing w:after="0" w:line="240" w:lineRule="auto"/>
        <w:ind w:left="240"/>
        <w:textAlignment w:val="baseline"/>
        <w:rPr>
          <w:rFonts w:ascii="inherit" w:eastAsia="Times New Roman" w:hAnsi="inherit" w:cs="Arial"/>
          <w:sz w:val="25"/>
          <w:szCs w:val="24"/>
        </w:rPr>
      </w:pPr>
      <w:r w:rsidRPr="008860D7">
        <w:rPr>
          <w:rFonts w:ascii="inherit" w:eastAsia="Times New Roman" w:hAnsi="inherit" w:cs="Arial"/>
          <w:sz w:val="25"/>
          <w:szCs w:val="24"/>
        </w:rPr>
        <w:t>The second-to-last column, </w:t>
      </w:r>
      <w:r w:rsidRPr="008860D7">
        <w:rPr>
          <w:rFonts w:ascii="Consolas" w:eastAsia="Times New Roman" w:hAnsi="Consolas" w:cs="Courier New"/>
          <w:sz w:val="24"/>
          <w:szCs w:val="24"/>
          <w:bdr w:val="none" w:sz="0" w:space="0" w:color="auto" w:frame="1"/>
          <w:shd w:val="clear" w:color="auto" w:fill="F4F4F4"/>
        </w:rPr>
        <w:t>PRICE VAR [%]</w:t>
      </w:r>
      <w:r w:rsidRPr="008860D7">
        <w:rPr>
          <w:rFonts w:ascii="inherit" w:eastAsia="Times New Roman" w:hAnsi="inherit" w:cs="Arial"/>
          <w:sz w:val="25"/>
          <w:szCs w:val="24"/>
        </w:rPr>
        <w:t>, lists the percent price variation of each stock for the year. For example, if we consider the dataset </w:t>
      </w:r>
      <w:r w:rsidRPr="008860D7">
        <w:rPr>
          <w:rFonts w:ascii="Consolas" w:eastAsia="Times New Roman" w:hAnsi="Consolas" w:cs="Courier New"/>
          <w:sz w:val="24"/>
          <w:szCs w:val="24"/>
          <w:bdr w:val="none" w:sz="0" w:space="0" w:color="auto" w:frame="1"/>
          <w:shd w:val="clear" w:color="auto" w:fill="F4F4F4"/>
        </w:rPr>
        <w:t>2015_Financial_Data.csv</w:t>
      </w:r>
      <w:r w:rsidRPr="008860D7">
        <w:rPr>
          <w:rFonts w:ascii="inherit" w:eastAsia="Times New Roman" w:hAnsi="inherit" w:cs="Arial"/>
          <w:sz w:val="25"/>
          <w:szCs w:val="24"/>
        </w:rPr>
        <w:t>, we will have:</w:t>
      </w:r>
    </w:p>
    <w:p w:rsidR="0093095A" w:rsidRPr="008860D7" w:rsidRDefault="0093095A" w:rsidP="0093095A">
      <w:pPr>
        <w:numPr>
          <w:ilvl w:val="1"/>
          <w:numId w:val="1"/>
        </w:numPr>
        <w:shd w:val="clear" w:color="auto" w:fill="FFFFFF"/>
        <w:spacing w:after="0" w:line="240" w:lineRule="auto"/>
        <w:ind w:left="420"/>
        <w:textAlignment w:val="baseline"/>
        <w:rPr>
          <w:rFonts w:ascii="inherit" w:eastAsia="Times New Roman" w:hAnsi="inherit" w:cs="Arial"/>
          <w:sz w:val="25"/>
          <w:szCs w:val="24"/>
        </w:rPr>
      </w:pPr>
      <w:r w:rsidRPr="008860D7">
        <w:rPr>
          <w:rFonts w:ascii="inherit" w:eastAsia="Times New Roman" w:hAnsi="inherit" w:cs="Arial"/>
          <w:sz w:val="25"/>
          <w:szCs w:val="24"/>
          <w:bdr w:val="none" w:sz="0" w:space="0" w:color="auto" w:frame="1"/>
        </w:rPr>
        <w:t>200+ financial indicators for the year 2015</w:t>
      </w:r>
      <w:r w:rsidRPr="008860D7">
        <w:rPr>
          <w:rFonts w:ascii="inherit" w:eastAsia="Times New Roman" w:hAnsi="inherit" w:cs="Arial"/>
          <w:sz w:val="25"/>
          <w:szCs w:val="24"/>
        </w:rPr>
        <w:t>;</w:t>
      </w:r>
    </w:p>
    <w:p w:rsidR="0093095A" w:rsidRPr="008860D7" w:rsidRDefault="0093095A" w:rsidP="0093095A">
      <w:pPr>
        <w:numPr>
          <w:ilvl w:val="1"/>
          <w:numId w:val="1"/>
        </w:numPr>
        <w:shd w:val="clear" w:color="auto" w:fill="FFFFFF"/>
        <w:spacing w:after="0" w:line="240" w:lineRule="auto"/>
        <w:ind w:left="420"/>
        <w:textAlignment w:val="baseline"/>
        <w:rPr>
          <w:rFonts w:ascii="inherit" w:eastAsia="Times New Roman" w:hAnsi="inherit" w:cs="Arial"/>
          <w:sz w:val="25"/>
          <w:szCs w:val="24"/>
        </w:rPr>
      </w:pPr>
      <w:proofErr w:type="gramStart"/>
      <w:r w:rsidRPr="008860D7">
        <w:rPr>
          <w:rFonts w:ascii="inherit" w:eastAsia="Times New Roman" w:hAnsi="inherit" w:cs="Arial"/>
          <w:sz w:val="25"/>
          <w:szCs w:val="24"/>
          <w:bdr w:val="none" w:sz="0" w:space="0" w:color="auto" w:frame="1"/>
        </w:rPr>
        <w:t>percent</w:t>
      </w:r>
      <w:proofErr w:type="gramEnd"/>
      <w:r w:rsidRPr="008860D7">
        <w:rPr>
          <w:rFonts w:ascii="inherit" w:eastAsia="Times New Roman" w:hAnsi="inherit" w:cs="Arial"/>
          <w:sz w:val="25"/>
          <w:szCs w:val="24"/>
          <w:bdr w:val="none" w:sz="0" w:space="0" w:color="auto" w:frame="1"/>
        </w:rPr>
        <w:t xml:space="preserve"> price variation for the year 2016</w:t>
      </w:r>
      <w:r w:rsidRPr="008860D7">
        <w:rPr>
          <w:rFonts w:ascii="inherit" w:eastAsia="Times New Roman" w:hAnsi="inherit" w:cs="Arial"/>
          <w:sz w:val="25"/>
          <w:szCs w:val="24"/>
        </w:rPr>
        <w:t> (meaning from the first trading day on Jan 2016 to the last trading day on Dec 2016).</w:t>
      </w:r>
    </w:p>
    <w:p w:rsidR="0093095A" w:rsidRPr="008860D7" w:rsidRDefault="0093095A" w:rsidP="0093095A">
      <w:pPr>
        <w:numPr>
          <w:ilvl w:val="0"/>
          <w:numId w:val="1"/>
        </w:numPr>
        <w:shd w:val="clear" w:color="auto" w:fill="FFFFFF"/>
        <w:spacing w:after="0" w:line="240" w:lineRule="auto"/>
        <w:ind w:left="240"/>
        <w:textAlignment w:val="baseline"/>
        <w:rPr>
          <w:rFonts w:ascii="inherit" w:eastAsia="Times New Roman" w:hAnsi="inherit" w:cs="Arial"/>
          <w:sz w:val="25"/>
          <w:szCs w:val="24"/>
        </w:rPr>
      </w:pPr>
      <w:r w:rsidRPr="008860D7">
        <w:rPr>
          <w:rFonts w:ascii="inherit" w:eastAsia="Times New Roman" w:hAnsi="inherit" w:cs="Arial"/>
          <w:sz w:val="25"/>
          <w:szCs w:val="24"/>
        </w:rPr>
        <w:t>The last column, </w:t>
      </w:r>
      <w:r w:rsidRPr="008860D7">
        <w:rPr>
          <w:rFonts w:ascii="Consolas" w:eastAsia="Times New Roman" w:hAnsi="Consolas" w:cs="Courier New"/>
          <w:sz w:val="24"/>
          <w:szCs w:val="24"/>
          <w:bdr w:val="none" w:sz="0" w:space="0" w:color="auto" w:frame="1"/>
          <w:shd w:val="clear" w:color="auto" w:fill="F4F4F4"/>
        </w:rPr>
        <w:t>class</w:t>
      </w:r>
      <w:r w:rsidRPr="008860D7">
        <w:rPr>
          <w:rFonts w:ascii="inherit" w:eastAsia="Times New Roman" w:hAnsi="inherit" w:cs="Arial"/>
          <w:sz w:val="25"/>
          <w:szCs w:val="24"/>
        </w:rPr>
        <w:t>, lists a binary classification for each stock, where</w:t>
      </w:r>
    </w:p>
    <w:p w:rsidR="0093095A" w:rsidRPr="008860D7" w:rsidRDefault="0093095A" w:rsidP="0093095A">
      <w:pPr>
        <w:numPr>
          <w:ilvl w:val="1"/>
          <w:numId w:val="1"/>
        </w:numPr>
        <w:shd w:val="clear" w:color="auto" w:fill="FFFFFF"/>
        <w:spacing w:after="0" w:line="240" w:lineRule="auto"/>
        <w:ind w:left="420"/>
        <w:textAlignment w:val="baseline"/>
        <w:rPr>
          <w:rFonts w:ascii="inherit" w:eastAsia="Times New Roman" w:hAnsi="inherit" w:cs="Arial"/>
          <w:sz w:val="25"/>
          <w:szCs w:val="24"/>
        </w:rPr>
      </w:pPr>
      <w:proofErr w:type="gramStart"/>
      <w:r w:rsidRPr="008860D7">
        <w:rPr>
          <w:rFonts w:ascii="inherit" w:eastAsia="Times New Roman" w:hAnsi="inherit" w:cs="Arial"/>
          <w:sz w:val="25"/>
          <w:szCs w:val="24"/>
        </w:rPr>
        <w:t>for</w:t>
      </w:r>
      <w:proofErr w:type="gramEnd"/>
      <w:r w:rsidRPr="008860D7">
        <w:rPr>
          <w:rFonts w:ascii="inherit" w:eastAsia="Times New Roman" w:hAnsi="inherit" w:cs="Arial"/>
          <w:sz w:val="25"/>
          <w:szCs w:val="24"/>
        </w:rPr>
        <w:t xml:space="preserve"> each stock, if the </w:t>
      </w:r>
      <w:r w:rsidRPr="008860D7">
        <w:rPr>
          <w:rFonts w:ascii="Consolas" w:eastAsia="Times New Roman" w:hAnsi="Consolas" w:cs="Courier New"/>
          <w:sz w:val="24"/>
          <w:szCs w:val="24"/>
          <w:bdr w:val="none" w:sz="0" w:space="0" w:color="auto" w:frame="1"/>
          <w:shd w:val="clear" w:color="auto" w:fill="F4F4F4"/>
        </w:rPr>
        <w:t>PRICE VAR [%]</w:t>
      </w:r>
      <w:r w:rsidRPr="008860D7">
        <w:rPr>
          <w:rFonts w:ascii="inherit" w:eastAsia="Times New Roman" w:hAnsi="inherit" w:cs="Arial"/>
          <w:sz w:val="25"/>
          <w:szCs w:val="24"/>
        </w:rPr>
        <w:t> value is positive, </w:t>
      </w:r>
      <w:r w:rsidRPr="008860D7">
        <w:rPr>
          <w:rFonts w:ascii="Consolas" w:eastAsia="Times New Roman" w:hAnsi="Consolas" w:cs="Courier New"/>
          <w:sz w:val="24"/>
          <w:szCs w:val="24"/>
          <w:bdr w:val="none" w:sz="0" w:space="0" w:color="auto" w:frame="1"/>
          <w:shd w:val="clear" w:color="auto" w:fill="F4F4F4"/>
        </w:rPr>
        <w:t>class = 1</w:t>
      </w:r>
      <w:r w:rsidRPr="008860D7">
        <w:rPr>
          <w:rFonts w:ascii="inherit" w:eastAsia="Times New Roman" w:hAnsi="inherit" w:cs="Arial"/>
          <w:sz w:val="25"/>
          <w:szCs w:val="24"/>
        </w:rPr>
        <w:t>. From a trading perspective, the </w:t>
      </w:r>
      <w:r w:rsidRPr="008860D7">
        <w:rPr>
          <w:rFonts w:ascii="Consolas" w:eastAsia="Times New Roman" w:hAnsi="Consolas" w:cs="Courier New"/>
          <w:sz w:val="24"/>
          <w:szCs w:val="24"/>
          <w:bdr w:val="none" w:sz="0" w:space="0" w:color="auto" w:frame="1"/>
          <w:shd w:val="clear" w:color="auto" w:fill="F4F4F4"/>
        </w:rPr>
        <w:t>1</w:t>
      </w:r>
      <w:r w:rsidRPr="008860D7">
        <w:rPr>
          <w:rFonts w:ascii="inherit" w:eastAsia="Times New Roman" w:hAnsi="inherit" w:cs="Arial"/>
          <w:sz w:val="25"/>
          <w:szCs w:val="24"/>
        </w:rPr>
        <w:t xml:space="preserve"> identifies those stocks that </w:t>
      </w:r>
      <w:proofErr w:type="gramStart"/>
      <w:r w:rsidRPr="008860D7">
        <w:rPr>
          <w:rFonts w:ascii="inherit" w:eastAsia="Times New Roman" w:hAnsi="inherit" w:cs="Arial"/>
          <w:sz w:val="25"/>
          <w:szCs w:val="24"/>
        </w:rPr>
        <w:t>an</w:t>
      </w:r>
      <w:proofErr w:type="gramEnd"/>
      <w:r w:rsidRPr="008860D7">
        <w:rPr>
          <w:rFonts w:ascii="inherit" w:eastAsia="Times New Roman" w:hAnsi="inherit" w:cs="Arial"/>
          <w:sz w:val="25"/>
          <w:szCs w:val="24"/>
        </w:rPr>
        <w:t xml:space="preserve"> hypothetical trader should </w:t>
      </w:r>
      <w:r w:rsidRPr="008860D7">
        <w:rPr>
          <w:rFonts w:ascii="inherit" w:eastAsia="Times New Roman" w:hAnsi="inherit" w:cs="Arial"/>
          <w:sz w:val="25"/>
          <w:szCs w:val="24"/>
          <w:bdr w:val="none" w:sz="0" w:space="0" w:color="auto" w:frame="1"/>
        </w:rPr>
        <w:t>BUY</w:t>
      </w:r>
      <w:r w:rsidRPr="008860D7">
        <w:rPr>
          <w:rFonts w:ascii="inherit" w:eastAsia="Times New Roman" w:hAnsi="inherit" w:cs="Arial"/>
          <w:sz w:val="25"/>
          <w:szCs w:val="24"/>
        </w:rPr>
        <w:t> at the start of the year and sell at the end of the year for a profit.</w:t>
      </w:r>
    </w:p>
    <w:p w:rsidR="0093095A" w:rsidRPr="008860D7" w:rsidRDefault="0093095A" w:rsidP="0093095A">
      <w:pPr>
        <w:numPr>
          <w:ilvl w:val="1"/>
          <w:numId w:val="1"/>
        </w:numPr>
        <w:shd w:val="clear" w:color="auto" w:fill="FFFFFF"/>
        <w:spacing w:after="0" w:line="240" w:lineRule="auto"/>
        <w:ind w:left="420"/>
        <w:textAlignment w:val="baseline"/>
        <w:rPr>
          <w:rFonts w:ascii="inherit" w:eastAsia="Times New Roman" w:hAnsi="inherit" w:cs="Arial"/>
          <w:sz w:val="25"/>
          <w:szCs w:val="24"/>
        </w:rPr>
      </w:pPr>
      <w:proofErr w:type="gramStart"/>
      <w:r w:rsidRPr="008860D7">
        <w:rPr>
          <w:rFonts w:ascii="inherit" w:eastAsia="Times New Roman" w:hAnsi="inherit" w:cs="Arial"/>
          <w:sz w:val="25"/>
          <w:szCs w:val="24"/>
        </w:rPr>
        <w:t>for</w:t>
      </w:r>
      <w:proofErr w:type="gramEnd"/>
      <w:r w:rsidRPr="008860D7">
        <w:rPr>
          <w:rFonts w:ascii="inherit" w:eastAsia="Times New Roman" w:hAnsi="inherit" w:cs="Arial"/>
          <w:sz w:val="25"/>
          <w:szCs w:val="24"/>
        </w:rPr>
        <w:t xml:space="preserve"> each stock, if the </w:t>
      </w:r>
      <w:r w:rsidRPr="008860D7">
        <w:rPr>
          <w:rFonts w:ascii="Consolas" w:eastAsia="Times New Roman" w:hAnsi="Consolas" w:cs="Courier New"/>
          <w:sz w:val="24"/>
          <w:szCs w:val="24"/>
          <w:bdr w:val="none" w:sz="0" w:space="0" w:color="auto" w:frame="1"/>
          <w:shd w:val="clear" w:color="auto" w:fill="F4F4F4"/>
        </w:rPr>
        <w:t>PRICE VAR [%]</w:t>
      </w:r>
      <w:r w:rsidRPr="008860D7">
        <w:rPr>
          <w:rFonts w:ascii="inherit" w:eastAsia="Times New Roman" w:hAnsi="inherit" w:cs="Arial"/>
          <w:sz w:val="25"/>
          <w:szCs w:val="24"/>
        </w:rPr>
        <w:t> value is negative, </w:t>
      </w:r>
      <w:r w:rsidRPr="008860D7">
        <w:rPr>
          <w:rFonts w:ascii="Consolas" w:eastAsia="Times New Roman" w:hAnsi="Consolas" w:cs="Courier New"/>
          <w:sz w:val="24"/>
          <w:szCs w:val="24"/>
          <w:bdr w:val="none" w:sz="0" w:space="0" w:color="auto" w:frame="1"/>
          <w:shd w:val="clear" w:color="auto" w:fill="F4F4F4"/>
        </w:rPr>
        <w:t>class = 0</w:t>
      </w:r>
      <w:r w:rsidRPr="008860D7">
        <w:rPr>
          <w:rFonts w:ascii="inherit" w:eastAsia="Times New Roman" w:hAnsi="inherit" w:cs="Arial"/>
          <w:sz w:val="25"/>
          <w:szCs w:val="24"/>
        </w:rPr>
        <w:t>. From a trading perspective, the </w:t>
      </w:r>
      <w:r w:rsidRPr="008860D7">
        <w:rPr>
          <w:rFonts w:ascii="Consolas" w:eastAsia="Times New Roman" w:hAnsi="Consolas" w:cs="Courier New"/>
          <w:sz w:val="24"/>
          <w:szCs w:val="24"/>
          <w:bdr w:val="none" w:sz="0" w:space="0" w:color="auto" w:frame="1"/>
          <w:shd w:val="clear" w:color="auto" w:fill="F4F4F4"/>
        </w:rPr>
        <w:t>0</w:t>
      </w:r>
      <w:r w:rsidRPr="008860D7">
        <w:rPr>
          <w:rFonts w:ascii="inherit" w:eastAsia="Times New Roman" w:hAnsi="inherit" w:cs="Arial"/>
          <w:sz w:val="25"/>
          <w:szCs w:val="24"/>
        </w:rPr>
        <w:t xml:space="preserve"> identifies those stocks that </w:t>
      </w:r>
      <w:proofErr w:type="gramStart"/>
      <w:r w:rsidRPr="008860D7">
        <w:rPr>
          <w:rFonts w:ascii="inherit" w:eastAsia="Times New Roman" w:hAnsi="inherit" w:cs="Arial"/>
          <w:sz w:val="25"/>
          <w:szCs w:val="24"/>
        </w:rPr>
        <w:t>an</w:t>
      </w:r>
      <w:proofErr w:type="gramEnd"/>
      <w:r w:rsidRPr="008860D7">
        <w:rPr>
          <w:rFonts w:ascii="inherit" w:eastAsia="Times New Roman" w:hAnsi="inherit" w:cs="Arial"/>
          <w:sz w:val="25"/>
          <w:szCs w:val="24"/>
        </w:rPr>
        <w:t xml:space="preserve"> hypothetical trader should </w:t>
      </w:r>
      <w:r w:rsidRPr="008860D7">
        <w:rPr>
          <w:rFonts w:ascii="inherit" w:eastAsia="Times New Roman" w:hAnsi="inherit" w:cs="Arial"/>
          <w:sz w:val="25"/>
          <w:szCs w:val="24"/>
          <w:bdr w:val="none" w:sz="0" w:space="0" w:color="auto" w:frame="1"/>
        </w:rPr>
        <w:t>NOT BUY</w:t>
      </w:r>
      <w:r w:rsidRPr="008860D7">
        <w:rPr>
          <w:rFonts w:ascii="inherit" w:eastAsia="Times New Roman" w:hAnsi="inherit" w:cs="Arial"/>
          <w:sz w:val="25"/>
          <w:szCs w:val="24"/>
        </w:rPr>
        <w:t>, since their value will decrease, meaning a loss of capital.</w:t>
      </w:r>
    </w:p>
    <w:p w:rsidR="0093095A" w:rsidRPr="008860D7" w:rsidRDefault="0093095A" w:rsidP="0093095A">
      <w:pPr>
        <w:shd w:val="clear" w:color="auto" w:fill="FFFFFF"/>
        <w:spacing w:after="0" w:line="240" w:lineRule="auto"/>
        <w:textAlignment w:val="baseline"/>
        <w:rPr>
          <w:rFonts w:ascii="Arial" w:eastAsia="Times New Roman" w:hAnsi="Arial" w:cs="Arial"/>
          <w:sz w:val="24"/>
          <w:szCs w:val="24"/>
        </w:rPr>
      </w:pPr>
      <w:r w:rsidRPr="008860D7">
        <w:rPr>
          <w:rFonts w:ascii="Arial" w:eastAsia="Times New Roman" w:hAnsi="Arial" w:cs="Arial"/>
          <w:sz w:val="24"/>
          <w:szCs w:val="24"/>
        </w:rPr>
        <w:t>The columns </w:t>
      </w:r>
      <w:r w:rsidRPr="008860D7">
        <w:rPr>
          <w:rFonts w:ascii="Consolas" w:eastAsia="Times New Roman" w:hAnsi="Consolas" w:cs="Courier New"/>
          <w:sz w:val="24"/>
          <w:szCs w:val="24"/>
          <w:bdr w:val="none" w:sz="0" w:space="0" w:color="auto" w:frame="1"/>
          <w:shd w:val="clear" w:color="auto" w:fill="F4F4F4"/>
        </w:rPr>
        <w:t>PRICE VAR [%]</w:t>
      </w:r>
      <w:r w:rsidRPr="008860D7">
        <w:rPr>
          <w:rFonts w:ascii="Arial" w:eastAsia="Times New Roman" w:hAnsi="Arial" w:cs="Arial"/>
          <w:sz w:val="24"/>
          <w:szCs w:val="24"/>
        </w:rPr>
        <w:t> and </w:t>
      </w:r>
      <w:r w:rsidRPr="008860D7">
        <w:rPr>
          <w:rFonts w:ascii="Consolas" w:eastAsia="Times New Roman" w:hAnsi="Consolas" w:cs="Courier New"/>
          <w:sz w:val="24"/>
          <w:szCs w:val="24"/>
          <w:bdr w:val="none" w:sz="0" w:space="0" w:color="auto" w:frame="1"/>
          <w:shd w:val="clear" w:color="auto" w:fill="F4F4F4"/>
        </w:rPr>
        <w:t>class</w:t>
      </w:r>
      <w:r w:rsidRPr="008860D7">
        <w:rPr>
          <w:rFonts w:ascii="Arial" w:eastAsia="Times New Roman" w:hAnsi="Arial" w:cs="Arial"/>
          <w:sz w:val="24"/>
          <w:szCs w:val="24"/>
        </w:rPr>
        <w:t> make possible to use the datasets for both classification and regression tasks:</w:t>
      </w:r>
    </w:p>
    <w:p w:rsidR="0093095A" w:rsidRPr="008860D7" w:rsidRDefault="0093095A" w:rsidP="0093095A">
      <w:pPr>
        <w:numPr>
          <w:ilvl w:val="0"/>
          <w:numId w:val="2"/>
        </w:numPr>
        <w:shd w:val="clear" w:color="auto" w:fill="FFFFFF"/>
        <w:spacing w:after="0" w:line="240" w:lineRule="auto"/>
        <w:ind w:left="120"/>
        <w:textAlignment w:val="baseline"/>
        <w:rPr>
          <w:rFonts w:ascii="inherit" w:eastAsia="Times New Roman" w:hAnsi="inherit" w:cs="Arial"/>
          <w:sz w:val="25"/>
          <w:szCs w:val="24"/>
        </w:rPr>
      </w:pPr>
      <w:r w:rsidRPr="008860D7">
        <w:rPr>
          <w:rFonts w:ascii="inherit" w:eastAsia="Times New Roman" w:hAnsi="inherit" w:cs="Arial"/>
          <w:sz w:val="25"/>
          <w:szCs w:val="24"/>
        </w:rPr>
        <w:t>If the user wishes to train a machine learning model so that it learns to </w:t>
      </w:r>
      <w:r w:rsidRPr="008860D7">
        <w:rPr>
          <w:rFonts w:ascii="inherit" w:eastAsia="Times New Roman" w:hAnsi="inherit" w:cs="Arial"/>
          <w:i/>
          <w:iCs/>
          <w:sz w:val="25"/>
          <w:szCs w:val="24"/>
          <w:bdr w:val="none" w:sz="0" w:space="0" w:color="auto" w:frame="1"/>
        </w:rPr>
        <w:t>classify</w:t>
      </w:r>
      <w:r w:rsidRPr="008860D7">
        <w:rPr>
          <w:rFonts w:ascii="inherit" w:eastAsia="Times New Roman" w:hAnsi="inherit" w:cs="Arial"/>
          <w:sz w:val="25"/>
          <w:szCs w:val="24"/>
        </w:rPr>
        <w:t> those stocks that in buy-worthy and not buy-worthy, it is possible to get the targets from the </w:t>
      </w:r>
      <w:r w:rsidRPr="008860D7">
        <w:rPr>
          <w:rFonts w:ascii="Consolas" w:eastAsia="Times New Roman" w:hAnsi="Consolas" w:cs="Courier New"/>
          <w:sz w:val="24"/>
          <w:szCs w:val="24"/>
          <w:bdr w:val="none" w:sz="0" w:space="0" w:color="auto" w:frame="1"/>
          <w:shd w:val="clear" w:color="auto" w:fill="F4F4F4"/>
        </w:rPr>
        <w:t>class</w:t>
      </w:r>
      <w:r w:rsidRPr="008860D7">
        <w:rPr>
          <w:rFonts w:ascii="inherit" w:eastAsia="Times New Roman" w:hAnsi="inherit" w:cs="Arial"/>
          <w:sz w:val="25"/>
          <w:szCs w:val="24"/>
        </w:rPr>
        <w:t> column;</w:t>
      </w:r>
    </w:p>
    <w:p w:rsidR="0093095A" w:rsidRPr="008860D7" w:rsidRDefault="0093095A" w:rsidP="0093095A">
      <w:pPr>
        <w:numPr>
          <w:ilvl w:val="0"/>
          <w:numId w:val="2"/>
        </w:numPr>
        <w:shd w:val="clear" w:color="auto" w:fill="FFFFFF"/>
        <w:spacing w:after="0" w:line="240" w:lineRule="auto"/>
        <w:ind w:left="120"/>
        <w:textAlignment w:val="baseline"/>
        <w:rPr>
          <w:rFonts w:ascii="inherit" w:eastAsia="Times New Roman" w:hAnsi="inherit" w:cs="Arial"/>
          <w:sz w:val="25"/>
          <w:szCs w:val="24"/>
        </w:rPr>
      </w:pPr>
      <w:r w:rsidRPr="008860D7">
        <w:rPr>
          <w:rFonts w:ascii="inherit" w:eastAsia="Times New Roman" w:hAnsi="inherit" w:cs="Arial"/>
          <w:sz w:val="25"/>
          <w:szCs w:val="24"/>
        </w:rPr>
        <w:t>If the user wishes to train a machine learning model so that it learns to </w:t>
      </w:r>
      <w:r w:rsidRPr="008860D7">
        <w:rPr>
          <w:rFonts w:ascii="inherit" w:eastAsia="Times New Roman" w:hAnsi="inherit" w:cs="Arial"/>
          <w:i/>
          <w:iCs/>
          <w:sz w:val="25"/>
          <w:szCs w:val="24"/>
          <w:bdr w:val="none" w:sz="0" w:space="0" w:color="auto" w:frame="1"/>
        </w:rPr>
        <w:t>predict</w:t>
      </w:r>
      <w:r w:rsidRPr="008860D7">
        <w:rPr>
          <w:rFonts w:ascii="inherit" w:eastAsia="Times New Roman" w:hAnsi="inherit" w:cs="Arial"/>
          <w:sz w:val="25"/>
          <w:szCs w:val="24"/>
        </w:rPr>
        <w:t> the future value of a stock, it is possible to get the targets from the </w:t>
      </w:r>
      <w:r w:rsidRPr="008860D7">
        <w:rPr>
          <w:rFonts w:ascii="Consolas" w:eastAsia="Times New Roman" w:hAnsi="Consolas" w:cs="Courier New"/>
          <w:sz w:val="24"/>
          <w:szCs w:val="24"/>
          <w:bdr w:val="none" w:sz="0" w:space="0" w:color="auto" w:frame="1"/>
          <w:shd w:val="clear" w:color="auto" w:fill="F4F4F4"/>
        </w:rPr>
        <w:t>PRICE VAR [%]</w:t>
      </w:r>
      <w:r w:rsidRPr="008860D7">
        <w:rPr>
          <w:rFonts w:ascii="inherit" w:eastAsia="Times New Roman" w:hAnsi="inherit" w:cs="Arial"/>
          <w:sz w:val="25"/>
          <w:szCs w:val="24"/>
        </w:rPr>
        <w:t> column.</w:t>
      </w:r>
    </w:p>
    <w:p w:rsidR="0093095A" w:rsidRPr="0093095A" w:rsidRDefault="0093095A" w:rsidP="0093095A">
      <w:pPr>
        <w:rPr>
          <w:b/>
          <w:bCs/>
          <w:sz w:val="44"/>
          <w:szCs w:val="44"/>
        </w:rPr>
      </w:pPr>
    </w:p>
    <w:sectPr w:rsidR="0093095A" w:rsidRPr="0093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574F7"/>
    <w:multiLevelType w:val="multilevel"/>
    <w:tmpl w:val="E4F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47373A"/>
    <w:multiLevelType w:val="multilevel"/>
    <w:tmpl w:val="C34E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A"/>
    <w:rsid w:val="0093095A"/>
    <w:rsid w:val="00CA5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EEB2E-440E-436B-BD6F-AB9C9C71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2022-07-21T05:58:00Z</dcterms:created>
  <dcterms:modified xsi:type="dcterms:W3CDTF">2022-07-21T06:00:00Z</dcterms:modified>
</cp:coreProperties>
</file>