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U69</w:t>
      </w:r>
    </w:p>
    <w:p>
      <w:pPr>
        <w:pStyle w:val="Heading2"/>
      </w:pPr>
      <w:r>
        <w:t>one_way_anova</w:t>
      </w:r>
    </w:p>
    <w:p>
      <w:r>
        <w:t>(1.2641029604024445, 0.2827220948316846)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-1.171685  0.241492</w:t>
        <w:br/>
        <w:t>diabetes vs no_diabetes         0.967288  0.333528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-0.0063 0.5751 -0.0209 0.0084  False</w:t>
        <w:br/>
        <w:t xml:space="preserve">   diabetes pre_diabetes  -0.0161 0.2582 -0.0402 0.0079  False</w:t>
        <w:br/>
        <w:t>no_diabetes pre_diabetes  -0.0099 0.5104 -0.0308  0.011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0.014269     1.0  1.421173  0.233354</w:t>
        <w:br/>
        <w:t>C(pre_diabetes)   0.016635     1.0  1.656786  0.198189</w:t>
        <w:br/>
        <w:t>C(diabetes)       0.016056     1.0  1.599149  0.206174</w:t>
        <w:br/>
        <w:t>Age               0.041906     1.0  4.173665  0.041190</w:t>
        <w:br/>
        <w:t>Residual         19.729520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0.001720     1.0  0.171242  0.679056</w:t>
        <w:br/>
        <w:t>C(pre_diabetes)   0.006784     1.0  0.675280  0.411317</w:t>
        <w:br/>
        <w:t>C(diabetes)       0.016056     1.0  1.598336  0.206289</w:t>
        <w:br/>
        <w:t>Age               0.041906     1.0  4.171543  0.041242</w:t>
        <w:br/>
        <w:t>C(diabetes):Age   0.000007     1.0  0.000745  0.978230</w:t>
        <w:br/>
        <w:t>Residual         19.729513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2.917099  0.087815</w:t>
        <w:br/>
        <w:t>pre_diabetes  1.0  1837.0  0.000051  0.994281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0.000000  1.000000    1</w:t>
        <w:br/>
        <w:t>1  pre_diabetes  0.630199  0.427282    1</w:t>
        <w:br/>
        <w:t>2      diabetes  0.695220  0.404394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0.009960  0.005990  6.840429e-71</w:t>
        <w:br/>
        <w:t>1  pre_diabetes       0.000000  0.000000           NaN</w:t>
        <w:br/>
        <w:t>2      diabetes       0.016393  0.006775  3.834600e-20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1.133183  0.681442  0.790399</w:t>
        <w:br/>
        <w:t>1  pre_diabetes         inf       NaN  0.392685</w:t>
        <w:br/>
        <w:t>2      diabetes    0.556569  0.230008  0.227470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0.000000  1.000000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0.974138  1.000000             0.521758</w:t>
        <w:br/>
        <w:t>1       60+  Pre-Diabetes            inf  0.386931                  NaN</w:t>
        <w:br/>
        <w:t>2       60+      Diabetes       0.620690  0.368715             0.256041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