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Jewellery - Craft Tradition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Craft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Category</w:t>
            </w:r>
          </w:p>
        </w:tc>
        <w:tc>
          <w:tcPr>
            <w:tcW w:type="dxa" w:w="4320"/>
          </w:tcPr>
          <w:p>
            <w:r>
              <w:t>Jewellery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Associated Regions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Catalogue Items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1. About This Craft</w:t>
      </w:r>
    </w:p>
    <w:p>
      <w:r>
        <w:t>Traditional ornament-making including kundan-style stone setting, thewa (glass and gold foil) work, and lac (resin) bangle craft.</w:t>
      </w:r>
    </w:p>
    <w:p>
      <w:pPr>
        <w:pStyle w:val="Heading1"/>
      </w:pPr>
      <w:r>
        <w:t>2. Materials and Techniques in the Catalogue</w:t>
      </w:r>
    </w:p>
    <w:p>
      <w:r>
        <w:t>Materials: Coloured glass and gold-flecked foil, Coloured glass, metal foil and brass setting, Lac resin and glass embellishments</w:t>
      </w:r>
    </w:p>
    <w:p>
      <w:r>
        <w:t>Techniques: Hand shaping, heating and ornamentation, Hand-set kundan-inspired ornament work, Thewa glass fusing and foil setting, Thewa glass-fusing and foil-work tradition</w:t>
      </w:r>
    </w:p>
    <w:p>
      <w:pPr>
        <w:pStyle w:val="Heading1"/>
      </w:pPr>
      <w:r>
        <w:t>3. Representative Products</w:t>
      </w:r>
    </w:p>
    <w:p>
      <w:r>
        <w:t>[35] Thewa Glass Jewellery Pendant - Pratapgarh, Rajasthan, ₹4,100 (#product-35)</w:t>
      </w:r>
    </w:p>
    <w:p>
      <w:r>
        <w:t>[37] Rajasthani Lac Bangle Set - Jaipur, Rajasthan, ₹850 (#product-37)</w:t>
      </w:r>
    </w:p>
    <w:p>
      <w:r>
        <w:t>[136] Jaipur Kundan-Style Glass Pendant - Jaipur, Rajasthan, ₹1,650 (#product-136)</w:t>
      </w:r>
    </w:p>
    <w:p>
      <w:r>
        <w:t>[139] Pratapgarh Thewa Glass Cuff Pendant - Pratapgarh, Rajasthan, ₹2,850 (#product-139)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