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Painting - Craft Tradition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Craft Profile</w:t>
            </w:r>
          </w:p>
        </w:tc>
      </w:tr>
      <w:tr>
        <w:tc>
          <w:tcPr>
            <w:tcW w:type="dxa" w:w="4320"/>
          </w:tcPr>
          <w:p>
            <w:r>
              <w:rPr>
                <w:b/>
              </w:rPr>
              <w:t>Craft Category</w:t>
            </w:r>
          </w:p>
        </w:tc>
        <w:tc>
          <w:tcPr>
            <w:tcW w:type="dxa" w:w="4320"/>
          </w:tcPr>
          <w:p>
            <w:r>
              <w:t>Painting</w:t>
            </w:r>
          </w:p>
        </w:tc>
      </w:tr>
      <w:tr>
        <w:tc>
          <w:tcPr>
            <w:tcW w:type="dxa" w:w="4320"/>
          </w:tcPr>
          <w:p>
            <w:r>
              <w:rPr>
                <w:b/>
              </w:rPr>
              <w:t>Associated Regions</w:t>
            </w:r>
          </w:p>
        </w:tc>
        <w:tc>
          <w:tcPr>
            <w:tcW w:type="dxa" w:w="4320"/>
          </w:tcPr>
          <w:p>
            <w:r>
              <w:t>Bihar, Gujarat, Jammu &amp; Kashmir, Rajasthan, West Bengal</w:t>
            </w:r>
          </w:p>
        </w:tc>
      </w:tr>
      <w:tr>
        <w:tc>
          <w:tcPr>
            <w:tcW w:type="dxa" w:w="4320"/>
          </w:tcPr>
          <w:p>
            <w:r>
              <w:rPr>
                <w:b/>
              </w:rPr>
              <w:t>Catalogue Items</w:t>
            </w:r>
          </w:p>
        </w:tc>
        <w:tc>
          <w:tcPr>
            <w:tcW w:type="dxa" w:w="4320"/>
          </w:tcPr>
          <w:p>
            <w:r>
              <w:t>22</w:t>
            </w:r>
          </w:p>
        </w:tc>
      </w:tr>
    </w:tbl>
    <w:p>
      <w:pPr>
        <w:pStyle w:val="Heading1"/>
      </w:pPr>
      <w:r>
        <w:t>1. About This Craft</w:t>
      </w:r>
    </w:p>
    <w:p>
      <w:r>
        <w:t>Narrative folk painting traditions using natural pigments and fine linework, including Madhubani/Mithila painting and Kalighat-style figurative work.</w:t>
      </w:r>
    </w:p>
    <w:p>
      <w:pPr>
        <w:pStyle w:val="Heading1"/>
      </w:pPr>
      <w:r>
        <w:t>2. Materials and Techniques in the Catalogue</w:t>
      </w:r>
    </w:p>
    <w:p>
      <w:r>
        <w:t>Materials: Cotton and natural pigments, Cotton cloth &amp; natural dyes, Cotton cloth and castor-oil-based pigment, Cotton cloth and natural dyes, Cotton cloth and natural pigments, Cotton fabric &amp; natural pigment, Cotton fabric and natural pigments, Handmade paper and mineral colours, Handmade paper and mineral pigments, Handmade paper and natural colours, Handmade paper and natural pigments, Handmade paper and natural-pigment colours, Handmade paper and water-based pigments</w:t>
      </w:r>
    </w:p>
    <w:p>
      <w:r>
        <w:t>Techniques: Bold brush painting inspired by Kalighat pata, Bold brush painting inspired by Kalighat pata art, Expressive folk-art brushwork, Fine brush miniature painting with bold outlines, Fine-line Mithila painting with fish motifs, Fine-line folk painting and geometric borders, Fine-line miniature painting, Hand painting, Hand painting and block-printed outlines, Hand painting with fine brushwork, Hand-drawn Rogan painting, Hand-drawn raised Rogan painting, Layered miniature brush painting, Manjusha folk-art linework and bright colour fills, Manjusha folk-art linework and colour fills, Mithila brushwork and patterned line fills, Mithila linework and filled geometric motifs, Mithila linework with patterned fills, Narrative folk painting with bold outlines, Narrative hand painting on cloth, Rogan painting, Rogan painting with hand-drawn motifs</w:t>
      </w:r>
    </w:p>
    <w:p>
      <w:pPr>
        <w:pStyle w:val="Heading1"/>
      </w:pPr>
      <w:r>
        <w:t>3. Representative Products</w:t>
      </w:r>
    </w:p>
    <w:p>
      <w:r>
        <w:t>[25] Rogan Art Decorative Panel - Kutch, Gujarat, ₹2,800 (#product-25)</w:t>
      </w:r>
    </w:p>
    <w:p>
      <w:r>
        <w:t>[27] Mata Ni Pachedi Art Panel - Ahmedabad, Gujarat, ₹2,600 (#product-27)</w:t>
      </w:r>
    </w:p>
    <w:p>
      <w:r>
        <w:t>[46] Kalighat Folk Art Print - Kolkata, West Bengal, ₹1,750 (#product-46)</w:t>
      </w:r>
    </w:p>
    <w:p>
      <w:r>
        <w:t>[51] Madhubani Mithila Painting - Madhubani, Bihar, ₹2,800 (#product-51)</w:t>
      </w:r>
    </w:p>
    <w:p>
      <w:r>
        <w:t>[54] Manjusha Art Wall Panel - Bhagalpur, Bihar, ₹1,900 (#product-54)</w:t>
      </w:r>
    </w:p>
    <w:p>
      <w:r>
        <w:t>[55] Madhubani Fish Motif Artwork - Madhubani, Bihar, ₹1,650 (#product-55)</w:t>
      </w:r>
    </w:p>
    <w:p>
      <w:r>
        <w:t>[58] Madhubani Peacock Painting - Madhubani, Bihar, ₹2,100 (#product-58)</w:t>
      </w:r>
    </w:p>
    <w:p>
      <w:r>
        <w:t>[77] Jammu Basohli-Inspired Miniature Panel - Jammu, Jammu &amp; Kashmir, ₹2,250 (#product-77)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