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Banarasi Brocade Cushion Cover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4</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Varanasi</w:t>
            </w:r>
          </w:p>
        </w:tc>
      </w:tr>
      <w:tr>
        <w:tc>
          <w:tcPr>
            <w:tcW w:type="dxa" w:w="4320"/>
          </w:tcPr>
          <w:p>
            <w:r>
              <w:rPr>
                <w:b/>
              </w:rPr>
              <w:t>Artisan</w:t>
            </w:r>
          </w:p>
        </w:tc>
        <w:tc>
          <w:tcPr>
            <w:tcW w:type="dxa" w:w="4320"/>
          </w:tcPr>
          <w:p>
            <w:r>
              <w:t>Varanasi Brocade Family</w:t>
            </w:r>
          </w:p>
        </w:tc>
      </w:tr>
      <w:tr>
        <w:tc>
          <w:tcPr>
            <w:tcW w:type="dxa" w:w="4320"/>
          </w:tcPr>
          <w:p>
            <w:r>
              <w:rPr>
                <w:b/>
              </w:rPr>
              <w:t>Material</w:t>
            </w:r>
          </w:p>
        </w:tc>
        <w:tc>
          <w:tcPr>
            <w:tcW w:type="dxa" w:w="4320"/>
          </w:tcPr>
          <w:p>
            <w:r>
              <w:t>Silk brocade</w:t>
            </w:r>
          </w:p>
        </w:tc>
      </w:tr>
      <w:tr>
        <w:tc>
          <w:tcPr>
            <w:tcW w:type="dxa" w:w="4320"/>
          </w:tcPr>
          <w:p>
            <w:r>
              <w:rPr>
                <w:b/>
              </w:rPr>
              <w:t>Technique</w:t>
            </w:r>
          </w:p>
        </w:tc>
        <w:tc>
          <w:tcPr>
            <w:tcW w:type="dxa" w:w="4320"/>
          </w:tcPr>
          <w:p>
            <w:r>
              <w:t>Jacquard handloom weaving</w:t>
            </w:r>
          </w:p>
        </w:tc>
      </w:tr>
      <w:tr>
        <w:tc>
          <w:tcPr>
            <w:tcW w:type="dxa" w:w="4320"/>
          </w:tcPr>
          <w:p>
            <w:r>
              <w:rPr>
                <w:b/>
              </w:rPr>
              <w:t>Price (INR)</w:t>
            </w:r>
          </w:p>
        </w:tc>
        <w:tc>
          <w:tcPr>
            <w:tcW w:type="dxa" w:w="4320"/>
          </w:tcPr>
          <w:p>
            <w:r>
              <w:t>₹2,200</w:t>
            </w:r>
          </w:p>
        </w:tc>
      </w:tr>
      <w:tr>
        <w:tc>
          <w:tcPr>
            <w:tcW w:type="dxa" w:w="4320"/>
          </w:tcPr>
          <w:p>
            <w:r>
              <w:rPr>
                <w:b/>
              </w:rPr>
              <w:t>Rating</w:t>
            </w:r>
          </w:p>
        </w:tc>
        <w:tc>
          <w:tcPr>
            <w:tcW w:type="dxa" w:w="4320"/>
          </w:tcPr>
          <w:p>
            <w:r>
              <w:t>4.8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#product-4</w:t>
            </w:r>
          </w:p>
        </w:tc>
      </w:tr>
    </w:tbl>
    <w:p>
      <w:pPr>
        <w:pStyle w:val="Heading1"/>
      </w:pPr>
      <w:r>
        <w:t>1. Description</w:t>
      </w:r>
    </w:p>
    <w:p>
      <w:r>
        <w:t>Banarasi Brocade Cushion Cover is a handcrafted textile from Varanasi, Uttar Pradesh. It uses silk brocade and the traditional jacquard handloom weaving process. The piece represents the living artisan heritage of Uttar Pradesh, with makers in the varanasi brocade family community preserving skills passed between generations.</w:t>
      </w:r>
    </w:p>
    <w:p>
      <w:pPr>
        <w:pStyle w:val="Heading1"/>
      </w:pPr>
      <w:r>
        <w:t>2. Cultural Background</w:t>
      </w:r>
    </w:p>
    <w:p>
      <w:r>
        <w:t>This piece belongs to the textile tradition of Varanasi, Uttar Pradesh. Handwoven and hand-printed cloth traditions: silk and cotton weaving, block printing, tie-dye (bandhani), embroidery and appliqué, practised on pit looms and frame looms passed down within weaving families and cooperatives. It is made using silk brocade through jacquard handloom weaving,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₹2,200.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