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5B1725"/>
        </w:rPr>
        <w:t>Marwar Tooled Leather Pouch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Product ID</w:t>
            </w:r>
          </w:p>
        </w:tc>
        <w:tc>
          <w:tcPr>
            <w:tcW w:type="dxa" w:w="4320"/>
          </w:tcPr>
          <w:p>
            <w:r>
              <w:t>106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Craft Type</w:t>
            </w:r>
          </w:p>
        </w:tc>
        <w:tc>
          <w:tcPr>
            <w:tcW w:type="dxa" w:w="4320"/>
          </w:tcPr>
          <w:p>
            <w:r>
              <w:t>Leatherwork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4320"/>
          </w:tcPr>
          <w:p>
            <w:r>
              <w:t>Rajasthan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City</w:t>
            </w:r>
          </w:p>
        </w:tc>
        <w:tc>
          <w:tcPr>
            <w:tcW w:type="dxa" w:w="4320"/>
          </w:tcPr>
          <w:p>
            <w:r>
              <w:t>Jodhpur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Artisan</w:t>
            </w:r>
          </w:p>
        </w:tc>
        <w:tc>
          <w:tcPr>
            <w:tcW w:type="dxa" w:w="4320"/>
          </w:tcPr>
          <w:p>
            <w:r>
              <w:t>Kalakriti Academic Demo Studio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Material</w:t>
            </w:r>
          </w:p>
        </w:tc>
        <w:tc>
          <w:tcPr>
            <w:tcW w:type="dxa" w:w="4320"/>
          </w:tcPr>
          <w:p>
            <w:r>
              <w:t>Vegetable-tanned leather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Technique</w:t>
            </w:r>
          </w:p>
        </w:tc>
        <w:tc>
          <w:tcPr>
            <w:tcW w:type="dxa" w:w="4320"/>
          </w:tcPr>
          <w:p>
            <w:r>
              <w:t>Hand tooling, dyeing and saddle stitching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Price (INR)</w:t>
            </w:r>
          </w:p>
        </w:tc>
        <w:tc>
          <w:tcPr>
            <w:tcW w:type="dxa" w:w="4320"/>
          </w:tcPr>
          <w:p>
            <w:r>
              <w:t>₹1,450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Rating</w:t>
            </w:r>
          </w:p>
        </w:tc>
        <w:tc>
          <w:tcPr>
            <w:tcW w:type="dxa" w:w="4320"/>
          </w:tcPr>
          <w:p>
            <w:r>
              <w:t>4.7 /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Availability</w:t>
            </w:r>
          </w:p>
        </w:tc>
        <w:tc>
          <w:tcPr>
            <w:tcW w:type="dxa" w:w="4320"/>
          </w:tcPr>
          <w:p>
            <w:r>
              <w:t>Academic demo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Product URL</w:t>
            </w:r>
          </w:p>
        </w:tc>
        <w:tc>
          <w:tcPr>
            <w:tcW w:type="dxa" w:w="4320"/>
          </w:tcPr>
          <w:p>
            <w:r>
              <w:t>#product-106</w:t>
            </w:r>
          </w:p>
        </w:tc>
      </w:tr>
    </w:tbl>
    <w:p>
      <w:pPr>
        <w:pStyle w:val="Heading1"/>
      </w:pPr>
      <w:r>
        <w:t>1. Description</w:t>
      </w:r>
    </w:p>
    <w:p>
      <w:r>
        <w:t>Marwar Tooled Leather Pouch is an academic/demo catalogue concept representing leatherwork associated with Jodhpur, Rajasthan. It is made in this demonstration from Vegetable-tanned leather using Hand tooling, dyeing and saddle stitching. Its listing price is a project demonstration value, not a verified marketplace quote; this local illustration is original to the project.</w:t>
      </w:r>
    </w:p>
    <w:p>
      <w:pPr>
        <w:pStyle w:val="Heading1"/>
      </w:pPr>
      <w:r>
        <w:t>2. Cultural Background</w:t>
      </w:r>
    </w:p>
    <w:p>
      <w:r>
        <w:t>This piece belongs to the leatherwork tradition of Jodhpur, Rajasthan. Hand-stitched leather footwear and goods, notably mojari/jutti slip-on footwear with embroidered or block-printed uppers. It is made using vegetable-tanned leather through hand tooling, dyeing and saddle stitching, a process associated with artisan communities of Rajasthan.</w:t>
      </w:r>
    </w:p>
    <w:p>
      <w:pPr>
        <w:pStyle w:val="Heading1"/>
      </w:pPr>
      <w:r>
        <w:t>3. Dimensions</w:t>
      </w:r>
    </w:p>
    <w:p>
      <w:r>
        <w:t>Exact dimensions are not recorded in the source catalogue for this item; treat as 'not specified' rather than an assumed size.</w:t>
      </w:r>
    </w:p>
    <w:p>
      <w:pPr>
        <w:pStyle w:val="Heading1"/>
      </w:pPr>
      <w:r>
        <w:t>4. Pricing</w:t>
      </w:r>
    </w:p>
    <w:p>
      <w:r>
        <w:t>The Kalakriti listing price is ₹1,450. No competitor price has been verified for this academic/demo catalogue item.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