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Bishnupur Hand-Modelled Terracotta Horse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Pottery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West Bengal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Bishnupur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Terracotta clay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modelling and traditional firing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₹2,450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#product-116</w:t>
            </w:r>
          </w:p>
        </w:tc>
      </w:tr>
    </w:tbl>
    <w:p>
      <w:pPr>
        <w:pStyle w:val="Heading1"/>
      </w:pPr>
      <w:r>
        <w:t>1. Description</w:t>
      </w:r>
    </w:p>
    <w:p>
      <w:r>
        <w:t>Bishnupur Hand-Modelled Terracotta Horse is an academic/demo catalogue concept representing pottery associated with Bishnupur, West Bengal. It is made in this demonstration from Terracotta clay using Hand modelling and traditional firing.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pottery tradition of Bishnupur, West Bengal. Wheel-thrown and hand-built clay work, including the distinctive low-fired 'blue pottery' technique that uses a quartz-and-glaze body rather than clay, and unglazed terracotta work. It is made using terracotta clay through hand modelling and traditional firing, a process associated with artisan communities of West Bengal.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₹2,450.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