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5B1725"/>
        </w:rPr>
        <w:t>Bankura Terracotta Horse Table Sculpture</w:t>
      </w:r>
    </w:p>
    <w:tbl>
      <w:tblPr>
        <w:tblStyle w:val="TableGrid"/>
        <w:tblW w:type="auto" w:w="0"/>
        <w:tblLook w:firstColumn="1" w:firstRow="1" w:lastColumn="0" w:lastRow="0" w:noHBand="0" w:noVBand="1" w:val="04A0"/>
      </w:tblPr>
      <w:tblGrid>
        <w:gridCol w:w="4320"/>
        <w:gridCol w:w="4320"/>
      </w:tblGrid>
      <w:tr>
        <w:tc>
          <w:tcPr>
            <w:tcW w:type="dxa" w:w="4320"/>
          </w:tcPr>
          <w:p>
            <w:r>
              <w:rPr>
                <w:b/>
              </w:rPr>
              <w:t>Product ID</w:t>
            </w:r>
          </w:p>
        </w:tc>
        <w:tc>
          <w:tcPr>
            <w:tcW w:type="dxa" w:w="4320"/>
          </w:tcPr>
          <w:p>
            <w:r>
              <w:t>117</w:t>
            </w:r>
          </w:p>
        </w:tc>
      </w:tr>
      <w:tr>
        <w:tc>
          <w:tcPr>
            <w:tcW w:type="dxa" w:w="4320"/>
          </w:tcPr>
          <w:p>
            <w:r>
              <w:rPr>
                <w:b/>
              </w:rPr>
              <w:t>Category</w:t>
            </w:r>
          </w:p>
        </w:tc>
        <w:tc>
          <w:tcPr>
            <w:tcW w:type="dxa" w:w="4320"/>
          </w:tcPr>
          <w:p>
            <w:r>
              <w:t>Pottery</w:t>
            </w:r>
          </w:p>
        </w:tc>
      </w:tr>
      <w:tr>
        <w:tc>
          <w:tcPr>
            <w:tcW w:type="dxa" w:w="4320"/>
          </w:tcPr>
          <w:p>
            <w:r>
              <w:rPr>
                <w:b/>
              </w:rPr>
              <w:t>Craft Type</w:t>
            </w:r>
          </w:p>
        </w:tc>
        <w:tc>
          <w:tcPr>
            <w:tcW w:type="dxa" w:w="4320"/>
          </w:tcPr>
          <w:p>
            <w:r>
              <w:t>Pottery</w:t>
            </w:r>
          </w:p>
        </w:tc>
      </w:tr>
      <w:tr>
        <w:tc>
          <w:tcPr>
            <w:tcW w:type="dxa" w:w="4320"/>
          </w:tcPr>
          <w:p>
            <w:r>
              <w:rPr>
                <w:b/>
              </w:rPr>
              <w:t>Region</w:t>
            </w:r>
          </w:p>
        </w:tc>
        <w:tc>
          <w:tcPr>
            <w:tcW w:type="dxa" w:w="4320"/>
          </w:tcPr>
          <w:p>
            <w:r>
              <w:t>West Bengal</w:t>
            </w:r>
          </w:p>
        </w:tc>
      </w:tr>
      <w:tr>
        <w:tc>
          <w:tcPr>
            <w:tcW w:type="dxa" w:w="4320"/>
          </w:tcPr>
          <w:p>
            <w:r>
              <w:rPr>
                <w:b/>
              </w:rPr>
              <w:t>City</w:t>
            </w:r>
          </w:p>
        </w:tc>
        <w:tc>
          <w:tcPr>
            <w:tcW w:type="dxa" w:w="4320"/>
          </w:tcPr>
          <w:p>
            <w:r>
              <w:t>Bankura</w:t>
            </w:r>
          </w:p>
        </w:tc>
      </w:tr>
      <w:tr>
        <w:tc>
          <w:tcPr>
            <w:tcW w:type="dxa" w:w="4320"/>
          </w:tcPr>
          <w:p>
            <w:r>
              <w:rPr>
                <w:b/>
              </w:rPr>
              <w:t>Artisan</w:t>
            </w:r>
          </w:p>
        </w:tc>
        <w:tc>
          <w:tcPr>
            <w:tcW w:type="dxa" w:w="4320"/>
          </w:tcPr>
          <w:p>
            <w:r>
              <w:t>Kalakriti Academic Demo Studio</w:t>
            </w:r>
          </w:p>
        </w:tc>
      </w:tr>
      <w:tr>
        <w:tc>
          <w:tcPr>
            <w:tcW w:type="dxa" w:w="4320"/>
          </w:tcPr>
          <w:p>
            <w:r>
              <w:rPr>
                <w:b/>
              </w:rPr>
              <w:t>Material</w:t>
            </w:r>
          </w:p>
        </w:tc>
        <w:tc>
          <w:tcPr>
            <w:tcW w:type="dxa" w:w="4320"/>
          </w:tcPr>
          <w:p>
            <w:r>
              <w:t>Locally fired terracotta clay</w:t>
            </w:r>
          </w:p>
        </w:tc>
      </w:tr>
      <w:tr>
        <w:tc>
          <w:tcPr>
            <w:tcW w:type="dxa" w:w="4320"/>
          </w:tcPr>
          <w:p>
            <w:r>
              <w:rPr>
                <w:b/>
              </w:rPr>
              <w:t>Technique</w:t>
            </w:r>
          </w:p>
        </w:tc>
        <w:tc>
          <w:tcPr>
            <w:tcW w:type="dxa" w:w="4320"/>
          </w:tcPr>
          <w:p>
            <w:r>
              <w:t>Hand modelling, burnishing and firing</w:t>
            </w:r>
          </w:p>
        </w:tc>
      </w:tr>
      <w:tr>
        <w:tc>
          <w:tcPr>
            <w:tcW w:type="dxa" w:w="4320"/>
          </w:tcPr>
          <w:p>
            <w:r>
              <w:rPr>
                <w:b/>
              </w:rPr>
              <w:t>Price (INR)</w:t>
            </w:r>
          </w:p>
        </w:tc>
        <w:tc>
          <w:tcPr>
            <w:tcW w:type="dxa" w:w="4320"/>
          </w:tcPr>
          <w:p>
            <w:r>
              <w:t>₹1,950</w:t>
            </w:r>
          </w:p>
        </w:tc>
      </w:tr>
      <w:tr>
        <w:tc>
          <w:tcPr>
            <w:tcW w:type="dxa" w:w="4320"/>
          </w:tcPr>
          <w:p>
            <w:r>
              <w:rPr>
                <w:b/>
              </w:rPr>
              <w:t>Rating</w:t>
            </w:r>
          </w:p>
        </w:tc>
        <w:tc>
          <w:tcPr>
            <w:tcW w:type="dxa" w:w="4320"/>
          </w:tcPr>
          <w:p>
            <w:r>
              <w:t>4.7 / 5</w:t>
            </w:r>
          </w:p>
        </w:tc>
      </w:tr>
      <w:tr>
        <w:tc>
          <w:tcPr>
            <w:tcW w:type="dxa" w:w="4320"/>
          </w:tcPr>
          <w:p>
            <w:r>
              <w:rPr>
                <w:b/>
              </w:rPr>
              <w:t>Availability</w:t>
            </w:r>
          </w:p>
        </w:tc>
        <w:tc>
          <w:tcPr>
            <w:tcW w:type="dxa" w:w="4320"/>
          </w:tcPr>
          <w:p>
            <w:r>
              <w:t>Academic demo</w:t>
            </w:r>
          </w:p>
        </w:tc>
      </w:tr>
      <w:tr>
        <w:tc>
          <w:tcPr>
            <w:tcW w:type="dxa" w:w="4320"/>
          </w:tcPr>
          <w:p>
            <w:r>
              <w:rPr>
                <w:b/>
              </w:rPr>
              <w:t>Product URL</w:t>
            </w:r>
          </w:p>
        </w:tc>
        <w:tc>
          <w:tcPr>
            <w:tcW w:type="dxa" w:w="4320"/>
          </w:tcPr>
          <w:p>
            <w:r>
              <w:t>#product-117</w:t>
            </w:r>
          </w:p>
        </w:tc>
      </w:tr>
    </w:tbl>
    <w:p>
      <w:pPr>
        <w:pStyle w:val="Heading1"/>
      </w:pPr>
      <w:r>
        <w:t>1. Description</w:t>
      </w:r>
    </w:p>
    <w:p>
      <w:r>
        <w:t>Bankura Terracotta Horse Table Sculpture is an academic/demo catalogue concept representing pottery associated with Bankura, West Bengal. It is made in this demonstration from Locally fired terracotta clay using Hand modelling, burnishing and firing. Its listing price is a project demonstration value, not a verified marketplace quote; this local illustration is original to the project.</w:t>
      </w:r>
    </w:p>
    <w:p>
      <w:pPr>
        <w:pStyle w:val="Heading1"/>
      </w:pPr>
      <w:r>
        <w:t>2. Cultural Background</w:t>
      </w:r>
    </w:p>
    <w:p>
      <w:r>
        <w:t>This piece belongs to the pottery tradition of Bankura, West Bengal. Wheel-thrown and hand-built clay work, including the distinctive low-fired 'blue pottery' technique that uses a quartz-and-glaze body rather than clay, and unglazed terracotta work. It is made using locally fired terracotta clay through hand modelling, burnishing and firing, a process associated with artisan communities of West Bengal.</w:t>
      </w:r>
    </w:p>
    <w:p>
      <w:pPr>
        <w:pStyle w:val="Heading1"/>
      </w:pPr>
      <w:r>
        <w:t>3. Dimensions</w:t>
      </w:r>
    </w:p>
    <w:p>
      <w:r>
        <w:t>Exact dimensions are not recorded in the source catalogue for this item; treat as 'not specified' rather than an assumed size.</w:t>
      </w:r>
    </w:p>
    <w:p>
      <w:pPr>
        <w:pStyle w:val="Heading1"/>
      </w:pPr>
      <w:r>
        <w:t>4. Pricing</w:t>
      </w:r>
    </w:p>
    <w:p>
      <w:r>
        <w:t>The Kalakriti listing price is ₹1,950. No competitor price has been verified for this academic/demo catalogue item.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