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Bankura Clay Relief Wall Medallion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Pottery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Pottery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West Bengal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Bankura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Terracotta clay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shaping, incising and firing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₹1,250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#product-118</w:t>
            </w:r>
          </w:p>
        </w:tc>
      </w:tr>
    </w:tbl>
    <w:p>
      <w:pPr>
        <w:pStyle w:val="Heading1"/>
      </w:pPr>
      <w:r>
        <w:t>1. Description</w:t>
      </w:r>
    </w:p>
    <w:p>
      <w:r>
        <w:t>Bankura Clay Relief Wall Medallion is an academic/demo catalogue concept representing pottery associated with Bankura, West Bengal. It is made in this demonstration from Terracotta clay using Hand shaping, incising and firing.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pottery tradition of Bankura, West Bengal. Wheel-thrown and hand-built clay work, including the distinctive low-fired 'blue pottery' technique that uses a quartz-and-glaze body rather than clay, and unglazed terracotta work. It is made using terracotta clay through hand shaping, incising and firing, a process associated with artisan communities of West Bengal.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₹1,250.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