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Bhagalpur Tussar Silk Stole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Bhagalpur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Bhagalpur Silk Weavers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Tussar silk yarn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Handloom weaving with a natural slub texture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#product-59</w:t>
            </w:r>
          </w:p>
        </w:tc>
      </w:tr>
    </w:tbl>
    <w:p>
      <w:pPr>
        <w:pStyle w:val="Heading1"/>
      </w:pPr>
      <w:r>
        <w:t>1. Description</w:t>
      </w:r>
    </w:p>
    <w:p>
      <w:r>
        <w:t>Bhagalpur Tussar Silk Stole is an academic/demo catalogue concept representing textile associated with Bhagalpur, Bihar. It is made in this demonstration from Tussar silk yarn using Handloom weaving with a natural slub texture.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Bhagalpur, Bihar. Handwoven and hand-printed cloth traditions: silk and cotton weaving, block printing, tie-dye (bandhani), embroidery and appliqué, practised on pit looms and frame looms passed down within weaving families and cooperatives. It is made using tussar silk yarn through handloom weaving with a natural slub texture, a process associated with artisan communities of Bihar.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₹2,950.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