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Ahmedabad Mata Ni Pachedi Shrine Cloth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Ahmedabad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cloth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painting and block-printed outlines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#product-91</w:t>
            </w:r>
          </w:p>
        </w:tc>
      </w:tr>
    </w:tbl>
    <w:p>
      <w:pPr>
        <w:pStyle w:val="Heading1"/>
      </w:pPr>
      <w:r>
        <w:t>1. Description</w:t>
      </w:r>
    </w:p>
    <w:p>
      <w:r>
        <w:t>Ahmedabad Mata Ni Pachedi Shrine Cloth is an academic/demo catalogue concept representing painting associated with Ahmedabad, Gujarat. It is made in this demonstration from Cotton cloth and natural dyes using Hand painting and block-printed outlines.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Ahmedabad, Gujarat. Narrative folk painting traditions using natural pigments and fine linework, including Madhubani/Mithila painting and Kalighat-style figurative work. It is made using cotton cloth and natural dyes through hand painting and block-printed outlines,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₹2,750.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