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Jaipur Sanganeri Floral-Block Cotton Scarf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and natural dyes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Hand-carved block printing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#product-99</w:t>
            </w:r>
          </w:p>
        </w:tc>
      </w:tr>
    </w:tbl>
    <w:p>
      <w:pPr>
        <w:pStyle w:val="Heading1"/>
      </w:pPr>
      <w:r>
        <w:t>1. Description</w:t>
      </w:r>
    </w:p>
    <w:p>
      <w:r>
        <w:t>Jaipur Sanganeri Floral-Block Cotton Scarf is an academic/demo catalogue concept representing textile associated with Jaipur, Rajasthan. It is made in this demonstration from Cotton and natural dyes using Hand-carved block printing.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Jaipur, Rajasthan. Handwoven and hand-printed cloth traditions: silk and cotton weaving, block printing, tie-dye (bandhani), embroidery and appliqué, practised on pit looms and frame looms passed down within weaving families and cooperatives. It is made using cotton and natural dyes through hand-carved block printing,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