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7125D" w14:textId="77777777" w:rsidR="00E8520B" w:rsidRDefault="00E8520B">
      <w:pPr>
        <w:widowControl w:val="0"/>
        <w:pBdr>
          <w:top w:val="nil"/>
          <w:left w:val="nil"/>
          <w:bottom w:val="nil"/>
          <w:right w:val="nil"/>
          <w:between w:val="nil"/>
        </w:pBdr>
        <w:spacing w:after="0" w:line="276" w:lineRule="auto"/>
        <w:rPr>
          <w:rFonts w:ascii="Arial" w:eastAsia="Arial" w:hAnsi="Arial" w:cs="Arial"/>
          <w:color w:val="000000"/>
        </w:rPr>
      </w:pPr>
    </w:p>
    <w:tbl>
      <w:tblPr>
        <w:tblStyle w:val="a0"/>
        <w:tblW w:w="8806" w:type="dxa"/>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81"/>
        <w:gridCol w:w="5425"/>
      </w:tblGrid>
      <w:tr w:rsidR="00E8520B" w14:paraId="4F3F11B9" w14:textId="77777777">
        <w:trPr>
          <w:trHeight w:val="286"/>
        </w:trPr>
        <w:tc>
          <w:tcPr>
            <w:tcW w:w="8806" w:type="dxa"/>
            <w:gridSpan w:val="2"/>
          </w:tcPr>
          <w:p w14:paraId="21081CA1" w14:textId="77777777" w:rsidR="00E8520B"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Event Details </w:t>
            </w:r>
          </w:p>
        </w:tc>
      </w:tr>
      <w:tr w:rsidR="00E8520B" w14:paraId="349C737B" w14:textId="77777777">
        <w:tc>
          <w:tcPr>
            <w:tcW w:w="3381" w:type="dxa"/>
          </w:tcPr>
          <w:p w14:paraId="4197B9C1" w14:textId="77777777" w:rsidR="00E8520B" w:rsidRDefault="00000000">
            <w:pPr>
              <w:spacing w:line="276" w:lineRule="auto"/>
              <w:rPr>
                <w:rFonts w:ascii="Times New Roman" w:eastAsia="Times New Roman" w:hAnsi="Times New Roman" w:cs="Times New Roman"/>
                <w:b/>
              </w:rPr>
            </w:pPr>
            <w:r>
              <w:rPr>
                <w:rFonts w:ascii="Times New Roman" w:eastAsia="Times New Roman" w:hAnsi="Times New Roman" w:cs="Times New Roman"/>
                <w:b/>
              </w:rPr>
              <w:t>Title of the Event:</w:t>
            </w:r>
          </w:p>
        </w:tc>
        <w:tc>
          <w:tcPr>
            <w:tcW w:w="5425" w:type="dxa"/>
          </w:tcPr>
          <w:p w14:paraId="74BDE8E4" w14:textId="08542F1A" w:rsidR="00E8520B" w:rsidRDefault="0057552B">
            <w:pPr>
              <w:rPr>
                <w:rFonts w:ascii="Times New Roman" w:eastAsia="Times New Roman" w:hAnsi="Times New Roman" w:cs="Times New Roman"/>
              </w:rPr>
            </w:pPr>
            <w:r w:rsidRPr="0057552B">
              <w:rPr>
                <w:rFonts w:ascii="Times New Roman" w:eastAsia="Times New Roman" w:hAnsi="Times New Roman" w:cs="Times New Roman"/>
              </w:rPr>
              <w:t xml:space="preserve">Caring for Her: A </w:t>
            </w:r>
            <w:r w:rsidR="0033088D">
              <w:rPr>
                <w:rFonts w:ascii="Times New Roman" w:eastAsia="Times New Roman" w:hAnsi="Times New Roman" w:cs="Times New Roman"/>
              </w:rPr>
              <w:t>Gynaecologist</w:t>
            </w:r>
            <w:r w:rsidRPr="0057552B">
              <w:rPr>
                <w:rFonts w:ascii="Times New Roman" w:eastAsia="Times New Roman" w:hAnsi="Times New Roman" w:cs="Times New Roman"/>
              </w:rPr>
              <w:t>'s Perspective</w:t>
            </w:r>
          </w:p>
        </w:tc>
      </w:tr>
      <w:tr w:rsidR="00E8520B" w14:paraId="48C205DD" w14:textId="77777777">
        <w:tc>
          <w:tcPr>
            <w:tcW w:w="3381" w:type="dxa"/>
          </w:tcPr>
          <w:p w14:paraId="71070AE0" w14:textId="77777777" w:rsidR="00E8520B" w:rsidRDefault="00000000">
            <w:pPr>
              <w:spacing w:line="276" w:lineRule="auto"/>
              <w:rPr>
                <w:rFonts w:ascii="Times New Roman" w:eastAsia="Times New Roman" w:hAnsi="Times New Roman" w:cs="Times New Roman"/>
                <w:b/>
              </w:rPr>
            </w:pPr>
            <w:r>
              <w:rPr>
                <w:rFonts w:ascii="Times New Roman" w:eastAsia="Times New Roman" w:hAnsi="Times New Roman" w:cs="Times New Roman"/>
                <w:b/>
                <w:color w:val="252040"/>
              </w:rPr>
              <w:t xml:space="preserve">Date </w:t>
            </w:r>
            <w:r>
              <w:rPr>
                <w:rFonts w:ascii="Times New Roman" w:eastAsia="Times New Roman" w:hAnsi="Times New Roman" w:cs="Times New Roman"/>
                <w:b/>
              </w:rPr>
              <w:t>of the Event</w:t>
            </w:r>
            <w:r>
              <w:rPr>
                <w:rFonts w:ascii="Times New Roman" w:eastAsia="Times New Roman" w:hAnsi="Times New Roman" w:cs="Times New Roman"/>
                <w:b/>
                <w:color w:val="252040"/>
              </w:rPr>
              <w:t>:</w:t>
            </w:r>
          </w:p>
        </w:tc>
        <w:tc>
          <w:tcPr>
            <w:tcW w:w="5425" w:type="dxa"/>
          </w:tcPr>
          <w:p w14:paraId="3639215F" w14:textId="5B4764E0" w:rsidR="00E8520B" w:rsidRDefault="0057552B">
            <w:pPr>
              <w:rPr>
                <w:rFonts w:ascii="Times New Roman" w:eastAsia="Times New Roman" w:hAnsi="Times New Roman" w:cs="Times New Roman"/>
              </w:rPr>
            </w:pPr>
            <w:r>
              <w:rPr>
                <w:rFonts w:ascii="Times New Roman" w:eastAsia="Times New Roman" w:hAnsi="Times New Roman" w:cs="Times New Roman"/>
              </w:rPr>
              <w:t xml:space="preserve">20 </w:t>
            </w:r>
            <w:r w:rsidR="00000000">
              <w:rPr>
                <w:rFonts w:ascii="Times New Roman" w:eastAsia="Times New Roman" w:hAnsi="Times New Roman" w:cs="Times New Roman"/>
              </w:rPr>
              <w:t>November 2024</w:t>
            </w:r>
          </w:p>
        </w:tc>
      </w:tr>
      <w:tr w:rsidR="00E8520B" w14:paraId="3A9B87DC" w14:textId="77777777">
        <w:tc>
          <w:tcPr>
            <w:tcW w:w="3381" w:type="dxa"/>
          </w:tcPr>
          <w:p w14:paraId="5667CCA5" w14:textId="77777777" w:rsidR="00E8520B" w:rsidRDefault="00000000">
            <w:pPr>
              <w:spacing w:line="276" w:lineRule="auto"/>
              <w:rPr>
                <w:rFonts w:ascii="Times New Roman" w:eastAsia="Times New Roman" w:hAnsi="Times New Roman" w:cs="Times New Roman"/>
                <w:b/>
                <w:color w:val="252040"/>
              </w:rPr>
            </w:pPr>
            <w:r>
              <w:rPr>
                <w:rFonts w:ascii="Times New Roman" w:eastAsia="Times New Roman" w:hAnsi="Times New Roman" w:cs="Times New Roman"/>
                <w:b/>
                <w:color w:val="252040"/>
              </w:rPr>
              <w:t xml:space="preserve">Venue </w:t>
            </w:r>
          </w:p>
        </w:tc>
        <w:tc>
          <w:tcPr>
            <w:tcW w:w="5425" w:type="dxa"/>
          </w:tcPr>
          <w:p w14:paraId="6722BC37" w14:textId="5D6C3BD1" w:rsidR="00E8520B" w:rsidRDefault="0057552B">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Einstein Hall</w:t>
            </w:r>
          </w:p>
        </w:tc>
      </w:tr>
      <w:tr w:rsidR="00E8520B" w14:paraId="31AAF062" w14:textId="77777777">
        <w:tc>
          <w:tcPr>
            <w:tcW w:w="3381" w:type="dxa"/>
          </w:tcPr>
          <w:p w14:paraId="7BB7E2C0" w14:textId="77777777" w:rsidR="00E8520B" w:rsidRDefault="00000000">
            <w:pPr>
              <w:spacing w:line="276" w:lineRule="auto"/>
              <w:rPr>
                <w:rFonts w:ascii="Times New Roman" w:eastAsia="Times New Roman" w:hAnsi="Times New Roman" w:cs="Times New Roman"/>
                <w:b/>
                <w:color w:val="252040"/>
              </w:rPr>
            </w:pPr>
            <w:r>
              <w:rPr>
                <w:rFonts w:ascii="Times New Roman" w:eastAsia="Times New Roman" w:hAnsi="Times New Roman" w:cs="Times New Roman"/>
                <w:b/>
                <w:color w:val="252040"/>
              </w:rPr>
              <w:t>SDG no</w:t>
            </w:r>
          </w:p>
        </w:tc>
        <w:tc>
          <w:tcPr>
            <w:tcW w:w="5425" w:type="dxa"/>
          </w:tcPr>
          <w:p w14:paraId="5882EC2A" w14:textId="06A72C1E" w:rsidR="00E8520B" w:rsidRDefault="00013C29">
            <w:pPr>
              <w:rPr>
                <w:rFonts w:ascii="Times New Roman" w:eastAsia="Times New Roman" w:hAnsi="Times New Roman" w:cs="Times New Roman"/>
              </w:rPr>
            </w:pPr>
            <w:r>
              <w:rPr>
                <w:rFonts w:ascii="Times New Roman" w:eastAsia="Times New Roman" w:hAnsi="Times New Roman" w:cs="Times New Roman"/>
              </w:rPr>
              <w:t>3,</w:t>
            </w:r>
            <w:r w:rsidR="00000000">
              <w:rPr>
                <w:rFonts w:ascii="Times New Roman" w:eastAsia="Times New Roman" w:hAnsi="Times New Roman" w:cs="Times New Roman"/>
              </w:rPr>
              <w:t>4,</w:t>
            </w:r>
            <w:r>
              <w:rPr>
                <w:rFonts w:ascii="Times New Roman" w:eastAsia="Times New Roman" w:hAnsi="Times New Roman" w:cs="Times New Roman"/>
              </w:rPr>
              <w:t>5</w:t>
            </w:r>
          </w:p>
        </w:tc>
      </w:tr>
      <w:tr w:rsidR="00E8520B" w14:paraId="22CA1274" w14:textId="77777777">
        <w:tc>
          <w:tcPr>
            <w:tcW w:w="3381" w:type="dxa"/>
          </w:tcPr>
          <w:p w14:paraId="05D4B360" w14:textId="77777777" w:rsidR="00E8520B" w:rsidRDefault="00000000">
            <w:pPr>
              <w:spacing w:line="276" w:lineRule="auto"/>
              <w:rPr>
                <w:rFonts w:ascii="Times New Roman" w:eastAsia="Times New Roman" w:hAnsi="Times New Roman" w:cs="Times New Roman"/>
                <w:b/>
              </w:rPr>
            </w:pPr>
            <w:r>
              <w:rPr>
                <w:rFonts w:ascii="Times New Roman" w:eastAsia="Times New Roman" w:hAnsi="Times New Roman" w:cs="Times New Roman"/>
                <w:b/>
              </w:rPr>
              <w:t>No. of Student Enrolled:</w:t>
            </w:r>
          </w:p>
        </w:tc>
        <w:tc>
          <w:tcPr>
            <w:tcW w:w="5425" w:type="dxa"/>
          </w:tcPr>
          <w:p w14:paraId="4BF22033" w14:textId="4DE7F8EE" w:rsidR="00E8520B" w:rsidRDefault="0057552B">
            <w:pPr>
              <w:rPr>
                <w:rFonts w:ascii="Times New Roman" w:eastAsia="Times New Roman" w:hAnsi="Times New Roman" w:cs="Times New Roman"/>
              </w:rPr>
            </w:pPr>
            <w:r>
              <w:rPr>
                <w:rFonts w:ascii="Times New Roman" w:eastAsia="Times New Roman" w:hAnsi="Times New Roman" w:cs="Times New Roman"/>
              </w:rPr>
              <w:t>75</w:t>
            </w:r>
          </w:p>
        </w:tc>
      </w:tr>
      <w:tr w:rsidR="00E8520B" w14:paraId="4EED7332" w14:textId="77777777">
        <w:tc>
          <w:tcPr>
            <w:tcW w:w="3381" w:type="dxa"/>
          </w:tcPr>
          <w:p w14:paraId="3D32C262" w14:textId="77777777" w:rsidR="00E8520B" w:rsidRDefault="00000000">
            <w:pPr>
              <w:spacing w:line="276" w:lineRule="auto"/>
              <w:rPr>
                <w:rFonts w:ascii="Times New Roman" w:eastAsia="Times New Roman" w:hAnsi="Times New Roman" w:cs="Times New Roman"/>
              </w:rPr>
            </w:pPr>
            <w:r>
              <w:rPr>
                <w:rFonts w:ascii="Times New Roman" w:eastAsia="Times New Roman" w:hAnsi="Times New Roman" w:cs="Times New Roman"/>
                <w:b/>
              </w:rPr>
              <w:t>No. of Student Attended</w:t>
            </w:r>
          </w:p>
        </w:tc>
        <w:tc>
          <w:tcPr>
            <w:tcW w:w="5425" w:type="dxa"/>
          </w:tcPr>
          <w:p w14:paraId="5F580610" w14:textId="6B2E59A3" w:rsidR="00E8520B" w:rsidRDefault="0057552B">
            <w:pPr>
              <w:rPr>
                <w:rFonts w:ascii="Times New Roman" w:eastAsia="Times New Roman" w:hAnsi="Times New Roman" w:cs="Times New Roman"/>
              </w:rPr>
            </w:pPr>
            <w:r>
              <w:rPr>
                <w:rFonts w:ascii="Times New Roman" w:eastAsia="Times New Roman" w:hAnsi="Times New Roman" w:cs="Times New Roman"/>
              </w:rPr>
              <w:t>75</w:t>
            </w:r>
          </w:p>
        </w:tc>
      </w:tr>
    </w:tbl>
    <w:p w14:paraId="066927C6" w14:textId="77777777" w:rsidR="00E8520B" w:rsidRDefault="00E8520B">
      <w:pPr>
        <w:shd w:val="clear" w:color="auto" w:fill="FFFFFF"/>
        <w:spacing w:line="360" w:lineRule="auto"/>
        <w:jc w:val="center"/>
        <w:rPr>
          <w:rFonts w:ascii="Times New Roman" w:eastAsia="Times New Roman" w:hAnsi="Times New Roman" w:cs="Times New Roman"/>
          <w:color w:val="000000"/>
        </w:rPr>
      </w:pPr>
    </w:p>
    <w:p w14:paraId="0B278BE8" w14:textId="77777777" w:rsidR="00E8520B" w:rsidRPr="00013C29" w:rsidRDefault="00000000">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Objective:</w:t>
      </w:r>
    </w:p>
    <w:p w14:paraId="16A54C33" w14:textId="77777777" w:rsidR="00013C29" w:rsidRPr="00013C29" w:rsidRDefault="00013C29" w:rsidP="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This semester’s final event was a heartfelt initiative aimed at creating a safe, supportive, and empowering space exclusively for girls to focus on their health and well-being. With an emphasis on fostering awareness and proactive self-care, the event brought together students and a renowned medical professional to address critical aspects of women’s health in an interactive and inclusive environment.</w:t>
      </w:r>
    </w:p>
    <w:p w14:paraId="5E68F0A1" w14:textId="5A500DD8" w:rsidR="00013C29" w:rsidRPr="00013C29" w:rsidRDefault="00013C29" w:rsidP="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 xml:space="preserve">The highlight of the session was the presence of a renowned </w:t>
      </w:r>
      <w:r w:rsidR="0033088D">
        <w:rPr>
          <w:rFonts w:ascii="Times New Roman" w:eastAsia="Times New Roman" w:hAnsi="Times New Roman" w:cs="Times New Roman"/>
          <w:bCs/>
          <w:sz w:val="24"/>
          <w:szCs w:val="24"/>
        </w:rPr>
        <w:t>gynaecologist</w:t>
      </w:r>
      <w:r w:rsidRPr="00013C29">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Dr.</w:t>
      </w:r>
      <w:proofErr w:type="spellEnd"/>
      <w:r>
        <w:rPr>
          <w:rFonts w:ascii="Times New Roman" w:eastAsia="Times New Roman" w:hAnsi="Times New Roman" w:cs="Times New Roman"/>
          <w:bCs/>
          <w:sz w:val="24"/>
          <w:szCs w:val="24"/>
        </w:rPr>
        <w:t xml:space="preserve"> Pooja Mehta </w:t>
      </w:r>
      <w:r w:rsidRPr="00013C29">
        <w:rPr>
          <w:rFonts w:ascii="Times New Roman" w:eastAsia="Times New Roman" w:hAnsi="Times New Roman" w:cs="Times New Roman"/>
          <w:bCs/>
          <w:sz w:val="24"/>
          <w:szCs w:val="24"/>
        </w:rPr>
        <w:t xml:space="preserve">from Fortis Hospital, whose expertise and compassionate approach made the event both insightful and engaging. The session began with an in-depth discussion on key women’s health issues, covering topics like menstrual health, hormonal balance, stress management, and general lifestyle practices for maintaining long-term well-being. The </w:t>
      </w:r>
      <w:r w:rsidR="0033088D">
        <w:rPr>
          <w:rFonts w:ascii="Times New Roman" w:eastAsia="Times New Roman" w:hAnsi="Times New Roman" w:cs="Times New Roman"/>
          <w:bCs/>
          <w:sz w:val="24"/>
          <w:szCs w:val="24"/>
        </w:rPr>
        <w:t>gynaecologist</w:t>
      </w:r>
      <w:r w:rsidRPr="00013C29">
        <w:rPr>
          <w:rFonts w:ascii="Times New Roman" w:eastAsia="Times New Roman" w:hAnsi="Times New Roman" w:cs="Times New Roman"/>
          <w:bCs/>
          <w:sz w:val="24"/>
          <w:szCs w:val="24"/>
        </w:rPr>
        <w:t xml:space="preserve"> addressed common health concerns faced by young women and emphasized the importance of preventive care, regular health checkups, and building a sustainable and healthy lifestyle.</w:t>
      </w:r>
    </w:p>
    <w:p w14:paraId="7AE441DA" w14:textId="4C2FFF18" w:rsidR="00013C29" w:rsidRPr="00013C29" w:rsidRDefault="00013C29" w:rsidP="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To ensure the session was not just theoretical, health checkups were conducted as a crucial part of the event. Each participant had the opportunity to consult with the gyn</w:t>
      </w:r>
      <w:r w:rsidR="0033088D">
        <w:rPr>
          <w:rFonts w:ascii="Times New Roman" w:eastAsia="Times New Roman" w:hAnsi="Times New Roman" w:cs="Times New Roman"/>
          <w:bCs/>
          <w:sz w:val="24"/>
          <w:szCs w:val="24"/>
        </w:rPr>
        <w:t>a</w:t>
      </w:r>
      <w:r w:rsidRPr="00013C29">
        <w:rPr>
          <w:rFonts w:ascii="Times New Roman" w:eastAsia="Times New Roman" w:hAnsi="Times New Roman" w:cs="Times New Roman"/>
          <w:bCs/>
          <w:sz w:val="24"/>
          <w:szCs w:val="24"/>
        </w:rPr>
        <w:t>ecologist personally, allowing for tailored advice and care. These checkups helped identify individual health needs, ensuring that attendees left with actionable insights and a deeper understanding of their well-being.</w:t>
      </w:r>
    </w:p>
    <w:p w14:paraId="21BF4195" w14:textId="77777777" w:rsidR="00013C29" w:rsidRPr="00013C29" w:rsidRDefault="00013C29" w:rsidP="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 xml:space="preserve">The event was carefully structured to provide a welcoming and judgment-free environment. Participants were encouraged to share their thoughts, ask questions, and seek clarification on issues that they might have hesitated to discuss otherwise. This open dialogue fostered a sense </w:t>
      </w:r>
      <w:r w:rsidRPr="00013C29">
        <w:rPr>
          <w:rFonts w:ascii="Times New Roman" w:eastAsia="Times New Roman" w:hAnsi="Times New Roman" w:cs="Times New Roman"/>
          <w:bCs/>
          <w:sz w:val="24"/>
          <w:szCs w:val="24"/>
        </w:rPr>
        <w:lastRenderedPageBreak/>
        <w:t>of trust and camaraderie, making the session not only educational but also emotionally uplifting.</w:t>
      </w:r>
    </w:p>
    <w:p w14:paraId="4143AE7F" w14:textId="77777777" w:rsidR="00013C29" w:rsidRPr="00013C29" w:rsidRDefault="00013C29" w:rsidP="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Beyond the medical aspects, the event reinforced the importance of community and mutual support. It highlighted the shared responsibility of creating an environment where women feel empowered to take charge of their health and well-being. The active participation of attendees and their enthusiasm to learn and engage were a testament to the session's success in addressing vital health issues.</w:t>
      </w:r>
    </w:p>
    <w:p w14:paraId="4A60ABDD" w14:textId="752C152C" w:rsidR="0057552B" w:rsidRPr="00013C29" w:rsidRDefault="00013C29">
      <w:pPr>
        <w:spacing w:line="360" w:lineRule="auto"/>
        <w:jc w:val="both"/>
        <w:rPr>
          <w:rFonts w:ascii="Times New Roman" w:eastAsia="Times New Roman" w:hAnsi="Times New Roman" w:cs="Times New Roman"/>
          <w:bCs/>
          <w:sz w:val="24"/>
          <w:szCs w:val="24"/>
        </w:rPr>
      </w:pPr>
      <w:r w:rsidRPr="00013C29">
        <w:rPr>
          <w:rFonts w:ascii="Times New Roman" w:eastAsia="Times New Roman" w:hAnsi="Times New Roman" w:cs="Times New Roman"/>
          <w:bCs/>
          <w:sz w:val="24"/>
          <w:szCs w:val="24"/>
        </w:rPr>
        <w:t>As the final event of the semester, this initiative was a meaningful culmination of efforts to promote health awareness and self-care. It left a lasting impact by inspiring girls to prioritize their physical and mental health and equipping them with the knowledge and confidence to make informed decisions about their well-being. This event has set a strong precedent for future programs aimed at enhancing health awareness and fostering a culture of inclusivity and empowerment among young women.</w:t>
      </w:r>
    </w:p>
    <w:p w14:paraId="69DCF8FB" w14:textId="77777777" w:rsidR="00E8520B"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Outcomes:</w:t>
      </w:r>
    </w:p>
    <w:p w14:paraId="18463536"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Health Awareness:</w:t>
      </w:r>
      <w:r w:rsidRPr="00013C29">
        <w:rPr>
          <w:rFonts w:ascii="Times New Roman" w:eastAsia="Times New Roman" w:hAnsi="Times New Roman" w:cs="Times New Roman"/>
        </w:rPr>
        <w:t xml:space="preserve"> The event successfully enhanced participants' understanding of critical women’s health concerns, including menstrual health, hormonal balance, and lifestyle practices, creating a knowledge-rich environment focused on preventive care and well-being.</w:t>
      </w:r>
    </w:p>
    <w:p w14:paraId="587411F0"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Empowerment through Knowledge:</w:t>
      </w:r>
      <w:r w:rsidRPr="00013C29">
        <w:rPr>
          <w:rFonts w:ascii="Times New Roman" w:eastAsia="Times New Roman" w:hAnsi="Times New Roman" w:cs="Times New Roman"/>
        </w:rPr>
        <w:t xml:space="preserve"> Through the expert guidance of the </w:t>
      </w:r>
      <w:proofErr w:type="spellStart"/>
      <w:r w:rsidRPr="00013C29">
        <w:rPr>
          <w:rFonts w:ascii="Times New Roman" w:eastAsia="Times New Roman" w:hAnsi="Times New Roman" w:cs="Times New Roman"/>
        </w:rPr>
        <w:t>gynecologist</w:t>
      </w:r>
      <w:proofErr w:type="spellEnd"/>
      <w:r w:rsidRPr="00013C29">
        <w:rPr>
          <w:rFonts w:ascii="Times New Roman" w:eastAsia="Times New Roman" w:hAnsi="Times New Roman" w:cs="Times New Roman"/>
        </w:rPr>
        <w:t>, participants were equipped with actionable insights to manage their health effectively, fostering confidence and encouraging proactive self-care.</w:t>
      </w:r>
    </w:p>
    <w:p w14:paraId="77E0FC4D"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Proactive Health Management:</w:t>
      </w:r>
      <w:r w:rsidRPr="00013C29">
        <w:rPr>
          <w:rFonts w:ascii="Times New Roman" w:eastAsia="Times New Roman" w:hAnsi="Times New Roman" w:cs="Times New Roman"/>
        </w:rPr>
        <w:t xml:space="preserve"> The inclusion of personalized health checkups ensured that attendees received individual attention and tailored advice, motivating them to prioritize regular health assessments and adopt healthier lifestyle habits.</w:t>
      </w:r>
    </w:p>
    <w:p w14:paraId="0D3C0731"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Supportive Community Building:</w:t>
      </w:r>
      <w:r w:rsidRPr="00013C29">
        <w:rPr>
          <w:rFonts w:ascii="Times New Roman" w:eastAsia="Times New Roman" w:hAnsi="Times New Roman" w:cs="Times New Roman"/>
        </w:rPr>
        <w:t xml:space="preserve"> By creating a safe and judgment-free environment, the event nurtured a sense of community, encouraging participants to openly share their concerns and experiences, thereby promoting openness and mutual understanding.</w:t>
      </w:r>
    </w:p>
    <w:p w14:paraId="52ECA7F5"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Breaking Health Taboos:</w:t>
      </w:r>
      <w:r w:rsidRPr="00013C29">
        <w:rPr>
          <w:rFonts w:ascii="Times New Roman" w:eastAsia="Times New Roman" w:hAnsi="Times New Roman" w:cs="Times New Roman"/>
        </w:rPr>
        <w:t xml:space="preserve"> The event provided a platform to discuss sensitive health topics, breaking societal taboos and normalizing conversations around women’s well-being, contributing to a more open and informed perspective on health issues.</w:t>
      </w:r>
    </w:p>
    <w:p w14:paraId="5BF454F1" w14:textId="77777777" w:rsidR="00013C29" w:rsidRPr="00013C29" w:rsidRDefault="00013C29" w:rsidP="00013C29">
      <w:pPr>
        <w:rPr>
          <w:rFonts w:ascii="Times New Roman" w:eastAsia="Times New Roman" w:hAnsi="Times New Roman" w:cs="Times New Roman"/>
        </w:rPr>
      </w:pPr>
      <w:r w:rsidRPr="00013C29">
        <w:rPr>
          <w:rFonts w:ascii="Times New Roman" w:eastAsia="Times New Roman" w:hAnsi="Times New Roman" w:cs="Times New Roman"/>
        </w:rPr>
        <w:t xml:space="preserve">● </w:t>
      </w:r>
      <w:r w:rsidRPr="00013C29">
        <w:rPr>
          <w:rFonts w:ascii="Times New Roman" w:eastAsia="Times New Roman" w:hAnsi="Times New Roman" w:cs="Times New Roman"/>
          <w:b/>
          <w:bCs/>
        </w:rPr>
        <w:t>Holistic Well-Being Focus:</w:t>
      </w:r>
      <w:r w:rsidRPr="00013C29">
        <w:rPr>
          <w:rFonts w:ascii="Times New Roman" w:eastAsia="Times New Roman" w:hAnsi="Times New Roman" w:cs="Times New Roman"/>
        </w:rPr>
        <w:t xml:space="preserve"> Beyond addressing physical health, the session emphasized a balanced approach to mental and emotional well-being, encouraging participants to view health as a comprehensive and proactive state of living.</w:t>
      </w:r>
    </w:p>
    <w:p w14:paraId="56109398" w14:textId="77777777" w:rsidR="00E8520B" w:rsidRDefault="00E8520B" w:rsidP="00013C29">
      <w:pPr>
        <w:rPr>
          <w:rFonts w:ascii="Times New Roman" w:eastAsia="Times New Roman" w:hAnsi="Times New Roman" w:cs="Times New Roman"/>
        </w:rPr>
      </w:pPr>
    </w:p>
    <w:p w14:paraId="54FB0AE7" w14:textId="295F7667" w:rsidR="00E8520B" w:rsidRDefault="00000000" w:rsidP="00C471DD">
      <w:pPr>
        <w:tabs>
          <w:tab w:val="left" w:pos="26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Snapshots:</w:t>
      </w:r>
      <w:r w:rsidR="00C471DD">
        <w:rPr>
          <w:rFonts w:ascii="Times New Roman" w:eastAsia="Times New Roman" w:hAnsi="Times New Roman" w:cs="Times New Roman"/>
          <w:b/>
          <w:sz w:val="28"/>
          <w:szCs w:val="28"/>
        </w:rPr>
        <w:tab/>
      </w:r>
    </w:p>
    <w:p w14:paraId="16FC7BE8" w14:textId="4E4E1C8B" w:rsidR="007F3B69" w:rsidRDefault="00B50D98" w:rsidP="00C471DD">
      <w:pPr>
        <w:tabs>
          <w:tab w:val="left" w:pos="2640"/>
        </w:tabs>
        <w:rPr>
          <w:rFonts w:ascii="Times New Roman" w:eastAsia="Times New Roman" w:hAnsi="Times New Roman" w:cs="Times New Roman"/>
          <w:b/>
          <w:sz w:val="28"/>
          <w:szCs w:val="28"/>
        </w:rPr>
      </w:pPr>
      <w:r w:rsidRPr="00377AD5">
        <w:rPr>
          <w:rFonts w:ascii="Times New Roman" w:eastAsia="Times New Roman" w:hAnsi="Times New Roman" w:cs="Times New Roman"/>
          <w:b/>
          <w:sz w:val="28"/>
          <w:szCs w:val="28"/>
        </w:rPr>
        <w:drawing>
          <wp:anchor distT="0" distB="0" distL="114300" distR="114300" simplePos="0" relativeHeight="251658240" behindDoc="0" locked="0" layoutInCell="1" allowOverlap="1" wp14:anchorId="7656CA79" wp14:editId="5CFACE5A">
            <wp:simplePos x="0" y="0"/>
            <wp:positionH relativeFrom="margin">
              <wp:posOffset>1180324</wp:posOffset>
            </wp:positionH>
            <wp:positionV relativeFrom="paragraph">
              <wp:posOffset>158820</wp:posOffset>
            </wp:positionV>
            <wp:extent cx="3291840" cy="2915920"/>
            <wp:effectExtent l="0" t="0" r="3810" b="0"/>
            <wp:wrapSquare wrapText="bothSides"/>
            <wp:docPr id="30160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291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D8515" w14:textId="3C572E83" w:rsidR="00377AD5" w:rsidRPr="00377AD5" w:rsidRDefault="00377AD5" w:rsidP="00377AD5">
      <w:pPr>
        <w:tabs>
          <w:tab w:val="left" w:pos="2640"/>
        </w:tabs>
        <w:rPr>
          <w:rFonts w:ascii="Times New Roman" w:eastAsia="Times New Roman" w:hAnsi="Times New Roman" w:cs="Times New Roman"/>
          <w:b/>
          <w:sz w:val="28"/>
          <w:szCs w:val="28"/>
        </w:rPr>
      </w:pPr>
    </w:p>
    <w:p w14:paraId="4DA03C01" w14:textId="67172B6D" w:rsidR="00C471DD" w:rsidRDefault="00C471DD" w:rsidP="00C471DD">
      <w:pPr>
        <w:tabs>
          <w:tab w:val="left" w:pos="2640"/>
        </w:tabs>
        <w:rPr>
          <w:rFonts w:ascii="Times New Roman" w:eastAsia="Times New Roman" w:hAnsi="Times New Roman" w:cs="Times New Roman"/>
          <w:b/>
          <w:sz w:val="28"/>
          <w:szCs w:val="28"/>
        </w:rPr>
      </w:pPr>
    </w:p>
    <w:p w14:paraId="0590BE28" w14:textId="6CC8C335" w:rsidR="00C471DD" w:rsidRDefault="00C471DD">
      <w:pPr>
        <w:tabs>
          <w:tab w:val="left" w:pos="7188"/>
        </w:tabs>
        <w:rPr>
          <w:rFonts w:ascii="Times New Roman" w:eastAsia="Times New Roman" w:hAnsi="Times New Roman" w:cs="Times New Roman"/>
          <w:b/>
          <w:sz w:val="28"/>
          <w:szCs w:val="28"/>
        </w:rPr>
      </w:pPr>
    </w:p>
    <w:p w14:paraId="642D72C8" w14:textId="0BC9A3EC" w:rsidR="0033088D" w:rsidRDefault="0033088D">
      <w:pPr>
        <w:tabs>
          <w:tab w:val="left" w:pos="7188"/>
        </w:tabs>
        <w:rPr>
          <w:rFonts w:ascii="Times New Roman" w:eastAsia="Times New Roman" w:hAnsi="Times New Roman" w:cs="Times New Roman"/>
          <w:b/>
          <w:sz w:val="28"/>
          <w:szCs w:val="28"/>
        </w:rPr>
      </w:pPr>
    </w:p>
    <w:p w14:paraId="1085AB80" w14:textId="3D3B5496" w:rsidR="00E8520B" w:rsidRDefault="00000000" w:rsidP="00057189">
      <w:pPr>
        <w:tabs>
          <w:tab w:val="left" w:pos="718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110398" w14:textId="64CB0437" w:rsidR="00E8520B" w:rsidRDefault="00E8520B">
      <w:pPr>
        <w:tabs>
          <w:tab w:val="left" w:pos="7188"/>
        </w:tabs>
        <w:jc w:val="center"/>
        <w:rPr>
          <w:rFonts w:ascii="Times New Roman" w:eastAsia="Times New Roman" w:hAnsi="Times New Roman" w:cs="Times New Roman"/>
          <w:b/>
          <w:sz w:val="36"/>
          <w:szCs w:val="36"/>
        </w:rPr>
      </w:pPr>
    </w:p>
    <w:p w14:paraId="56DC7394" w14:textId="59F4FADE" w:rsidR="00377AD5" w:rsidRDefault="00377AD5">
      <w:pPr>
        <w:tabs>
          <w:tab w:val="left" w:pos="7188"/>
        </w:tabs>
        <w:jc w:val="center"/>
        <w:rPr>
          <w:rFonts w:ascii="Times New Roman" w:eastAsia="Times New Roman" w:hAnsi="Times New Roman" w:cs="Times New Roman"/>
          <w:sz w:val="24"/>
          <w:szCs w:val="24"/>
        </w:rPr>
      </w:pPr>
    </w:p>
    <w:p w14:paraId="6A6F0748" w14:textId="1A3D1B49" w:rsidR="00377AD5" w:rsidRDefault="00377AD5">
      <w:pPr>
        <w:tabs>
          <w:tab w:val="left" w:pos="7188"/>
        </w:tabs>
        <w:jc w:val="center"/>
        <w:rPr>
          <w:rFonts w:ascii="Times New Roman" w:eastAsia="Times New Roman" w:hAnsi="Times New Roman" w:cs="Times New Roman"/>
          <w:sz w:val="24"/>
          <w:szCs w:val="24"/>
        </w:rPr>
      </w:pPr>
    </w:p>
    <w:p w14:paraId="7C505755" w14:textId="19DE5B49" w:rsidR="00377AD5" w:rsidRDefault="00377AD5" w:rsidP="008D73C9">
      <w:pPr>
        <w:tabs>
          <w:tab w:val="left" w:pos="7188"/>
        </w:tabs>
        <w:rPr>
          <w:rFonts w:ascii="Times New Roman" w:eastAsia="Times New Roman" w:hAnsi="Times New Roman" w:cs="Times New Roman"/>
          <w:sz w:val="24"/>
          <w:szCs w:val="24"/>
        </w:rPr>
      </w:pPr>
    </w:p>
    <w:p w14:paraId="6786B3FA" w14:textId="103F3C6E" w:rsidR="00377AD5" w:rsidRDefault="007F3B69">
      <w:pPr>
        <w:tabs>
          <w:tab w:val="left" w:pos="7188"/>
        </w:tabs>
        <w:jc w:val="center"/>
        <w:rPr>
          <w:rFonts w:ascii="Times New Roman" w:eastAsia="Times New Roman" w:hAnsi="Times New Roman" w:cs="Times New Roman"/>
          <w:sz w:val="24"/>
          <w:szCs w:val="24"/>
        </w:rPr>
      </w:pPr>
      <w:r w:rsidRPr="007F3B69">
        <w:rPr>
          <w:rFonts w:ascii="Times New Roman" w:eastAsia="Times New Roman" w:hAnsi="Times New Roman" w:cs="Times New Roman"/>
          <w:sz w:val="24"/>
          <w:szCs w:val="24"/>
        </w:rPr>
        <w:t xml:space="preserve">Caring for Her: A Gynaecologist's Perspective was an important and empowering </w:t>
      </w:r>
      <w:r>
        <w:rPr>
          <w:rFonts w:ascii="Times New Roman" w:eastAsia="Times New Roman" w:hAnsi="Times New Roman" w:cs="Times New Roman"/>
          <w:sz w:val="24"/>
          <w:szCs w:val="24"/>
        </w:rPr>
        <w:t xml:space="preserve">event </w:t>
      </w:r>
      <w:r w:rsidRPr="007F3B69">
        <w:rPr>
          <w:rFonts w:ascii="Times New Roman" w:eastAsia="Times New Roman" w:hAnsi="Times New Roman" w:cs="Times New Roman"/>
          <w:sz w:val="24"/>
          <w:szCs w:val="24"/>
        </w:rPr>
        <w:t>that highlighted the significance of women’s health from a professional viewpoint. Gyn</w:t>
      </w:r>
      <w:r>
        <w:rPr>
          <w:rFonts w:ascii="Times New Roman" w:eastAsia="Times New Roman" w:hAnsi="Times New Roman" w:cs="Times New Roman"/>
          <w:sz w:val="24"/>
          <w:szCs w:val="24"/>
        </w:rPr>
        <w:t>a</w:t>
      </w:r>
      <w:r w:rsidRPr="007F3B69">
        <w:rPr>
          <w:rFonts w:ascii="Times New Roman" w:eastAsia="Times New Roman" w:hAnsi="Times New Roman" w:cs="Times New Roman"/>
          <w:sz w:val="24"/>
          <w:szCs w:val="24"/>
        </w:rPr>
        <w:t>ecologists played a crucial role in addressing the unique health concerns that women faced throughout different stages of life. From menstrual health and reproductive issues to preventive care and lifestyle guidance, they offered expertise that supported physical, mental, and emotional well-being. Regular checkups and consultations with a gyn</w:t>
      </w:r>
      <w:r>
        <w:rPr>
          <w:rFonts w:ascii="Times New Roman" w:eastAsia="Times New Roman" w:hAnsi="Times New Roman" w:cs="Times New Roman"/>
          <w:sz w:val="24"/>
          <w:szCs w:val="24"/>
        </w:rPr>
        <w:t>a</w:t>
      </w:r>
      <w:r w:rsidRPr="007F3B69">
        <w:rPr>
          <w:rFonts w:ascii="Times New Roman" w:eastAsia="Times New Roman" w:hAnsi="Times New Roman" w:cs="Times New Roman"/>
          <w:sz w:val="24"/>
          <w:szCs w:val="24"/>
        </w:rPr>
        <w:t>ecologist were vital for early detection of health conditions, ensuring that women could lead healthier, happier lives. The session provided valuable knowledge, fostering an environment where women felt informed, confident, and cared for in their healthcare journey.</w:t>
      </w:r>
    </w:p>
    <w:p w14:paraId="3CFD1725" w14:textId="64FE1044" w:rsidR="00377AD5" w:rsidRDefault="0080409F">
      <w:pPr>
        <w:tabs>
          <w:tab w:val="left" w:pos="7188"/>
        </w:tabs>
        <w:jc w:val="center"/>
        <w:rPr>
          <w:rFonts w:ascii="Times New Roman" w:eastAsia="Times New Roman" w:hAnsi="Times New Roman" w:cs="Times New Roman"/>
          <w:sz w:val="24"/>
          <w:szCs w:val="24"/>
        </w:rPr>
      </w:pPr>
      <w:r w:rsidRPr="0080409F">
        <w:rPr>
          <w:rFonts w:ascii="Times New Roman" w:eastAsia="Times New Roman" w:hAnsi="Times New Roman" w:cs="Times New Roman"/>
          <w:sz w:val="24"/>
          <w:szCs w:val="24"/>
        </w:rPr>
        <w:drawing>
          <wp:anchor distT="0" distB="0" distL="114300" distR="114300" simplePos="0" relativeHeight="251659264" behindDoc="0" locked="0" layoutInCell="1" allowOverlap="1" wp14:anchorId="64B34452" wp14:editId="45358470">
            <wp:simplePos x="0" y="0"/>
            <wp:positionH relativeFrom="column">
              <wp:posOffset>2035447</wp:posOffset>
            </wp:positionH>
            <wp:positionV relativeFrom="paragraph">
              <wp:posOffset>138067</wp:posOffset>
            </wp:positionV>
            <wp:extent cx="1587500" cy="1489075"/>
            <wp:effectExtent l="0" t="0" r="0" b="0"/>
            <wp:wrapSquare wrapText="bothSides"/>
            <wp:docPr id="181542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17" name=""/>
                    <pic:cNvPicPr/>
                  </pic:nvPicPr>
                  <pic:blipFill>
                    <a:blip r:embed="rId10">
                      <a:extLst>
                        <a:ext uri="{28A0092B-C50C-407E-A947-70E740481C1C}">
                          <a14:useLocalDpi xmlns:a14="http://schemas.microsoft.com/office/drawing/2010/main" val="0"/>
                        </a:ext>
                      </a:extLst>
                    </a:blip>
                    <a:stretch>
                      <a:fillRect/>
                    </a:stretch>
                  </pic:blipFill>
                  <pic:spPr>
                    <a:xfrm>
                      <a:off x="0" y="0"/>
                      <a:ext cx="1587500" cy="1489075"/>
                    </a:xfrm>
                    <a:prstGeom prst="rect">
                      <a:avLst/>
                    </a:prstGeom>
                  </pic:spPr>
                </pic:pic>
              </a:graphicData>
            </a:graphic>
            <wp14:sizeRelH relativeFrom="margin">
              <wp14:pctWidth>0</wp14:pctWidth>
            </wp14:sizeRelH>
          </wp:anchor>
        </w:drawing>
      </w:r>
    </w:p>
    <w:p w14:paraId="0F0697E5" w14:textId="29D22321" w:rsidR="00377AD5" w:rsidRDefault="00377AD5">
      <w:pPr>
        <w:tabs>
          <w:tab w:val="left" w:pos="7188"/>
        </w:tabs>
        <w:jc w:val="center"/>
        <w:rPr>
          <w:rFonts w:ascii="Times New Roman" w:eastAsia="Times New Roman" w:hAnsi="Times New Roman" w:cs="Times New Roman"/>
          <w:sz w:val="24"/>
          <w:szCs w:val="24"/>
        </w:rPr>
      </w:pPr>
    </w:p>
    <w:p w14:paraId="4A324101" w14:textId="522A52D8" w:rsidR="00377AD5" w:rsidRDefault="00377AD5">
      <w:pPr>
        <w:tabs>
          <w:tab w:val="left" w:pos="7188"/>
        </w:tabs>
        <w:jc w:val="center"/>
        <w:rPr>
          <w:rFonts w:ascii="Times New Roman" w:eastAsia="Times New Roman" w:hAnsi="Times New Roman" w:cs="Times New Roman"/>
          <w:sz w:val="24"/>
          <w:szCs w:val="24"/>
        </w:rPr>
      </w:pPr>
    </w:p>
    <w:p w14:paraId="3A6D20F7" w14:textId="0FD2571E" w:rsidR="00377AD5" w:rsidRDefault="0080409F">
      <w:pPr>
        <w:tabs>
          <w:tab w:val="left" w:pos="7188"/>
        </w:tabs>
        <w:jc w:val="center"/>
        <w:rPr>
          <w:rFonts w:ascii="Times New Roman" w:eastAsia="Times New Roman" w:hAnsi="Times New Roman" w:cs="Times New Roman"/>
          <w:sz w:val="24"/>
          <w:szCs w:val="24"/>
        </w:rPr>
      </w:pPr>
      <w:r>
        <w:rPr>
          <w:noProof/>
        </w:rPr>
        <mc:AlternateContent>
          <mc:Choice Requires="wps">
            <w:drawing>
              <wp:inline distT="0" distB="0" distL="0" distR="0" wp14:anchorId="7B0D339F" wp14:editId="08A29219">
                <wp:extent cx="304800" cy="304800"/>
                <wp:effectExtent l="0" t="0" r="0" b="0"/>
                <wp:docPr id="117812088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B4EC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FD9700" w14:textId="77777777" w:rsidR="00377AD5" w:rsidRDefault="00377AD5">
      <w:pPr>
        <w:tabs>
          <w:tab w:val="left" w:pos="7188"/>
        </w:tabs>
        <w:jc w:val="center"/>
        <w:rPr>
          <w:rFonts w:ascii="Times New Roman" w:eastAsia="Times New Roman" w:hAnsi="Times New Roman" w:cs="Times New Roman"/>
          <w:sz w:val="24"/>
          <w:szCs w:val="24"/>
        </w:rPr>
      </w:pPr>
    </w:p>
    <w:p w14:paraId="2DA7A4AB" w14:textId="77777777" w:rsidR="00377AD5" w:rsidRDefault="00377AD5">
      <w:pPr>
        <w:tabs>
          <w:tab w:val="left" w:pos="7188"/>
        </w:tabs>
        <w:jc w:val="center"/>
        <w:rPr>
          <w:rFonts w:ascii="Times New Roman" w:eastAsia="Times New Roman" w:hAnsi="Times New Roman" w:cs="Times New Roman"/>
          <w:sz w:val="24"/>
          <w:szCs w:val="24"/>
        </w:rPr>
      </w:pPr>
    </w:p>
    <w:p w14:paraId="26D847E9" w14:textId="22CC565D" w:rsidR="00377AD5" w:rsidRDefault="0080409F">
      <w:pPr>
        <w:tabs>
          <w:tab w:val="left" w:pos="7188"/>
        </w:tabs>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Pooja Mehta addressing the</w:t>
      </w:r>
      <w:r w:rsidR="00B50D98">
        <w:rPr>
          <w:rFonts w:ascii="Times New Roman" w:eastAsia="Times New Roman" w:hAnsi="Times New Roman" w:cs="Times New Roman"/>
          <w:sz w:val="24"/>
          <w:szCs w:val="24"/>
        </w:rPr>
        <w:t xml:space="preserve"> health issues faced by women these days and here she primarily fo</w:t>
      </w:r>
      <w:r w:rsidR="00B50D98" w:rsidRPr="00B50D98">
        <w:rPr>
          <w:rFonts w:ascii="Times New Roman" w:eastAsia="Times New Roman" w:hAnsi="Times New Roman" w:cs="Times New Roman"/>
          <w:sz w:val="24"/>
          <w:szCs w:val="24"/>
        </w:rPr>
        <w:t>cus</w:t>
      </w:r>
      <w:r w:rsidR="00B50D98">
        <w:rPr>
          <w:rFonts w:ascii="Times New Roman" w:eastAsia="Times New Roman" w:hAnsi="Times New Roman" w:cs="Times New Roman"/>
          <w:sz w:val="24"/>
          <w:szCs w:val="24"/>
        </w:rPr>
        <w:t>ed</w:t>
      </w:r>
      <w:r w:rsidR="00B50D98" w:rsidRPr="00B50D98">
        <w:rPr>
          <w:rFonts w:ascii="Times New Roman" w:eastAsia="Times New Roman" w:hAnsi="Times New Roman" w:cs="Times New Roman"/>
          <w:sz w:val="24"/>
          <w:szCs w:val="24"/>
        </w:rPr>
        <w:t xml:space="preserve"> on hormonal imbalances that can affect the menstrual cycle, such as thyroid disorders, polycystic ovary syndrome (PCOS), or pituitary gland issues.</w:t>
      </w:r>
    </w:p>
    <w:p w14:paraId="57C56786" w14:textId="32B9562D" w:rsidR="00E8520B" w:rsidRDefault="00E126AA">
      <w:pPr>
        <w:tabs>
          <w:tab w:val="left" w:pos="7188"/>
        </w:tabs>
        <w:rPr>
          <w:rFonts w:ascii="Times New Roman" w:eastAsia="Times New Roman" w:hAnsi="Times New Roman" w:cs="Times New Roman"/>
          <w:sz w:val="24"/>
          <w:szCs w:val="24"/>
        </w:rPr>
      </w:pPr>
      <w:r w:rsidRPr="00E126AA">
        <w:rPr>
          <w:rFonts w:ascii="Times New Roman" w:eastAsia="Times New Roman" w:hAnsi="Times New Roman" w:cs="Times New Roman"/>
          <w:b/>
          <w:sz w:val="24"/>
          <w:szCs w:val="24"/>
        </w:rPr>
        <w:lastRenderedPageBreak/>
        <w:drawing>
          <wp:anchor distT="0" distB="0" distL="114300" distR="114300" simplePos="0" relativeHeight="251660288" behindDoc="1" locked="0" layoutInCell="1" allowOverlap="1" wp14:anchorId="7262594E" wp14:editId="2E44019C">
            <wp:simplePos x="0" y="0"/>
            <wp:positionH relativeFrom="margin">
              <wp:align>center</wp:align>
            </wp:positionH>
            <wp:positionV relativeFrom="paragraph">
              <wp:posOffset>189441</wp:posOffset>
            </wp:positionV>
            <wp:extent cx="4184650" cy="2438400"/>
            <wp:effectExtent l="0" t="0" r="6350" b="0"/>
            <wp:wrapTight wrapText="bothSides">
              <wp:wrapPolygon edited="0">
                <wp:start x="0" y="0"/>
                <wp:lineTo x="0" y="21431"/>
                <wp:lineTo x="21534" y="21431"/>
                <wp:lineTo x="21534" y="0"/>
                <wp:lineTo x="0" y="0"/>
              </wp:wrapPolygon>
            </wp:wrapTight>
            <wp:docPr id="568994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465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E3423" w14:textId="77A55E46" w:rsidR="00E8520B" w:rsidRDefault="00E8520B" w:rsidP="00E126AA">
      <w:pPr>
        <w:tabs>
          <w:tab w:val="left" w:pos="7188"/>
        </w:tabs>
        <w:jc w:val="center"/>
        <w:rPr>
          <w:rFonts w:ascii="Times New Roman" w:eastAsia="Times New Roman" w:hAnsi="Times New Roman" w:cs="Times New Roman"/>
          <w:sz w:val="24"/>
          <w:szCs w:val="24"/>
        </w:rPr>
      </w:pPr>
    </w:p>
    <w:p w14:paraId="376C77B9" w14:textId="18D15BBE" w:rsidR="00384EC0" w:rsidRDefault="00384EC0">
      <w:pPr>
        <w:tabs>
          <w:tab w:val="left" w:pos="7188"/>
        </w:tabs>
        <w:jc w:val="center"/>
        <w:rPr>
          <w:rFonts w:ascii="Times New Roman" w:eastAsia="Times New Roman" w:hAnsi="Times New Roman" w:cs="Times New Roman"/>
          <w:b/>
          <w:sz w:val="24"/>
          <w:szCs w:val="24"/>
        </w:rPr>
      </w:pPr>
    </w:p>
    <w:p w14:paraId="60464CA8" w14:textId="1CA9E774" w:rsidR="00384EC0" w:rsidRDefault="00384EC0">
      <w:pPr>
        <w:tabs>
          <w:tab w:val="left" w:pos="7188"/>
        </w:tabs>
        <w:jc w:val="center"/>
        <w:rPr>
          <w:rFonts w:ascii="Times New Roman" w:eastAsia="Times New Roman" w:hAnsi="Times New Roman" w:cs="Times New Roman"/>
          <w:b/>
          <w:sz w:val="24"/>
          <w:szCs w:val="24"/>
        </w:rPr>
      </w:pPr>
    </w:p>
    <w:p w14:paraId="4208FA60" w14:textId="3DC204B6" w:rsidR="00E126AA" w:rsidRPr="00E126AA" w:rsidRDefault="00E126AA" w:rsidP="00E126AA">
      <w:pPr>
        <w:tabs>
          <w:tab w:val="left" w:pos="7188"/>
        </w:tabs>
        <w:jc w:val="center"/>
        <w:rPr>
          <w:rFonts w:ascii="Times New Roman" w:eastAsia="Times New Roman" w:hAnsi="Times New Roman" w:cs="Times New Roman"/>
          <w:b/>
          <w:sz w:val="24"/>
          <w:szCs w:val="24"/>
        </w:rPr>
      </w:pPr>
    </w:p>
    <w:p w14:paraId="3F331787" w14:textId="021C0F89" w:rsidR="00E8520B" w:rsidRDefault="00E8520B">
      <w:pPr>
        <w:tabs>
          <w:tab w:val="left" w:pos="7188"/>
        </w:tabs>
        <w:jc w:val="center"/>
        <w:rPr>
          <w:rFonts w:ascii="Times New Roman" w:eastAsia="Times New Roman" w:hAnsi="Times New Roman" w:cs="Times New Roman"/>
          <w:b/>
          <w:sz w:val="24"/>
          <w:szCs w:val="24"/>
        </w:rPr>
      </w:pPr>
    </w:p>
    <w:p w14:paraId="261A76B4" w14:textId="51113B44" w:rsidR="00E8520B" w:rsidRDefault="00000000">
      <w:pPr>
        <w:tabs>
          <w:tab w:val="left" w:pos="7188"/>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489701" w14:textId="77777777" w:rsidR="00E8520B" w:rsidRDefault="00E8520B">
      <w:pPr>
        <w:tabs>
          <w:tab w:val="left" w:pos="7188"/>
        </w:tabs>
        <w:jc w:val="center"/>
        <w:rPr>
          <w:rFonts w:ascii="Times New Roman" w:eastAsia="Times New Roman" w:hAnsi="Times New Roman" w:cs="Times New Roman"/>
          <w:sz w:val="24"/>
          <w:szCs w:val="24"/>
        </w:rPr>
      </w:pPr>
    </w:p>
    <w:p w14:paraId="5BD5E35E" w14:textId="77777777" w:rsidR="00E8520B" w:rsidRDefault="00E8520B">
      <w:pPr>
        <w:tabs>
          <w:tab w:val="left" w:pos="7188"/>
        </w:tabs>
        <w:rPr>
          <w:rFonts w:ascii="Times New Roman" w:eastAsia="Times New Roman" w:hAnsi="Times New Roman" w:cs="Times New Roman"/>
          <w:sz w:val="24"/>
          <w:szCs w:val="24"/>
        </w:rPr>
      </w:pPr>
    </w:p>
    <w:p w14:paraId="37807D77" w14:textId="77777777" w:rsidR="00E8520B" w:rsidRDefault="00E8520B">
      <w:pPr>
        <w:tabs>
          <w:tab w:val="left" w:pos="7188"/>
        </w:tabs>
        <w:rPr>
          <w:rFonts w:ascii="Times New Roman" w:eastAsia="Times New Roman" w:hAnsi="Times New Roman" w:cs="Times New Roman"/>
          <w:sz w:val="24"/>
          <w:szCs w:val="24"/>
        </w:rPr>
      </w:pPr>
    </w:p>
    <w:p w14:paraId="4C9E7854" w14:textId="5B9BC476" w:rsidR="00E126AA" w:rsidRDefault="00E126AA">
      <w:pPr>
        <w:tabs>
          <w:tab w:val="left" w:pos="7188"/>
        </w:tabs>
        <w:rPr>
          <w:rFonts w:ascii="Times New Roman" w:eastAsia="Times New Roman" w:hAnsi="Times New Roman" w:cs="Times New Roman"/>
          <w:sz w:val="24"/>
          <w:szCs w:val="24"/>
        </w:rPr>
      </w:pPr>
    </w:p>
    <w:p w14:paraId="6935DA24" w14:textId="7D830BA1" w:rsidR="00E126AA" w:rsidRDefault="00E126AA">
      <w:pPr>
        <w:tabs>
          <w:tab w:val="left" w:pos="7188"/>
        </w:tabs>
        <w:rPr>
          <w:rFonts w:ascii="Times New Roman" w:eastAsia="Times New Roman" w:hAnsi="Times New Roman" w:cs="Times New Roman"/>
          <w:sz w:val="24"/>
          <w:szCs w:val="24"/>
        </w:rPr>
      </w:pPr>
      <w:r w:rsidRPr="00E126AA">
        <w:rPr>
          <w:rFonts w:ascii="Times New Roman" w:eastAsia="Times New Roman" w:hAnsi="Times New Roman" w:cs="Times New Roman"/>
          <w:sz w:val="24"/>
          <w:szCs w:val="24"/>
        </w:rPr>
        <w:drawing>
          <wp:anchor distT="0" distB="0" distL="114300" distR="114300" simplePos="0" relativeHeight="251661312" behindDoc="0" locked="0" layoutInCell="1" allowOverlap="1" wp14:anchorId="1F384A53" wp14:editId="52B96AD3">
            <wp:simplePos x="0" y="0"/>
            <wp:positionH relativeFrom="column">
              <wp:posOffset>784013</wp:posOffset>
            </wp:positionH>
            <wp:positionV relativeFrom="paragraph">
              <wp:posOffset>261338</wp:posOffset>
            </wp:positionV>
            <wp:extent cx="4200094" cy="2940050"/>
            <wp:effectExtent l="0" t="0" r="0" b="0"/>
            <wp:wrapSquare wrapText="bothSides"/>
            <wp:docPr id="1386510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0094" cy="2940050"/>
                    </a:xfrm>
                    <a:prstGeom prst="rect">
                      <a:avLst/>
                    </a:prstGeom>
                    <a:noFill/>
                    <a:ln>
                      <a:noFill/>
                    </a:ln>
                  </pic:spPr>
                </pic:pic>
              </a:graphicData>
            </a:graphic>
          </wp:anchor>
        </w:drawing>
      </w:r>
    </w:p>
    <w:p w14:paraId="4D881A75" w14:textId="747311E9" w:rsidR="00E126AA" w:rsidRPr="00E126AA" w:rsidRDefault="00E126AA" w:rsidP="00E126AA">
      <w:pPr>
        <w:tabs>
          <w:tab w:val="left" w:pos="7188"/>
        </w:tabs>
        <w:jc w:val="center"/>
        <w:rPr>
          <w:rFonts w:ascii="Times New Roman" w:eastAsia="Times New Roman" w:hAnsi="Times New Roman" w:cs="Times New Roman"/>
          <w:sz w:val="24"/>
          <w:szCs w:val="24"/>
        </w:rPr>
      </w:pPr>
    </w:p>
    <w:p w14:paraId="575A22C8" w14:textId="1DE7F7CD" w:rsidR="00E8520B" w:rsidRDefault="00E8520B">
      <w:pPr>
        <w:tabs>
          <w:tab w:val="left" w:pos="7188"/>
        </w:tabs>
        <w:jc w:val="center"/>
        <w:rPr>
          <w:rFonts w:ascii="Times New Roman" w:eastAsia="Times New Roman" w:hAnsi="Times New Roman" w:cs="Times New Roman"/>
          <w:sz w:val="24"/>
          <w:szCs w:val="24"/>
        </w:rPr>
      </w:pPr>
    </w:p>
    <w:p w14:paraId="5819E35F" w14:textId="23480B58" w:rsidR="00E8520B" w:rsidRDefault="00E8520B">
      <w:pPr>
        <w:tabs>
          <w:tab w:val="left" w:pos="7188"/>
        </w:tabs>
        <w:jc w:val="center"/>
        <w:rPr>
          <w:rFonts w:ascii="Times New Roman" w:eastAsia="Times New Roman" w:hAnsi="Times New Roman" w:cs="Times New Roman"/>
          <w:sz w:val="26"/>
          <w:szCs w:val="26"/>
        </w:rPr>
      </w:pPr>
    </w:p>
    <w:p w14:paraId="012517D6" w14:textId="01CCD8E2" w:rsidR="00E8520B" w:rsidRDefault="00E8520B">
      <w:pPr>
        <w:tabs>
          <w:tab w:val="left" w:pos="7188"/>
        </w:tabs>
        <w:jc w:val="center"/>
        <w:rPr>
          <w:rFonts w:ascii="Times New Roman" w:eastAsia="Times New Roman" w:hAnsi="Times New Roman" w:cs="Times New Roman"/>
          <w:sz w:val="26"/>
          <w:szCs w:val="26"/>
        </w:rPr>
      </w:pPr>
    </w:p>
    <w:p w14:paraId="5654BA0F" w14:textId="77777777" w:rsidR="00E8520B" w:rsidRDefault="00E8520B">
      <w:pPr>
        <w:tabs>
          <w:tab w:val="left" w:pos="7188"/>
        </w:tabs>
        <w:jc w:val="center"/>
        <w:rPr>
          <w:rFonts w:ascii="Times New Roman" w:eastAsia="Times New Roman" w:hAnsi="Times New Roman" w:cs="Times New Roman"/>
          <w:sz w:val="26"/>
          <w:szCs w:val="26"/>
        </w:rPr>
      </w:pPr>
    </w:p>
    <w:p w14:paraId="21156A60" w14:textId="77777777" w:rsidR="00E126AA" w:rsidRDefault="00E126AA" w:rsidP="00057189">
      <w:pPr>
        <w:tabs>
          <w:tab w:val="left" w:pos="7188"/>
        </w:tabs>
        <w:rPr>
          <w:rFonts w:ascii="Times New Roman" w:eastAsia="Times New Roman" w:hAnsi="Times New Roman" w:cs="Times New Roman"/>
          <w:b/>
          <w:sz w:val="36"/>
          <w:szCs w:val="36"/>
        </w:rPr>
      </w:pPr>
    </w:p>
    <w:p w14:paraId="5B6F4206" w14:textId="77777777" w:rsidR="00E126AA" w:rsidRDefault="00E126AA" w:rsidP="00057189">
      <w:pPr>
        <w:tabs>
          <w:tab w:val="left" w:pos="7188"/>
        </w:tabs>
        <w:rPr>
          <w:rFonts w:ascii="Times New Roman" w:eastAsia="Times New Roman" w:hAnsi="Times New Roman" w:cs="Times New Roman"/>
          <w:b/>
          <w:sz w:val="36"/>
          <w:szCs w:val="36"/>
        </w:rPr>
      </w:pPr>
    </w:p>
    <w:p w14:paraId="2A3E8E56" w14:textId="77777777" w:rsidR="00E126AA" w:rsidRDefault="00E126AA" w:rsidP="00057189">
      <w:pPr>
        <w:tabs>
          <w:tab w:val="left" w:pos="7188"/>
        </w:tabs>
        <w:rPr>
          <w:rFonts w:ascii="Times New Roman" w:eastAsia="Times New Roman" w:hAnsi="Times New Roman" w:cs="Times New Roman"/>
          <w:b/>
          <w:sz w:val="36"/>
          <w:szCs w:val="36"/>
        </w:rPr>
      </w:pPr>
    </w:p>
    <w:p w14:paraId="107C890A" w14:textId="77777777" w:rsidR="00E126AA" w:rsidRDefault="00E126AA" w:rsidP="00057189">
      <w:pPr>
        <w:tabs>
          <w:tab w:val="left" w:pos="7188"/>
        </w:tabs>
        <w:rPr>
          <w:rFonts w:ascii="Times New Roman" w:eastAsia="Times New Roman" w:hAnsi="Times New Roman" w:cs="Times New Roman"/>
          <w:b/>
          <w:sz w:val="36"/>
          <w:szCs w:val="36"/>
        </w:rPr>
      </w:pPr>
    </w:p>
    <w:p w14:paraId="242B422F" w14:textId="77777777" w:rsidR="00E126AA" w:rsidRDefault="00E126AA" w:rsidP="00057189">
      <w:pPr>
        <w:tabs>
          <w:tab w:val="left" w:pos="7188"/>
        </w:tabs>
        <w:rPr>
          <w:rFonts w:ascii="Times New Roman" w:eastAsia="Times New Roman" w:hAnsi="Times New Roman" w:cs="Times New Roman"/>
          <w:b/>
          <w:sz w:val="36"/>
          <w:szCs w:val="36"/>
        </w:rPr>
      </w:pPr>
    </w:p>
    <w:p w14:paraId="74A59A35" w14:textId="77777777" w:rsidR="00E126AA" w:rsidRDefault="00E126AA" w:rsidP="00057189">
      <w:pPr>
        <w:tabs>
          <w:tab w:val="left" w:pos="7188"/>
        </w:tabs>
        <w:rPr>
          <w:rFonts w:ascii="Times New Roman" w:eastAsia="Times New Roman" w:hAnsi="Times New Roman" w:cs="Times New Roman"/>
          <w:b/>
          <w:sz w:val="36"/>
          <w:szCs w:val="36"/>
        </w:rPr>
      </w:pPr>
    </w:p>
    <w:p w14:paraId="4CF868A9" w14:textId="77777777" w:rsidR="00E126AA" w:rsidRDefault="00E126AA" w:rsidP="00057189">
      <w:pPr>
        <w:tabs>
          <w:tab w:val="left" w:pos="7188"/>
        </w:tabs>
        <w:rPr>
          <w:rFonts w:ascii="Times New Roman" w:eastAsia="Times New Roman" w:hAnsi="Times New Roman" w:cs="Times New Roman"/>
          <w:b/>
          <w:sz w:val="36"/>
          <w:szCs w:val="36"/>
        </w:rPr>
      </w:pPr>
    </w:p>
    <w:p w14:paraId="73184978" w14:textId="4020CEEC" w:rsidR="0057552B" w:rsidRPr="00057189" w:rsidRDefault="00E126AA" w:rsidP="00057189">
      <w:pPr>
        <w:tabs>
          <w:tab w:val="left" w:pos="7188"/>
        </w:tabs>
        <w:rPr>
          <w:rFonts w:ascii="Times New Roman" w:eastAsia="Times New Roman" w:hAnsi="Times New Roman" w:cs="Times New Roman"/>
          <w:b/>
          <w:sz w:val="30"/>
          <w:szCs w:val="30"/>
        </w:rPr>
      </w:pPr>
      <w:r>
        <w:rPr>
          <w:rFonts w:ascii="Times New Roman" w:eastAsia="Times New Roman" w:hAnsi="Times New Roman" w:cs="Times New Roman"/>
          <w:b/>
          <w:sz w:val="36"/>
          <w:szCs w:val="36"/>
        </w:rPr>
        <w:t xml:space="preserve">                                                    </w:t>
      </w:r>
      <w:r w:rsidR="00000000">
        <w:rPr>
          <w:rFonts w:ascii="Times New Roman" w:eastAsia="Times New Roman" w:hAnsi="Times New Roman" w:cs="Times New Roman"/>
          <w:b/>
          <w:sz w:val="26"/>
          <w:szCs w:val="26"/>
        </w:rPr>
        <w:t>Name and signature of the coordinator</w:t>
      </w:r>
    </w:p>
    <w:p w14:paraId="5259FBC8" w14:textId="77777777" w:rsidR="0057552B" w:rsidRPr="0057552B" w:rsidRDefault="0057552B" w:rsidP="0057552B">
      <w:pPr>
        <w:rPr>
          <w:rFonts w:ascii="Times New Roman" w:eastAsia="Times New Roman" w:hAnsi="Times New Roman" w:cs="Times New Roman"/>
          <w:sz w:val="34"/>
          <w:szCs w:val="34"/>
        </w:rPr>
      </w:pPr>
    </w:p>
    <w:p w14:paraId="6EB827B5" w14:textId="77777777" w:rsidR="0057552B" w:rsidRPr="0057552B" w:rsidRDefault="0057552B" w:rsidP="0057552B">
      <w:pPr>
        <w:rPr>
          <w:rFonts w:ascii="Times New Roman" w:eastAsia="Times New Roman" w:hAnsi="Times New Roman" w:cs="Times New Roman"/>
          <w:sz w:val="34"/>
          <w:szCs w:val="34"/>
        </w:rPr>
      </w:pPr>
    </w:p>
    <w:p w14:paraId="6511C0C1" w14:textId="77777777" w:rsidR="0057552B" w:rsidRPr="0057552B" w:rsidRDefault="0057552B" w:rsidP="0057552B">
      <w:pPr>
        <w:rPr>
          <w:rFonts w:ascii="Times New Roman" w:eastAsia="Times New Roman" w:hAnsi="Times New Roman" w:cs="Times New Roman"/>
          <w:sz w:val="34"/>
          <w:szCs w:val="34"/>
        </w:rPr>
      </w:pPr>
    </w:p>
    <w:p w14:paraId="6323499C" w14:textId="77777777" w:rsidR="0057552B" w:rsidRPr="0057552B" w:rsidRDefault="0057552B" w:rsidP="0057552B">
      <w:pPr>
        <w:rPr>
          <w:rFonts w:ascii="Times New Roman" w:eastAsia="Times New Roman" w:hAnsi="Times New Roman" w:cs="Times New Roman"/>
          <w:sz w:val="34"/>
          <w:szCs w:val="34"/>
        </w:rPr>
      </w:pPr>
    </w:p>
    <w:p w14:paraId="37DCD872" w14:textId="77777777" w:rsidR="0057552B" w:rsidRPr="0057552B" w:rsidRDefault="0057552B" w:rsidP="0057552B">
      <w:pPr>
        <w:rPr>
          <w:rFonts w:ascii="Times New Roman" w:eastAsia="Times New Roman" w:hAnsi="Times New Roman" w:cs="Times New Roman"/>
          <w:sz w:val="34"/>
          <w:szCs w:val="34"/>
        </w:rPr>
      </w:pPr>
    </w:p>
    <w:p w14:paraId="743D1214" w14:textId="77777777" w:rsidR="0057552B" w:rsidRPr="0057552B" w:rsidRDefault="0057552B" w:rsidP="0057552B">
      <w:pPr>
        <w:rPr>
          <w:rFonts w:ascii="Times New Roman" w:eastAsia="Times New Roman" w:hAnsi="Times New Roman" w:cs="Times New Roman"/>
          <w:sz w:val="34"/>
          <w:szCs w:val="34"/>
        </w:rPr>
      </w:pPr>
    </w:p>
    <w:sectPr w:rsidR="0057552B" w:rsidRPr="0057552B" w:rsidSect="0033088D">
      <w:headerReference w:type="default" r:id="rId13"/>
      <w:footerReference w:type="default" r:id="rId14"/>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2E184" w14:textId="77777777" w:rsidR="00601AB4" w:rsidRDefault="00601AB4">
      <w:pPr>
        <w:spacing w:after="0" w:line="240" w:lineRule="auto"/>
      </w:pPr>
      <w:r>
        <w:separator/>
      </w:r>
    </w:p>
  </w:endnote>
  <w:endnote w:type="continuationSeparator" w:id="0">
    <w:p w14:paraId="280F86C4" w14:textId="77777777" w:rsidR="00601AB4" w:rsidRDefault="00601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2F7E1D0-AEFD-4A14-9921-3C2290F9766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E2BC22F-9ABE-474C-BBEA-337FC48E11D5}"/>
    <w:embedBold r:id="rId3" w:fontKey="{D7FC65BF-8DFF-4B6B-9EE4-EF9D8EDBD749}"/>
  </w:font>
  <w:font w:name="Segoe UI">
    <w:panose1 w:val="020B0502040204020203"/>
    <w:charset w:val="00"/>
    <w:family w:val="swiss"/>
    <w:pitch w:val="variable"/>
    <w:sig w:usb0="E4002EFF" w:usb1="C000E47F" w:usb2="00000009" w:usb3="00000000" w:csb0="000001FF" w:csb1="00000000"/>
    <w:embedRegular r:id="rId4" w:fontKey="{E9C8AD28-C96F-4891-BFF9-49DB25913B98}"/>
  </w:font>
  <w:font w:name="Georgia">
    <w:panose1 w:val="02040502050405020303"/>
    <w:charset w:val="00"/>
    <w:family w:val="roman"/>
    <w:pitch w:val="variable"/>
    <w:sig w:usb0="00000287" w:usb1="00000000" w:usb2="00000000" w:usb3="00000000" w:csb0="0000009F" w:csb1="00000000"/>
    <w:embedRegular r:id="rId5" w:fontKey="{F244B6F6-C4CA-4925-BC94-3070D0FCD7D4}"/>
    <w:embedItalic r:id="rId6" w:fontKey="{FA53AC90-B8AD-4A17-A656-0411BE9FC18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652DBF96-881A-4171-876D-42628A5C38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32B83" w14:textId="77777777" w:rsidR="0057552B" w:rsidRDefault="0057552B" w:rsidP="0057552B">
    <w:pPr>
      <w:pBdr>
        <w:top w:val="nil"/>
        <w:left w:val="nil"/>
        <w:bottom w:val="nil"/>
        <w:right w:val="nil"/>
        <w:between w:val="nil"/>
      </w:pBdr>
      <w:tabs>
        <w:tab w:val="center" w:pos="4513"/>
        <w:tab w:val="right" w:pos="9026"/>
        <w:tab w:val="left" w:pos="1056"/>
      </w:tabs>
      <w:spacing w:after="0" w:line="240" w:lineRule="auto"/>
      <w:rPr>
        <w:rFonts w:ascii="Times New Roman" w:eastAsia="Times New Roman" w:hAnsi="Times New Roman" w:cs="Times New Roman"/>
      </w:rPr>
    </w:pPr>
  </w:p>
  <w:p w14:paraId="7650C2A8" w14:textId="77777777" w:rsidR="0057552B" w:rsidRDefault="0057552B" w:rsidP="0057552B">
    <w:pPr>
      <w:pBdr>
        <w:top w:val="nil"/>
        <w:left w:val="nil"/>
        <w:bottom w:val="nil"/>
        <w:right w:val="nil"/>
        <w:between w:val="nil"/>
      </w:pBdr>
      <w:tabs>
        <w:tab w:val="center" w:pos="4513"/>
        <w:tab w:val="right" w:pos="9026"/>
        <w:tab w:val="left" w:pos="1056"/>
      </w:tabs>
      <w:spacing w:after="0" w:line="240" w:lineRule="auto"/>
      <w:rPr>
        <w:rFonts w:ascii="Times New Roman" w:eastAsia="Times New Roman" w:hAnsi="Times New Roman" w:cs="Times New Roman"/>
      </w:rPr>
    </w:pPr>
  </w:p>
  <w:p w14:paraId="5A6F083A" w14:textId="1348957B" w:rsidR="00E8520B" w:rsidRDefault="0057552B" w:rsidP="0057552B">
    <w:pPr>
      <w:pBdr>
        <w:top w:val="nil"/>
        <w:left w:val="nil"/>
        <w:bottom w:val="nil"/>
        <w:right w:val="nil"/>
        <w:between w:val="nil"/>
      </w:pBdr>
      <w:tabs>
        <w:tab w:val="center" w:pos="4513"/>
        <w:tab w:val="right" w:pos="9026"/>
        <w:tab w:val="left" w:pos="10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Caring for Her : </w:t>
    </w:r>
    <w:r w:rsidRPr="0057552B">
      <w:rPr>
        <w:rFonts w:ascii="Times New Roman" w:eastAsia="Times New Roman" w:hAnsi="Times New Roman" w:cs="Times New Roman"/>
      </w:rPr>
      <w:t xml:space="preserve">A Gynaecologist's Perspective </w:t>
    </w:r>
    <w:r w:rsidR="0000000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w:t>
    </w:r>
    <w:r w:rsidR="00000000">
      <w:rPr>
        <w:rFonts w:ascii="Times New Roman" w:eastAsia="Times New Roman" w:hAnsi="Times New Roman" w:cs="Times New Roman"/>
        <w:color w:val="000000"/>
        <w:sz w:val="24"/>
        <w:szCs w:val="24"/>
      </w:rPr>
      <w:t>-11-202</w:t>
    </w:r>
    <w:r w:rsidR="00000000">
      <w:rPr>
        <w:rFonts w:ascii="Times New Roman" w:eastAsia="Times New Roman" w:hAnsi="Times New Roman" w:cs="Times New Roman"/>
        <w:sz w:val="24"/>
        <w:szCs w:val="24"/>
      </w:rPr>
      <w:t>4</w:t>
    </w:r>
    <w:r w:rsidR="00000000">
      <w:rPr>
        <w:rFonts w:ascii="Times New Roman" w:eastAsia="Times New Roman" w:hAnsi="Times New Roman" w:cs="Times New Roman"/>
        <w:color w:val="000000"/>
        <w:sz w:val="24"/>
        <w:szCs w:val="24"/>
      </w:rPr>
      <w:t>)</w:t>
    </w:r>
  </w:p>
  <w:p w14:paraId="709B7322" w14:textId="77777777" w:rsidR="00E8520B" w:rsidRDefault="00000000" w:rsidP="0057552B">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552B">
      <w:rPr>
        <w:noProof/>
        <w:color w:val="000000"/>
      </w:rPr>
      <w:t>1</w:t>
    </w:r>
    <w:r>
      <w:rPr>
        <w:color w:val="000000"/>
      </w:rPr>
      <w:fldChar w:fldCharType="end"/>
    </w:r>
  </w:p>
  <w:p w14:paraId="169CC5EE" w14:textId="77777777" w:rsidR="00E8520B" w:rsidRDefault="00E8520B" w:rsidP="0057552B">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C77B7" w14:textId="77777777" w:rsidR="00601AB4" w:rsidRDefault="00601AB4">
      <w:pPr>
        <w:spacing w:after="0" w:line="240" w:lineRule="auto"/>
      </w:pPr>
      <w:r>
        <w:separator/>
      </w:r>
    </w:p>
  </w:footnote>
  <w:footnote w:type="continuationSeparator" w:id="0">
    <w:p w14:paraId="28BE01B8" w14:textId="77777777" w:rsidR="00601AB4" w:rsidRDefault="00601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2C47A" w14:textId="77777777" w:rsidR="00E8520B" w:rsidRDefault="00000000">
    <w:pPr>
      <w:tabs>
        <w:tab w:val="left" w:pos="725"/>
      </w:tabs>
      <w:spacing w:after="0" w:line="240" w:lineRule="auto"/>
      <w:ind w:right="-28"/>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4641CDEB" wp14:editId="65858BA2">
          <wp:simplePos x="0" y="0"/>
          <wp:positionH relativeFrom="margin">
            <wp:posOffset>5478780</wp:posOffset>
          </wp:positionH>
          <wp:positionV relativeFrom="margin">
            <wp:posOffset>-847088</wp:posOffset>
          </wp:positionV>
          <wp:extent cx="744220" cy="744220"/>
          <wp:effectExtent l="0" t="0" r="0" b="0"/>
          <wp:wrapSquare wrapText="bothSides" distT="0" distB="0" distL="114300" distR="114300"/>
          <wp:docPr id="14871847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44220" cy="74422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F4AA8D5" wp14:editId="7E3BCB31">
          <wp:simplePos x="0" y="0"/>
          <wp:positionH relativeFrom="column">
            <wp:posOffset>-761998</wp:posOffset>
          </wp:positionH>
          <wp:positionV relativeFrom="paragraph">
            <wp:posOffset>-320356</wp:posOffset>
          </wp:positionV>
          <wp:extent cx="1371600" cy="619125"/>
          <wp:effectExtent l="0" t="0" r="0" b="0"/>
          <wp:wrapSquare wrapText="bothSides" distT="0" distB="0" distL="114300" distR="114300"/>
          <wp:docPr id="1487184748" name="image4.png" descr="logo.png"/>
          <wp:cNvGraphicFramePr/>
          <a:graphic xmlns:a="http://schemas.openxmlformats.org/drawingml/2006/main">
            <a:graphicData uri="http://schemas.openxmlformats.org/drawingml/2006/picture">
              <pic:pic xmlns:pic="http://schemas.openxmlformats.org/drawingml/2006/picture">
                <pic:nvPicPr>
                  <pic:cNvPr id="0" name="image4.png" descr="logo.png"/>
                  <pic:cNvPicPr preferRelativeResize="0"/>
                </pic:nvPicPr>
                <pic:blipFill>
                  <a:blip r:embed="rId2"/>
                  <a:srcRect/>
                  <a:stretch>
                    <a:fillRect/>
                  </a:stretch>
                </pic:blipFill>
                <pic:spPr>
                  <a:xfrm>
                    <a:off x="0" y="0"/>
                    <a:ext cx="1371600" cy="619125"/>
                  </a:xfrm>
                  <a:prstGeom prst="rect">
                    <a:avLst/>
                  </a:prstGeom>
                  <a:ln/>
                </pic:spPr>
              </pic:pic>
            </a:graphicData>
          </a:graphic>
        </wp:anchor>
      </w:drawing>
    </w:r>
  </w:p>
  <w:p w14:paraId="771866A4" w14:textId="77777777" w:rsidR="00E8520B" w:rsidRDefault="00000000">
    <w:pPr>
      <w:tabs>
        <w:tab w:val="left" w:pos="725"/>
      </w:tabs>
      <w:spacing w:after="0" w:line="240" w:lineRule="auto"/>
      <w:ind w:right="-2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7E26A393" w14:textId="77777777" w:rsidR="00E8520B" w:rsidRDefault="00000000">
    <w:pPr>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Chitkara University Institute of Engineering &amp;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110FBE"/>
    <w:multiLevelType w:val="multilevel"/>
    <w:tmpl w:val="599639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50C310D0"/>
    <w:multiLevelType w:val="multilevel"/>
    <w:tmpl w:val="7A9A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13829">
    <w:abstractNumId w:val="0"/>
  </w:num>
  <w:num w:numId="2" w16cid:durableId="1796484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20B"/>
    <w:rsid w:val="00013C29"/>
    <w:rsid w:val="00057189"/>
    <w:rsid w:val="00327C32"/>
    <w:rsid w:val="0033088D"/>
    <w:rsid w:val="00377AD5"/>
    <w:rsid w:val="00384EC0"/>
    <w:rsid w:val="0057552B"/>
    <w:rsid w:val="00601AB4"/>
    <w:rsid w:val="007F3B69"/>
    <w:rsid w:val="0080409F"/>
    <w:rsid w:val="008D73C9"/>
    <w:rsid w:val="00B50D98"/>
    <w:rsid w:val="00C471DD"/>
    <w:rsid w:val="00DA2E39"/>
    <w:rsid w:val="00DB5A86"/>
    <w:rsid w:val="00E126AA"/>
    <w:rsid w:val="00E85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DADF"/>
  <w15:docId w15:val="{CC9F37AF-16C1-4E42-BDB6-AEA24707B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58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06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6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58C"/>
  </w:style>
  <w:style w:type="paragraph" w:styleId="Footer">
    <w:name w:val="footer"/>
    <w:basedOn w:val="Normal"/>
    <w:link w:val="FooterChar"/>
    <w:uiPriority w:val="99"/>
    <w:unhideWhenUsed/>
    <w:rsid w:val="00A06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58C"/>
  </w:style>
  <w:style w:type="paragraph" w:styleId="BalloonText">
    <w:name w:val="Balloon Text"/>
    <w:basedOn w:val="Normal"/>
    <w:link w:val="BalloonTextChar"/>
    <w:uiPriority w:val="99"/>
    <w:semiHidden/>
    <w:unhideWhenUsed/>
    <w:rsid w:val="003410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01B"/>
    <w:rPr>
      <w:rFonts w:ascii="Segoe UI" w:hAnsi="Segoe UI" w:cs="Segoe UI"/>
      <w:sz w:val="18"/>
      <w:szCs w:val="18"/>
    </w:rPr>
  </w:style>
  <w:style w:type="paragraph" w:styleId="NormalWeb">
    <w:name w:val="Normal (Web)"/>
    <w:basedOn w:val="Normal"/>
    <w:uiPriority w:val="99"/>
    <w:unhideWhenUsed/>
    <w:rsid w:val="0052597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2597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256415">
      <w:bodyDiv w:val="1"/>
      <w:marLeft w:val="0"/>
      <w:marRight w:val="0"/>
      <w:marTop w:val="0"/>
      <w:marBottom w:val="0"/>
      <w:divBdr>
        <w:top w:val="none" w:sz="0" w:space="0" w:color="auto"/>
        <w:left w:val="none" w:sz="0" w:space="0" w:color="auto"/>
        <w:bottom w:val="none" w:sz="0" w:space="0" w:color="auto"/>
        <w:right w:val="none" w:sz="0" w:space="0" w:color="auto"/>
      </w:divBdr>
    </w:div>
    <w:div w:id="169412782">
      <w:bodyDiv w:val="1"/>
      <w:marLeft w:val="0"/>
      <w:marRight w:val="0"/>
      <w:marTop w:val="0"/>
      <w:marBottom w:val="0"/>
      <w:divBdr>
        <w:top w:val="none" w:sz="0" w:space="0" w:color="auto"/>
        <w:left w:val="none" w:sz="0" w:space="0" w:color="auto"/>
        <w:bottom w:val="none" w:sz="0" w:space="0" w:color="auto"/>
        <w:right w:val="none" w:sz="0" w:space="0" w:color="auto"/>
      </w:divBdr>
    </w:div>
    <w:div w:id="602998660">
      <w:bodyDiv w:val="1"/>
      <w:marLeft w:val="0"/>
      <w:marRight w:val="0"/>
      <w:marTop w:val="0"/>
      <w:marBottom w:val="0"/>
      <w:divBdr>
        <w:top w:val="none" w:sz="0" w:space="0" w:color="auto"/>
        <w:left w:val="none" w:sz="0" w:space="0" w:color="auto"/>
        <w:bottom w:val="none" w:sz="0" w:space="0" w:color="auto"/>
        <w:right w:val="none" w:sz="0" w:space="0" w:color="auto"/>
      </w:divBdr>
    </w:div>
    <w:div w:id="924535129">
      <w:bodyDiv w:val="1"/>
      <w:marLeft w:val="0"/>
      <w:marRight w:val="0"/>
      <w:marTop w:val="0"/>
      <w:marBottom w:val="0"/>
      <w:divBdr>
        <w:top w:val="none" w:sz="0" w:space="0" w:color="auto"/>
        <w:left w:val="none" w:sz="0" w:space="0" w:color="auto"/>
        <w:bottom w:val="none" w:sz="0" w:space="0" w:color="auto"/>
        <w:right w:val="none" w:sz="0" w:space="0" w:color="auto"/>
      </w:divBdr>
    </w:div>
    <w:div w:id="981929296">
      <w:bodyDiv w:val="1"/>
      <w:marLeft w:val="0"/>
      <w:marRight w:val="0"/>
      <w:marTop w:val="0"/>
      <w:marBottom w:val="0"/>
      <w:divBdr>
        <w:top w:val="none" w:sz="0" w:space="0" w:color="auto"/>
        <w:left w:val="none" w:sz="0" w:space="0" w:color="auto"/>
        <w:bottom w:val="none" w:sz="0" w:space="0" w:color="auto"/>
        <w:right w:val="none" w:sz="0" w:space="0" w:color="auto"/>
      </w:divBdr>
    </w:div>
    <w:div w:id="1015574287">
      <w:bodyDiv w:val="1"/>
      <w:marLeft w:val="0"/>
      <w:marRight w:val="0"/>
      <w:marTop w:val="0"/>
      <w:marBottom w:val="0"/>
      <w:divBdr>
        <w:top w:val="none" w:sz="0" w:space="0" w:color="auto"/>
        <w:left w:val="none" w:sz="0" w:space="0" w:color="auto"/>
        <w:bottom w:val="none" w:sz="0" w:space="0" w:color="auto"/>
        <w:right w:val="none" w:sz="0" w:space="0" w:color="auto"/>
      </w:divBdr>
    </w:div>
    <w:div w:id="1018970498">
      <w:bodyDiv w:val="1"/>
      <w:marLeft w:val="0"/>
      <w:marRight w:val="0"/>
      <w:marTop w:val="0"/>
      <w:marBottom w:val="0"/>
      <w:divBdr>
        <w:top w:val="none" w:sz="0" w:space="0" w:color="auto"/>
        <w:left w:val="none" w:sz="0" w:space="0" w:color="auto"/>
        <w:bottom w:val="none" w:sz="0" w:space="0" w:color="auto"/>
        <w:right w:val="none" w:sz="0" w:space="0" w:color="auto"/>
      </w:divBdr>
    </w:div>
    <w:div w:id="1034693769">
      <w:bodyDiv w:val="1"/>
      <w:marLeft w:val="0"/>
      <w:marRight w:val="0"/>
      <w:marTop w:val="0"/>
      <w:marBottom w:val="0"/>
      <w:divBdr>
        <w:top w:val="none" w:sz="0" w:space="0" w:color="auto"/>
        <w:left w:val="none" w:sz="0" w:space="0" w:color="auto"/>
        <w:bottom w:val="none" w:sz="0" w:space="0" w:color="auto"/>
        <w:right w:val="none" w:sz="0" w:space="0" w:color="auto"/>
      </w:divBdr>
    </w:div>
    <w:div w:id="1635792202">
      <w:bodyDiv w:val="1"/>
      <w:marLeft w:val="0"/>
      <w:marRight w:val="0"/>
      <w:marTop w:val="0"/>
      <w:marBottom w:val="0"/>
      <w:divBdr>
        <w:top w:val="none" w:sz="0" w:space="0" w:color="auto"/>
        <w:left w:val="none" w:sz="0" w:space="0" w:color="auto"/>
        <w:bottom w:val="none" w:sz="0" w:space="0" w:color="auto"/>
        <w:right w:val="none" w:sz="0" w:space="0" w:color="auto"/>
      </w:divBdr>
    </w:div>
    <w:div w:id="2116516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Qi6qzxYgEXIH/Az1eI8m3t5ajA==">CgMxLjA4AHIhMURuQ1dmY0NKZFJUTmJTYXIySUN6LVVxcEQ3aXBHXzRu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DD35F7-27FB-47D7-BD83-DA1EA910F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Meharjot Kaur</cp:lastModifiedBy>
  <cp:revision>4</cp:revision>
  <dcterms:created xsi:type="dcterms:W3CDTF">2024-12-26T08:51:00Z</dcterms:created>
  <dcterms:modified xsi:type="dcterms:W3CDTF">2024-12-26T08:52:00Z</dcterms:modified>
</cp:coreProperties>
</file>