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3529809"/>
        <w:docPartObj>
          <w:docPartGallery w:val="Cover Pages"/>
          <w:docPartUnique/>
        </w:docPartObj>
      </w:sdtPr>
      <w:sdtContent>
        <w:p w14:paraId="7BCD1D81" w14:textId="3E818F95" w:rsidR="00B11CF0" w:rsidRDefault="00B11CF0">
          <w:r>
            <w:rPr>
              <w:noProof/>
            </w:rPr>
            <mc:AlternateContent>
              <mc:Choice Requires="wps">
                <w:drawing>
                  <wp:anchor distT="0" distB="0" distL="114300" distR="114300" simplePos="0" relativeHeight="251659264" behindDoc="1" locked="0" layoutInCell="1" allowOverlap="0" wp14:anchorId="06F1E830" wp14:editId="4FD528F7">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11CF0" w14:paraId="57317F24" w14:textId="77777777">
                                  <w:trPr>
                                    <w:trHeight w:hRule="exact" w:val="9360"/>
                                  </w:trPr>
                                  <w:tc>
                                    <w:tcPr>
                                      <w:tcW w:w="9350" w:type="dxa"/>
                                    </w:tcPr>
                                    <w:p w14:paraId="360E21BF" w14:textId="77777777" w:rsidR="00B11CF0" w:rsidRDefault="00B11CF0">
                                      <w:r>
                                        <w:rPr>
                                          <w:noProof/>
                                        </w:rPr>
                                        <w:drawing>
                                          <wp:inline distT="0" distB="0" distL="0" distR="0" wp14:anchorId="570BF482" wp14:editId="00B0056F">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B11CF0" w14:paraId="60C922DC" w14:textId="77777777">
                                  <w:trPr>
                                    <w:trHeight w:hRule="exact" w:val="4320"/>
                                  </w:trPr>
                                  <w:tc>
                                    <w:tcPr>
                                      <w:tcW w:w="9350" w:type="dxa"/>
                                      <w:shd w:val="clear" w:color="auto" w:fill="0E2841" w:themeFill="text2"/>
                                      <w:vAlign w:val="center"/>
                                    </w:tcPr>
                                    <w:p w14:paraId="20E7715B" w14:textId="798C7323" w:rsidR="00B11CF0" w:rsidRPr="00B11CF0"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eastAsiaTheme="majorEastAsia" w:hAnsiTheme="majorHAnsi" w:cstheme="majorBidi"/>
                                            <w:color w:val="FFFFFF" w:themeColor="background1"/>
                                            <w:spacing w:val="-10"/>
                                            <w:kern w:val="28"/>
                                            <w:sz w:val="56"/>
                                            <w:szCs w:val="56"/>
                                          </w:rPr>
                                          <w:alias w:val="Title"/>
                                          <w:tag w:val=""/>
                                          <w:id w:val="739824258"/>
                                          <w:placeholder>
                                            <w:docPart w:val="77D5242E24B6466ABB88BC0AEA1A293A"/>
                                          </w:placeholder>
                                          <w:dataBinding w:prefixMappings="xmlns:ns0='http://purl.org/dc/elements/1.1/' xmlns:ns1='http://schemas.openxmlformats.org/package/2006/metadata/core-properties' " w:xpath="/ns1:coreProperties[1]/ns0:title[1]" w:storeItemID="{6C3C8BC8-F283-45AE-878A-BAB7291924A1}"/>
                                          <w:text/>
                                        </w:sdtPr>
                                        <w:sdtContent>
                                          <w:r w:rsidR="00B11CF0" w:rsidRPr="00B11CF0">
                                            <w:rPr>
                                              <w:rFonts w:asciiTheme="majorHAnsi" w:eastAsiaTheme="majorEastAsia" w:hAnsiTheme="majorHAnsi" w:cstheme="majorBidi"/>
                                              <w:color w:val="FFFFFF" w:themeColor="background1"/>
                                              <w:spacing w:val="-10"/>
                                              <w:kern w:val="28"/>
                                              <w:sz w:val="56"/>
                                              <w:szCs w:val="56"/>
                                            </w:rPr>
                                            <w:t>Big Data and Capital Markets</w:t>
                                          </w:r>
                                        </w:sdtContent>
                                      </w:sdt>
                                    </w:p>
                                    <w:p w14:paraId="24075E16" w14:textId="77777777" w:rsidR="00B11CF0" w:rsidRDefault="00A221B6" w:rsidP="00A221B6">
                                      <w:pPr>
                                        <w:pStyle w:val="NoSpacing"/>
                                        <w:ind w:left="720" w:right="720"/>
                                        <w:rPr>
                                          <w:color w:val="FFFFFF" w:themeColor="background1"/>
                                        </w:rPr>
                                      </w:pPr>
                                      <w:r w:rsidRPr="00A221B6">
                                        <w:rPr>
                                          <w:color w:val="FFFFFF" w:themeColor="background1"/>
                                        </w:rPr>
                                        <w:t>Qianfan Cheng</w:t>
                                      </w:r>
                                    </w:p>
                                    <w:p w14:paraId="5674E108" w14:textId="77777777" w:rsidR="00A221B6" w:rsidRDefault="00A221B6" w:rsidP="00A221B6">
                                      <w:pPr>
                                        <w:pStyle w:val="NoSpacing"/>
                                        <w:ind w:left="720" w:right="720"/>
                                        <w:rPr>
                                          <w:color w:val="FFFFFF" w:themeColor="background1"/>
                                        </w:rPr>
                                      </w:pPr>
                                      <w:r>
                                        <w:rPr>
                                          <w:color w:val="FFFFFF" w:themeColor="background1"/>
                                        </w:rPr>
                                        <w:t>Gavin</w:t>
                                      </w:r>
                                    </w:p>
                                    <w:p w14:paraId="311818D1" w14:textId="77777777" w:rsidR="00A221B6" w:rsidRDefault="00A221B6" w:rsidP="00A221B6">
                                      <w:pPr>
                                        <w:pStyle w:val="NoSpacing"/>
                                        <w:ind w:left="720" w:right="720"/>
                                        <w:rPr>
                                          <w:color w:val="FFFFFF" w:themeColor="background1"/>
                                        </w:rPr>
                                      </w:pPr>
                                      <w:r>
                                        <w:rPr>
                                          <w:color w:val="FFFFFF" w:themeColor="background1"/>
                                        </w:rPr>
                                        <w:t>Hassan Mehmood</w:t>
                                      </w:r>
                                    </w:p>
                                    <w:p w14:paraId="4CCD7B1D" w14:textId="77777777" w:rsidR="00A221B6" w:rsidRDefault="00A221B6" w:rsidP="00A221B6">
                                      <w:pPr>
                                        <w:pStyle w:val="NoSpacing"/>
                                        <w:ind w:left="720" w:right="720"/>
                                        <w:rPr>
                                          <w:color w:val="FFFFFF" w:themeColor="background1"/>
                                        </w:rPr>
                                      </w:pPr>
                                      <w:r>
                                        <w:rPr>
                                          <w:color w:val="FFFFFF" w:themeColor="background1"/>
                                        </w:rPr>
                                        <w:t>Sut Ring Ja</w:t>
                                      </w:r>
                                    </w:p>
                                    <w:p w14:paraId="3E5FB990" w14:textId="77777777" w:rsidR="00A221B6" w:rsidRDefault="00A221B6" w:rsidP="00A221B6">
                                      <w:pPr>
                                        <w:pStyle w:val="NoSpacing"/>
                                        <w:ind w:left="720" w:right="720"/>
                                        <w:rPr>
                                          <w:color w:val="FFFFFF" w:themeColor="background1"/>
                                        </w:rPr>
                                      </w:pPr>
                                      <w:r>
                                        <w:rPr>
                                          <w:color w:val="FFFFFF" w:themeColor="background1"/>
                                        </w:rPr>
                                        <w:t>Shane Thomas</w:t>
                                      </w:r>
                                    </w:p>
                                    <w:p w14:paraId="7A4765CA" w14:textId="77777777" w:rsidR="00A221B6" w:rsidRDefault="00A221B6" w:rsidP="00A221B6">
                                      <w:pPr>
                                        <w:pStyle w:val="NoSpacing"/>
                                        <w:ind w:left="720" w:right="720"/>
                                        <w:rPr>
                                          <w:color w:val="FFFFFF" w:themeColor="background1"/>
                                        </w:rPr>
                                      </w:pPr>
                                      <w:r>
                                        <w:rPr>
                                          <w:color w:val="FFFFFF" w:themeColor="background1"/>
                                        </w:rPr>
                                        <w:t>Gagan Tuli</w:t>
                                      </w:r>
                                    </w:p>
                                    <w:p w14:paraId="3058B818" w14:textId="77777777" w:rsidR="00A221B6" w:rsidRDefault="00A221B6" w:rsidP="00A221B6">
                                      <w:pPr>
                                        <w:pStyle w:val="NoSpacing"/>
                                        <w:ind w:left="720" w:right="720"/>
                                        <w:rPr>
                                          <w:color w:val="FFFFFF" w:themeColor="background1"/>
                                        </w:rPr>
                                      </w:pPr>
                                      <w:r>
                                        <w:rPr>
                                          <w:color w:val="FFFFFF" w:themeColor="background1"/>
                                        </w:rPr>
                                        <w:t>Jeet Patel</w:t>
                                      </w:r>
                                    </w:p>
                                    <w:p w14:paraId="46684C54" w14:textId="7D85E294" w:rsidR="00A221B6" w:rsidRDefault="00A221B6" w:rsidP="00A221B6">
                                      <w:pPr>
                                        <w:pStyle w:val="NoSpacing"/>
                                        <w:ind w:left="720" w:right="720"/>
                                        <w:rPr>
                                          <w:color w:val="FFFFFF" w:themeColor="background1"/>
                                        </w:rPr>
                                      </w:pPr>
                                      <w:r>
                                        <w:rPr>
                                          <w:color w:val="FFFFFF" w:themeColor="background1"/>
                                        </w:rPr>
                                        <w:t>Suraj Sinh Ramlavat</w:t>
                                      </w:r>
                                    </w:p>
                                    <w:p w14:paraId="69F46B66" w14:textId="587C06A6" w:rsidR="00A221B6" w:rsidRPr="00A221B6" w:rsidRDefault="00A221B6" w:rsidP="00A221B6">
                                      <w:pPr>
                                        <w:pStyle w:val="NoSpacing"/>
                                        <w:ind w:left="720" w:right="720"/>
                                        <w:rPr>
                                          <w:color w:val="FFFFFF" w:themeColor="background1"/>
                                        </w:rPr>
                                      </w:pPr>
                                      <w:r>
                                        <w:rPr>
                                          <w:color w:val="FFFFFF" w:themeColor="background1"/>
                                        </w:rPr>
                                        <w:t>Jash Mayur Gosrani</w:t>
                                      </w:r>
                                    </w:p>
                                  </w:tc>
                                </w:tr>
                                <w:tr w:rsidR="00B11CF0" w14:paraId="74A18B91"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11CF0" w14:paraId="0FC42804" w14:textId="77777777">
                                        <w:trPr>
                                          <w:trHeight w:hRule="exact" w:val="720"/>
                                        </w:trPr>
                                        <w:tc>
                                          <w:tcPr>
                                            <w:tcW w:w="3590" w:type="dxa"/>
                                            <w:vAlign w:val="center"/>
                                          </w:tcPr>
                                          <w:p w14:paraId="1F4B46F6" w14:textId="11C36B07" w:rsidR="00B11CF0" w:rsidRDefault="00B11CF0">
                                            <w:pPr>
                                              <w:pStyle w:val="NoSpacing"/>
                                              <w:ind w:left="720" w:right="144"/>
                                              <w:rPr>
                                                <w:color w:val="FFFFFF" w:themeColor="background1"/>
                                              </w:rPr>
                                            </w:pPr>
                                          </w:p>
                                        </w:tc>
                                        <w:tc>
                                          <w:tcPr>
                                            <w:tcW w:w="3591" w:type="dxa"/>
                                            <w:vAlign w:val="center"/>
                                          </w:tcPr>
                                          <w:sdt>
                                            <w:sdtPr>
                                              <w:rPr>
                                                <w:color w:val="FFFFFF" w:themeColor="background1"/>
                                              </w:rPr>
                                              <w:alias w:val="Date"/>
                                              <w:tag w:val=""/>
                                              <w:id w:val="748164578"/>
                                              <w:placeholder>
                                                <w:docPart w:val="797DB544AA25487EAFDA467CF3FCB5E5"/>
                                              </w:placeholder>
                                              <w:dataBinding w:prefixMappings="xmlns:ns0='http://schemas.microsoft.com/office/2006/coverPageProps' " w:xpath="/ns0:CoverPageProperties[1]/ns0:PublishDate[1]" w:storeItemID="{55AF091B-3C7A-41E3-B477-F2FDAA23CFDA}"/>
                                              <w:date w:fullDate="2024-03-09T00:00:00Z">
                                                <w:dateFormat w:val="M/d/yy"/>
                                                <w:lid w:val="en-US"/>
                                                <w:storeMappedDataAs w:val="dateTime"/>
                                                <w:calendar w:val="gregorian"/>
                                              </w:date>
                                            </w:sdtPr>
                                            <w:sdtContent>
                                              <w:p w14:paraId="25EE1A91" w14:textId="130033BA" w:rsidR="00B11CF0" w:rsidRDefault="00B11CF0">
                                                <w:pPr>
                                                  <w:pStyle w:val="NoSpacing"/>
                                                  <w:ind w:left="144" w:right="144"/>
                                                  <w:jc w:val="center"/>
                                                  <w:rPr>
                                                    <w:color w:val="FFFFFF" w:themeColor="background1"/>
                                                  </w:rPr>
                                                </w:pPr>
                                                <w:r>
                                                  <w:rPr>
                                                    <w:color w:val="FFFFFF" w:themeColor="background1"/>
                                                  </w:rPr>
                                                  <w:t>3/9/24</w:t>
                                                </w:r>
                                              </w:p>
                                            </w:sdtContent>
                                          </w:sdt>
                                        </w:tc>
                                        <w:tc>
                                          <w:tcPr>
                                            <w:tcW w:w="3591" w:type="dxa"/>
                                            <w:vAlign w:val="center"/>
                                          </w:tcPr>
                                          <w:p w14:paraId="3A7E064A" w14:textId="4C82A8BA" w:rsidR="00B11CF0" w:rsidRDefault="00B11CF0">
                                            <w:pPr>
                                              <w:pStyle w:val="NoSpacing"/>
                                              <w:ind w:left="144" w:right="720"/>
                                              <w:jc w:val="right"/>
                                              <w:rPr>
                                                <w:color w:val="FFFFFF" w:themeColor="background1"/>
                                              </w:rPr>
                                            </w:pPr>
                                          </w:p>
                                        </w:tc>
                                      </w:tr>
                                    </w:tbl>
                                    <w:p w14:paraId="733FE0D7" w14:textId="77777777" w:rsidR="00B11CF0" w:rsidRDefault="00B11CF0"/>
                                  </w:tc>
                                </w:tr>
                              </w:tbl>
                              <w:p w14:paraId="7474366E" w14:textId="77777777" w:rsidR="00B11CF0" w:rsidRDefault="00B11CF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6F1E830"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11CF0" w14:paraId="57317F24" w14:textId="77777777">
                            <w:trPr>
                              <w:trHeight w:hRule="exact" w:val="9360"/>
                            </w:trPr>
                            <w:tc>
                              <w:tcPr>
                                <w:tcW w:w="9350" w:type="dxa"/>
                              </w:tcPr>
                              <w:p w14:paraId="360E21BF" w14:textId="77777777" w:rsidR="00B11CF0" w:rsidRDefault="00B11CF0">
                                <w:r>
                                  <w:rPr>
                                    <w:noProof/>
                                  </w:rPr>
                                  <w:drawing>
                                    <wp:inline distT="0" distB="0" distL="0" distR="0" wp14:anchorId="570BF482" wp14:editId="00B0056F">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B11CF0" w14:paraId="60C922DC" w14:textId="77777777">
                            <w:trPr>
                              <w:trHeight w:hRule="exact" w:val="4320"/>
                            </w:trPr>
                            <w:tc>
                              <w:tcPr>
                                <w:tcW w:w="9350" w:type="dxa"/>
                                <w:shd w:val="clear" w:color="auto" w:fill="0E2841" w:themeFill="text2"/>
                                <w:vAlign w:val="center"/>
                              </w:tcPr>
                              <w:p w14:paraId="20E7715B" w14:textId="798C7323" w:rsidR="00B11CF0" w:rsidRPr="00B11CF0"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eastAsiaTheme="majorEastAsia" w:hAnsiTheme="majorHAnsi" w:cstheme="majorBidi"/>
                                      <w:color w:val="FFFFFF" w:themeColor="background1"/>
                                      <w:spacing w:val="-10"/>
                                      <w:kern w:val="28"/>
                                      <w:sz w:val="56"/>
                                      <w:szCs w:val="56"/>
                                    </w:rPr>
                                    <w:alias w:val="Title"/>
                                    <w:tag w:val=""/>
                                    <w:id w:val="739824258"/>
                                    <w:placeholder>
                                      <w:docPart w:val="77D5242E24B6466ABB88BC0AEA1A293A"/>
                                    </w:placeholder>
                                    <w:dataBinding w:prefixMappings="xmlns:ns0='http://purl.org/dc/elements/1.1/' xmlns:ns1='http://schemas.openxmlformats.org/package/2006/metadata/core-properties' " w:xpath="/ns1:coreProperties[1]/ns0:title[1]" w:storeItemID="{6C3C8BC8-F283-45AE-878A-BAB7291924A1}"/>
                                    <w:text/>
                                  </w:sdtPr>
                                  <w:sdtContent>
                                    <w:r w:rsidR="00B11CF0" w:rsidRPr="00B11CF0">
                                      <w:rPr>
                                        <w:rFonts w:asciiTheme="majorHAnsi" w:eastAsiaTheme="majorEastAsia" w:hAnsiTheme="majorHAnsi" w:cstheme="majorBidi"/>
                                        <w:color w:val="FFFFFF" w:themeColor="background1"/>
                                        <w:spacing w:val="-10"/>
                                        <w:kern w:val="28"/>
                                        <w:sz w:val="56"/>
                                        <w:szCs w:val="56"/>
                                      </w:rPr>
                                      <w:t>Big Data and Capital Markets</w:t>
                                    </w:r>
                                  </w:sdtContent>
                                </w:sdt>
                              </w:p>
                              <w:p w14:paraId="24075E16" w14:textId="77777777" w:rsidR="00B11CF0" w:rsidRDefault="00A221B6" w:rsidP="00A221B6">
                                <w:pPr>
                                  <w:pStyle w:val="NoSpacing"/>
                                  <w:ind w:left="720" w:right="720"/>
                                  <w:rPr>
                                    <w:color w:val="FFFFFF" w:themeColor="background1"/>
                                  </w:rPr>
                                </w:pPr>
                                <w:r w:rsidRPr="00A221B6">
                                  <w:rPr>
                                    <w:color w:val="FFFFFF" w:themeColor="background1"/>
                                  </w:rPr>
                                  <w:t>Qianfan Cheng</w:t>
                                </w:r>
                              </w:p>
                              <w:p w14:paraId="5674E108" w14:textId="77777777" w:rsidR="00A221B6" w:rsidRDefault="00A221B6" w:rsidP="00A221B6">
                                <w:pPr>
                                  <w:pStyle w:val="NoSpacing"/>
                                  <w:ind w:left="720" w:right="720"/>
                                  <w:rPr>
                                    <w:color w:val="FFFFFF" w:themeColor="background1"/>
                                  </w:rPr>
                                </w:pPr>
                                <w:r>
                                  <w:rPr>
                                    <w:color w:val="FFFFFF" w:themeColor="background1"/>
                                  </w:rPr>
                                  <w:t>Gavin</w:t>
                                </w:r>
                              </w:p>
                              <w:p w14:paraId="311818D1" w14:textId="77777777" w:rsidR="00A221B6" w:rsidRDefault="00A221B6" w:rsidP="00A221B6">
                                <w:pPr>
                                  <w:pStyle w:val="NoSpacing"/>
                                  <w:ind w:left="720" w:right="720"/>
                                  <w:rPr>
                                    <w:color w:val="FFFFFF" w:themeColor="background1"/>
                                  </w:rPr>
                                </w:pPr>
                                <w:r>
                                  <w:rPr>
                                    <w:color w:val="FFFFFF" w:themeColor="background1"/>
                                  </w:rPr>
                                  <w:t>Hassan Mehmood</w:t>
                                </w:r>
                              </w:p>
                              <w:p w14:paraId="4CCD7B1D" w14:textId="77777777" w:rsidR="00A221B6" w:rsidRDefault="00A221B6" w:rsidP="00A221B6">
                                <w:pPr>
                                  <w:pStyle w:val="NoSpacing"/>
                                  <w:ind w:left="720" w:right="720"/>
                                  <w:rPr>
                                    <w:color w:val="FFFFFF" w:themeColor="background1"/>
                                  </w:rPr>
                                </w:pPr>
                                <w:r>
                                  <w:rPr>
                                    <w:color w:val="FFFFFF" w:themeColor="background1"/>
                                  </w:rPr>
                                  <w:t>Sut Ring Ja</w:t>
                                </w:r>
                              </w:p>
                              <w:p w14:paraId="3E5FB990" w14:textId="77777777" w:rsidR="00A221B6" w:rsidRDefault="00A221B6" w:rsidP="00A221B6">
                                <w:pPr>
                                  <w:pStyle w:val="NoSpacing"/>
                                  <w:ind w:left="720" w:right="720"/>
                                  <w:rPr>
                                    <w:color w:val="FFFFFF" w:themeColor="background1"/>
                                  </w:rPr>
                                </w:pPr>
                                <w:r>
                                  <w:rPr>
                                    <w:color w:val="FFFFFF" w:themeColor="background1"/>
                                  </w:rPr>
                                  <w:t>Shane Thomas</w:t>
                                </w:r>
                              </w:p>
                              <w:p w14:paraId="7A4765CA" w14:textId="77777777" w:rsidR="00A221B6" w:rsidRDefault="00A221B6" w:rsidP="00A221B6">
                                <w:pPr>
                                  <w:pStyle w:val="NoSpacing"/>
                                  <w:ind w:left="720" w:right="720"/>
                                  <w:rPr>
                                    <w:color w:val="FFFFFF" w:themeColor="background1"/>
                                  </w:rPr>
                                </w:pPr>
                                <w:r>
                                  <w:rPr>
                                    <w:color w:val="FFFFFF" w:themeColor="background1"/>
                                  </w:rPr>
                                  <w:t>Gagan Tuli</w:t>
                                </w:r>
                              </w:p>
                              <w:p w14:paraId="3058B818" w14:textId="77777777" w:rsidR="00A221B6" w:rsidRDefault="00A221B6" w:rsidP="00A221B6">
                                <w:pPr>
                                  <w:pStyle w:val="NoSpacing"/>
                                  <w:ind w:left="720" w:right="720"/>
                                  <w:rPr>
                                    <w:color w:val="FFFFFF" w:themeColor="background1"/>
                                  </w:rPr>
                                </w:pPr>
                                <w:r>
                                  <w:rPr>
                                    <w:color w:val="FFFFFF" w:themeColor="background1"/>
                                  </w:rPr>
                                  <w:t>Jeet Patel</w:t>
                                </w:r>
                              </w:p>
                              <w:p w14:paraId="46684C54" w14:textId="7D85E294" w:rsidR="00A221B6" w:rsidRDefault="00A221B6" w:rsidP="00A221B6">
                                <w:pPr>
                                  <w:pStyle w:val="NoSpacing"/>
                                  <w:ind w:left="720" w:right="720"/>
                                  <w:rPr>
                                    <w:color w:val="FFFFFF" w:themeColor="background1"/>
                                  </w:rPr>
                                </w:pPr>
                                <w:r>
                                  <w:rPr>
                                    <w:color w:val="FFFFFF" w:themeColor="background1"/>
                                  </w:rPr>
                                  <w:t>Suraj Sinh Ramlavat</w:t>
                                </w:r>
                              </w:p>
                              <w:p w14:paraId="69F46B66" w14:textId="587C06A6" w:rsidR="00A221B6" w:rsidRPr="00A221B6" w:rsidRDefault="00A221B6" w:rsidP="00A221B6">
                                <w:pPr>
                                  <w:pStyle w:val="NoSpacing"/>
                                  <w:ind w:left="720" w:right="720"/>
                                  <w:rPr>
                                    <w:color w:val="FFFFFF" w:themeColor="background1"/>
                                  </w:rPr>
                                </w:pPr>
                                <w:r>
                                  <w:rPr>
                                    <w:color w:val="FFFFFF" w:themeColor="background1"/>
                                  </w:rPr>
                                  <w:t>Jash Mayur Gosrani</w:t>
                                </w:r>
                              </w:p>
                            </w:tc>
                          </w:tr>
                          <w:tr w:rsidR="00B11CF0" w14:paraId="74A18B91"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11CF0" w14:paraId="0FC42804" w14:textId="77777777">
                                  <w:trPr>
                                    <w:trHeight w:hRule="exact" w:val="720"/>
                                  </w:trPr>
                                  <w:tc>
                                    <w:tcPr>
                                      <w:tcW w:w="3590" w:type="dxa"/>
                                      <w:vAlign w:val="center"/>
                                    </w:tcPr>
                                    <w:p w14:paraId="1F4B46F6" w14:textId="11C36B07" w:rsidR="00B11CF0" w:rsidRDefault="00B11CF0">
                                      <w:pPr>
                                        <w:pStyle w:val="NoSpacing"/>
                                        <w:ind w:left="720" w:right="144"/>
                                        <w:rPr>
                                          <w:color w:val="FFFFFF" w:themeColor="background1"/>
                                        </w:rPr>
                                      </w:pPr>
                                    </w:p>
                                  </w:tc>
                                  <w:tc>
                                    <w:tcPr>
                                      <w:tcW w:w="3591" w:type="dxa"/>
                                      <w:vAlign w:val="center"/>
                                    </w:tcPr>
                                    <w:sdt>
                                      <w:sdtPr>
                                        <w:rPr>
                                          <w:color w:val="FFFFFF" w:themeColor="background1"/>
                                        </w:rPr>
                                        <w:alias w:val="Date"/>
                                        <w:tag w:val=""/>
                                        <w:id w:val="748164578"/>
                                        <w:placeholder>
                                          <w:docPart w:val="797DB544AA25487EAFDA467CF3FCB5E5"/>
                                        </w:placeholder>
                                        <w:dataBinding w:prefixMappings="xmlns:ns0='http://schemas.microsoft.com/office/2006/coverPageProps' " w:xpath="/ns0:CoverPageProperties[1]/ns0:PublishDate[1]" w:storeItemID="{55AF091B-3C7A-41E3-B477-F2FDAA23CFDA}"/>
                                        <w:date w:fullDate="2024-03-09T00:00:00Z">
                                          <w:dateFormat w:val="M/d/yy"/>
                                          <w:lid w:val="en-US"/>
                                          <w:storeMappedDataAs w:val="dateTime"/>
                                          <w:calendar w:val="gregorian"/>
                                        </w:date>
                                      </w:sdtPr>
                                      <w:sdtContent>
                                        <w:p w14:paraId="25EE1A91" w14:textId="130033BA" w:rsidR="00B11CF0" w:rsidRDefault="00B11CF0">
                                          <w:pPr>
                                            <w:pStyle w:val="NoSpacing"/>
                                            <w:ind w:left="144" w:right="144"/>
                                            <w:jc w:val="center"/>
                                            <w:rPr>
                                              <w:color w:val="FFFFFF" w:themeColor="background1"/>
                                            </w:rPr>
                                          </w:pPr>
                                          <w:r>
                                            <w:rPr>
                                              <w:color w:val="FFFFFF" w:themeColor="background1"/>
                                            </w:rPr>
                                            <w:t>3/9/24</w:t>
                                          </w:r>
                                        </w:p>
                                      </w:sdtContent>
                                    </w:sdt>
                                  </w:tc>
                                  <w:tc>
                                    <w:tcPr>
                                      <w:tcW w:w="3591" w:type="dxa"/>
                                      <w:vAlign w:val="center"/>
                                    </w:tcPr>
                                    <w:p w14:paraId="3A7E064A" w14:textId="4C82A8BA" w:rsidR="00B11CF0" w:rsidRDefault="00B11CF0">
                                      <w:pPr>
                                        <w:pStyle w:val="NoSpacing"/>
                                        <w:ind w:left="144" w:right="720"/>
                                        <w:jc w:val="right"/>
                                        <w:rPr>
                                          <w:color w:val="FFFFFF" w:themeColor="background1"/>
                                        </w:rPr>
                                      </w:pPr>
                                    </w:p>
                                  </w:tc>
                                </w:tr>
                              </w:tbl>
                              <w:p w14:paraId="733FE0D7" w14:textId="77777777" w:rsidR="00B11CF0" w:rsidRDefault="00B11CF0"/>
                            </w:tc>
                          </w:tr>
                        </w:tbl>
                        <w:p w14:paraId="7474366E" w14:textId="77777777" w:rsidR="00B11CF0" w:rsidRDefault="00B11CF0"/>
                      </w:txbxContent>
                    </v:textbox>
                    <w10:wrap anchorx="page" anchory="page"/>
                  </v:shape>
                </w:pict>
              </mc:Fallback>
            </mc:AlternateContent>
          </w:r>
        </w:p>
        <w:p w14:paraId="7F7E6904" w14:textId="6A9B1565" w:rsidR="00B11CF0" w:rsidRDefault="00B11CF0">
          <w:r>
            <w:br w:type="page"/>
          </w:r>
        </w:p>
      </w:sdtContent>
    </w:sdt>
    <w:p w14:paraId="264B53FE" w14:textId="77777777" w:rsidR="00B11CF0" w:rsidRDefault="00B11CF0" w:rsidP="00B11CF0"/>
    <w:p w14:paraId="3E16AEDA" w14:textId="77777777" w:rsidR="00B11CF0" w:rsidRDefault="00B11CF0" w:rsidP="00B11CF0"/>
    <w:p w14:paraId="0D74901E" w14:textId="77777777" w:rsidR="00B11CF0" w:rsidRDefault="00B11CF0" w:rsidP="00B11CF0"/>
    <w:p w14:paraId="0B98BA31" w14:textId="77777777" w:rsidR="00B11CF0" w:rsidRDefault="00B11CF0" w:rsidP="00B11CF0"/>
    <w:p w14:paraId="0B43953B" w14:textId="77777777" w:rsidR="00B11CF0" w:rsidRDefault="00B11CF0" w:rsidP="00B11CF0"/>
    <w:p w14:paraId="0BFA620B" w14:textId="77777777" w:rsidR="00B11CF0" w:rsidRDefault="00B11CF0" w:rsidP="00B11CF0"/>
    <w:p w14:paraId="73C9549B" w14:textId="77777777" w:rsidR="00B11CF0" w:rsidRDefault="00B11CF0" w:rsidP="00B11CF0"/>
    <w:sdt>
      <w:sdtPr>
        <w:rPr>
          <w:rFonts w:asciiTheme="minorHAnsi" w:eastAsiaTheme="minorHAnsi" w:hAnsiTheme="minorHAnsi" w:cstheme="minorBidi"/>
          <w:color w:val="auto"/>
          <w:kern w:val="2"/>
          <w:sz w:val="22"/>
          <w:szCs w:val="22"/>
          <w:lang w:val="en"/>
          <w14:ligatures w14:val="standardContextual"/>
        </w:rPr>
        <w:id w:val="-1577047400"/>
        <w:docPartObj>
          <w:docPartGallery w:val="Table of Contents"/>
          <w:docPartUnique/>
        </w:docPartObj>
      </w:sdtPr>
      <w:sdtEndPr>
        <w:rPr>
          <w:b/>
          <w:bCs/>
          <w:noProof/>
        </w:rPr>
      </w:sdtEndPr>
      <w:sdtContent>
        <w:p w14:paraId="0857755F" w14:textId="7C57D7D7" w:rsidR="006D36CE" w:rsidRDefault="006D36CE">
          <w:pPr>
            <w:pStyle w:val="TOCHeading"/>
          </w:pPr>
          <w:r>
            <w:t>Contents</w:t>
          </w:r>
        </w:p>
        <w:p w14:paraId="39389584" w14:textId="34FF26A5" w:rsidR="00E15388" w:rsidRDefault="006D36CE">
          <w:pPr>
            <w:pStyle w:val="TOC1"/>
            <w:tabs>
              <w:tab w:val="right" w:leader="dot" w:pos="9350"/>
            </w:tabs>
            <w:rPr>
              <w:rFonts w:eastAsiaTheme="minorEastAsia"/>
              <w:noProof/>
              <w:sz w:val="24"/>
              <w:szCs w:val="24"/>
              <w:lang w:val="en-US"/>
            </w:rPr>
          </w:pPr>
          <w:r>
            <w:fldChar w:fldCharType="begin"/>
          </w:r>
          <w:r>
            <w:instrText xml:space="preserve"> TOC \o "1-3" \h \z \u </w:instrText>
          </w:r>
          <w:r>
            <w:fldChar w:fldCharType="separate"/>
          </w:r>
          <w:hyperlink w:anchor="_Toc161004040" w:history="1">
            <w:r w:rsidR="00E15388" w:rsidRPr="00126ADF">
              <w:rPr>
                <w:rStyle w:val="Hyperlink"/>
                <w:rFonts w:ascii="Calibri" w:hAnsi="Calibri" w:cs="Calibri"/>
                <w:noProof/>
              </w:rPr>
              <w:t>Abstract:</w:t>
            </w:r>
            <w:r w:rsidR="00E15388">
              <w:rPr>
                <w:noProof/>
                <w:webHidden/>
              </w:rPr>
              <w:tab/>
            </w:r>
            <w:r w:rsidR="00E15388">
              <w:rPr>
                <w:noProof/>
                <w:webHidden/>
              </w:rPr>
              <w:fldChar w:fldCharType="begin"/>
            </w:r>
            <w:r w:rsidR="00E15388">
              <w:rPr>
                <w:noProof/>
                <w:webHidden/>
              </w:rPr>
              <w:instrText xml:space="preserve"> PAGEREF _Toc161004040 \h </w:instrText>
            </w:r>
            <w:r w:rsidR="00E15388">
              <w:rPr>
                <w:noProof/>
                <w:webHidden/>
              </w:rPr>
            </w:r>
            <w:r w:rsidR="00E15388">
              <w:rPr>
                <w:noProof/>
                <w:webHidden/>
              </w:rPr>
              <w:fldChar w:fldCharType="separate"/>
            </w:r>
            <w:r w:rsidR="00E15388">
              <w:rPr>
                <w:noProof/>
                <w:webHidden/>
              </w:rPr>
              <w:t>2</w:t>
            </w:r>
            <w:r w:rsidR="00E15388">
              <w:rPr>
                <w:noProof/>
                <w:webHidden/>
              </w:rPr>
              <w:fldChar w:fldCharType="end"/>
            </w:r>
          </w:hyperlink>
        </w:p>
        <w:p w14:paraId="4ACCB2E8" w14:textId="4933C68B" w:rsidR="00E15388" w:rsidRDefault="00E15388">
          <w:pPr>
            <w:pStyle w:val="TOC1"/>
            <w:tabs>
              <w:tab w:val="right" w:leader="dot" w:pos="9350"/>
            </w:tabs>
            <w:rPr>
              <w:rFonts w:eastAsiaTheme="minorEastAsia"/>
              <w:noProof/>
              <w:sz w:val="24"/>
              <w:szCs w:val="24"/>
              <w:lang w:val="en-US"/>
            </w:rPr>
          </w:pPr>
          <w:hyperlink w:anchor="_Toc161004041" w:history="1">
            <w:r w:rsidRPr="00126ADF">
              <w:rPr>
                <w:rStyle w:val="Hyperlink"/>
                <w:rFonts w:ascii="Calibri" w:hAnsi="Calibri" w:cs="Calibri"/>
                <w:noProof/>
              </w:rPr>
              <w:t>1. Introduction:</w:t>
            </w:r>
            <w:r>
              <w:rPr>
                <w:noProof/>
                <w:webHidden/>
              </w:rPr>
              <w:tab/>
            </w:r>
            <w:r>
              <w:rPr>
                <w:noProof/>
                <w:webHidden/>
              </w:rPr>
              <w:fldChar w:fldCharType="begin"/>
            </w:r>
            <w:r>
              <w:rPr>
                <w:noProof/>
                <w:webHidden/>
              </w:rPr>
              <w:instrText xml:space="preserve"> PAGEREF _Toc161004041 \h </w:instrText>
            </w:r>
            <w:r>
              <w:rPr>
                <w:noProof/>
                <w:webHidden/>
              </w:rPr>
            </w:r>
            <w:r>
              <w:rPr>
                <w:noProof/>
                <w:webHidden/>
              </w:rPr>
              <w:fldChar w:fldCharType="separate"/>
            </w:r>
            <w:r>
              <w:rPr>
                <w:noProof/>
                <w:webHidden/>
              </w:rPr>
              <w:t>2</w:t>
            </w:r>
            <w:r>
              <w:rPr>
                <w:noProof/>
                <w:webHidden/>
              </w:rPr>
              <w:fldChar w:fldCharType="end"/>
            </w:r>
          </w:hyperlink>
        </w:p>
        <w:p w14:paraId="29F852D6" w14:textId="4D696F90" w:rsidR="00E15388" w:rsidRDefault="00E15388">
          <w:pPr>
            <w:pStyle w:val="TOC2"/>
            <w:tabs>
              <w:tab w:val="right" w:leader="dot" w:pos="9350"/>
            </w:tabs>
            <w:rPr>
              <w:rFonts w:eastAsiaTheme="minorEastAsia"/>
              <w:noProof/>
              <w:sz w:val="24"/>
              <w:szCs w:val="24"/>
              <w:lang w:val="en-US"/>
            </w:rPr>
          </w:pPr>
          <w:hyperlink w:anchor="_Toc161004042" w:history="1">
            <w:r w:rsidRPr="00126ADF">
              <w:rPr>
                <w:rStyle w:val="Hyperlink"/>
                <w:rFonts w:ascii="Calibri" w:hAnsi="Calibri" w:cs="Calibri"/>
                <w:noProof/>
              </w:rPr>
              <w:t>Data Sources</w:t>
            </w:r>
            <w:r>
              <w:rPr>
                <w:noProof/>
                <w:webHidden/>
              </w:rPr>
              <w:tab/>
            </w:r>
            <w:r>
              <w:rPr>
                <w:noProof/>
                <w:webHidden/>
              </w:rPr>
              <w:fldChar w:fldCharType="begin"/>
            </w:r>
            <w:r>
              <w:rPr>
                <w:noProof/>
                <w:webHidden/>
              </w:rPr>
              <w:instrText xml:space="preserve"> PAGEREF _Toc161004042 \h </w:instrText>
            </w:r>
            <w:r>
              <w:rPr>
                <w:noProof/>
                <w:webHidden/>
              </w:rPr>
            </w:r>
            <w:r>
              <w:rPr>
                <w:noProof/>
                <w:webHidden/>
              </w:rPr>
              <w:fldChar w:fldCharType="separate"/>
            </w:r>
            <w:r>
              <w:rPr>
                <w:noProof/>
                <w:webHidden/>
              </w:rPr>
              <w:t>2</w:t>
            </w:r>
            <w:r>
              <w:rPr>
                <w:noProof/>
                <w:webHidden/>
              </w:rPr>
              <w:fldChar w:fldCharType="end"/>
            </w:r>
          </w:hyperlink>
        </w:p>
        <w:p w14:paraId="368EAC71" w14:textId="61998C3D" w:rsidR="00E15388" w:rsidRDefault="00E15388">
          <w:pPr>
            <w:pStyle w:val="TOC2"/>
            <w:tabs>
              <w:tab w:val="right" w:leader="dot" w:pos="9350"/>
            </w:tabs>
            <w:rPr>
              <w:rFonts w:eastAsiaTheme="minorEastAsia"/>
              <w:noProof/>
              <w:sz w:val="24"/>
              <w:szCs w:val="24"/>
              <w:lang w:val="en-US"/>
            </w:rPr>
          </w:pPr>
          <w:hyperlink w:anchor="_Toc161004043" w:history="1">
            <w:r w:rsidRPr="00126ADF">
              <w:rPr>
                <w:rStyle w:val="Hyperlink"/>
                <w:rFonts w:ascii="Calibri" w:hAnsi="Calibri" w:cs="Calibri"/>
                <w:noProof/>
              </w:rPr>
              <w:t>Databases</w:t>
            </w:r>
            <w:r>
              <w:rPr>
                <w:noProof/>
                <w:webHidden/>
              </w:rPr>
              <w:tab/>
            </w:r>
            <w:r>
              <w:rPr>
                <w:noProof/>
                <w:webHidden/>
              </w:rPr>
              <w:fldChar w:fldCharType="begin"/>
            </w:r>
            <w:r>
              <w:rPr>
                <w:noProof/>
                <w:webHidden/>
              </w:rPr>
              <w:instrText xml:space="preserve"> PAGEREF _Toc161004043 \h </w:instrText>
            </w:r>
            <w:r>
              <w:rPr>
                <w:noProof/>
                <w:webHidden/>
              </w:rPr>
            </w:r>
            <w:r>
              <w:rPr>
                <w:noProof/>
                <w:webHidden/>
              </w:rPr>
              <w:fldChar w:fldCharType="separate"/>
            </w:r>
            <w:r>
              <w:rPr>
                <w:noProof/>
                <w:webHidden/>
              </w:rPr>
              <w:t>2</w:t>
            </w:r>
            <w:r>
              <w:rPr>
                <w:noProof/>
                <w:webHidden/>
              </w:rPr>
              <w:fldChar w:fldCharType="end"/>
            </w:r>
          </w:hyperlink>
        </w:p>
        <w:p w14:paraId="1A7A3695" w14:textId="4364C97F" w:rsidR="00E15388" w:rsidRDefault="00E15388">
          <w:pPr>
            <w:pStyle w:val="TOC2"/>
            <w:tabs>
              <w:tab w:val="right" w:leader="dot" w:pos="9350"/>
            </w:tabs>
            <w:rPr>
              <w:rFonts w:eastAsiaTheme="minorEastAsia"/>
              <w:noProof/>
              <w:sz w:val="24"/>
              <w:szCs w:val="24"/>
              <w:lang w:val="en-US"/>
            </w:rPr>
          </w:pPr>
          <w:hyperlink w:anchor="_Toc161004044" w:history="1">
            <w:r w:rsidRPr="00126ADF">
              <w:rPr>
                <w:rStyle w:val="Hyperlink"/>
                <w:rFonts w:ascii="Calibri" w:hAnsi="Calibri" w:cs="Calibri"/>
                <w:noProof/>
              </w:rPr>
              <w:t>Programming Languages</w:t>
            </w:r>
            <w:r>
              <w:rPr>
                <w:noProof/>
                <w:webHidden/>
              </w:rPr>
              <w:tab/>
            </w:r>
            <w:r>
              <w:rPr>
                <w:noProof/>
                <w:webHidden/>
              </w:rPr>
              <w:fldChar w:fldCharType="begin"/>
            </w:r>
            <w:r>
              <w:rPr>
                <w:noProof/>
                <w:webHidden/>
              </w:rPr>
              <w:instrText xml:space="preserve"> PAGEREF _Toc161004044 \h </w:instrText>
            </w:r>
            <w:r>
              <w:rPr>
                <w:noProof/>
                <w:webHidden/>
              </w:rPr>
            </w:r>
            <w:r>
              <w:rPr>
                <w:noProof/>
                <w:webHidden/>
              </w:rPr>
              <w:fldChar w:fldCharType="separate"/>
            </w:r>
            <w:r>
              <w:rPr>
                <w:noProof/>
                <w:webHidden/>
              </w:rPr>
              <w:t>2</w:t>
            </w:r>
            <w:r>
              <w:rPr>
                <w:noProof/>
                <w:webHidden/>
              </w:rPr>
              <w:fldChar w:fldCharType="end"/>
            </w:r>
          </w:hyperlink>
        </w:p>
        <w:p w14:paraId="5D8CA933" w14:textId="7768813F" w:rsidR="00E15388" w:rsidRDefault="00E15388">
          <w:pPr>
            <w:pStyle w:val="TOC1"/>
            <w:tabs>
              <w:tab w:val="right" w:leader="dot" w:pos="9350"/>
            </w:tabs>
            <w:rPr>
              <w:rFonts w:eastAsiaTheme="minorEastAsia"/>
              <w:noProof/>
              <w:sz w:val="24"/>
              <w:szCs w:val="24"/>
              <w:lang w:val="en-US"/>
            </w:rPr>
          </w:pPr>
          <w:hyperlink w:anchor="_Toc161004045" w:history="1">
            <w:r w:rsidRPr="00126ADF">
              <w:rPr>
                <w:rStyle w:val="Hyperlink"/>
                <w:rFonts w:ascii="Calibri" w:hAnsi="Calibri" w:cs="Calibri"/>
                <w:noProof/>
              </w:rPr>
              <w:t>2. Data Collection and Storage:</w:t>
            </w:r>
            <w:r>
              <w:rPr>
                <w:noProof/>
                <w:webHidden/>
              </w:rPr>
              <w:tab/>
            </w:r>
            <w:r>
              <w:rPr>
                <w:noProof/>
                <w:webHidden/>
              </w:rPr>
              <w:fldChar w:fldCharType="begin"/>
            </w:r>
            <w:r>
              <w:rPr>
                <w:noProof/>
                <w:webHidden/>
              </w:rPr>
              <w:instrText xml:space="preserve"> PAGEREF _Toc161004045 \h </w:instrText>
            </w:r>
            <w:r>
              <w:rPr>
                <w:noProof/>
                <w:webHidden/>
              </w:rPr>
            </w:r>
            <w:r>
              <w:rPr>
                <w:noProof/>
                <w:webHidden/>
              </w:rPr>
              <w:fldChar w:fldCharType="separate"/>
            </w:r>
            <w:r>
              <w:rPr>
                <w:noProof/>
                <w:webHidden/>
              </w:rPr>
              <w:t>2</w:t>
            </w:r>
            <w:r>
              <w:rPr>
                <w:noProof/>
                <w:webHidden/>
              </w:rPr>
              <w:fldChar w:fldCharType="end"/>
            </w:r>
          </w:hyperlink>
        </w:p>
        <w:p w14:paraId="7843F6C5" w14:textId="3E230701" w:rsidR="00E15388" w:rsidRDefault="00E15388">
          <w:pPr>
            <w:pStyle w:val="TOC1"/>
            <w:tabs>
              <w:tab w:val="right" w:leader="dot" w:pos="9350"/>
            </w:tabs>
            <w:rPr>
              <w:rFonts w:eastAsiaTheme="minorEastAsia"/>
              <w:noProof/>
              <w:sz w:val="24"/>
              <w:szCs w:val="24"/>
              <w:lang w:val="en-US"/>
            </w:rPr>
          </w:pPr>
          <w:hyperlink w:anchor="_Toc161004046" w:history="1">
            <w:r w:rsidRPr="00126ADF">
              <w:rPr>
                <w:rStyle w:val="Hyperlink"/>
                <w:rFonts w:ascii="Calibri" w:hAnsi="Calibri" w:cs="Calibri"/>
                <w:noProof/>
              </w:rPr>
              <w:t>3. ETL Pipeline:</w:t>
            </w:r>
            <w:r>
              <w:rPr>
                <w:noProof/>
                <w:webHidden/>
              </w:rPr>
              <w:tab/>
            </w:r>
            <w:r>
              <w:rPr>
                <w:noProof/>
                <w:webHidden/>
              </w:rPr>
              <w:fldChar w:fldCharType="begin"/>
            </w:r>
            <w:r>
              <w:rPr>
                <w:noProof/>
                <w:webHidden/>
              </w:rPr>
              <w:instrText xml:space="preserve"> PAGEREF _Toc161004046 \h </w:instrText>
            </w:r>
            <w:r>
              <w:rPr>
                <w:noProof/>
                <w:webHidden/>
              </w:rPr>
            </w:r>
            <w:r>
              <w:rPr>
                <w:noProof/>
                <w:webHidden/>
              </w:rPr>
              <w:fldChar w:fldCharType="separate"/>
            </w:r>
            <w:r>
              <w:rPr>
                <w:noProof/>
                <w:webHidden/>
              </w:rPr>
              <w:t>4</w:t>
            </w:r>
            <w:r>
              <w:rPr>
                <w:noProof/>
                <w:webHidden/>
              </w:rPr>
              <w:fldChar w:fldCharType="end"/>
            </w:r>
          </w:hyperlink>
        </w:p>
        <w:p w14:paraId="625EDD53" w14:textId="733BCD02" w:rsidR="00E15388" w:rsidRDefault="00E15388">
          <w:pPr>
            <w:pStyle w:val="TOC1"/>
            <w:tabs>
              <w:tab w:val="right" w:leader="dot" w:pos="9350"/>
            </w:tabs>
            <w:rPr>
              <w:rFonts w:eastAsiaTheme="minorEastAsia"/>
              <w:noProof/>
              <w:sz w:val="24"/>
              <w:szCs w:val="24"/>
              <w:lang w:val="en-US"/>
            </w:rPr>
          </w:pPr>
          <w:hyperlink w:anchor="_Toc161004047" w:history="1">
            <w:r w:rsidRPr="00126ADF">
              <w:rPr>
                <w:rStyle w:val="Hyperlink"/>
                <w:rFonts w:ascii="Calibri" w:hAnsi="Calibri" w:cs="Calibri"/>
                <w:noProof/>
              </w:rPr>
              <w:t>4. Database Migration:</w:t>
            </w:r>
            <w:r>
              <w:rPr>
                <w:noProof/>
                <w:webHidden/>
              </w:rPr>
              <w:tab/>
            </w:r>
            <w:r>
              <w:rPr>
                <w:noProof/>
                <w:webHidden/>
              </w:rPr>
              <w:fldChar w:fldCharType="begin"/>
            </w:r>
            <w:r>
              <w:rPr>
                <w:noProof/>
                <w:webHidden/>
              </w:rPr>
              <w:instrText xml:space="preserve"> PAGEREF _Toc161004047 \h </w:instrText>
            </w:r>
            <w:r>
              <w:rPr>
                <w:noProof/>
                <w:webHidden/>
              </w:rPr>
            </w:r>
            <w:r>
              <w:rPr>
                <w:noProof/>
                <w:webHidden/>
              </w:rPr>
              <w:fldChar w:fldCharType="separate"/>
            </w:r>
            <w:r>
              <w:rPr>
                <w:noProof/>
                <w:webHidden/>
              </w:rPr>
              <w:t>5</w:t>
            </w:r>
            <w:r>
              <w:rPr>
                <w:noProof/>
                <w:webHidden/>
              </w:rPr>
              <w:fldChar w:fldCharType="end"/>
            </w:r>
          </w:hyperlink>
        </w:p>
        <w:p w14:paraId="6C5D996F" w14:textId="77A32741" w:rsidR="00E15388" w:rsidRDefault="00E15388">
          <w:pPr>
            <w:pStyle w:val="TOC1"/>
            <w:tabs>
              <w:tab w:val="right" w:leader="dot" w:pos="9350"/>
            </w:tabs>
            <w:rPr>
              <w:rFonts w:eastAsiaTheme="minorEastAsia"/>
              <w:noProof/>
              <w:sz w:val="24"/>
              <w:szCs w:val="24"/>
              <w:lang w:val="en-US"/>
            </w:rPr>
          </w:pPr>
          <w:hyperlink w:anchor="_Toc161004048" w:history="1">
            <w:r w:rsidRPr="00126ADF">
              <w:rPr>
                <w:rStyle w:val="Hyperlink"/>
                <w:rFonts w:ascii="Calibri" w:hAnsi="Calibri" w:cs="Calibri"/>
                <w:noProof/>
              </w:rPr>
              <w:t>5. Data Analysis:</w:t>
            </w:r>
            <w:r>
              <w:rPr>
                <w:noProof/>
                <w:webHidden/>
              </w:rPr>
              <w:tab/>
            </w:r>
            <w:r>
              <w:rPr>
                <w:noProof/>
                <w:webHidden/>
              </w:rPr>
              <w:fldChar w:fldCharType="begin"/>
            </w:r>
            <w:r>
              <w:rPr>
                <w:noProof/>
                <w:webHidden/>
              </w:rPr>
              <w:instrText xml:space="preserve"> PAGEREF _Toc161004048 \h </w:instrText>
            </w:r>
            <w:r>
              <w:rPr>
                <w:noProof/>
                <w:webHidden/>
              </w:rPr>
            </w:r>
            <w:r>
              <w:rPr>
                <w:noProof/>
                <w:webHidden/>
              </w:rPr>
              <w:fldChar w:fldCharType="separate"/>
            </w:r>
            <w:r>
              <w:rPr>
                <w:noProof/>
                <w:webHidden/>
              </w:rPr>
              <w:t>6</w:t>
            </w:r>
            <w:r>
              <w:rPr>
                <w:noProof/>
                <w:webHidden/>
              </w:rPr>
              <w:fldChar w:fldCharType="end"/>
            </w:r>
          </w:hyperlink>
        </w:p>
        <w:p w14:paraId="5DD420D2" w14:textId="18B5AB26" w:rsidR="00E15388" w:rsidRDefault="00E15388">
          <w:pPr>
            <w:pStyle w:val="TOC1"/>
            <w:tabs>
              <w:tab w:val="right" w:leader="dot" w:pos="9350"/>
            </w:tabs>
            <w:rPr>
              <w:rFonts w:eastAsiaTheme="minorEastAsia"/>
              <w:noProof/>
              <w:sz w:val="24"/>
              <w:szCs w:val="24"/>
              <w:lang w:val="en-US"/>
            </w:rPr>
          </w:pPr>
          <w:hyperlink w:anchor="_Toc161004049" w:history="1">
            <w:r w:rsidRPr="00126ADF">
              <w:rPr>
                <w:rStyle w:val="Hyperlink"/>
                <w:rFonts w:ascii="Calibri" w:hAnsi="Calibri" w:cs="Calibri"/>
                <w:noProof/>
              </w:rPr>
              <w:t>6. Dashboarding with Power BI:</w:t>
            </w:r>
            <w:r>
              <w:rPr>
                <w:noProof/>
                <w:webHidden/>
              </w:rPr>
              <w:tab/>
            </w:r>
            <w:r>
              <w:rPr>
                <w:noProof/>
                <w:webHidden/>
              </w:rPr>
              <w:fldChar w:fldCharType="begin"/>
            </w:r>
            <w:r>
              <w:rPr>
                <w:noProof/>
                <w:webHidden/>
              </w:rPr>
              <w:instrText xml:space="preserve"> PAGEREF _Toc161004049 \h </w:instrText>
            </w:r>
            <w:r>
              <w:rPr>
                <w:noProof/>
                <w:webHidden/>
              </w:rPr>
            </w:r>
            <w:r>
              <w:rPr>
                <w:noProof/>
                <w:webHidden/>
              </w:rPr>
              <w:fldChar w:fldCharType="separate"/>
            </w:r>
            <w:r>
              <w:rPr>
                <w:noProof/>
                <w:webHidden/>
              </w:rPr>
              <w:t>7</w:t>
            </w:r>
            <w:r>
              <w:rPr>
                <w:noProof/>
                <w:webHidden/>
              </w:rPr>
              <w:fldChar w:fldCharType="end"/>
            </w:r>
          </w:hyperlink>
        </w:p>
        <w:p w14:paraId="2DFC0EE7" w14:textId="770EC6EF" w:rsidR="00E15388" w:rsidRDefault="00E15388">
          <w:pPr>
            <w:pStyle w:val="TOC1"/>
            <w:tabs>
              <w:tab w:val="right" w:leader="dot" w:pos="9350"/>
            </w:tabs>
            <w:rPr>
              <w:rFonts w:eastAsiaTheme="minorEastAsia"/>
              <w:noProof/>
              <w:sz w:val="24"/>
              <w:szCs w:val="24"/>
              <w:lang w:val="en-US"/>
            </w:rPr>
          </w:pPr>
          <w:hyperlink w:anchor="_Toc161004050" w:history="1">
            <w:r w:rsidRPr="00126ADF">
              <w:rPr>
                <w:rStyle w:val="Hyperlink"/>
                <w:rFonts w:ascii="Calibri" w:hAnsi="Calibri" w:cs="Calibri"/>
                <w:noProof/>
              </w:rPr>
              <w:t>7. Results and Findings:</w:t>
            </w:r>
            <w:r>
              <w:rPr>
                <w:noProof/>
                <w:webHidden/>
              </w:rPr>
              <w:tab/>
            </w:r>
            <w:r>
              <w:rPr>
                <w:noProof/>
                <w:webHidden/>
              </w:rPr>
              <w:fldChar w:fldCharType="begin"/>
            </w:r>
            <w:r>
              <w:rPr>
                <w:noProof/>
                <w:webHidden/>
              </w:rPr>
              <w:instrText xml:space="preserve"> PAGEREF _Toc161004050 \h </w:instrText>
            </w:r>
            <w:r>
              <w:rPr>
                <w:noProof/>
                <w:webHidden/>
              </w:rPr>
            </w:r>
            <w:r>
              <w:rPr>
                <w:noProof/>
                <w:webHidden/>
              </w:rPr>
              <w:fldChar w:fldCharType="separate"/>
            </w:r>
            <w:r>
              <w:rPr>
                <w:noProof/>
                <w:webHidden/>
              </w:rPr>
              <w:t>7</w:t>
            </w:r>
            <w:r>
              <w:rPr>
                <w:noProof/>
                <w:webHidden/>
              </w:rPr>
              <w:fldChar w:fldCharType="end"/>
            </w:r>
          </w:hyperlink>
        </w:p>
        <w:p w14:paraId="39D47C00" w14:textId="74D062B6" w:rsidR="00E15388" w:rsidRDefault="00E15388">
          <w:pPr>
            <w:pStyle w:val="TOC1"/>
            <w:tabs>
              <w:tab w:val="right" w:leader="dot" w:pos="9350"/>
            </w:tabs>
            <w:rPr>
              <w:rFonts w:eastAsiaTheme="minorEastAsia"/>
              <w:noProof/>
              <w:sz w:val="24"/>
              <w:szCs w:val="24"/>
              <w:lang w:val="en-US"/>
            </w:rPr>
          </w:pPr>
          <w:hyperlink w:anchor="_Toc161004051" w:history="1">
            <w:r w:rsidRPr="00126ADF">
              <w:rPr>
                <w:rStyle w:val="Hyperlink"/>
                <w:rFonts w:ascii="Calibri" w:hAnsi="Calibri" w:cs="Calibri"/>
                <w:noProof/>
              </w:rPr>
              <w:t>8. Limitations and Challenges:</w:t>
            </w:r>
            <w:r>
              <w:rPr>
                <w:noProof/>
                <w:webHidden/>
              </w:rPr>
              <w:tab/>
            </w:r>
            <w:r>
              <w:rPr>
                <w:noProof/>
                <w:webHidden/>
              </w:rPr>
              <w:fldChar w:fldCharType="begin"/>
            </w:r>
            <w:r>
              <w:rPr>
                <w:noProof/>
                <w:webHidden/>
              </w:rPr>
              <w:instrText xml:space="preserve"> PAGEREF _Toc161004051 \h </w:instrText>
            </w:r>
            <w:r>
              <w:rPr>
                <w:noProof/>
                <w:webHidden/>
              </w:rPr>
            </w:r>
            <w:r>
              <w:rPr>
                <w:noProof/>
                <w:webHidden/>
              </w:rPr>
              <w:fldChar w:fldCharType="separate"/>
            </w:r>
            <w:r>
              <w:rPr>
                <w:noProof/>
                <w:webHidden/>
              </w:rPr>
              <w:t>11</w:t>
            </w:r>
            <w:r>
              <w:rPr>
                <w:noProof/>
                <w:webHidden/>
              </w:rPr>
              <w:fldChar w:fldCharType="end"/>
            </w:r>
          </w:hyperlink>
        </w:p>
        <w:p w14:paraId="27A5DBCD" w14:textId="2785B339" w:rsidR="00E15388" w:rsidRDefault="00E15388">
          <w:pPr>
            <w:pStyle w:val="TOC1"/>
            <w:tabs>
              <w:tab w:val="right" w:leader="dot" w:pos="9350"/>
            </w:tabs>
            <w:rPr>
              <w:rFonts w:eastAsiaTheme="minorEastAsia"/>
              <w:noProof/>
              <w:sz w:val="24"/>
              <w:szCs w:val="24"/>
              <w:lang w:val="en-US"/>
            </w:rPr>
          </w:pPr>
          <w:hyperlink w:anchor="_Toc161004052" w:history="1">
            <w:r w:rsidRPr="00126ADF">
              <w:rPr>
                <w:rStyle w:val="Hyperlink"/>
                <w:rFonts w:ascii="Calibri" w:hAnsi="Calibri" w:cs="Calibri"/>
                <w:noProof/>
              </w:rPr>
              <w:t>9. Conclusion:</w:t>
            </w:r>
            <w:r>
              <w:rPr>
                <w:noProof/>
                <w:webHidden/>
              </w:rPr>
              <w:tab/>
            </w:r>
            <w:r>
              <w:rPr>
                <w:noProof/>
                <w:webHidden/>
              </w:rPr>
              <w:fldChar w:fldCharType="begin"/>
            </w:r>
            <w:r>
              <w:rPr>
                <w:noProof/>
                <w:webHidden/>
              </w:rPr>
              <w:instrText xml:space="preserve"> PAGEREF _Toc161004052 \h </w:instrText>
            </w:r>
            <w:r>
              <w:rPr>
                <w:noProof/>
                <w:webHidden/>
              </w:rPr>
            </w:r>
            <w:r>
              <w:rPr>
                <w:noProof/>
                <w:webHidden/>
              </w:rPr>
              <w:fldChar w:fldCharType="separate"/>
            </w:r>
            <w:r>
              <w:rPr>
                <w:noProof/>
                <w:webHidden/>
              </w:rPr>
              <w:t>11</w:t>
            </w:r>
            <w:r>
              <w:rPr>
                <w:noProof/>
                <w:webHidden/>
              </w:rPr>
              <w:fldChar w:fldCharType="end"/>
            </w:r>
          </w:hyperlink>
        </w:p>
        <w:p w14:paraId="20EE0C1C" w14:textId="5CB858BB" w:rsidR="00E15388" w:rsidRDefault="00E15388">
          <w:pPr>
            <w:pStyle w:val="TOC1"/>
            <w:tabs>
              <w:tab w:val="right" w:leader="dot" w:pos="9350"/>
            </w:tabs>
            <w:rPr>
              <w:rFonts w:eastAsiaTheme="minorEastAsia"/>
              <w:noProof/>
              <w:sz w:val="24"/>
              <w:szCs w:val="24"/>
              <w:lang w:val="en-US"/>
            </w:rPr>
          </w:pPr>
          <w:hyperlink w:anchor="_Toc161004053" w:history="1">
            <w:r w:rsidRPr="00126ADF">
              <w:rPr>
                <w:rStyle w:val="Hyperlink"/>
                <w:rFonts w:ascii="Calibri" w:hAnsi="Calibri" w:cs="Calibri"/>
                <w:noProof/>
              </w:rPr>
              <w:t>10. References:</w:t>
            </w:r>
            <w:r>
              <w:rPr>
                <w:noProof/>
                <w:webHidden/>
              </w:rPr>
              <w:tab/>
            </w:r>
            <w:r>
              <w:rPr>
                <w:noProof/>
                <w:webHidden/>
              </w:rPr>
              <w:fldChar w:fldCharType="begin"/>
            </w:r>
            <w:r>
              <w:rPr>
                <w:noProof/>
                <w:webHidden/>
              </w:rPr>
              <w:instrText xml:space="preserve"> PAGEREF _Toc161004053 \h </w:instrText>
            </w:r>
            <w:r>
              <w:rPr>
                <w:noProof/>
                <w:webHidden/>
              </w:rPr>
            </w:r>
            <w:r>
              <w:rPr>
                <w:noProof/>
                <w:webHidden/>
              </w:rPr>
              <w:fldChar w:fldCharType="separate"/>
            </w:r>
            <w:r>
              <w:rPr>
                <w:noProof/>
                <w:webHidden/>
              </w:rPr>
              <w:t>11</w:t>
            </w:r>
            <w:r>
              <w:rPr>
                <w:noProof/>
                <w:webHidden/>
              </w:rPr>
              <w:fldChar w:fldCharType="end"/>
            </w:r>
          </w:hyperlink>
        </w:p>
        <w:p w14:paraId="1E3E830C" w14:textId="67535055" w:rsidR="006D36CE" w:rsidRDefault="006D36CE">
          <w:r>
            <w:rPr>
              <w:b/>
              <w:bCs/>
              <w:noProof/>
            </w:rPr>
            <w:fldChar w:fldCharType="end"/>
          </w:r>
        </w:p>
      </w:sdtContent>
    </w:sdt>
    <w:p w14:paraId="0C92A0A8" w14:textId="77777777" w:rsidR="00B11CF0" w:rsidRDefault="00B11CF0" w:rsidP="00B11CF0"/>
    <w:p w14:paraId="15627869" w14:textId="77777777" w:rsidR="00B11CF0" w:rsidRDefault="00B11CF0" w:rsidP="00B11CF0"/>
    <w:p w14:paraId="3505CBF7" w14:textId="77777777" w:rsidR="00B11CF0" w:rsidRDefault="00B11CF0" w:rsidP="00B11CF0"/>
    <w:p w14:paraId="3EB8F2E3" w14:textId="77777777" w:rsidR="00B11CF0" w:rsidRDefault="00B11CF0" w:rsidP="00B11CF0"/>
    <w:p w14:paraId="467D7AD2" w14:textId="77777777" w:rsidR="00B11CF0" w:rsidRDefault="00B11CF0" w:rsidP="00B11CF0"/>
    <w:p w14:paraId="5DAE6B71" w14:textId="77777777" w:rsidR="00B11CF0" w:rsidRDefault="00B11CF0" w:rsidP="00B11CF0"/>
    <w:p w14:paraId="746116C0" w14:textId="77777777" w:rsidR="00B11CF0" w:rsidRPr="000D4A80" w:rsidRDefault="00B11CF0" w:rsidP="00B11CF0">
      <w:pPr>
        <w:pStyle w:val="Heading1"/>
        <w:rPr>
          <w:rFonts w:ascii="Calibri" w:hAnsi="Calibri" w:cs="Calibri"/>
        </w:rPr>
      </w:pPr>
      <w:bookmarkStart w:id="0" w:name="_Toc161004040"/>
      <w:r w:rsidRPr="000D4A80">
        <w:rPr>
          <w:rFonts w:ascii="Calibri" w:hAnsi="Calibri" w:cs="Calibri"/>
        </w:rPr>
        <w:lastRenderedPageBreak/>
        <w:t>Abstract:</w:t>
      </w:r>
      <w:bookmarkEnd w:id="0"/>
    </w:p>
    <w:p w14:paraId="0BA124F9" w14:textId="3A609649" w:rsidR="00B11CF0" w:rsidRPr="000D4A80" w:rsidRDefault="00B11CF0" w:rsidP="00B11CF0">
      <w:pPr>
        <w:rPr>
          <w:rFonts w:ascii="Calibri" w:hAnsi="Calibri" w:cs="Calibri"/>
        </w:rPr>
      </w:pPr>
      <w:r w:rsidRPr="000D4A80">
        <w:rPr>
          <w:rFonts w:ascii="Calibri" w:hAnsi="Calibri" w:cs="Calibri"/>
        </w:rPr>
        <w:t>This report outlines a detailed analysis of a comprehensive financial data project aimed at gathering, processing, analyzing, and visualizing various types of data related to stocks, financials, news, and other sources. The project involved a multi-step process, including data collection from APIs, storage in databases, ETL pipeline implementation, database migration, and dashboard creation using Power BI. The final product is to have the necessary data at a single point to make informed investment decisions.</w:t>
      </w:r>
    </w:p>
    <w:p w14:paraId="717D70C8" w14:textId="77777777" w:rsidR="00B11CF0" w:rsidRPr="000D4A80" w:rsidRDefault="00B11CF0" w:rsidP="00B11CF0">
      <w:pPr>
        <w:pStyle w:val="Heading1"/>
        <w:rPr>
          <w:rFonts w:ascii="Calibri" w:hAnsi="Calibri" w:cs="Calibri"/>
        </w:rPr>
      </w:pPr>
      <w:bookmarkStart w:id="1" w:name="_Toc161004041"/>
      <w:r w:rsidRPr="000D4A80">
        <w:rPr>
          <w:rFonts w:ascii="Calibri" w:hAnsi="Calibri" w:cs="Calibri"/>
        </w:rPr>
        <w:t>1. Introduction:</w:t>
      </w:r>
      <w:bookmarkEnd w:id="1"/>
    </w:p>
    <w:p w14:paraId="5C3476C2" w14:textId="745C9440" w:rsidR="00B11CF0" w:rsidRPr="000D4A80" w:rsidRDefault="00B11CF0" w:rsidP="00B11CF0">
      <w:pPr>
        <w:rPr>
          <w:rFonts w:ascii="Calibri" w:hAnsi="Calibri" w:cs="Calibri"/>
        </w:rPr>
      </w:pPr>
      <w:r w:rsidRPr="000D4A80">
        <w:rPr>
          <w:rFonts w:ascii="Calibri" w:hAnsi="Calibri" w:cs="Calibri"/>
        </w:rPr>
        <w:t>The introduction provides an overview of the project's objectives, methodologies, and the significance of analyzing diverse datasets from multiple sources. It outlines the necessity of leveraging modern technologies and tools for effective data management and analysis in today's data-driven environment.</w:t>
      </w:r>
    </w:p>
    <w:p w14:paraId="0E5B651E" w14:textId="77777777" w:rsidR="00B11CF0" w:rsidRPr="000D4A80" w:rsidRDefault="00B11CF0" w:rsidP="00B11CF0">
      <w:pPr>
        <w:pStyle w:val="Heading2"/>
        <w:rPr>
          <w:rFonts w:ascii="Calibri" w:hAnsi="Calibri" w:cs="Calibri"/>
        </w:rPr>
      </w:pPr>
      <w:bookmarkStart w:id="2" w:name="_Toc161004042"/>
      <w:r w:rsidRPr="000D4A80">
        <w:rPr>
          <w:rFonts w:ascii="Calibri" w:hAnsi="Calibri" w:cs="Calibri"/>
        </w:rPr>
        <w:t>Data Sources</w:t>
      </w:r>
      <w:bookmarkEnd w:id="2"/>
      <w:r w:rsidRPr="000D4A80">
        <w:rPr>
          <w:rFonts w:ascii="Calibri" w:hAnsi="Calibri" w:cs="Calibri"/>
        </w:rPr>
        <w:t xml:space="preserve"> </w:t>
      </w:r>
    </w:p>
    <w:p w14:paraId="034D1E48" w14:textId="2B2D0265" w:rsidR="00B11CF0" w:rsidRPr="000D4A80" w:rsidRDefault="00B11CF0" w:rsidP="00B11CF0">
      <w:pPr>
        <w:pStyle w:val="ListParagraph"/>
        <w:numPr>
          <w:ilvl w:val="0"/>
          <w:numId w:val="1"/>
        </w:numPr>
        <w:rPr>
          <w:rFonts w:ascii="Calibri" w:hAnsi="Calibri" w:cs="Calibri"/>
        </w:rPr>
      </w:pPr>
      <w:r w:rsidRPr="000D4A80">
        <w:rPr>
          <w:rFonts w:ascii="Calibri" w:hAnsi="Calibri" w:cs="Calibri"/>
        </w:rPr>
        <w:t>Yahoo finance</w:t>
      </w:r>
    </w:p>
    <w:p w14:paraId="037A6AE5" w14:textId="1A56B121" w:rsidR="00B11CF0" w:rsidRPr="000D4A80" w:rsidRDefault="00B11CF0" w:rsidP="00B11CF0">
      <w:pPr>
        <w:pStyle w:val="ListParagraph"/>
        <w:numPr>
          <w:ilvl w:val="0"/>
          <w:numId w:val="1"/>
        </w:numPr>
        <w:rPr>
          <w:rFonts w:ascii="Calibri" w:hAnsi="Calibri" w:cs="Calibri"/>
        </w:rPr>
      </w:pPr>
      <w:r w:rsidRPr="000D4A80">
        <w:rPr>
          <w:rFonts w:ascii="Calibri" w:hAnsi="Calibri" w:cs="Calibri"/>
        </w:rPr>
        <w:t>Financial Modelling Prep.</w:t>
      </w:r>
    </w:p>
    <w:p w14:paraId="65BA8E43" w14:textId="6272EA8A" w:rsidR="00B11CF0" w:rsidRPr="000D4A80" w:rsidRDefault="00B11CF0" w:rsidP="00B11CF0">
      <w:pPr>
        <w:pStyle w:val="ListParagraph"/>
        <w:numPr>
          <w:ilvl w:val="0"/>
          <w:numId w:val="1"/>
        </w:numPr>
        <w:rPr>
          <w:rFonts w:ascii="Calibri" w:hAnsi="Calibri" w:cs="Calibri"/>
        </w:rPr>
      </w:pPr>
      <w:r w:rsidRPr="000D4A80">
        <w:rPr>
          <w:rFonts w:ascii="Calibri" w:hAnsi="Calibri" w:cs="Calibri"/>
        </w:rPr>
        <w:t>Finn-Hub API.</w:t>
      </w:r>
    </w:p>
    <w:p w14:paraId="35AE6AC9" w14:textId="27EBE4A8" w:rsidR="00B11CF0" w:rsidRPr="000D4A80" w:rsidRDefault="00B11CF0" w:rsidP="00B11CF0">
      <w:pPr>
        <w:pStyle w:val="ListParagraph"/>
        <w:numPr>
          <w:ilvl w:val="0"/>
          <w:numId w:val="1"/>
        </w:numPr>
        <w:rPr>
          <w:rFonts w:ascii="Calibri" w:hAnsi="Calibri" w:cs="Calibri"/>
        </w:rPr>
      </w:pPr>
      <w:r w:rsidRPr="000D4A80">
        <w:rPr>
          <w:rFonts w:ascii="Calibri" w:hAnsi="Calibri" w:cs="Calibri"/>
        </w:rPr>
        <w:t>CSV data.</w:t>
      </w:r>
    </w:p>
    <w:p w14:paraId="333F4A4E" w14:textId="624432C8" w:rsidR="00B11CF0" w:rsidRPr="000D4A80" w:rsidRDefault="00B11CF0" w:rsidP="00B11CF0">
      <w:pPr>
        <w:pStyle w:val="Heading2"/>
        <w:rPr>
          <w:rFonts w:ascii="Calibri" w:hAnsi="Calibri" w:cs="Calibri"/>
        </w:rPr>
      </w:pPr>
      <w:bookmarkStart w:id="3" w:name="_Toc161004043"/>
      <w:r w:rsidRPr="000D4A80">
        <w:rPr>
          <w:rFonts w:ascii="Calibri" w:hAnsi="Calibri" w:cs="Calibri"/>
        </w:rPr>
        <w:t>Databases</w:t>
      </w:r>
      <w:bookmarkEnd w:id="3"/>
      <w:r w:rsidRPr="000D4A80">
        <w:rPr>
          <w:rFonts w:ascii="Calibri" w:hAnsi="Calibri" w:cs="Calibri"/>
        </w:rPr>
        <w:t xml:space="preserve"> </w:t>
      </w:r>
    </w:p>
    <w:p w14:paraId="700410A7" w14:textId="51B391A0" w:rsidR="00B11CF0" w:rsidRPr="000D4A80" w:rsidRDefault="00B11CF0" w:rsidP="00B11CF0">
      <w:pPr>
        <w:pStyle w:val="ListParagraph"/>
        <w:numPr>
          <w:ilvl w:val="0"/>
          <w:numId w:val="2"/>
        </w:numPr>
        <w:rPr>
          <w:rFonts w:ascii="Calibri" w:hAnsi="Calibri" w:cs="Calibri"/>
        </w:rPr>
      </w:pPr>
      <w:r w:rsidRPr="000D4A80">
        <w:rPr>
          <w:rFonts w:ascii="Calibri" w:hAnsi="Calibri" w:cs="Calibri"/>
        </w:rPr>
        <w:t>MongoDB</w:t>
      </w:r>
    </w:p>
    <w:p w14:paraId="54A0E467" w14:textId="493F63E8" w:rsidR="00B11CF0" w:rsidRPr="000D4A80" w:rsidRDefault="00B11CF0" w:rsidP="00B11CF0">
      <w:pPr>
        <w:pStyle w:val="ListParagraph"/>
        <w:numPr>
          <w:ilvl w:val="0"/>
          <w:numId w:val="2"/>
        </w:numPr>
        <w:rPr>
          <w:rFonts w:ascii="Calibri" w:hAnsi="Calibri" w:cs="Calibri"/>
        </w:rPr>
      </w:pPr>
      <w:r w:rsidRPr="000D4A80">
        <w:rPr>
          <w:rFonts w:ascii="Calibri" w:hAnsi="Calibri" w:cs="Calibri"/>
        </w:rPr>
        <w:t>PostgreSQL</w:t>
      </w:r>
    </w:p>
    <w:p w14:paraId="37F1505E" w14:textId="349D12B4" w:rsidR="00B11CF0" w:rsidRPr="000D4A80" w:rsidRDefault="00B11CF0" w:rsidP="00B11CF0">
      <w:pPr>
        <w:pStyle w:val="ListParagraph"/>
        <w:numPr>
          <w:ilvl w:val="0"/>
          <w:numId w:val="2"/>
        </w:numPr>
        <w:rPr>
          <w:rFonts w:ascii="Calibri" w:hAnsi="Calibri" w:cs="Calibri"/>
        </w:rPr>
      </w:pPr>
      <w:r w:rsidRPr="000D4A80">
        <w:rPr>
          <w:rFonts w:ascii="Calibri" w:hAnsi="Calibri" w:cs="Calibri"/>
        </w:rPr>
        <w:t>MariaDB</w:t>
      </w:r>
    </w:p>
    <w:p w14:paraId="126BB56A" w14:textId="4324A03D" w:rsidR="00B11CF0" w:rsidRPr="000D4A80" w:rsidRDefault="00B11CF0" w:rsidP="00B11CF0">
      <w:pPr>
        <w:pStyle w:val="ListParagraph"/>
        <w:numPr>
          <w:ilvl w:val="0"/>
          <w:numId w:val="2"/>
        </w:numPr>
        <w:rPr>
          <w:rFonts w:ascii="Calibri" w:hAnsi="Calibri" w:cs="Calibri"/>
        </w:rPr>
      </w:pPr>
      <w:r w:rsidRPr="000D4A80">
        <w:rPr>
          <w:rFonts w:ascii="Calibri" w:hAnsi="Calibri" w:cs="Calibri"/>
        </w:rPr>
        <w:t>Hadoop</w:t>
      </w:r>
    </w:p>
    <w:p w14:paraId="57E4B491" w14:textId="1E2BAF45" w:rsidR="00B11CF0" w:rsidRPr="000D4A80" w:rsidRDefault="00B11CF0" w:rsidP="00B11CF0">
      <w:pPr>
        <w:pStyle w:val="ListParagraph"/>
        <w:numPr>
          <w:ilvl w:val="0"/>
          <w:numId w:val="2"/>
        </w:numPr>
        <w:rPr>
          <w:rFonts w:ascii="Calibri" w:hAnsi="Calibri" w:cs="Calibri"/>
        </w:rPr>
      </w:pPr>
      <w:r w:rsidRPr="000D4A80">
        <w:rPr>
          <w:rFonts w:ascii="Calibri" w:hAnsi="Calibri" w:cs="Calibri"/>
        </w:rPr>
        <w:t>SQL Express Server</w:t>
      </w:r>
    </w:p>
    <w:p w14:paraId="5FA10D7C" w14:textId="6D5D033D" w:rsidR="00B11CF0" w:rsidRPr="000D4A80" w:rsidRDefault="00B11CF0" w:rsidP="00B11CF0">
      <w:pPr>
        <w:pStyle w:val="Heading2"/>
        <w:rPr>
          <w:rFonts w:ascii="Calibri" w:hAnsi="Calibri" w:cs="Calibri"/>
        </w:rPr>
      </w:pPr>
      <w:bookmarkStart w:id="4" w:name="_Toc161004044"/>
      <w:r w:rsidRPr="000D4A80">
        <w:rPr>
          <w:rFonts w:ascii="Calibri" w:hAnsi="Calibri" w:cs="Calibri"/>
        </w:rPr>
        <w:t>Programming Languages</w:t>
      </w:r>
      <w:bookmarkEnd w:id="4"/>
      <w:r w:rsidRPr="000D4A80">
        <w:rPr>
          <w:rFonts w:ascii="Calibri" w:hAnsi="Calibri" w:cs="Calibri"/>
        </w:rPr>
        <w:t xml:space="preserve"> </w:t>
      </w:r>
    </w:p>
    <w:p w14:paraId="28A9CA4A" w14:textId="1479CB58" w:rsidR="00B11CF0" w:rsidRPr="000D4A80" w:rsidRDefault="00B11CF0" w:rsidP="00B11CF0">
      <w:pPr>
        <w:pStyle w:val="ListParagraph"/>
        <w:numPr>
          <w:ilvl w:val="0"/>
          <w:numId w:val="3"/>
        </w:numPr>
        <w:rPr>
          <w:rFonts w:ascii="Calibri" w:hAnsi="Calibri" w:cs="Calibri"/>
        </w:rPr>
      </w:pPr>
      <w:r w:rsidRPr="000D4A80">
        <w:rPr>
          <w:rFonts w:ascii="Calibri" w:hAnsi="Calibri" w:cs="Calibri"/>
        </w:rPr>
        <w:t>Spark</w:t>
      </w:r>
    </w:p>
    <w:p w14:paraId="6C8C0827" w14:textId="7D90C090" w:rsidR="00B11CF0" w:rsidRPr="000D4A80" w:rsidRDefault="000D4A80" w:rsidP="00B11CF0">
      <w:pPr>
        <w:pStyle w:val="ListParagraph"/>
        <w:numPr>
          <w:ilvl w:val="0"/>
          <w:numId w:val="3"/>
        </w:numPr>
        <w:rPr>
          <w:rFonts w:ascii="Calibri" w:hAnsi="Calibri" w:cs="Calibri"/>
        </w:rPr>
      </w:pPr>
      <w:r w:rsidRPr="000D4A80">
        <w:rPr>
          <w:rFonts w:ascii="Calibri" w:hAnsi="Calibri" w:cs="Calibri"/>
        </w:rPr>
        <w:t>SQL</w:t>
      </w:r>
    </w:p>
    <w:p w14:paraId="4CFDDE7A" w14:textId="30E04702" w:rsidR="000D4A80" w:rsidRPr="000D4A80" w:rsidRDefault="000D4A80" w:rsidP="00B11CF0">
      <w:pPr>
        <w:pStyle w:val="ListParagraph"/>
        <w:numPr>
          <w:ilvl w:val="0"/>
          <w:numId w:val="3"/>
        </w:numPr>
        <w:rPr>
          <w:rFonts w:ascii="Calibri" w:hAnsi="Calibri" w:cs="Calibri"/>
        </w:rPr>
      </w:pPr>
      <w:r w:rsidRPr="000D4A80">
        <w:rPr>
          <w:rFonts w:ascii="Calibri" w:hAnsi="Calibri" w:cs="Calibri"/>
        </w:rPr>
        <w:t>MongoDB Query Language</w:t>
      </w:r>
    </w:p>
    <w:p w14:paraId="054BE5DD" w14:textId="77777777" w:rsidR="000D4A80" w:rsidRPr="000D4A80" w:rsidRDefault="000D4A80" w:rsidP="000D4A80">
      <w:pPr>
        <w:pStyle w:val="Heading1"/>
        <w:rPr>
          <w:rFonts w:ascii="Calibri" w:hAnsi="Calibri" w:cs="Calibri"/>
        </w:rPr>
      </w:pPr>
      <w:bookmarkStart w:id="5" w:name="_Toc161004045"/>
      <w:r w:rsidRPr="000D4A80">
        <w:rPr>
          <w:rFonts w:ascii="Calibri" w:hAnsi="Calibri" w:cs="Calibri"/>
        </w:rPr>
        <w:t>2. Data Collection and Storage:</w:t>
      </w:r>
      <w:bookmarkEnd w:id="5"/>
    </w:p>
    <w:p w14:paraId="4B81195B" w14:textId="25686E3F" w:rsidR="000D4A80" w:rsidRPr="000D4A80" w:rsidRDefault="000D4A80" w:rsidP="000D4A80">
      <w:pPr>
        <w:rPr>
          <w:rFonts w:ascii="Calibri" w:hAnsi="Calibri" w:cs="Calibri"/>
        </w:rPr>
      </w:pPr>
      <w:r w:rsidRPr="000D4A80">
        <w:rPr>
          <w:rFonts w:ascii="Calibri" w:hAnsi="Calibri" w:cs="Calibri"/>
        </w:rPr>
        <w:t>This section delves into the specifics of data collection and storage. It discusses the sources of data, including yahoo finance, FMP API, Finn-hub API, and Snowflake for crime rate data. Each data set’s characteristics and relevance to the project are elaborated upon, along with the choice of databases for the data retrieved.</w:t>
      </w:r>
    </w:p>
    <w:p w14:paraId="5FB59EAD" w14:textId="21CB908B" w:rsidR="000D4A80" w:rsidRDefault="000D4A80" w:rsidP="000D4A80">
      <w:pPr>
        <w:pStyle w:val="ListParagraph"/>
        <w:numPr>
          <w:ilvl w:val="0"/>
          <w:numId w:val="5"/>
        </w:numPr>
        <w:rPr>
          <w:rFonts w:ascii="Calibri" w:hAnsi="Calibri" w:cs="Calibri"/>
        </w:rPr>
      </w:pPr>
      <w:r w:rsidRPr="000D4A80">
        <w:rPr>
          <w:rFonts w:ascii="Calibri" w:hAnsi="Calibri" w:cs="Calibri"/>
          <w:b/>
          <w:bCs/>
        </w:rPr>
        <w:t>Stocks Market Data</w:t>
      </w:r>
      <w:r w:rsidRPr="000D4A80">
        <w:rPr>
          <w:rFonts w:ascii="Calibri" w:hAnsi="Calibri" w:cs="Calibri"/>
        </w:rPr>
        <w:t>: Fetched from Yahoo Finance (y-finance) and stored in MongoDB.</w:t>
      </w:r>
    </w:p>
    <w:p w14:paraId="729AA038" w14:textId="700CEC0D" w:rsidR="00347FD2" w:rsidRPr="00347FD2" w:rsidRDefault="00347FD2" w:rsidP="00E4613D">
      <w:pPr>
        <w:rPr>
          <w:rFonts w:ascii="Calibri" w:hAnsi="Calibri" w:cs="Calibri"/>
        </w:rPr>
      </w:pPr>
      <w:r>
        <w:rPr>
          <w:rFonts w:ascii="Calibri" w:hAnsi="Calibri" w:cs="Calibri"/>
          <w:noProof/>
        </w:rPr>
        <w:lastRenderedPageBreak/>
        <w:drawing>
          <wp:inline distT="0" distB="0" distL="0" distR="0" wp14:anchorId="3AC896B9" wp14:editId="3BDE67CF">
            <wp:extent cx="5943600" cy="1377950"/>
            <wp:effectExtent l="133350" t="114300" r="133350" b="165100"/>
            <wp:docPr id="1190701615" name="Picture 1" descr="A black cell phone with red arrow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01615" name="Picture 1" descr="A black cell phone with red arrow pointing to the si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7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2AE3" w14:textId="77777777" w:rsidR="000D4A80" w:rsidRDefault="000D4A80" w:rsidP="000D4A80">
      <w:pPr>
        <w:pStyle w:val="ListParagraph"/>
        <w:numPr>
          <w:ilvl w:val="0"/>
          <w:numId w:val="4"/>
        </w:numPr>
        <w:rPr>
          <w:rFonts w:ascii="Calibri" w:hAnsi="Calibri" w:cs="Calibri"/>
        </w:rPr>
      </w:pPr>
      <w:r w:rsidRPr="000D4A80">
        <w:rPr>
          <w:rFonts w:ascii="Calibri" w:hAnsi="Calibri" w:cs="Calibri"/>
          <w:b/>
          <w:bCs/>
        </w:rPr>
        <w:t>Income Statement</w:t>
      </w:r>
      <w:r w:rsidRPr="000D4A80">
        <w:rPr>
          <w:rFonts w:ascii="Calibri" w:hAnsi="Calibri" w:cs="Calibri"/>
        </w:rPr>
        <w:t>: Retrieved from the FMP API and stored in PostgreSQL.</w:t>
      </w:r>
    </w:p>
    <w:p w14:paraId="78E4C872" w14:textId="24BF3589" w:rsidR="00E4613D" w:rsidRPr="00E4613D" w:rsidRDefault="00E4613D" w:rsidP="00E4613D">
      <w:pPr>
        <w:rPr>
          <w:rFonts w:ascii="Calibri" w:hAnsi="Calibri" w:cs="Calibri"/>
        </w:rPr>
      </w:pPr>
      <w:r>
        <w:rPr>
          <w:rFonts w:ascii="Calibri" w:hAnsi="Calibri" w:cs="Calibri"/>
          <w:noProof/>
        </w:rPr>
        <w:drawing>
          <wp:inline distT="0" distB="0" distL="0" distR="0" wp14:anchorId="567588FB" wp14:editId="67ADA64C">
            <wp:extent cx="5943600" cy="1459865"/>
            <wp:effectExtent l="133350" t="114300" r="133350" b="159385"/>
            <wp:docPr id="1611727538" name="Picture 2"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27538" name="Picture 2" descr="A screen shot of a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459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9B30B6" w14:textId="37F4DEED" w:rsidR="000D4A80" w:rsidRDefault="000D4A80" w:rsidP="000D4A80">
      <w:pPr>
        <w:pStyle w:val="ListParagraph"/>
        <w:numPr>
          <w:ilvl w:val="0"/>
          <w:numId w:val="4"/>
        </w:numPr>
        <w:rPr>
          <w:rFonts w:ascii="Calibri" w:hAnsi="Calibri" w:cs="Calibri"/>
        </w:rPr>
      </w:pPr>
      <w:r w:rsidRPr="000D4A80">
        <w:rPr>
          <w:rFonts w:ascii="Calibri" w:hAnsi="Calibri" w:cs="Calibri"/>
          <w:b/>
          <w:bCs/>
        </w:rPr>
        <w:t>News Data</w:t>
      </w:r>
      <w:r w:rsidRPr="000D4A80">
        <w:rPr>
          <w:rFonts w:ascii="Calibri" w:hAnsi="Calibri" w:cs="Calibri"/>
        </w:rPr>
        <w:t>: Acquired from both the FMP API and Finn-hub API, stored in PostgreSQL and MariaDB respectively.</w:t>
      </w:r>
    </w:p>
    <w:p w14:paraId="045AA45D" w14:textId="79964F34" w:rsidR="00E4613D" w:rsidRPr="00E4613D" w:rsidRDefault="00E4613D" w:rsidP="00E4613D">
      <w:pPr>
        <w:rPr>
          <w:rFonts w:ascii="Calibri" w:hAnsi="Calibri" w:cs="Calibri"/>
        </w:rPr>
      </w:pPr>
      <w:r>
        <w:rPr>
          <w:rFonts w:ascii="Calibri" w:hAnsi="Calibri" w:cs="Calibri"/>
          <w:noProof/>
        </w:rPr>
        <w:drawing>
          <wp:inline distT="0" distB="0" distL="0" distR="0" wp14:anchorId="16696DE9" wp14:editId="2E7FC25C">
            <wp:extent cx="5943600" cy="2859405"/>
            <wp:effectExtent l="133350" t="114300" r="133350" b="169545"/>
            <wp:docPr id="685608262" name="Picture 3" descr="A diagram of a s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08262" name="Picture 3" descr="A diagram of a spar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9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A8A5B0" w14:textId="77777777" w:rsidR="000D4A80" w:rsidRPr="000D4A80" w:rsidRDefault="000D4A80" w:rsidP="000D4A80">
      <w:pPr>
        <w:pStyle w:val="ListParagraph"/>
        <w:numPr>
          <w:ilvl w:val="0"/>
          <w:numId w:val="4"/>
        </w:numPr>
        <w:rPr>
          <w:rFonts w:ascii="Calibri" w:hAnsi="Calibri" w:cs="Calibri"/>
        </w:rPr>
      </w:pPr>
      <w:r w:rsidRPr="000D4A80">
        <w:rPr>
          <w:rFonts w:ascii="Calibri" w:hAnsi="Calibri" w:cs="Calibri"/>
          <w:b/>
          <w:bCs/>
        </w:rPr>
        <w:t>Company Profile</w:t>
      </w:r>
      <w:r w:rsidRPr="000D4A80">
        <w:rPr>
          <w:rFonts w:ascii="Calibri" w:hAnsi="Calibri" w:cs="Calibri"/>
        </w:rPr>
        <w:t>: Collected from the FMP API and stored in Hadoop.</w:t>
      </w:r>
    </w:p>
    <w:p w14:paraId="52E9162C" w14:textId="23D87FB9" w:rsidR="000D4A80" w:rsidRDefault="000D4A80" w:rsidP="000D4A80">
      <w:pPr>
        <w:pStyle w:val="ListParagraph"/>
        <w:numPr>
          <w:ilvl w:val="0"/>
          <w:numId w:val="4"/>
        </w:numPr>
        <w:rPr>
          <w:rFonts w:ascii="Calibri" w:hAnsi="Calibri" w:cs="Calibri"/>
        </w:rPr>
      </w:pPr>
      <w:r w:rsidRPr="000D4A80">
        <w:rPr>
          <w:rFonts w:ascii="Calibri" w:hAnsi="Calibri" w:cs="Calibri"/>
          <w:b/>
          <w:bCs/>
        </w:rPr>
        <w:t>Commitment of Traders Report</w:t>
      </w:r>
      <w:r w:rsidRPr="000D4A80">
        <w:rPr>
          <w:rFonts w:ascii="Calibri" w:hAnsi="Calibri" w:cs="Calibri"/>
        </w:rPr>
        <w:t>: Obtained from the FMP API and stored in SQL</w:t>
      </w:r>
      <w:r w:rsidR="00E4613D">
        <w:rPr>
          <w:rFonts w:ascii="Calibri" w:hAnsi="Calibri" w:cs="Calibri"/>
        </w:rPr>
        <w:t>-Express Server</w:t>
      </w:r>
      <w:r w:rsidRPr="000D4A80">
        <w:rPr>
          <w:rFonts w:ascii="Calibri" w:hAnsi="Calibri" w:cs="Calibri"/>
        </w:rPr>
        <w:t>.</w:t>
      </w:r>
    </w:p>
    <w:p w14:paraId="34A59DDC" w14:textId="22611AC2" w:rsidR="00E4613D" w:rsidRPr="00E4613D" w:rsidRDefault="00E4613D" w:rsidP="00E4613D">
      <w:pPr>
        <w:rPr>
          <w:rFonts w:ascii="Calibri" w:hAnsi="Calibri" w:cs="Calibri"/>
        </w:rPr>
      </w:pPr>
      <w:r>
        <w:rPr>
          <w:rFonts w:ascii="Calibri" w:hAnsi="Calibri" w:cs="Calibri"/>
          <w:noProof/>
        </w:rPr>
        <w:lastRenderedPageBreak/>
        <w:drawing>
          <wp:inline distT="0" distB="0" distL="0" distR="0" wp14:anchorId="024C3901" wp14:editId="4571C010">
            <wp:extent cx="5943600" cy="2002155"/>
            <wp:effectExtent l="133350" t="114300" r="133350" b="169545"/>
            <wp:docPr id="1684710456" name="Picture 4" descr="A red arrow pointing to a white square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10456" name="Picture 4" descr="A red arrow pointing to a white square with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02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046987" w14:textId="4818E9C9" w:rsidR="000D4A80" w:rsidRPr="000D4A80" w:rsidRDefault="000D4A80" w:rsidP="000D4A80">
      <w:pPr>
        <w:pStyle w:val="ListParagraph"/>
        <w:numPr>
          <w:ilvl w:val="0"/>
          <w:numId w:val="4"/>
        </w:numPr>
        <w:rPr>
          <w:rFonts w:ascii="Calibri" w:hAnsi="Calibri" w:cs="Calibri"/>
        </w:rPr>
      </w:pPr>
      <w:r w:rsidRPr="000D4A80">
        <w:rPr>
          <w:rFonts w:ascii="Calibri" w:hAnsi="Calibri" w:cs="Calibri"/>
          <w:b/>
          <w:bCs/>
        </w:rPr>
        <w:t>Insider Trading</w:t>
      </w:r>
      <w:r w:rsidRPr="000D4A80">
        <w:rPr>
          <w:rFonts w:ascii="Calibri" w:hAnsi="Calibri" w:cs="Calibri"/>
        </w:rPr>
        <w:t>: Gathered from Finn-hub and saved in MongoDB.</w:t>
      </w:r>
    </w:p>
    <w:p w14:paraId="6B514E2F" w14:textId="77777777" w:rsidR="000D4A80" w:rsidRPr="000D4A80" w:rsidRDefault="000D4A80" w:rsidP="000D4A80">
      <w:pPr>
        <w:pStyle w:val="ListParagraph"/>
        <w:numPr>
          <w:ilvl w:val="0"/>
          <w:numId w:val="4"/>
        </w:numPr>
        <w:rPr>
          <w:rFonts w:ascii="Calibri" w:hAnsi="Calibri" w:cs="Calibri"/>
        </w:rPr>
      </w:pPr>
      <w:r w:rsidRPr="000D4A80">
        <w:rPr>
          <w:rFonts w:ascii="Calibri" w:hAnsi="Calibri" w:cs="Calibri"/>
          <w:b/>
          <w:bCs/>
        </w:rPr>
        <w:t>Crime Rate CSV</w:t>
      </w:r>
      <w:r w:rsidRPr="000D4A80">
        <w:rPr>
          <w:rFonts w:ascii="Calibri" w:hAnsi="Calibri" w:cs="Calibri"/>
        </w:rPr>
        <w:t>: Stored in Snowflake.</w:t>
      </w:r>
    </w:p>
    <w:p w14:paraId="4602AFD6" w14:textId="293161BA" w:rsidR="000D4A80" w:rsidRDefault="000D4A80" w:rsidP="000D4A80">
      <w:pPr>
        <w:pStyle w:val="ListParagraph"/>
        <w:numPr>
          <w:ilvl w:val="0"/>
          <w:numId w:val="4"/>
        </w:numPr>
        <w:rPr>
          <w:rFonts w:ascii="Calibri" w:hAnsi="Calibri" w:cs="Calibri"/>
        </w:rPr>
      </w:pPr>
      <w:r w:rsidRPr="000D4A80">
        <w:rPr>
          <w:rFonts w:ascii="Calibri" w:hAnsi="Calibri" w:cs="Calibri"/>
          <w:b/>
          <w:bCs/>
        </w:rPr>
        <w:t>ZIP Code CSV</w:t>
      </w:r>
      <w:r w:rsidRPr="000D4A80">
        <w:rPr>
          <w:rFonts w:ascii="Calibri" w:hAnsi="Calibri" w:cs="Calibri"/>
        </w:rPr>
        <w:t>: Additional geographical data.</w:t>
      </w:r>
    </w:p>
    <w:p w14:paraId="699CE147" w14:textId="5BE610DC" w:rsidR="00CC661D" w:rsidRPr="00CC661D" w:rsidRDefault="00CC661D" w:rsidP="00CC661D">
      <w:pPr>
        <w:rPr>
          <w:rFonts w:ascii="Calibri" w:hAnsi="Calibri" w:cs="Calibri"/>
        </w:rPr>
      </w:pPr>
      <w:r>
        <w:rPr>
          <w:rFonts w:ascii="Calibri" w:hAnsi="Calibri" w:cs="Calibri"/>
          <w:noProof/>
        </w:rPr>
        <w:drawing>
          <wp:inline distT="0" distB="0" distL="0" distR="0" wp14:anchorId="24219DDE" wp14:editId="04DD58E1">
            <wp:extent cx="5877745" cy="2848373"/>
            <wp:effectExtent l="133350" t="114300" r="123190" b="142875"/>
            <wp:docPr id="1770364740"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4740" name="Picture 5"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77745" cy="2848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5A6CA4" w14:textId="77777777" w:rsidR="000D4A80" w:rsidRPr="000D4A80" w:rsidRDefault="000D4A80" w:rsidP="000D4A80">
      <w:pPr>
        <w:pStyle w:val="Heading1"/>
        <w:rPr>
          <w:rFonts w:ascii="Calibri" w:hAnsi="Calibri" w:cs="Calibri"/>
        </w:rPr>
      </w:pPr>
      <w:bookmarkStart w:id="6" w:name="_Toc161004046"/>
      <w:r w:rsidRPr="000D4A80">
        <w:rPr>
          <w:rFonts w:ascii="Calibri" w:hAnsi="Calibri" w:cs="Calibri"/>
        </w:rPr>
        <w:t>3. ETL Pipeline:</w:t>
      </w:r>
      <w:bookmarkEnd w:id="6"/>
    </w:p>
    <w:p w14:paraId="2307A08C" w14:textId="2106C06C" w:rsidR="000D4A80" w:rsidRPr="000D4A80" w:rsidRDefault="000D4A80" w:rsidP="000D4A80">
      <w:pPr>
        <w:rPr>
          <w:rFonts w:ascii="Calibri" w:hAnsi="Calibri" w:cs="Calibri"/>
        </w:rPr>
      </w:pPr>
      <w:r w:rsidRPr="000D4A80">
        <w:rPr>
          <w:rFonts w:ascii="Calibri" w:hAnsi="Calibri" w:cs="Calibri"/>
        </w:rPr>
        <w:t>The ETL pipeline is described in detail, highlighting its role in extracting, transforming, and loading data from various sources into the staging database. The process of sentiment analysis using a pre-trained model from Hugging Face, feature engineering on the Commitment of Traders Report, and the integration of Crime Rate and ZIP Code data using Alteryx are explained step by step.</w:t>
      </w:r>
    </w:p>
    <w:p w14:paraId="46163AE4" w14:textId="77777777" w:rsidR="000D4A80" w:rsidRPr="000D4A80" w:rsidRDefault="000D4A80" w:rsidP="000D4A80">
      <w:pPr>
        <w:pStyle w:val="ListParagraph"/>
        <w:numPr>
          <w:ilvl w:val="0"/>
          <w:numId w:val="6"/>
        </w:numPr>
        <w:rPr>
          <w:rFonts w:ascii="Calibri" w:hAnsi="Calibri" w:cs="Calibri"/>
        </w:rPr>
      </w:pPr>
      <w:r w:rsidRPr="000D4A80">
        <w:rPr>
          <w:rFonts w:ascii="Calibri" w:hAnsi="Calibri" w:cs="Calibri"/>
          <w:b/>
          <w:bCs/>
        </w:rPr>
        <w:t>Sentiment Analysis</w:t>
      </w:r>
      <w:r w:rsidRPr="000D4A80">
        <w:rPr>
          <w:rFonts w:ascii="Calibri" w:hAnsi="Calibri" w:cs="Calibri"/>
        </w:rPr>
        <w:t>: Conducted using a pre-trained model from Hugging Face, joined with stock historical data.</w:t>
      </w:r>
    </w:p>
    <w:p w14:paraId="5DDE0A87" w14:textId="77777777" w:rsidR="000D4A80" w:rsidRPr="000D4A80" w:rsidRDefault="000D4A80" w:rsidP="000D4A80">
      <w:pPr>
        <w:pStyle w:val="ListParagraph"/>
        <w:numPr>
          <w:ilvl w:val="0"/>
          <w:numId w:val="6"/>
        </w:numPr>
        <w:rPr>
          <w:rFonts w:ascii="Calibri" w:hAnsi="Calibri" w:cs="Calibri"/>
        </w:rPr>
      </w:pPr>
      <w:r w:rsidRPr="000D4A80">
        <w:rPr>
          <w:rFonts w:ascii="Calibri" w:hAnsi="Calibri" w:cs="Calibri"/>
          <w:b/>
          <w:bCs/>
        </w:rPr>
        <w:t>Feature Engineering</w:t>
      </w:r>
      <w:r w:rsidRPr="000D4A80">
        <w:rPr>
          <w:rFonts w:ascii="Calibri" w:hAnsi="Calibri" w:cs="Calibri"/>
        </w:rPr>
        <w:t>: Applied to the Commitment of Traders Report.</w:t>
      </w:r>
    </w:p>
    <w:p w14:paraId="2A46C4BF" w14:textId="77777777" w:rsidR="000D4A80" w:rsidRPr="000D4A80" w:rsidRDefault="000D4A80" w:rsidP="000D4A80">
      <w:pPr>
        <w:pStyle w:val="ListParagraph"/>
        <w:numPr>
          <w:ilvl w:val="0"/>
          <w:numId w:val="6"/>
        </w:numPr>
        <w:rPr>
          <w:rFonts w:ascii="Calibri" w:hAnsi="Calibri" w:cs="Calibri"/>
        </w:rPr>
      </w:pPr>
      <w:r w:rsidRPr="000D4A80">
        <w:rPr>
          <w:rFonts w:ascii="Calibri" w:hAnsi="Calibri" w:cs="Calibri"/>
          <w:b/>
          <w:bCs/>
        </w:rPr>
        <w:lastRenderedPageBreak/>
        <w:t>Data Transfer</w:t>
      </w:r>
      <w:r w:rsidRPr="000D4A80">
        <w:rPr>
          <w:rFonts w:ascii="Calibri" w:hAnsi="Calibri" w:cs="Calibri"/>
        </w:rPr>
        <w:t>: Income statement data, company profile data, and preprocessed data transferred to a local staging database (PostgreSQL).</w:t>
      </w:r>
    </w:p>
    <w:p w14:paraId="4F780D5C" w14:textId="3B485B6E" w:rsidR="000D4A80" w:rsidRDefault="000D4A80" w:rsidP="000D4A80">
      <w:pPr>
        <w:pStyle w:val="ListParagraph"/>
        <w:numPr>
          <w:ilvl w:val="0"/>
          <w:numId w:val="6"/>
        </w:numPr>
        <w:rPr>
          <w:rFonts w:ascii="Calibri" w:hAnsi="Calibri" w:cs="Calibri"/>
        </w:rPr>
      </w:pPr>
      <w:r w:rsidRPr="000D4A80">
        <w:rPr>
          <w:rFonts w:ascii="Calibri" w:hAnsi="Calibri" w:cs="Calibri"/>
          <w:b/>
          <w:bCs/>
        </w:rPr>
        <w:t>Alteryx Integration</w:t>
      </w:r>
      <w:r w:rsidRPr="000D4A80">
        <w:rPr>
          <w:rFonts w:ascii="Calibri" w:hAnsi="Calibri" w:cs="Calibri"/>
        </w:rPr>
        <w:t>: Joined Crime Rate data and ZIP Code data, stored in PostgreSQL.</w:t>
      </w:r>
    </w:p>
    <w:p w14:paraId="47BCB010" w14:textId="0D2C7231" w:rsidR="006D36CE" w:rsidRPr="006D36CE" w:rsidRDefault="006D36CE" w:rsidP="006D36CE">
      <w:pPr>
        <w:rPr>
          <w:rFonts w:ascii="Calibri" w:hAnsi="Calibri" w:cs="Calibri"/>
        </w:rPr>
      </w:pPr>
      <w:r>
        <w:rPr>
          <w:rFonts w:ascii="Calibri" w:hAnsi="Calibri" w:cs="Calibri"/>
          <w:noProof/>
        </w:rPr>
        <w:drawing>
          <wp:inline distT="0" distB="0" distL="0" distR="0" wp14:anchorId="7D2574AC" wp14:editId="71C8D319">
            <wp:extent cx="5943600" cy="1256030"/>
            <wp:effectExtent l="133350" t="114300" r="133350" b="172720"/>
            <wp:docPr id="278109081" name="Picture 6" descr="A green line drawing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09081" name="Picture 6" descr="A green line drawing of a pi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56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A83711" w14:textId="77777777" w:rsidR="000D4A80" w:rsidRPr="000D4A80" w:rsidRDefault="000D4A80" w:rsidP="000D4A80">
      <w:pPr>
        <w:pStyle w:val="Heading1"/>
        <w:rPr>
          <w:rFonts w:ascii="Calibri" w:hAnsi="Calibri" w:cs="Calibri"/>
        </w:rPr>
      </w:pPr>
      <w:bookmarkStart w:id="7" w:name="_Toc161004047"/>
      <w:r w:rsidRPr="000D4A80">
        <w:rPr>
          <w:rFonts w:ascii="Calibri" w:hAnsi="Calibri" w:cs="Calibri"/>
        </w:rPr>
        <w:t>4. Database Migration:</w:t>
      </w:r>
      <w:bookmarkEnd w:id="7"/>
    </w:p>
    <w:p w14:paraId="29B811EF" w14:textId="405766E2" w:rsidR="000D4A80" w:rsidRPr="000D4A80" w:rsidRDefault="000D4A80" w:rsidP="000D4A80">
      <w:pPr>
        <w:rPr>
          <w:rFonts w:ascii="Calibri" w:hAnsi="Calibri" w:cs="Calibri"/>
        </w:rPr>
      </w:pPr>
      <w:r w:rsidRPr="000D4A80">
        <w:rPr>
          <w:rFonts w:ascii="Calibri" w:hAnsi="Calibri" w:cs="Calibri"/>
        </w:rPr>
        <w:t>This section discusses the migration of data from the local staging database (PostgreSQL) to Azure SQL for scalability and accessibility. The rationale behind choosing Azure SQL for hosting the final dataset is its advantages in terms of performance, security, and scalability.</w:t>
      </w:r>
    </w:p>
    <w:p w14:paraId="61214145" w14:textId="1ECCCBA5" w:rsidR="000D4A80" w:rsidRDefault="000D4A80" w:rsidP="000D4A80">
      <w:pPr>
        <w:pStyle w:val="ListParagraph"/>
        <w:numPr>
          <w:ilvl w:val="0"/>
          <w:numId w:val="7"/>
        </w:numPr>
        <w:rPr>
          <w:rFonts w:ascii="Calibri" w:hAnsi="Calibri" w:cs="Calibri"/>
        </w:rPr>
      </w:pPr>
      <w:r w:rsidRPr="000D4A80">
        <w:rPr>
          <w:rFonts w:ascii="Calibri" w:hAnsi="Calibri" w:cs="Calibri"/>
        </w:rPr>
        <w:t>Data loaded from the local staging database (PostgreSQL) to Azure SQL for scalability and accessibility.</w:t>
      </w:r>
    </w:p>
    <w:p w14:paraId="15ED21B2" w14:textId="1E736719" w:rsidR="006D36CE" w:rsidRDefault="006D36CE" w:rsidP="000D4A80">
      <w:pPr>
        <w:pStyle w:val="ListParagraph"/>
        <w:numPr>
          <w:ilvl w:val="0"/>
          <w:numId w:val="7"/>
        </w:numPr>
        <w:rPr>
          <w:rFonts w:ascii="Calibri" w:hAnsi="Calibri" w:cs="Calibri"/>
        </w:rPr>
      </w:pPr>
      <w:r>
        <w:rPr>
          <w:rFonts w:ascii="Calibri" w:hAnsi="Calibri" w:cs="Calibri"/>
        </w:rPr>
        <w:t xml:space="preserve">We </w:t>
      </w:r>
      <w:r w:rsidR="00F8020A">
        <w:rPr>
          <w:rFonts w:ascii="Calibri" w:hAnsi="Calibri" w:cs="Calibri"/>
        </w:rPr>
        <w:t>tried to ensure</w:t>
      </w:r>
      <w:r>
        <w:rPr>
          <w:rFonts w:ascii="Calibri" w:hAnsi="Calibri" w:cs="Calibri"/>
        </w:rPr>
        <w:t xml:space="preserve"> that the data stored in the final chosen </w:t>
      </w:r>
      <w:r w:rsidR="007375B7">
        <w:rPr>
          <w:rFonts w:ascii="Calibri" w:hAnsi="Calibri" w:cs="Calibri"/>
        </w:rPr>
        <w:t>database</w:t>
      </w:r>
      <w:r>
        <w:rPr>
          <w:rFonts w:ascii="Calibri" w:hAnsi="Calibri" w:cs="Calibri"/>
        </w:rPr>
        <w:t xml:space="preserve"> </w:t>
      </w:r>
      <w:proofErr w:type="gramStart"/>
      <w:r>
        <w:rPr>
          <w:rFonts w:ascii="Calibri" w:hAnsi="Calibri" w:cs="Calibri"/>
        </w:rPr>
        <w:t>is</w:t>
      </w:r>
      <w:proofErr w:type="gramEnd"/>
      <w:r>
        <w:rPr>
          <w:rFonts w:ascii="Calibri" w:hAnsi="Calibri" w:cs="Calibri"/>
        </w:rPr>
        <w:t xml:space="preserve"> not redundant yet contains information that might be useful for future analysis.</w:t>
      </w:r>
    </w:p>
    <w:p w14:paraId="10A4F030" w14:textId="02C7E20B" w:rsidR="006D36CE" w:rsidRDefault="006D36CE" w:rsidP="006D36CE">
      <w:pPr>
        <w:rPr>
          <w:rFonts w:ascii="Calibri" w:hAnsi="Calibri" w:cs="Calibri"/>
        </w:rPr>
      </w:pPr>
      <w:r>
        <w:rPr>
          <w:rFonts w:ascii="Calibri" w:hAnsi="Calibri" w:cs="Calibri"/>
          <w:noProof/>
        </w:rPr>
        <w:drawing>
          <wp:inline distT="0" distB="0" distL="0" distR="0" wp14:anchorId="4937763E" wp14:editId="2AF97D9E">
            <wp:extent cx="4248743" cy="1305107"/>
            <wp:effectExtent l="152400" t="114300" r="133350" b="161925"/>
            <wp:docPr id="695757490" name="Picture 7" descr="A red line with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57490" name="Picture 7" descr="A red line with a poi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48743" cy="1305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82B4D" w14:textId="3BE4FB61" w:rsidR="00F8020A" w:rsidRDefault="00F8020A" w:rsidP="00F8020A">
      <w:pPr>
        <w:pStyle w:val="ListParagraph"/>
        <w:numPr>
          <w:ilvl w:val="0"/>
          <w:numId w:val="9"/>
        </w:numPr>
        <w:rPr>
          <w:rFonts w:ascii="Calibri" w:hAnsi="Calibri" w:cs="Calibri"/>
        </w:rPr>
      </w:pPr>
      <w:r>
        <w:rPr>
          <w:rFonts w:ascii="Calibri" w:hAnsi="Calibri" w:cs="Calibri"/>
        </w:rPr>
        <w:t>Following is our final Entity Relation Diagram representing the star schema:</w:t>
      </w:r>
    </w:p>
    <w:p w14:paraId="5D84FE2B" w14:textId="461586E6" w:rsidR="00F8020A" w:rsidRPr="00F8020A" w:rsidRDefault="00F8020A" w:rsidP="00F8020A">
      <w:pPr>
        <w:rPr>
          <w:rFonts w:ascii="Calibri" w:hAnsi="Calibri" w:cs="Calibri"/>
        </w:rPr>
      </w:pPr>
      <w:r>
        <w:rPr>
          <w:rFonts w:ascii="Calibri" w:hAnsi="Calibri" w:cs="Calibri"/>
          <w:noProof/>
        </w:rPr>
        <w:lastRenderedPageBreak/>
        <w:drawing>
          <wp:inline distT="0" distB="0" distL="0" distR="0" wp14:anchorId="42E4ED30" wp14:editId="2CE4F5A4">
            <wp:extent cx="5943600" cy="4558665"/>
            <wp:effectExtent l="133350" t="114300" r="114300" b="146685"/>
            <wp:docPr id="1872572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72380"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558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7E5403" w14:textId="77777777" w:rsidR="00F8020A" w:rsidRPr="00F8020A" w:rsidRDefault="00F8020A" w:rsidP="00F8020A">
      <w:pPr>
        <w:pStyle w:val="ListParagraph"/>
        <w:rPr>
          <w:rFonts w:ascii="Calibri" w:hAnsi="Calibri" w:cs="Calibri"/>
        </w:rPr>
      </w:pPr>
    </w:p>
    <w:p w14:paraId="6BC90BEB" w14:textId="77777777" w:rsidR="000D4A80" w:rsidRPr="000D4A80" w:rsidRDefault="000D4A80" w:rsidP="000D4A80">
      <w:pPr>
        <w:pStyle w:val="Heading1"/>
        <w:rPr>
          <w:rFonts w:ascii="Calibri" w:hAnsi="Calibri" w:cs="Calibri"/>
        </w:rPr>
      </w:pPr>
      <w:bookmarkStart w:id="8" w:name="_Toc161004048"/>
      <w:r w:rsidRPr="000D4A80">
        <w:rPr>
          <w:rFonts w:ascii="Calibri" w:hAnsi="Calibri" w:cs="Calibri"/>
        </w:rPr>
        <w:t>5. Data Analysis:</w:t>
      </w:r>
      <w:bookmarkEnd w:id="8"/>
    </w:p>
    <w:p w14:paraId="6FF03B80" w14:textId="5A1FF02F" w:rsidR="000D4A80" w:rsidRDefault="000D4A80" w:rsidP="000D4A80">
      <w:pPr>
        <w:rPr>
          <w:rFonts w:ascii="Calibri" w:hAnsi="Calibri" w:cs="Calibri"/>
        </w:rPr>
      </w:pPr>
      <w:r w:rsidRPr="000D4A80">
        <w:rPr>
          <w:rFonts w:ascii="Calibri" w:hAnsi="Calibri" w:cs="Calibri"/>
        </w:rPr>
        <w:t xml:space="preserve">Data analysis techniques applied to the collected </w:t>
      </w:r>
      <w:r w:rsidR="006D36CE" w:rsidRPr="000D4A80">
        <w:rPr>
          <w:rFonts w:ascii="Calibri" w:hAnsi="Calibri" w:cs="Calibri"/>
        </w:rPr>
        <w:t>datasets,</w:t>
      </w:r>
      <w:r w:rsidRPr="000D4A80">
        <w:rPr>
          <w:rFonts w:ascii="Calibri" w:hAnsi="Calibri" w:cs="Calibri"/>
        </w:rPr>
        <w:t xml:space="preserve"> including sentiment analysis of news data, feature engineering on financial reports, and the integration of various datasets for deriving actionable insights. The methodologies used for data analysis and visualization are elaborated upon to provide a clear understanding of the analytical process.</w:t>
      </w:r>
    </w:p>
    <w:p w14:paraId="4FC3E14E" w14:textId="4DFDE190" w:rsidR="006D36CE" w:rsidRDefault="006D36CE" w:rsidP="006D36CE">
      <w:pPr>
        <w:pStyle w:val="ListParagraph"/>
        <w:numPr>
          <w:ilvl w:val="0"/>
          <w:numId w:val="8"/>
        </w:numPr>
        <w:rPr>
          <w:rFonts w:ascii="Calibri" w:hAnsi="Calibri" w:cs="Calibri"/>
        </w:rPr>
      </w:pPr>
      <w:r>
        <w:rPr>
          <w:rFonts w:ascii="Calibri" w:hAnsi="Calibri" w:cs="Calibri"/>
        </w:rPr>
        <w:t>Correlation Analysis if the investor chooses to diversify investments.</w:t>
      </w:r>
    </w:p>
    <w:p w14:paraId="20F03F96" w14:textId="3F88045B" w:rsidR="006D36CE" w:rsidRDefault="006D36CE" w:rsidP="006D36CE">
      <w:pPr>
        <w:pStyle w:val="ListParagraph"/>
        <w:numPr>
          <w:ilvl w:val="0"/>
          <w:numId w:val="8"/>
        </w:numPr>
        <w:rPr>
          <w:rFonts w:ascii="Calibri" w:hAnsi="Calibri" w:cs="Calibri"/>
        </w:rPr>
      </w:pPr>
      <w:r>
        <w:rPr>
          <w:rFonts w:ascii="Calibri" w:hAnsi="Calibri" w:cs="Calibri"/>
        </w:rPr>
        <w:t>Exploratory data analysis to remove null values, duplicates.</w:t>
      </w:r>
    </w:p>
    <w:p w14:paraId="2C3A4A9D" w14:textId="499C4724" w:rsidR="006D36CE" w:rsidRDefault="006D36CE" w:rsidP="006D36CE">
      <w:pPr>
        <w:pStyle w:val="ListParagraph"/>
        <w:numPr>
          <w:ilvl w:val="0"/>
          <w:numId w:val="8"/>
        </w:numPr>
        <w:rPr>
          <w:rFonts w:ascii="Calibri" w:hAnsi="Calibri" w:cs="Calibri"/>
        </w:rPr>
      </w:pPr>
      <w:r>
        <w:rPr>
          <w:rFonts w:ascii="Calibri" w:hAnsi="Calibri" w:cs="Calibri"/>
        </w:rPr>
        <w:t>EDA was also useful in identifying data types of columns that were not representative of the data contained in that column.</w:t>
      </w:r>
    </w:p>
    <w:p w14:paraId="141736ED" w14:textId="77777777" w:rsidR="000D4A80" w:rsidRPr="000D4A80" w:rsidRDefault="000D4A80" w:rsidP="000D4A80">
      <w:pPr>
        <w:pStyle w:val="Heading1"/>
        <w:rPr>
          <w:rFonts w:ascii="Calibri" w:hAnsi="Calibri" w:cs="Calibri"/>
        </w:rPr>
      </w:pPr>
      <w:bookmarkStart w:id="9" w:name="_Toc161004049"/>
      <w:r w:rsidRPr="000D4A80">
        <w:rPr>
          <w:rFonts w:ascii="Calibri" w:hAnsi="Calibri" w:cs="Calibri"/>
        </w:rPr>
        <w:lastRenderedPageBreak/>
        <w:t>6. Dashboarding with Power BI:</w:t>
      </w:r>
      <w:bookmarkEnd w:id="9"/>
    </w:p>
    <w:p w14:paraId="494C2CFD" w14:textId="380ABF46" w:rsidR="00614ADC" w:rsidRDefault="000D4A80" w:rsidP="000D4A80">
      <w:pPr>
        <w:rPr>
          <w:rFonts w:ascii="Calibri" w:hAnsi="Calibri" w:cs="Calibri"/>
        </w:rPr>
      </w:pPr>
      <w:r w:rsidRPr="000D4A80">
        <w:rPr>
          <w:rFonts w:ascii="Calibri" w:hAnsi="Calibri" w:cs="Calibri"/>
        </w:rPr>
        <w:t>The creation of interactive dashboards using Power BI is detailed in this section. It covers the design principles, visualization techniques, and data storytelling aspects employed in developing insightful dashboards for stakeholders. Examples of key visualizations and their interpretations are provided to demonstrate the effectiveness of the dashboard in conveying actionable insights.</w:t>
      </w:r>
    </w:p>
    <w:p w14:paraId="580EB056" w14:textId="10857517" w:rsidR="00614ADC" w:rsidRPr="000D4A80" w:rsidRDefault="00614ADC" w:rsidP="000D4A80">
      <w:pPr>
        <w:rPr>
          <w:rFonts w:ascii="Calibri" w:hAnsi="Calibri" w:cs="Calibri"/>
        </w:rPr>
      </w:pPr>
      <w:r>
        <w:rPr>
          <w:rFonts w:ascii="Calibri" w:hAnsi="Calibri" w:cs="Calibri"/>
          <w:noProof/>
        </w:rPr>
        <w:drawing>
          <wp:inline distT="0" distB="0" distL="0" distR="0" wp14:anchorId="6AE9A568" wp14:editId="4BB36D62">
            <wp:extent cx="6180234" cy="3940810"/>
            <wp:effectExtent l="133350" t="114300" r="125730" b="173990"/>
            <wp:docPr id="497129669"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9669" name="Picture 10"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97960" cy="39521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D7E4A5" w14:textId="77777777" w:rsidR="000D4A80" w:rsidRPr="000D4A80" w:rsidRDefault="000D4A80" w:rsidP="000D4A80">
      <w:pPr>
        <w:pStyle w:val="Heading1"/>
        <w:rPr>
          <w:rFonts w:ascii="Calibri" w:hAnsi="Calibri" w:cs="Calibri"/>
        </w:rPr>
      </w:pPr>
      <w:bookmarkStart w:id="10" w:name="_Toc161004050"/>
      <w:r w:rsidRPr="000D4A80">
        <w:rPr>
          <w:rFonts w:ascii="Calibri" w:hAnsi="Calibri" w:cs="Calibri"/>
        </w:rPr>
        <w:t>7. Results and Findings:</w:t>
      </w:r>
      <w:bookmarkEnd w:id="10"/>
    </w:p>
    <w:p w14:paraId="21ADD07D" w14:textId="7FAC44B3" w:rsidR="000D4A80" w:rsidRDefault="000D4A80" w:rsidP="000D4A80">
      <w:pPr>
        <w:rPr>
          <w:rFonts w:ascii="Calibri" w:hAnsi="Calibri" w:cs="Calibri"/>
        </w:rPr>
      </w:pPr>
      <w:r w:rsidRPr="000D4A80">
        <w:rPr>
          <w:rFonts w:ascii="Calibri" w:hAnsi="Calibri" w:cs="Calibri"/>
        </w:rPr>
        <w:t>The results and findings of the data analysis are presented, highlighting significant trends, correlations, and insights derived from the analyzed datasets. Key findings related to stock market performance, financial indicators, news sentiment,</w:t>
      </w:r>
      <w:r w:rsidR="00CC6774">
        <w:rPr>
          <w:rFonts w:ascii="Calibri" w:hAnsi="Calibri" w:cs="Calibri"/>
        </w:rPr>
        <w:t xml:space="preserve"> </w:t>
      </w:r>
      <w:r w:rsidRPr="000D4A80">
        <w:rPr>
          <w:rFonts w:ascii="Calibri" w:hAnsi="Calibri" w:cs="Calibri"/>
        </w:rPr>
        <w:t>are discussed, providing valuable insights for decision-making.</w:t>
      </w:r>
    </w:p>
    <w:p w14:paraId="7839E94F" w14:textId="77777777" w:rsidR="00F8020A" w:rsidRDefault="00F8020A" w:rsidP="00F8020A">
      <w:pPr>
        <w:pStyle w:val="ListParagraph"/>
        <w:numPr>
          <w:ilvl w:val="0"/>
          <w:numId w:val="8"/>
        </w:numPr>
        <w:rPr>
          <w:rFonts w:ascii="Calibri" w:hAnsi="Calibri" w:cs="Calibri"/>
        </w:rPr>
      </w:pPr>
      <w:r>
        <w:rPr>
          <w:rFonts w:ascii="Calibri" w:hAnsi="Calibri" w:cs="Calibri"/>
        </w:rPr>
        <w:t>Findings:</w:t>
      </w:r>
    </w:p>
    <w:p w14:paraId="60B86F29" w14:textId="7441C024" w:rsidR="00F8020A" w:rsidRDefault="00F8020A" w:rsidP="00F8020A">
      <w:pPr>
        <w:pStyle w:val="ListParagraph"/>
        <w:numPr>
          <w:ilvl w:val="1"/>
          <w:numId w:val="8"/>
        </w:numPr>
        <w:rPr>
          <w:rFonts w:ascii="Calibri" w:hAnsi="Calibri" w:cs="Calibri"/>
        </w:rPr>
      </w:pPr>
      <w:r>
        <w:rPr>
          <w:rFonts w:ascii="Calibri" w:hAnsi="Calibri" w:cs="Calibri"/>
        </w:rPr>
        <w:t>Commercial Hedgers and retail investors take positions that are generally opposite to each other, and market seems to agree with the commercial hedgers often.</w:t>
      </w:r>
      <w:r w:rsidR="002F4C60">
        <w:rPr>
          <w:rFonts w:ascii="Calibri" w:hAnsi="Calibri" w:cs="Calibri"/>
        </w:rPr>
        <w:t xml:space="preserve"> As evident from the samples taken from Bitcoin data, Oil, S&amp;P 500, and gold data.</w:t>
      </w:r>
    </w:p>
    <w:p w14:paraId="7BA8E5B2" w14:textId="3AE83226" w:rsidR="002F4C60" w:rsidRPr="002F4C60" w:rsidRDefault="002F4C60" w:rsidP="002F4C60">
      <w:pPr>
        <w:rPr>
          <w:rFonts w:ascii="Calibri" w:hAnsi="Calibri" w:cs="Calibri"/>
        </w:rPr>
      </w:pPr>
      <w:r>
        <w:rPr>
          <w:rFonts w:ascii="Calibri" w:hAnsi="Calibri" w:cs="Calibri"/>
          <w:noProof/>
        </w:rPr>
        <w:lastRenderedPageBreak/>
        <w:drawing>
          <wp:inline distT="0" distB="0" distL="0" distR="0" wp14:anchorId="78D8B9C3" wp14:editId="5C796518">
            <wp:extent cx="5943600" cy="3208020"/>
            <wp:effectExtent l="114300" t="114300" r="114300" b="144780"/>
            <wp:docPr id="81956693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66937" name="Picture 2"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8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B298B5" w14:textId="77777777" w:rsidR="002F4C60" w:rsidRDefault="002F4C60" w:rsidP="002F4C60">
      <w:pPr>
        <w:pStyle w:val="ListParagraph"/>
        <w:ind w:left="1440"/>
        <w:rPr>
          <w:rFonts w:ascii="Calibri" w:hAnsi="Calibri" w:cs="Calibri"/>
        </w:rPr>
      </w:pPr>
    </w:p>
    <w:p w14:paraId="1E8D74A7" w14:textId="4C40612E" w:rsidR="00F8020A" w:rsidRDefault="00F8020A" w:rsidP="00F8020A">
      <w:pPr>
        <w:pStyle w:val="ListParagraph"/>
        <w:numPr>
          <w:ilvl w:val="1"/>
          <w:numId w:val="8"/>
        </w:numPr>
        <w:rPr>
          <w:rFonts w:ascii="Calibri" w:hAnsi="Calibri" w:cs="Calibri"/>
        </w:rPr>
      </w:pPr>
      <w:r>
        <w:rPr>
          <w:rFonts w:ascii="Calibri" w:hAnsi="Calibri" w:cs="Calibri"/>
        </w:rPr>
        <w:t>Net quarterly income does have a say on stocks’ performance for that quarter</w:t>
      </w:r>
      <w:r w:rsidR="002F4C60">
        <w:rPr>
          <w:rFonts w:ascii="Calibri" w:hAnsi="Calibri" w:cs="Calibri"/>
        </w:rPr>
        <w:t>, as evident by our demonstration of AAPL’s stock performance and quarterly net income.</w:t>
      </w:r>
    </w:p>
    <w:p w14:paraId="24D63FF5" w14:textId="68098F6F" w:rsidR="002F4C60" w:rsidRPr="002F4C60" w:rsidRDefault="00654A51" w:rsidP="00654A51">
      <w:pPr>
        <w:rPr>
          <w:rFonts w:ascii="Calibri" w:hAnsi="Calibri" w:cs="Calibri"/>
        </w:rPr>
      </w:pPr>
      <w:r>
        <w:rPr>
          <w:rFonts w:ascii="Calibri" w:hAnsi="Calibri" w:cs="Calibri"/>
          <w:noProof/>
        </w:rPr>
        <w:drawing>
          <wp:inline distT="0" distB="0" distL="0" distR="0" wp14:anchorId="51D0880A" wp14:editId="4AF60E64">
            <wp:extent cx="5943600" cy="3379470"/>
            <wp:effectExtent l="133350" t="114300" r="133350" b="163830"/>
            <wp:docPr id="1717633459" name="Picture 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33459" name="Picture 3" descr="A graph of a graph of a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9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C0EEB4" w14:textId="3E3760FF" w:rsidR="00F8020A" w:rsidRDefault="00F8020A" w:rsidP="00F8020A">
      <w:pPr>
        <w:pStyle w:val="ListParagraph"/>
        <w:numPr>
          <w:ilvl w:val="1"/>
          <w:numId w:val="8"/>
        </w:numPr>
        <w:rPr>
          <w:rFonts w:ascii="Calibri" w:hAnsi="Calibri" w:cs="Calibri"/>
        </w:rPr>
      </w:pPr>
      <w:r>
        <w:rPr>
          <w:rFonts w:ascii="Calibri" w:hAnsi="Calibri" w:cs="Calibri"/>
        </w:rPr>
        <w:t>Bitcoin and stocks of companies dealing with semi-</w:t>
      </w:r>
      <w:r w:rsidR="00CC6774">
        <w:rPr>
          <w:rFonts w:ascii="Calibri" w:hAnsi="Calibri" w:cs="Calibri"/>
        </w:rPr>
        <w:t>conductors</w:t>
      </w:r>
      <w:r>
        <w:rPr>
          <w:rFonts w:ascii="Calibri" w:hAnsi="Calibri" w:cs="Calibri"/>
        </w:rPr>
        <w:t xml:space="preserve"> show strong correlation.</w:t>
      </w:r>
    </w:p>
    <w:p w14:paraId="0A2F55F1" w14:textId="619703C0" w:rsidR="00CC6774" w:rsidRDefault="00CC6774" w:rsidP="00F8020A">
      <w:pPr>
        <w:pStyle w:val="ListParagraph"/>
        <w:numPr>
          <w:ilvl w:val="1"/>
          <w:numId w:val="8"/>
        </w:numPr>
        <w:rPr>
          <w:rFonts w:ascii="Calibri" w:hAnsi="Calibri" w:cs="Calibri"/>
        </w:rPr>
      </w:pPr>
      <w:r>
        <w:rPr>
          <w:rFonts w:ascii="Calibri" w:hAnsi="Calibri" w:cs="Calibri"/>
        </w:rPr>
        <w:lastRenderedPageBreak/>
        <w:t>Effect of Sentiment Analysis is in-conclusive, which aligns with “efficient market hypothesis.</w:t>
      </w:r>
    </w:p>
    <w:p w14:paraId="38ACE0FD" w14:textId="59B8DD65" w:rsidR="000D3459" w:rsidRDefault="000D3459" w:rsidP="00F8020A">
      <w:pPr>
        <w:pStyle w:val="ListParagraph"/>
        <w:numPr>
          <w:ilvl w:val="1"/>
          <w:numId w:val="8"/>
        </w:numPr>
        <w:rPr>
          <w:rFonts w:ascii="Calibri" w:hAnsi="Calibri" w:cs="Calibri"/>
        </w:rPr>
      </w:pPr>
      <w:r>
        <w:rPr>
          <w:rFonts w:ascii="Calibri" w:hAnsi="Calibri" w:cs="Calibri"/>
        </w:rPr>
        <w:t>Most crimes are committed in the month of June, as displayed by the picture below:</w:t>
      </w:r>
    </w:p>
    <w:p w14:paraId="6D021891" w14:textId="6E5158CB" w:rsidR="000D3459" w:rsidRDefault="000D3459" w:rsidP="000D3459">
      <w:pPr>
        <w:rPr>
          <w:rFonts w:ascii="Calibri" w:hAnsi="Calibri" w:cs="Calibri"/>
        </w:rPr>
      </w:pPr>
      <w:r>
        <w:rPr>
          <w:rFonts w:ascii="Calibri" w:hAnsi="Calibri" w:cs="Calibri"/>
          <w:noProof/>
        </w:rPr>
        <w:drawing>
          <wp:inline distT="0" distB="0" distL="0" distR="0" wp14:anchorId="41C85A95" wp14:editId="6D11916B">
            <wp:extent cx="5943600" cy="2907665"/>
            <wp:effectExtent l="133350" t="114300" r="133350" b="159385"/>
            <wp:docPr id="1185759061" name="Picture 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59061" name="Picture 4" descr="A graph of different colored ba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7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F29789" w14:textId="04A82CE7" w:rsidR="000D3459" w:rsidRDefault="000D3459" w:rsidP="000D3459">
      <w:pPr>
        <w:rPr>
          <w:rFonts w:ascii="Calibri" w:hAnsi="Calibri" w:cs="Calibri"/>
        </w:rPr>
      </w:pPr>
      <w:r>
        <w:rPr>
          <w:rFonts w:ascii="Calibri" w:hAnsi="Calibri" w:cs="Calibri"/>
          <w:noProof/>
        </w:rPr>
        <w:drawing>
          <wp:inline distT="0" distB="0" distL="0" distR="0" wp14:anchorId="42CF3C03" wp14:editId="4DC48714">
            <wp:extent cx="5943600" cy="3354070"/>
            <wp:effectExtent l="133350" t="114300" r="133350" b="170180"/>
            <wp:docPr id="1044598829" name="Picture 9"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8829" name="Picture 9" descr="A map of the united stat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4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BF38D7" w14:textId="77777777" w:rsidR="00614ADC" w:rsidRDefault="00614ADC" w:rsidP="000D3459">
      <w:pPr>
        <w:rPr>
          <w:rFonts w:ascii="Calibri" w:hAnsi="Calibri" w:cs="Calibri"/>
        </w:rPr>
      </w:pPr>
    </w:p>
    <w:p w14:paraId="307EBD9F" w14:textId="77777777" w:rsidR="00614ADC" w:rsidRPr="000D3459" w:rsidRDefault="00614ADC" w:rsidP="000D3459">
      <w:pPr>
        <w:rPr>
          <w:rFonts w:ascii="Calibri" w:hAnsi="Calibri" w:cs="Calibri"/>
        </w:rPr>
      </w:pPr>
    </w:p>
    <w:p w14:paraId="413CDDEE" w14:textId="5521E74E" w:rsidR="00F8020A" w:rsidRDefault="000D3459" w:rsidP="000D3459">
      <w:pPr>
        <w:pStyle w:val="ListParagraph"/>
        <w:numPr>
          <w:ilvl w:val="0"/>
          <w:numId w:val="10"/>
        </w:numPr>
        <w:rPr>
          <w:rFonts w:ascii="Calibri" w:hAnsi="Calibri" w:cs="Calibri"/>
        </w:rPr>
      </w:pPr>
      <w:r>
        <w:rPr>
          <w:rFonts w:ascii="Calibri" w:hAnsi="Calibri" w:cs="Calibri"/>
        </w:rPr>
        <w:lastRenderedPageBreak/>
        <w:t>California has seen the highest appreciation in the housing market as opposed to “DC” where the market has stayed stable:</w:t>
      </w:r>
    </w:p>
    <w:p w14:paraId="51C53872" w14:textId="76C2DD58" w:rsidR="000D3459" w:rsidRDefault="000D3459" w:rsidP="000D3459">
      <w:pPr>
        <w:rPr>
          <w:rFonts w:ascii="Calibri" w:hAnsi="Calibri" w:cs="Calibri"/>
        </w:rPr>
      </w:pPr>
      <w:r>
        <w:rPr>
          <w:rFonts w:ascii="Calibri" w:hAnsi="Calibri" w:cs="Calibri"/>
          <w:noProof/>
        </w:rPr>
        <w:drawing>
          <wp:inline distT="0" distB="0" distL="0" distR="0" wp14:anchorId="2CB2635E" wp14:editId="277C62B7">
            <wp:extent cx="5943600" cy="3353435"/>
            <wp:effectExtent l="133350" t="114300" r="133350" b="170815"/>
            <wp:docPr id="1005920884" name="Picture 5"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0884" name="Picture 5" descr="A map of the united stat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3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4FC94" w14:textId="6B64EE55" w:rsidR="000D3459" w:rsidRDefault="000D3459" w:rsidP="000D3459">
      <w:pPr>
        <w:rPr>
          <w:rFonts w:ascii="Calibri" w:hAnsi="Calibri" w:cs="Calibri"/>
        </w:rPr>
      </w:pPr>
      <w:r>
        <w:rPr>
          <w:rFonts w:ascii="Calibri" w:hAnsi="Calibri" w:cs="Calibri"/>
          <w:noProof/>
        </w:rPr>
        <w:drawing>
          <wp:inline distT="0" distB="0" distL="0" distR="0" wp14:anchorId="56DD61CE" wp14:editId="5C6ED772">
            <wp:extent cx="2862470" cy="2623750"/>
            <wp:effectExtent l="133350" t="114300" r="109855" b="158115"/>
            <wp:docPr id="974492438"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92438" name="Picture 7" descr="A graph of different colored ba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78741" cy="2638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Calibri" w:hAnsi="Calibri" w:cs="Calibri"/>
          <w:noProof/>
        </w:rPr>
        <w:drawing>
          <wp:inline distT="0" distB="0" distL="0" distR="0" wp14:anchorId="1A1819D5" wp14:editId="5005E90F">
            <wp:extent cx="2612997" cy="2617289"/>
            <wp:effectExtent l="114300" t="114300" r="111760" b="145415"/>
            <wp:docPr id="1581553883"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53883" name="Picture 8" descr="A graph of different colore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51739" cy="2656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65E269" w14:textId="77777777" w:rsidR="000D3459" w:rsidRPr="000D3459" w:rsidRDefault="000D3459" w:rsidP="000D3459">
      <w:pPr>
        <w:rPr>
          <w:rFonts w:ascii="Calibri" w:hAnsi="Calibri" w:cs="Calibri"/>
        </w:rPr>
      </w:pPr>
    </w:p>
    <w:p w14:paraId="6535C610" w14:textId="77777777" w:rsidR="000D3459" w:rsidRDefault="000D3459" w:rsidP="000D4A80">
      <w:pPr>
        <w:pStyle w:val="Heading1"/>
        <w:rPr>
          <w:rFonts w:ascii="Calibri" w:hAnsi="Calibri" w:cs="Calibri"/>
        </w:rPr>
      </w:pPr>
    </w:p>
    <w:p w14:paraId="65A8EF1D" w14:textId="69E3DA2C" w:rsidR="000D4A80" w:rsidRPr="000D4A80" w:rsidRDefault="000D4A80" w:rsidP="000D4A80">
      <w:pPr>
        <w:pStyle w:val="Heading1"/>
        <w:rPr>
          <w:rFonts w:ascii="Calibri" w:hAnsi="Calibri" w:cs="Calibri"/>
        </w:rPr>
      </w:pPr>
      <w:bookmarkStart w:id="11" w:name="_Toc161004051"/>
      <w:r w:rsidRPr="000D4A80">
        <w:rPr>
          <w:rFonts w:ascii="Calibri" w:hAnsi="Calibri" w:cs="Calibri"/>
        </w:rPr>
        <w:t>8. Limitations and Challenges:</w:t>
      </w:r>
      <w:bookmarkEnd w:id="11"/>
    </w:p>
    <w:p w14:paraId="4130EE62" w14:textId="3B285486" w:rsidR="000D4A80" w:rsidRDefault="000D4A80" w:rsidP="000D4A80">
      <w:pPr>
        <w:rPr>
          <w:rFonts w:ascii="Calibri" w:hAnsi="Calibri" w:cs="Calibri"/>
        </w:rPr>
      </w:pPr>
      <w:r w:rsidRPr="000D4A80">
        <w:rPr>
          <w:rFonts w:ascii="Calibri" w:hAnsi="Calibri" w:cs="Calibri"/>
        </w:rPr>
        <w:t>The limitations and challenges encountered during the project implementation are acknowledged and discussed. These may include data quality issues, technical constraints, and limitations of the analytical models used. Strategies for mitigating these challenges and areas for future improvement are also addressed.</w:t>
      </w:r>
      <w:r w:rsidR="000D3459">
        <w:rPr>
          <w:rFonts w:ascii="Calibri" w:hAnsi="Calibri" w:cs="Calibri"/>
        </w:rPr>
        <w:t xml:space="preserve"> The issues we faced are mentioned below:</w:t>
      </w:r>
    </w:p>
    <w:p w14:paraId="3BF422B1" w14:textId="53056AA5" w:rsidR="000D3459" w:rsidRPr="00237F47" w:rsidRDefault="000D3459" w:rsidP="00237F47">
      <w:pPr>
        <w:pStyle w:val="ListParagraph"/>
        <w:numPr>
          <w:ilvl w:val="0"/>
          <w:numId w:val="11"/>
        </w:numPr>
        <w:rPr>
          <w:rFonts w:ascii="Calibri" w:hAnsi="Calibri" w:cs="Calibri"/>
        </w:rPr>
      </w:pPr>
      <w:r w:rsidRPr="00237F47">
        <w:rPr>
          <w:rFonts w:ascii="Calibri" w:hAnsi="Calibri" w:cs="Calibri"/>
        </w:rPr>
        <w:t>Due to monetary constraints, we were unable to utilize the maximum benefits offered by spark.</w:t>
      </w:r>
    </w:p>
    <w:p w14:paraId="2692C84A" w14:textId="7179701A" w:rsidR="000D3459" w:rsidRPr="00237F47" w:rsidRDefault="000D3459" w:rsidP="00237F47">
      <w:pPr>
        <w:pStyle w:val="ListParagraph"/>
        <w:numPr>
          <w:ilvl w:val="0"/>
          <w:numId w:val="11"/>
        </w:numPr>
        <w:rPr>
          <w:rFonts w:ascii="Calibri" w:hAnsi="Calibri" w:cs="Calibri"/>
        </w:rPr>
      </w:pPr>
      <w:r w:rsidRPr="00237F47">
        <w:rPr>
          <w:rFonts w:ascii="Calibri" w:hAnsi="Calibri" w:cs="Calibri"/>
        </w:rPr>
        <w:t>Our analysis was time bound because of our Azure Subscription expiration date.</w:t>
      </w:r>
    </w:p>
    <w:p w14:paraId="3E4AC15A" w14:textId="5FD92BA7" w:rsidR="000D3459" w:rsidRPr="00237F47" w:rsidRDefault="000D3459" w:rsidP="00237F47">
      <w:pPr>
        <w:pStyle w:val="ListParagraph"/>
        <w:numPr>
          <w:ilvl w:val="0"/>
          <w:numId w:val="11"/>
        </w:numPr>
        <w:rPr>
          <w:rFonts w:ascii="Calibri" w:hAnsi="Calibri" w:cs="Calibri"/>
        </w:rPr>
      </w:pPr>
      <w:r w:rsidRPr="00237F47">
        <w:rPr>
          <w:rFonts w:ascii="Calibri" w:hAnsi="Calibri" w:cs="Calibri"/>
        </w:rPr>
        <w:t>We took the data provided by the APIs at their face value with our assumption being that they are the source of truth.</w:t>
      </w:r>
    </w:p>
    <w:p w14:paraId="43A76D45" w14:textId="5947CDB3" w:rsidR="000D3459" w:rsidRPr="00237F47" w:rsidRDefault="000D3459" w:rsidP="00237F47">
      <w:pPr>
        <w:pStyle w:val="ListParagraph"/>
        <w:numPr>
          <w:ilvl w:val="0"/>
          <w:numId w:val="11"/>
        </w:numPr>
        <w:rPr>
          <w:rFonts w:ascii="Calibri" w:hAnsi="Calibri" w:cs="Calibri"/>
        </w:rPr>
      </w:pPr>
      <w:r w:rsidRPr="00237F47">
        <w:rPr>
          <w:rFonts w:ascii="Calibri" w:hAnsi="Calibri" w:cs="Calibri"/>
        </w:rPr>
        <w:t>Finding the drivers for connecting spark to different databases was a challenge.</w:t>
      </w:r>
    </w:p>
    <w:p w14:paraId="6D9E92D7" w14:textId="25E9293A" w:rsidR="000D3459" w:rsidRPr="00237F47" w:rsidRDefault="000D3459" w:rsidP="00237F47">
      <w:pPr>
        <w:pStyle w:val="ListParagraph"/>
        <w:numPr>
          <w:ilvl w:val="0"/>
          <w:numId w:val="11"/>
        </w:numPr>
        <w:rPr>
          <w:rFonts w:ascii="Calibri" w:hAnsi="Calibri" w:cs="Calibri"/>
        </w:rPr>
      </w:pPr>
      <w:r w:rsidRPr="00237F47">
        <w:rPr>
          <w:rFonts w:ascii="Calibri" w:hAnsi="Calibri" w:cs="Calibri"/>
        </w:rPr>
        <w:t>Unable to have multiple clients working on the same spark server</w:t>
      </w:r>
      <w:r w:rsidR="00237F47" w:rsidRPr="00237F47">
        <w:rPr>
          <w:rFonts w:ascii="Calibri" w:hAnsi="Calibri" w:cs="Calibri"/>
        </w:rPr>
        <w:t xml:space="preserve"> at the same time.</w:t>
      </w:r>
    </w:p>
    <w:p w14:paraId="211D431B" w14:textId="77777777" w:rsidR="00237F47" w:rsidRDefault="00237F47" w:rsidP="00237F47">
      <w:pPr>
        <w:pStyle w:val="ListParagraph"/>
        <w:ind w:left="1446"/>
        <w:rPr>
          <w:rFonts w:ascii="Calibri" w:hAnsi="Calibri" w:cs="Calibri"/>
        </w:rPr>
      </w:pPr>
    </w:p>
    <w:p w14:paraId="3B267A2E" w14:textId="77777777" w:rsidR="000D3459" w:rsidRPr="000D3459" w:rsidRDefault="000D3459" w:rsidP="00237F47">
      <w:pPr>
        <w:pStyle w:val="ListParagraph"/>
        <w:ind w:left="1446"/>
        <w:rPr>
          <w:rFonts w:ascii="Calibri" w:hAnsi="Calibri" w:cs="Calibri"/>
        </w:rPr>
      </w:pPr>
    </w:p>
    <w:p w14:paraId="02299EC4" w14:textId="77777777" w:rsidR="000D3459" w:rsidRPr="000D3459" w:rsidRDefault="000D3459" w:rsidP="000D3459">
      <w:pPr>
        <w:rPr>
          <w:rFonts w:ascii="Calibri" w:hAnsi="Calibri" w:cs="Calibri"/>
        </w:rPr>
      </w:pPr>
    </w:p>
    <w:p w14:paraId="5C40050D" w14:textId="77777777" w:rsidR="000D4A80" w:rsidRPr="000D4A80" w:rsidRDefault="000D4A80" w:rsidP="000D4A80">
      <w:pPr>
        <w:pStyle w:val="Heading1"/>
        <w:rPr>
          <w:rFonts w:ascii="Calibri" w:hAnsi="Calibri" w:cs="Calibri"/>
        </w:rPr>
      </w:pPr>
      <w:bookmarkStart w:id="12" w:name="_Toc161004052"/>
      <w:r w:rsidRPr="000D4A80">
        <w:rPr>
          <w:rFonts w:ascii="Calibri" w:hAnsi="Calibri" w:cs="Calibri"/>
        </w:rPr>
        <w:t>9. Conclusion:</w:t>
      </w:r>
      <w:bookmarkEnd w:id="12"/>
    </w:p>
    <w:p w14:paraId="7DAD2CD5" w14:textId="54B9C9E8" w:rsidR="000D4A80" w:rsidRDefault="00331FED" w:rsidP="000D4A80">
      <w:pPr>
        <w:rPr>
          <w:rFonts w:ascii="Calibri" w:hAnsi="Calibri" w:cs="Calibri"/>
        </w:rPr>
      </w:pPr>
      <w:r w:rsidRPr="00331FED">
        <w:rPr>
          <w:rFonts w:ascii="Calibri" w:hAnsi="Calibri" w:cs="Calibri"/>
        </w:rPr>
        <w:t>To reiterate our workflow, we have collected data from the financial and real estate sectors, including crime data. Our objective with this data is to uncover insights within the financial sector, understand its effects, and how it is influenced, thereby enabling more informed stock investment decisions. Through our analysis, we have discovered that the financial industry is impacted by inflation and, indirectly, by crime rates.</w:t>
      </w:r>
      <w:r w:rsidR="000D4A80" w:rsidRPr="000D4A80">
        <w:rPr>
          <w:rFonts w:ascii="Calibri" w:hAnsi="Calibri" w:cs="Calibri"/>
        </w:rPr>
        <w:t xml:space="preserve"> </w:t>
      </w:r>
      <w:r>
        <w:rPr>
          <w:rFonts w:ascii="Calibri" w:hAnsi="Calibri" w:cs="Calibri"/>
        </w:rPr>
        <w:t>T</w:t>
      </w:r>
      <w:r w:rsidR="000D4A80" w:rsidRPr="000D4A80">
        <w:rPr>
          <w:rFonts w:ascii="Calibri" w:hAnsi="Calibri" w:cs="Calibri"/>
        </w:rPr>
        <w:t xml:space="preserve">he importance of data-driven decision-making in today's business environment and </w:t>
      </w:r>
      <w:r w:rsidR="00237F47" w:rsidRPr="000D4A80">
        <w:rPr>
          <w:rFonts w:ascii="Calibri" w:hAnsi="Calibri" w:cs="Calibri"/>
        </w:rPr>
        <w:t>highlight</w:t>
      </w:r>
      <w:r w:rsidR="000D4A80" w:rsidRPr="000D4A80">
        <w:rPr>
          <w:rFonts w:ascii="Calibri" w:hAnsi="Calibri" w:cs="Calibri"/>
        </w:rPr>
        <w:t xml:space="preserve"> the value added by the comprehensive data analysis undertaken</w:t>
      </w:r>
      <w:r w:rsidR="00237F47">
        <w:rPr>
          <w:rFonts w:ascii="Calibri" w:hAnsi="Calibri" w:cs="Calibri"/>
        </w:rPr>
        <w:t xml:space="preserve">. The importance of spark in distributed computing, azure with scalability and cloud computing cannot be overstated. We saw the importance of data analysis, and the hidden patterns discovered by it, firsthand. </w:t>
      </w:r>
      <w:r w:rsidR="000D4A80" w:rsidRPr="000D4A80">
        <w:rPr>
          <w:rFonts w:ascii="Calibri" w:hAnsi="Calibri" w:cs="Calibri"/>
        </w:rPr>
        <w:t>Recommendations for future research and development initiatives are provided to enhance the project's effectiveness and scalability</w:t>
      </w:r>
      <w:r w:rsidR="00237F47">
        <w:rPr>
          <w:rFonts w:ascii="Calibri" w:hAnsi="Calibri" w:cs="Calibri"/>
        </w:rPr>
        <w:t>:</w:t>
      </w:r>
    </w:p>
    <w:p w14:paraId="4F18B4B9" w14:textId="3B84D374" w:rsidR="00237F47" w:rsidRDefault="00237F47" w:rsidP="00237F47">
      <w:pPr>
        <w:pStyle w:val="ListParagraph"/>
        <w:numPr>
          <w:ilvl w:val="0"/>
          <w:numId w:val="12"/>
        </w:numPr>
        <w:rPr>
          <w:rFonts w:ascii="Calibri" w:hAnsi="Calibri" w:cs="Calibri"/>
        </w:rPr>
      </w:pPr>
      <w:r>
        <w:rPr>
          <w:rFonts w:ascii="Calibri" w:hAnsi="Calibri" w:cs="Calibri"/>
        </w:rPr>
        <w:t>More monetary support.</w:t>
      </w:r>
    </w:p>
    <w:p w14:paraId="27152A7B" w14:textId="16B7B357" w:rsidR="00237F47" w:rsidRDefault="00237F47" w:rsidP="00237F47">
      <w:pPr>
        <w:pStyle w:val="ListParagraph"/>
        <w:numPr>
          <w:ilvl w:val="0"/>
          <w:numId w:val="12"/>
        </w:numPr>
        <w:rPr>
          <w:rFonts w:ascii="Calibri" w:hAnsi="Calibri" w:cs="Calibri"/>
        </w:rPr>
      </w:pPr>
      <w:r>
        <w:rPr>
          <w:rFonts w:ascii="Calibri" w:hAnsi="Calibri" w:cs="Calibri"/>
        </w:rPr>
        <w:t>Integration of Deep Learning to forecast investment vehicles.</w:t>
      </w:r>
    </w:p>
    <w:p w14:paraId="2147CF89" w14:textId="2991644D" w:rsidR="00237F47" w:rsidRPr="00237F47" w:rsidRDefault="00237F47" w:rsidP="00237F47">
      <w:pPr>
        <w:pStyle w:val="ListParagraph"/>
        <w:numPr>
          <w:ilvl w:val="0"/>
          <w:numId w:val="12"/>
        </w:numPr>
        <w:rPr>
          <w:rFonts w:ascii="Calibri" w:hAnsi="Calibri" w:cs="Calibri"/>
        </w:rPr>
      </w:pPr>
      <w:r>
        <w:rPr>
          <w:rFonts w:ascii="Calibri" w:hAnsi="Calibri" w:cs="Calibri"/>
        </w:rPr>
        <w:t>Utilizing quantitative finance.</w:t>
      </w:r>
    </w:p>
    <w:p w14:paraId="318B176B" w14:textId="1697DEDB" w:rsidR="000D4A80" w:rsidRDefault="000D4A80" w:rsidP="000D4A80">
      <w:pPr>
        <w:pStyle w:val="Heading1"/>
        <w:rPr>
          <w:rFonts w:ascii="Calibri" w:hAnsi="Calibri" w:cs="Calibri"/>
        </w:rPr>
      </w:pPr>
      <w:bookmarkStart w:id="13" w:name="_Toc161004053"/>
      <w:r w:rsidRPr="000D4A80">
        <w:rPr>
          <w:rFonts w:ascii="Calibri" w:hAnsi="Calibri" w:cs="Calibri"/>
        </w:rPr>
        <w:t>10. References:</w:t>
      </w:r>
      <w:bookmarkEnd w:id="13"/>
    </w:p>
    <w:p w14:paraId="033975E9" w14:textId="10E1F977" w:rsidR="005511C6" w:rsidRDefault="005511C6" w:rsidP="005511C6">
      <w:pPr>
        <w:pStyle w:val="ListParagraph"/>
        <w:numPr>
          <w:ilvl w:val="0"/>
          <w:numId w:val="8"/>
        </w:numPr>
      </w:pPr>
      <w:r>
        <w:t xml:space="preserve">Yahoo Finance: </w:t>
      </w:r>
      <w:hyperlink r:id="rId26" w:history="1">
        <w:r w:rsidRPr="007C743A">
          <w:rPr>
            <w:rStyle w:val="Hyperlink"/>
          </w:rPr>
          <w:t>https://ca.finance.yahoo.com/</w:t>
        </w:r>
      </w:hyperlink>
    </w:p>
    <w:p w14:paraId="1CD1176E" w14:textId="16BDAC07" w:rsidR="005511C6" w:rsidRDefault="005511C6" w:rsidP="005511C6">
      <w:pPr>
        <w:pStyle w:val="ListParagraph"/>
        <w:numPr>
          <w:ilvl w:val="0"/>
          <w:numId w:val="8"/>
        </w:numPr>
      </w:pPr>
      <w:r>
        <w:t xml:space="preserve">Financial Modelling Prep:  </w:t>
      </w:r>
      <w:hyperlink r:id="rId27" w:history="1">
        <w:r w:rsidRPr="007C743A">
          <w:rPr>
            <w:rStyle w:val="Hyperlink"/>
          </w:rPr>
          <w:t>https://site.financialmodelingprep.com/</w:t>
        </w:r>
      </w:hyperlink>
    </w:p>
    <w:p w14:paraId="30D2ABB3" w14:textId="7B4F002A" w:rsidR="005511C6" w:rsidRDefault="005511C6" w:rsidP="005511C6">
      <w:pPr>
        <w:pStyle w:val="ListParagraph"/>
        <w:numPr>
          <w:ilvl w:val="0"/>
          <w:numId w:val="8"/>
        </w:numPr>
      </w:pPr>
      <w:r>
        <w:t xml:space="preserve">Finn-hub: </w:t>
      </w:r>
      <w:hyperlink r:id="rId28" w:history="1">
        <w:r w:rsidRPr="007C743A">
          <w:rPr>
            <w:rStyle w:val="Hyperlink"/>
          </w:rPr>
          <w:t>https://finnhub.io/</w:t>
        </w:r>
      </w:hyperlink>
    </w:p>
    <w:p w14:paraId="3110AD3D" w14:textId="0591226B" w:rsidR="005511C6" w:rsidRPr="005511C6" w:rsidRDefault="005511C6" w:rsidP="005511C6">
      <w:pPr>
        <w:pStyle w:val="ListParagraph"/>
        <w:numPr>
          <w:ilvl w:val="0"/>
          <w:numId w:val="8"/>
        </w:numPr>
      </w:pPr>
      <w:r>
        <w:t xml:space="preserve">Investopedia: </w:t>
      </w:r>
      <w:r w:rsidRPr="005511C6">
        <w:t>https://www.investopedia.com/</w:t>
      </w:r>
    </w:p>
    <w:sectPr w:rsidR="005511C6" w:rsidRPr="005511C6" w:rsidSect="00CC7335">
      <w:footerReference w:type="defaul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81DB1" w14:textId="77777777" w:rsidR="00CC7335" w:rsidRDefault="00CC7335" w:rsidP="00A221B6">
      <w:pPr>
        <w:spacing w:after="0" w:line="240" w:lineRule="auto"/>
      </w:pPr>
      <w:r>
        <w:separator/>
      </w:r>
    </w:p>
  </w:endnote>
  <w:endnote w:type="continuationSeparator" w:id="0">
    <w:p w14:paraId="3352AD32" w14:textId="77777777" w:rsidR="00CC7335" w:rsidRDefault="00CC7335" w:rsidP="00A22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77982"/>
      <w:docPartObj>
        <w:docPartGallery w:val="Page Numbers (Bottom of Page)"/>
        <w:docPartUnique/>
      </w:docPartObj>
    </w:sdtPr>
    <w:sdtEndPr>
      <w:rPr>
        <w:noProof/>
      </w:rPr>
    </w:sdtEndPr>
    <w:sdtContent>
      <w:p w14:paraId="2134C223" w14:textId="6510DC9E" w:rsidR="00CC6774" w:rsidRDefault="00CC67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C19C6C" w14:textId="77777777" w:rsidR="00CC6774" w:rsidRDefault="00CC6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760830"/>
      <w:docPartObj>
        <w:docPartGallery w:val="Page Numbers (Bottom of Page)"/>
        <w:docPartUnique/>
      </w:docPartObj>
    </w:sdtPr>
    <w:sdtEndPr>
      <w:rPr>
        <w:noProof/>
      </w:rPr>
    </w:sdtEndPr>
    <w:sdtContent>
      <w:p w14:paraId="0EBEB8C2" w14:textId="31871488" w:rsidR="00A221B6" w:rsidRDefault="00A221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65C18B" w14:textId="77777777" w:rsidR="00A221B6" w:rsidRDefault="00A22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7048B" w14:textId="77777777" w:rsidR="00CC7335" w:rsidRDefault="00CC7335" w:rsidP="00A221B6">
      <w:pPr>
        <w:spacing w:after="0" w:line="240" w:lineRule="auto"/>
      </w:pPr>
      <w:r>
        <w:separator/>
      </w:r>
    </w:p>
  </w:footnote>
  <w:footnote w:type="continuationSeparator" w:id="0">
    <w:p w14:paraId="4A3FB3A4" w14:textId="77777777" w:rsidR="00CC7335" w:rsidRDefault="00CC7335" w:rsidP="00A22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C1F1D"/>
    <w:multiLevelType w:val="hybridMultilevel"/>
    <w:tmpl w:val="AF200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D7321E"/>
    <w:multiLevelType w:val="hybridMultilevel"/>
    <w:tmpl w:val="D46C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513DF"/>
    <w:multiLevelType w:val="hybridMultilevel"/>
    <w:tmpl w:val="737E3308"/>
    <w:lvl w:ilvl="0" w:tplc="04090001">
      <w:start w:val="1"/>
      <w:numFmt w:val="bullet"/>
      <w:lvlText w:val=""/>
      <w:lvlJc w:val="left"/>
      <w:pPr>
        <w:ind w:left="810" w:hanging="360"/>
      </w:pPr>
      <w:rPr>
        <w:rFonts w:ascii="Symbol" w:hAnsi="Symbol" w:hint="default"/>
      </w:rPr>
    </w:lvl>
    <w:lvl w:ilvl="1" w:tplc="FFFFFFFF" w:tentative="1">
      <w:start w:val="1"/>
      <w:numFmt w:val="bullet"/>
      <w:lvlText w:val="o"/>
      <w:lvlJc w:val="left"/>
      <w:pPr>
        <w:ind w:left="2166" w:hanging="360"/>
      </w:pPr>
      <w:rPr>
        <w:rFonts w:ascii="Courier New" w:hAnsi="Courier New" w:cs="Courier New" w:hint="default"/>
      </w:r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3" w15:restartNumberingAfterBreak="0">
    <w:nsid w:val="401C24E8"/>
    <w:multiLevelType w:val="hybridMultilevel"/>
    <w:tmpl w:val="E6F00A2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527D4C61"/>
    <w:multiLevelType w:val="hybridMultilevel"/>
    <w:tmpl w:val="60C24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BC7CBA"/>
    <w:multiLevelType w:val="hybridMultilevel"/>
    <w:tmpl w:val="5D32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A129C2"/>
    <w:multiLevelType w:val="hybridMultilevel"/>
    <w:tmpl w:val="82B4D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A71EA0"/>
    <w:multiLevelType w:val="hybridMultilevel"/>
    <w:tmpl w:val="336E4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873A67"/>
    <w:multiLevelType w:val="hybridMultilevel"/>
    <w:tmpl w:val="67EAF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B56EBD"/>
    <w:multiLevelType w:val="hybridMultilevel"/>
    <w:tmpl w:val="1CB22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EE442C0"/>
    <w:multiLevelType w:val="hybridMultilevel"/>
    <w:tmpl w:val="12CE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732BA8"/>
    <w:multiLevelType w:val="hybridMultilevel"/>
    <w:tmpl w:val="F18AC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42505457">
    <w:abstractNumId w:val="11"/>
  </w:num>
  <w:num w:numId="2" w16cid:durableId="1118137364">
    <w:abstractNumId w:val="0"/>
  </w:num>
  <w:num w:numId="3" w16cid:durableId="350886709">
    <w:abstractNumId w:val="9"/>
  </w:num>
  <w:num w:numId="4" w16cid:durableId="265815849">
    <w:abstractNumId w:val="6"/>
  </w:num>
  <w:num w:numId="5" w16cid:durableId="806238394">
    <w:abstractNumId w:val="7"/>
  </w:num>
  <w:num w:numId="6" w16cid:durableId="1647005269">
    <w:abstractNumId w:val="5"/>
  </w:num>
  <w:num w:numId="7" w16cid:durableId="331371783">
    <w:abstractNumId w:val="1"/>
  </w:num>
  <w:num w:numId="8" w16cid:durableId="1048266434">
    <w:abstractNumId w:val="4"/>
  </w:num>
  <w:num w:numId="9" w16cid:durableId="1636448492">
    <w:abstractNumId w:val="8"/>
  </w:num>
  <w:num w:numId="10" w16cid:durableId="1931960911">
    <w:abstractNumId w:val="3"/>
  </w:num>
  <w:num w:numId="11" w16cid:durableId="308949346">
    <w:abstractNumId w:val="2"/>
  </w:num>
  <w:num w:numId="12" w16cid:durableId="5018237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CF0"/>
    <w:rsid w:val="000D3459"/>
    <w:rsid w:val="000D4A80"/>
    <w:rsid w:val="000E0A8C"/>
    <w:rsid w:val="00237F47"/>
    <w:rsid w:val="002F4C60"/>
    <w:rsid w:val="00331FED"/>
    <w:rsid w:val="00347FD2"/>
    <w:rsid w:val="003B28B8"/>
    <w:rsid w:val="005511C6"/>
    <w:rsid w:val="00572336"/>
    <w:rsid w:val="00614ADC"/>
    <w:rsid w:val="00654A51"/>
    <w:rsid w:val="006D36CE"/>
    <w:rsid w:val="007375B7"/>
    <w:rsid w:val="00A221B6"/>
    <w:rsid w:val="00A65147"/>
    <w:rsid w:val="00B11CF0"/>
    <w:rsid w:val="00B24B8C"/>
    <w:rsid w:val="00CC661D"/>
    <w:rsid w:val="00CC6774"/>
    <w:rsid w:val="00CC7335"/>
    <w:rsid w:val="00E15388"/>
    <w:rsid w:val="00E4613D"/>
    <w:rsid w:val="00F135FD"/>
    <w:rsid w:val="00F349BD"/>
    <w:rsid w:val="00F80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ED130"/>
  <w15:chartTrackingRefBased/>
  <w15:docId w15:val="{0F1B5BE8-0DAC-44C2-8C82-6D0F968FF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1C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1C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1C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1C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1C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1C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C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C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C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C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1C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1C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1C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1C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1C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1C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1C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1CF0"/>
    <w:rPr>
      <w:rFonts w:eastAsiaTheme="majorEastAsia" w:cstheme="majorBidi"/>
      <w:color w:val="272727" w:themeColor="text1" w:themeTint="D8"/>
    </w:rPr>
  </w:style>
  <w:style w:type="paragraph" w:styleId="Title">
    <w:name w:val="Title"/>
    <w:basedOn w:val="Normal"/>
    <w:next w:val="Normal"/>
    <w:link w:val="TitleChar"/>
    <w:uiPriority w:val="10"/>
    <w:qFormat/>
    <w:rsid w:val="00B11C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C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1C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1C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1CF0"/>
    <w:pPr>
      <w:spacing w:before="160"/>
      <w:jc w:val="center"/>
    </w:pPr>
    <w:rPr>
      <w:i/>
      <w:iCs/>
      <w:color w:val="404040" w:themeColor="text1" w:themeTint="BF"/>
    </w:rPr>
  </w:style>
  <w:style w:type="character" w:customStyle="1" w:styleId="QuoteChar">
    <w:name w:val="Quote Char"/>
    <w:basedOn w:val="DefaultParagraphFont"/>
    <w:link w:val="Quote"/>
    <w:uiPriority w:val="29"/>
    <w:rsid w:val="00B11CF0"/>
    <w:rPr>
      <w:i/>
      <w:iCs/>
      <w:color w:val="404040" w:themeColor="text1" w:themeTint="BF"/>
    </w:rPr>
  </w:style>
  <w:style w:type="paragraph" w:styleId="ListParagraph">
    <w:name w:val="List Paragraph"/>
    <w:basedOn w:val="Normal"/>
    <w:uiPriority w:val="34"/>
    <w:qFormat/>
    <w:rsid w:val="00B11CF0"/>
    <w:pPr>
      <w:ind w:left="720"/>
      <w:contextualSpacing/>
    </w:pPr>
  </w:style>
  <w:style w:type="character" w:styleId="IntenseEmphasis">
    <w:name w:val="Intense Emphasis"/>
    <w:basedOn w:val="DefaultParagraphFont"/>
    <w:uiPriority w:val="21"/>
    <w:qFormat/>
    <w:rsid w:val="00B11CF0"/>
    <w:rPr>
      <w:i/>
      <w:iCs/>
      <w:color w:val="0F4761" w:themeColor="accent1" w:themeShade="BF"/>
    </w:rPr>
  </w:style>
  <w:style w:type="paragraph" w:styleId="IntenseQuote">
    <w:name w:val="Intense Quote"/>
    <w:basedOn w:val="Normal"/>
    <w:next w:val="Normal"/>
    <w:link w:val="IntenseQuoteChar"/>
    <w:uiPriority w:val="30"/>
    <w:qFormat/>
    <w:rsid w:val="00B11C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1CF0"/>
    <w:rPr>
      <w:i/>
      <w:iCs/>
      <w:color w:val="0F4761" w:themeColor="accent1" w:themeShade="BF"/>
    </w:rPr>
  </w:style>
  <w:style w:type="character" w:styleId="IntenseReference">
    <w:name w:val="Intense Reference"/>
    <w:basedOn w:val="DefaultParagraphFont"/>
    <w:uiPriority w:val="32"/>
    <w:qFormat/>
    <w:rsid w:val="00B11CF0"/>
    <w:rPr>
      <w:b/>
      <w:bCs/>
      <w:smallCaps/>
      <w:color w:val="0F4761" w:themeColor="accent1" w:themeShade="BF"/>
      <w:spacing w:val="5"/>
    </w:rPr>
  </w:style>
  <w:style w:type="paragraph" w:styleId="NoSpacing">
    <w:name w:val="No Spacing"/>
    <w:uiPriority w:val="1"/>
    <w:qFormat/>
    <w:rsid w:val="00B11CF0"/>
    <w:pPr>
      <w:spacing w:after="0" w:line="240" w:lineRule="auto"/>
    </w:pPr>
    <w:rPr>
      <w:color w:val="0E2841" w:themeColor="text2"/>
      <w:kern w:val="0"/>
      <w:sz w:val="20"/>
      <w:szCs w:val="20"/>
      <w:lang w:val="en-US"/>
      <w14:ligatures w14:val="none"/>
    </w:rPr>
  </w:style>
  <w:style w:type="paragraph" w:styleId="TOCHeading">
    <w:name w:val="TOC Heading"/>
    <w:basedOn w:val="Heading1"/>
    <w:next w:val="Normal"/>
    <w:uiPriority w:val="39"/>
    <w:unhideWhenUsed/>
    <w:qFormat/>
    <w:rsid w:val="006D36C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D36CE"/>
    <w:pPr>
      <w:spacing w:after="100"/>
    </w:pPr>
  </w:style>
  <w:style w:type="paragraph" w:styleId="TOC2">
    <w:name w:val="toc 2"/>
    <w:basedOn w:val="Normal"/>
    <w:next w:val="Normal"/>
    <w:autoRedefine/>
    <w:uiPriority w:val="39"/>
    <w:unhideWhenUsed/>
    <w:rsid w:val="006D36CE"/>
    <w:pPr>
      <w:spacing w:after="100"/>
      <w:ind w:left="220"/>
    </w:pPr>
  </w:style>
  <w:style w:type="character" w:styleId="Hyperlink">
    <w:name w:val="Hyperlink"/>
    <w:basedOn w:val="DefaultParagraphFont"/>
    <w:uiPriority w:val="99"/>
    <w:unhideWhenUsed/>
    <w:rsid w:val="006D36CE"/>
    <w:rPr>
      <w:color w:val="467886" w:themeColor="hyperlink"/>
      <w:u w:val="single"/>
    </w:rPr>
  </w:style>
  <w:style w:type="paragraph" w:styleId="Header">
    <w:name w:val="header"/>
    <w:basedOn w:val="Normal"/>
    <w:link w:val="HeaderChar"/>
    <w:uiPriority w:val="99"/>
    <w:unhideWhenUsed/>
    <w:rsid w:val="00A221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B6"/>
  </w:style>
  <w:style w:type="paragraph" w:styleId="Footer">
    <w:name w:val="footer"/>
    <w:basedOn w:val="Normal"/>
    <w:link w:val="FooterChar"/>
    <w:uiPriority w:val="99"/>
    <w:unhideWhenUsed/>
    <w:rsid w:val="00A221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B6"/>
  </w:style>
  <w:style w:type="character" w:styleId="UnresolvedMention">
    <w:name w:val="Unresolved Mention"/>
    <w:basedOn w:val="DefaultParagraphFont"/>
    <w:uiPriority w:val="99"/>
    <w:semiHidden/>
    <w:unhideWhenUsed/>
    <w:rsid w:val="00551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finance.yahoo.com/"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innhub.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ite.financialmodelingprep.com/" TargetMode="External"/><Relationship Id="rId30" Type="http://schemas.openxmlformats.org/officeDocument/2006/relationships/footer" Target="foot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D5242E24B6466ABB88BC0AEA1A293A"/>
        <w:category>
          <w:name w:val="General"/>
          <w:gallery w:val="placeholder"/>
        </w:category>
        <w:types>
          <w:type w:val="bbPlcHdr"/>
        </w:types>
        <w:behaviors>
          <w:behavior w:val="content"/>
        </w:behaviors>
        <w:guid w:val="{334455D4-9A75-4F15-8186-C700062041BF}"/>
      </w:docPartPr>
      <w:docPartBody>
        <w:p w:rsidR="001439A0" w:rsidRDefault="002022A3" w:rsidP="002022A3">
          <w:pPr>
            <w:pStyle w:val="77D5242E24B6466ABB88BC0AEA1A293A"/>
          </w:pPr>
          <w:r>
            <w:rPr>
              <w:rFonts w:asciiTheme="majorHAnsi" w:hAnsiTheme="majorHAnsi"/>
              <w:color w:val="FFFFFF" w:themeColor="background1"/>
              <w:sz w:val="96"/>
              <w:szCs w:val="96"/>
            </w:rPr>
            <w:t>[Document title]</w:t>
          </w:r>
        </w:p>
      </w:docPartBody>
    </w:docPart>
    <w:docPart>
      <w:docPartPr>
        <w:name w:val="797DB544AA25487EAFDA467CF3FCB5E5"/>
        <w:category>
          <w:name w:val="General"/>
          <w:gallery w:val="placeholder"/>
        </w:category>
        <w:types>
          <w:type w:val="bbPlcHdr"/>
        </w:types>
        <w:behaviors>
          <w:behavior w:val="content"/>
        </w:behaviors>
        <w:guid w:val="{B4120201-4CC9-45F6-B543-93040DBB5875}"/>
      </w:docPartPr>
      <w:docPartBody>
        <w:p w:rsidR="001439A0" w:rsidRDefault="002022A3" w:rsidP="002022A3">
          <w:pPr>
            <w:pStyle w:val="797DB544AA25487EAFDA467CF3FCB5E5"/>
          </w:pPr>
          <w:r>
            <w:rPr>
              <w:color w:val="FFFFFF" w:themeColor="background1"/>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2A3"/>
    <w:rsid w:val="00051EEB"/>
    <w:rsid w:val="001439A0"/>
    <w:rsid w:val="002022A3"/>
    <w:rsid w:val="00CA5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D5242E24B6466ABB88BC0AEA1A293A">
    <w:name w:val="77D5242E24B6466ABB88BC0AEA1A293A"/>
    <w:rsid w:val="002022A3"/>
  </w:style>
  <w:style w:type="paragraph" w:customStyle="1" w:styleId="797DB544AA25487EAFDA467CF3FCB5E5">
    <w:name w:val="797DB544AA25487EAFDA467CF3FCB5E5"/>
    <w:rsid w:val="00202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BAE2E-FFCB-492A-A31D-1BD8E93AC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12</Pages>
  <Words>1362</Words>
  <Characters>7768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Big Data and Capital Markets</vt:lpstr>
    </vt:vector>
  </TitlesOfParts>
  <Company/>
  <LinksUpToDate>false</LinksUpToDate>
  <CharactersWithSpaces>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and Capital Markets</dc:title>
  <dc:subject/>
  <dc:creator>Hassan Mehmood</dc:creator>
  <cp:keywords/>
  <dc:description/>
  <cp:lastModifiedBy>Hassan Mehmood</cp:lastModifiedBy>
  <cp:revision>7</cp:revision>
  <cp:lastPrinted>2024-03-11T02:54:00Z</cp:lastPrinted>
  <dcterms:created xsi:type="dcterms:W3CDTF">2024-03-10T00:52:00Z</dcterms:created>
  <dcterms:modified xsi:type="dcterms:W3CDTF">2024-03-11T03:37:00Z</dcterms:modified>
</cp:coreProperties>
</file>