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C8 - Audit Log Mgmt</w:t>
      </w:r>
    </w:p>
    <w:p>
      <w:pPr>
        <w:pStyle w:val="Heading2"/>
      </w:pPr>
      <w:r>
        <w:t>What This Evidences</w:t>
      </w:r>
    </w:p>
    <w:p>
      <w:r>
        <w:t>This evidence supports CIS Controls v8 Control 8 by demonstrating that audit logs are centrally collected, searchable, monitored, and retained for security visibility and investigation. It shows that the organisation has operational log management in place across key systems such as endpoints, servers, identity platforms, network devices, cloud services, and security tools.</w:t>
      </w:r>
    </w:p>
    <w:p>
      <w:r>
        <w:t>This artifact is collected from operational systems, not authored as a policy or document. Do not create sample logs manually. Export or capture the actual log collection and retention evidence from [SIEM/log management platform], [EDR platform], [cloud logging service], [identity provider], or other authoritative logging systems used by the organisation.</w:t>
      </w:r>
    </w:p>
    <w:p>
      <w:pPr>
        <w:pStyle w:val="Heading2"/>
      </w:pPr>
      <w:r>
        <w:t>Where To Collect It From</w:t>
      </w:r>
    </w:p>
    <w:p>
      <w:r>
        <w:t>Collect this evidence from the organisation’s central logging or monitoring platform, typically one or more of:</w:t>
      </w:r>
    </w:p>
    <w:p>
      <w:pPr>
        <w:pStyle w:val="ListBullet"/>
      </w:pPr>
      <w:r>
        <w:t>[SIEM/log management platform], such as Splunk, Microsoft Sentinel, Elastic, QRadar, LogRhythm, Sumo Logic, or similar</w:t>
      </w:r>
    </w:p>
    <w:p>
      <w:pPr>
        <w:pStyle w:val="ListBullet"/>
      </w:pPr>
      <w:r>
        <w:t>[Cloud logging service], such as AWS CloudWatch/CloudTrail, Azure Monitor/Log Analytics, or Google Cloud Logging</w:t>
      </w:r>
    </w:p>
    <w:p>
      <w:pPr>
        <w:pStyle w:val="ListBullet"/>
      </w:pPr>
      <w:r>
        <w:t>[EDR/XDR platform] collecting endpoint and server telemetry</w:t>
      </w:r>
    </w:p>
    <w:p>
      <w:pPr>
        <w:pStyle w:val="ListBullet"/>
      </w:pPr>
      <w:r>
        <w:t>[Identity provider], such as Microsoft Entra ID, Okta, Google Workspace, or Active Directory logs</w:t>
      </w:r>
    </w:p>
    <w:p>
      <w:pPr>
        <w:pStyle w:val="ListBullet"/>
      </w:pPr>
      <w:r>
        <w:t>[Network/security tools], such as firewalls, IDS/IPS, VPN, DNS, proxy, or email security gateways</w:t>
      </w:r>
    </w:p>
    <w:p>
      <w:pPr>
        <w:pStyle w:val="ListBullet"/>
      </w:pPr>
      <w:r>
        <w:t>[ITSM/ticketing system] if log review, alert triage, or exception handling is tracked there</w:t>
      </w:r>
    </w:p>
    <w:p>
      <w:r>
        <w:t>The preferred evidence source is the central SIEM or log store showing multiple integrated log sources and configured retention.</w:t>
      </w:r>
    </w:p>
    <w:p>
      <w:pPr>
        <w:pStyle w:val="Heading2"/>
      </w:pPr>
      <w:r>
        <w:t>How To Collect</w:t>
      </w:r>
    </w:p>
    <w:p>
      <w:pPr>
        <w:pStyle w:val="ListBullet"/>
      </w:pPr>
      <w:r>
        <w:t>Log in to [SIEM/log management platform] using an account with read-only or auditor access.</w:t>
      </w:r>
    </w:p>
    <w:p>
      <w:pPr>
        <w:pStyle w:val="ListBullet"/>
      </w:pPr>
      <w:r>
        <w:t>Open the administration, data sources, connectors, agents, or ingestion status area.</w:t>
      </w:r>
    </w:p>
    <w:p>
      <w:pPr>
        <w:pStyle w:val="ListBullet"/>
      </w:pPr>
      <w:r>
        <w:t>Export or screenshot the list of active log sources connected to the platform.</w:t>
      </w:r>
    </w:p>
    <w:p>
      <w:pPr>
        <w:pStyle w:val="ListBullet"/>
      </w:pPr>
      <w:r>
        <w:t>Filter or sort by critical source types, including identity, endpoints, servers, network devices, cloud platforms, and security tools.</w:t>
      </w:r>
    </w:p>
    <w:p>
      <w:pPr>
        <w:pStyle w:val="ListBullet"/>
      </w:pPr>
      <w:r>
        <w:t>Open the log search interface and run a recent query showing events received from at least several critical sources.</w:t>
      </w:r>
    </w:p>
    <w:p>
      <w:pPr>
        <w:pStyle w:val="ListBullet"/>
      </w:pPr>
      <w:r>
        <w:t>Capture the query results with visible timestamps, host/source names, event types, and ingestion times.</w:t>
      </w:r>
    </w:p>
    <w:p>
      <w:pPr>
        <w:pStyle w:val="ListBullet"/>
      </w:pPr>
      <w:r>
        <w:t>Open the retention, index, workspace, archive, or storage settings page.</w:t>
      </w:r>
    </w:p>
    <w:p>
      <w:pPr>
        <w:pStyle w:val="ListBullet"/>
      </w:pPr>
      <w:r>
        <w:t>Capture the configured retention period for relevant log categories.</w:t>
      </w:r>
    </w:p>
    <w:p>
      <w:pPr>
        <w:pStyle w:val="ListBullet"/>
      </w:pPr>
      <w:r>
        <w:t>If alerting is in scope, capture a dashboard or alert rule showing logs are used for monitoring and security detection.</w:t>
      </w:r>
    </w:p>
    <w:p>
      <w:pPr>
        <w:pStyle w:val="ListBullet"/>
      </w:pPr>
      <w:r>
        <w:t>Save exports or screenshots to [evidence repository] with the collection date, collector name, and source system noted.</w:t>
      </w:r>
    </w:p>
    <w:p>
      <w:pPr>
        <w:pStyle w:val="Heading2"/>
      </w:pPr>
      <w:r>
        <w:t>What To Capture</w:t>
      </w:r>
    </w:p>
    <w:p>
      <w:r>
        <w:t>Capture enough evidence to show centralised collection and retention, including:</w:t>
      </w:r>
    </w:p>
    <w:p>
      <w:pPr>
        <w:pStyle w:val="ListBullet"/>
      </w:pPr>
      <w:r>
        <w:t>Name of [SIEM/log management platform] or logging tool</w:t>
      </w:r>
    </w:p>
    <w:p>
      <w:pPr>
        <w:pStyle w:val="ListBullet"/>
      </w:pPr>
      <w:r>
        <w:t>Date and time evidence was collected</w:t>
      </w:r>
    </w:p>
    <w:p>
      <w:pPr>
        <w:pStyle w:val="ListBullet"/>
      </w:pPr>
      <w:r>
        <w:t>List of onboarded log sources</w:t>
      </w:r>
    </w:p>
    <w:p>
      <w:pPr>
        <w:pStyle w:val="ListBullet"/>
      </w:pPr>
      <w:r>
        <w:t>Source type, such as endpoint, server, firewall, cloud, identity, application, database, DNS, VPN, or email</w:t>
      </w:r>
    </w:p>
    <w:p>
      <w:pPr>
        <w:pStyle w:val="ListBullet"/>
      </w:pPr>
      <w:r>
        <w:t>Source hostname, device name, service name, subscription, account, or tenant</w:t>
      </w:r>
    </w:p>
    <w:p>
      <w:pPr>
        <w:pStyle w:val="ListBullet"/>
      </w:pPr>
      <w:r>
        <w:t>Log ingestion status, such as active, healthy, receiving, or last event received</w:t>
      </w:r>
    </w:p>
    <w:p>
      <w:pPr>
        <w:pStyle w:val="ListBullet"/>
      </w:pPr>
      <w:r>
        <w:t>Recent event records showing:</w:t>
      </w:r>
    </w:p>
    <w:p>
      <w:pPr>
        <w:pStyle w:val="ListBullet"/>
      </w:pPr>
      <w:r>
        <w:t>event timestamp</w:t>
      </w:r>
    </w:p>
    <w:p>
      <w:pPr>
        <w:pStyle w:val="ListBullet"/>
      </w:pPr>
      <w:r>
        <w:t>ingestion timestamp</w:t>
      </w:r>
    </w:p>
    <w:p>
      <w:pPr>
        <w:pStyle w:val="ListBullet"/>
      </w:pPr>
      <w:r>
        <w:t>source system</w:t>
      </w:r>
    </w:p>
    <w:p>
      <w:pPr>
        <w:pStyle w:val="ListBullet"/>
      </w:pPr>
      <w:r>
        <w:t>event category/type</w:t>
      </w:r>
    </w:p>
    <w:p>
      <w:pPr>
        <w:pStyle w:val="ListBullet"/>
      </w:pPr>
      <w:r>
        <w:t>user, host, IP address, or asset identifier where applicable</w:t>
      </w:r>
    </w:p>
    <w:p>
      <w:pPr>
        <w:pStyle w:val="ListBullet"/>
      </w:pPr>
      <w:r>
        <w:t>Retention settings for each relevant index, workspace, bucket, or log category</w:t>
      </w:r>
    </w:p>
    <w:p>
      <w:pPr>
        <w:pStyle w:val="ListBullet"/>
      </w:pPr>
      <w:r>
        <w:t>Any archive or cold storage configuration</w:t>
      </w:r>
    </w:p>
    <w:p>
      <w:pPr>
        <w:pStyle w:val="ListBullet"/>
      </w:pPr>
      <w:r>
        <w:t>Security monitoring dashboards or alert rules using the collected logs, if available</w:t>
      </w:r>
    </w:p>
    <w:p>
      <w:pPr>
        <w:pStyle w:val="Heading2"/>
      </w:pPr>
      <w:r>
        <w:t>Frequency &amp; Owner</w:t>
      </w:r>
    </w:p>
    <w:p>
      <w:pPr>
        <w:pStyle w:val="ListBullet"/>
      </w:pPr>
      <w:r>
        <w:t>Frequency: Collect evidence quarterly, and after major logging platform changes, new system onboarding, or retention configuration changes.</w:t>
      </w:r>
    </w:p>
    <w:p>
      <w:pPr>
        <w:pStyle w:val="ListBullet"/>
      </w:pPr>
      <w:r>
        <w:t>Owner: [Security Operations Manager] or [SIEM Platform Owner].</w:t>
      </w:r>
    </w:p>
    <w:p>
      <w:pPr>
        <w:pStyle w:val="ListBullet"/>
      </w:pPr>
      <w:r>
        <w:t>Contributors: [IT Operations], [Cloud Platform Owner], [Identity Administrator], [Network Security Team], and [Compliance/GRC Owner].</w:t>
      </w:r>
    </w:p>
    <w:p>
      <w:pPr>
        <w:pStyle w:val="Heading2"/>
      </w:pPr>
      <w:r>
        <w:t>Retention &amp; Storage</w:t>
      </w:r>
    </w:p>
    <w:p>
      <w:r>
        <w:t>Store the collected evidence in [evidence repository/GRC platform] with restricted access. Retain the evidence for at least [evidence retention period], aligned to the organisation’s audit, contractual, and legal requirements.</w:t>
      </w:r>
    </w:p>
    <w:p>
      <w:r>
        <w:t>Operational logs themselves should be retained in [SIEM/log store/cloud archive] for the approved retention period, such as [number of days/months], with protection against unauthorised modification or deletion. Where long-term retention is required, use [archive storage] with access logging and defined restoration procedures.</w:t>
      </w:r>
    </w:p>
    <w:p>
      <w:pPr>
        <w:pStyle w:val="Heading2"/>
      </w:pPr>
      <w:r>
        <w:t>Acceptance Criteria</w:t>
      </w:r>
    </w:p>
    <w:p>
      <w:r>
        <w:t>An auditor will generally accept this evidence when it shows:</w:t>
      </w:r>
    </w:p>
    <w:p>
      <w:pPr>
        <w:pStyle w:val="ListBullet"/>
      </w:pPr>
      <w:r>
        <w:t>Logs are collected centrally rather than remaining only on individual systems</w:t>
      </w:r>
    </w:p>
    <w:p>
      <w:pPr>
        <w:pStyle w:val="ListBullet"/>
      </w:pPr>
      <w:r>
        <w:t>Multiple critical log sources are onboarded and actively sending events</w:t>
      </w:r>
    </w:p>
    <w:p>
      <w:pPr>
        <w:pStyle w:val="ListBullet"/>
      </w:pPr>
      <w:r>
        <w:t>Recent events are visible with timestamps, source identifiers, and event details</w:t>
      </w:r>
    </w:p>
    <w:p>
      <w:pPr>
        <w:pStyle w:val="ListBullet"/>
      </w:pPr>
      <w:r>
        <w:t>Retention settings are documented and match the organisation’s stated requirements</w:t>
      </w:r>
    </w:p>
    <w:p>
      <w:pPr>
        <w:pStyle w:val="ListBullet"/>
      </w:pPr>
      <w:r>
        <w:t>Evidence is exported from the actual logging platform, not manually created</w:t>
      </w:r>
    </w:p>
    <w:p>
      <w:pPr>
        <w:pStyle w:val="ListBullet"/>
      </w:pPr>
      <w:r>
        <w:t>Screenshots or exports include collection date, system name, and relevant configuration details</w:t>
      </w:r>
    </w:p>
    <w:p>
      <w:pPr>
        <w:pStyle w:val="ListBullet"/>
      </w:pPr>
      <w:r>
        <w:t>Access to log data and retention settings is controlled</w:t>
      </w:r>
    </w:p>
    <w:p>
      <w:pPr>
        <w:pStyle w:val="ListBullet"/>
      </w:pPr>
      <w:r>
        <w:t>The evidence covers identity, endpoint/server, network, cloud, and security monitoring sources where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