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Logs &amp; Reviews</w:t>
      </w:r>
    </w:p>
    <w:p>
      <w:pPr>
        <w:pStyle w:val="Heading2"/>
      </w:pPr>
      <w:r>
        <w:t>What This Evidences</w:t>
      </w:r>
    </w:p>
    <w:p>
      <w:r>
        <w:t>Audit Logs &amp; Reviews evidence that [Organisation Name] records and reviews activity in systems that create, receive, maintain, or transmit ePHI. This supports HIPAA requirements for audit controls by showing that system activity is captured, retained, and periodically reviewed for inappropriate access, anomalous behavior, or security events.</w:t>
      </w:r>
    </w:p>
    <w:p>
      <w:r>
        <w:t>This artifact is collected operational evidence, not an authored document. Do not create sample logs or manually reconstruct events. Export the actual logs, review records, alerts, tickets, or dashboard evidence from [Organisation Name]’s production logging and monitoring systems.</w:t>
      </w:r>
    </w:p>
    <w:p>
      <w:pPr>
        <w:pStyle w:val="Heading2"/>
      </w:pPr>
      <w:r>
        <w:t>Where To Collect It From</w:t>
      </w:r>
    </w:p>
    <w:p>
      <w:r>
        <w:t>Collect evidence from the authoritative systems that record and review activity involving ePHI, such as:</w:t>
      </w:r>
    </w:p>
    <w:p>
      <w:pPr>
        <w:pStyle w:val="ListBullet"/>
      </w:pPr>
      <w:r>
        <w:t>SIEM or centralized log platform: [SIEM / Log Platform Name]</w:t>
      </w:r>
    </w:p>
    <w:p>
      <w:pPr>
        <w:pStyle w:val="ListBullet"/>
      </w:pPr>
      <w:r>
        <w:t>Cloud logging service: [Cloud Provider Logging Tool]</w:t>
      </w:r>
    </w:p>
    <w:p>
      <w:pPr>
        <w:pStyle w:val="ListBullet"/>
      </w:pPr>
      <w:r>
        <w:t>EHR, EMR, billing, claims, or patient portal audit logs: [ePHI Application Name]</w:t>
      </w:r>
    </w:p>
    <w:p>
      <w:pPr>
        <w:pStyle w:val="ListBullet"/>
      </w:pPr>
      <w:r>
        <w:t>Identity provider and access logs: [IdP / SSO Tool Name]</w:t>
      </w:r>
    </w:p>
    <w:p>
      <w:pPr>
        <w:pStyle w:val="ListBullet"/>
      </w:pPr>
      <w:r>
        <w:t>Database audit logs for ePHI repositories: [Database / Data Platform Name]</w:t>
      </w:r>
    </w:p>
    <w:p>
      <w:pPr>
        <w:pStyle w:val="ListBullet"/>
      </w:pPr>
      <w:r>
        <w:t>Endpoint/server logging where ePHI is processed: [EDR / Server Logging Tool]</w:t>
      </w:r>
    </w:p>
    <w:p>
      <w:pPr>
        <w:pStyle w:val="ListBullet"/>
      </w:pPr>
      <w:r>
        <w:t>ITSM or case management system for log review outcomes: [Ticketing Tool Name]</w:t>
      </w:r>
    </w:p>
    <w:p>
      <w:pPr>
        <w:pStyle w:val="ListBullet"/>
      </w:pPr>
      <w:r>
        <w:t>Security monitoring dashboard showing review status: [Dashboard / GRC Tool Name]</w:t>
      </w:r>
    </w:p>
    <w:p>
      <w:r>
        <w:t>Use the system of record wherever possible. Screenshots may support the export, but raw or system-generated exports are preferred.</w:t>
      </w:r>
    </w:p>
    <w:p>
      <w:pPr>
        <w:pStyle w:val="Heading2"/>
      </w:pPr>
      <w:r>
        <w:t>How To Collect</w:t>
      </w:r>
    </w:p>
    <w:p>
      <w:pPr>
        <w:pStyle w:val="ListBullet"/>
      </w:pPr>
      <w:r>
        <w:t>Identify the in-scope systems that store, process, or transmit ePHI: [List Systems].</w:t>
      </w:r>
    </w:p>
    <w:p>
      <w:pPr>
        <w:pStyle w:val="ListBullet"/>
      </w:pPr>
      <w:r>
        <w:t>Confirm each system is forwarding logs to [SIEM / Log Platform Name] or retaining native audit logs.</w:t>
      </w:r>
    </w:p>
    <w:p>
      <w:pPr>
        <w:pStyle w:val="ListBullet"/>
      </w:pPr>
      <w:r>
        <w:t>In [SIEM / Log Platform Name], filter logs for the review period: [Start Date] to [End Date].</w:t>
      </w:r>
    </w:p>
    <w:p>
      <w:pPr>
        <w:pStyle w:val="ListBullet"/>
      </w:pPr>
      <w:r>
        <w:t>Apply filters for ePHI-related systems, applications, user access, administrative actions, authentication events, data access, configuration changes, and security alerts.</w:t>
      </w:r>
    </w:p>
    <w:p>
      <w:pPr>
        <w:pStyle w:val="ListBullet"/>
      </w:pPr>
      <w:r>
        <w:t>Export the log results in CSV, JSON, PDF, or platform-native evidence format.</w:t>
      </w:r>
    </w:p>
    <w:p>
      <w:pPr>
        <w:pStyle w:val="ListBullet"/>
      </w:pPr>
      <w:r>
        <w:t>Capture evidence that logs are enabled, such as logging configuration screens or audit policy settings.</w:t>
      </w:r>
    </w:p>
    <w:p>
      <w:pPr>
        <w:pStyle w:val="ListBullet"/>
      </w:pPr>
      <w:r>
        <w:t>Retrieve completed log review records from [Ticketing Tool / GRC Tool], including reviewer notes, findings, and closure status.</w:t>
      </w:r>
    </w:p>
    <w:p>
      <w:pPr>
        <w:pStyle w:val="ListBullet"/>
      </w:pPr>
      <w:r>
        <w:t>Export related alerts, investigations, and incident tickets where log reviews identified suspicious or unauthorized activity.</w:t>
      </w:r>
    </w:p>
    <w:p>
      <w:pPr>
        <w:pStyle w:val="ListBullet"/>
      </w:pPr>
      <w:r>
        <w:t>Save all exports to the approved evidence repository: [Evidence Repository Path].</w:t>
      </w:r>
    </w:p>
    <w:p>
      <w:pPr>
        <w:pStyle w:val="ListBullet"/>
      </w:pPr>
      <w:r>
        <w:t>Record collection details, including collector name, collection date, source system, review period, and any filters used.</w:t>
      </w:r>
    </w:p>
    <w:p>
      <w:pPr>
        <w:pStyle w:val="Heading2"/>
      </w:pPr>
      <w:r>
        <w:t>What To Capture</w:t>
      </w:r>
    </w:p>
    <w:p>
      <w:r>
        <w:t>The evidence should include:</w:t>
      </w:r>
    </w:p>
    <w:p>
      <w:pPr>
        <w:pStyle w:val="ListBullet"/>
      </w:pPr>
      <w:r>
        <w:t>System or application name</w:t>
      </w:r>
    </w:p>
    <w:p>
      <w:pPr>
        <w:pStyle w:val="ListBullet"/>
      </w:pPr>
      <w:r>
        <w:t>Log source and environment, such as production, cloud, database, EHR, or portal</w:t>
      </w:r>
    </w:p>
    <w:p>
      <w:pPr>
        <w:pStyle w:val="ListBullet"/>
      </w:pPr>
      <w:r>
        <w:t>Event timestamp with time zone</w:t>
      </w:r>
    </w:p>
    <w:p>
      <w:pPr>
        <w:pStyle w:val="ListBullet"/>
      </w:pPr>
      <w:r>
        <w:t>User ID, service account, or administrator account</w:t>
      </w:r>
    </w:p>
    <w:p>
      <w:pPr>
        <w:pStyle w:val="ListBullet"/>
      </w:pPr>
      <w:r>
        <w:t>Source IP address, device, or location where available</w:t>
      </w:r>
    </w:p>
    <w:p>
      <w:pPr>
        <w:pStyle w:val="ListBullet"/>
      </w:pPr>
      <w:r>
        <w:t>Event type, such as login, failed login, record access, export, modification, deletion, privilege change, configuration change, or alert</w:t>
      </w:r>
    </w:p>
    <w:p>
      <w:pPr>
        <w:pStyle w:val="ListBullet"/>
      </w:pPr>
      <w:r>
        <w:t>Object or record accessed, where permitted and appropriate</w:t>
      </w:r>
    </w:p>
    <w:p>
      <w:pPr>
        <w:pStyle w:val="ListBullet"/>
      </w:pPr>
      <w:r>
        <w:t>Success or failure status</w:t>
      </w:r>
    </w:p>
    <w:p>
      <w:pPr>
        <w:pStyle w:val="ListBullet"/>
      </w:pPr>
      <w:r>
        <w:t>Administrative or privileged activity</w:t>
      </w:r>
    </w:p>
    <w:p>
      <w:pPr>
        <w:pStyle w:val="ListBullet"/>
      </w:pPr>
      <w:r>
        <w:t>Security alerts and correlation events</w:t>
      </w:r>
    </w:p>
    <w:p>
      <w:pPr>
        <w:pStyle w:val="ListBullet"/>
      </w:pPr>
      <w:r>
        <w:t>Review date and review period</w:t>
      </w:r>
    </w:p>
    <w:p>
      <w:pPr>
        <w:pStyle w:val="ListBullet"/>
      </w:pPr>
      <w:r>
        <w:t>Reviewer name or role</w:t>
      </w:r>
    </w:p>
    <w:p>
      <w:pPr>
        <w:pStyle w:val="ListBullet"/>
      </w:pPr>
      <w:r>
        <w:t>Review outcome, including no issues found, issue investigated, escalated, or incident opened</w:t>
      </w:r>
    </w:p>
    <w:p>
      <w:pPr>
        <w:pStyle w:val="ListBullet"/>
      </w:pPr>
      <w:r>
        <w:t>Associated ticket, case, or incident number</w:t>
      </w:r>
    </w:p>
    <w:p>
      <w:pPr>
        <w:pStyle w:val="ListBullet"/>
      </w:pPr>
      <w:r>
        <w:t>Evidence that logging was enabled during the period</w:t>
      </w:r>
    </w:p>
    <w:p>
      <w:r>
        <w:t>Do not include unnecessary ePHI in the evidence package. Redact patient identifiers where they are not needed to prove auditability.</w:t>
      </w:r>
    </w:p>
    <w:p>
      <w:pPr>
        <w:pStyle w:val="Heading2"/>
      </w:pPr>
      <w:r>
        <w:t>Frequency &amp; Owner</w:t>
      </w:r>
    </w:p>
    <w:p>
      <w:pPr>
        <w:pStyle w:val="ListBullet"/>
      </w:pPr>
      <w:r>
        <w:t>Collection frequency: [Monthly / Quarterly / Per Audit Request]</w:t>
      </w:r>
    </w:p>
    <w:p>
      <w:pPr>
        <w:pStyle w:val="ListBullet"/>
      </w:pPr>
      <w:r>
        <w:t>Log review frequency: [Daily / Weekly / Monthly], based on system criticality and risk</w:t>
      </w:r>
    </w:p>
    <w:p>
      <w:pPr>
        <w:pStyle w:val="ListBullet"/>
      </w:pPr>
      <w:r>
        <w:t>Evidence owner: [Security Operations Owner]</w:t>
      </w:r>
    </w:p>
    <w:p>
      <w:pPr>
        <w:pStyle w:val="ListBullet"/>
      </w:pPr>
      <w:r>
        <w:t>Review owner: [Security Operations / Compliance / Privacy Officer]</w:t>
      </w:r>
    </w:p>
    <w:p>
      <w:pPr>
        <w:pStyle w:val="ListBullet"/>
      </w:pPr>
      <w:r>
        <w:t>System owners: [Application Owners] for validation of application-specific audit logs</w:t>
      </w:r>
    </w:p>
    <w:p>
      <w:pPr>
        <w:pStyle w:val="Heading2"/>
      </w:pPr>
      <w:r>
        <w:t>Retention &amp; Storage</w:t>
      </w:r>
    </w:p>
    <w:p>
      <w:r>
        <w:t>Store collected evidence in [Evidence Repository Name] with restricted access for Security, Compliance, Privacy, and authorized audit personnel only. Protect exports from alteration by using read-only storage, version control, or evidence vault controls where available.</w:t>
      </w:r>
    </w:p>
    <w:p>
      <w:r>
        <w:t>Retain audit log evidence and review records for at least [Retention Period], or longer if required by legal, contractual, investigation, or litigation hold requirements. Ensure stored evidence is encrypted at rest and in transit.</w:t>
      </w:r>
    </w:p>
    <w:p>
      <w:pPr>
        <w:pStyle w:val="Heading2"/>
      </w:pPr>
      <w:r>
        <w:t>Acceptance Criteria</w:t>
      </w:r>
    </w:p>
    <w:p>
      <w:r>
        <w:t>An auditor will generally accept this evidence if it shows that:</w:t>
      </w:r>
    </w:p>
    <w:p>
      <w:pPr>
        <w:pStyle w:val="ListBullet"/>
      </w:pPr>
      <w:r>
        <w:t>Logs are collected from actual systems that contain or process ePHI.</w:t>
      </w:r>
    </w:p>
    <w:p>
      <w:pPr>
        <w:pStyle w:val="ListBullet"/>
      </w:pPr>
      <w:r>
        <w:t>The evidence covers the requested audit period.</w:t>
      </w:r>
    </w:p>
    <w:p>
      <w:pPr>
        <w:pStyle w:val="ListBullet"/>
      </w:pPr>
      <w:r>
        <w:t>The logs include meaningful activity events, not only system uptime or generic status messages.</w:t>
      </w:r>
    </w:p>
    <w:p>
      <w:pPr>
        <w:pStyle w:val="ListBullet"/>
      </w:pPr>
      <w:r>
        <w:t>User access, administrative activity, authentication events, and security-relevant events are captured.</w:t>
      </w:r>
    </w:p>
    <w:p>
      <w:pPr>
        <w:pStyle w:val="ListBullet"/>
      </w:pPr>
      <w:r>
        <w:t>Log reviews were performed on a defined frequency.</w:t>
      </w:r>
    </w:p>
    <w:p>
      <w:pPr>
        <w:pStyle w:val="ListBullet"/>
      </w:pPr>
      <w:r>
        <w:t>Reviews identify the reviewer, date, scope, outcome, and any follow-up actions.</w:t>
      </w:r>
    </w:p>
    <w:p>
      <w:pPr>
        <w:pStyle w:val="ListBullet"/>
      </w:pPr>
      <w:r>
        <w:t>Exceptions or suspicious activity are linked to tickets, investigations, or incidents.</w:t>
      </w:r>
    </w:p>
    <w:p>
      <w:pPr>
        <w:pStyle w:val="ListBullet"/>
      </w:pPr>
      <w:r>
        <w:t>Evidence is exported from authoritative systems and includes timestamps and source identifiers.</w:t>
      </w:r>
    </w:p>
    <w:p>
      <w:pPr>
        <w:pStyle w:val="ListBullet"/>
      </w:pPr>
      <w:r>
        <w:t>The organization can demonstrate logs were enabled and retained during the period.</w:t>
      </w:r>
    </w:p>
    <w:p>
      <w:pPr>
        <w:pStyle w:val="ListBullet"/>
      </w:pPr>
      <w:r>
        <w:t>The evidence does not expose unnecessary ePHI beyond what is required for the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