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Impact Assessment (DPIA)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[DPIA-PDPL-001]</w:t>
            </w:r>
          </w:p>
        </w:tc>
        <w:tc>
          <w:tcPr>
            <w:tcW w:type="dxa" w:w="1440"/>
          </w:tcPr>
          <w:p>
            <w:r>
              <w:t>1.0</w:t>
            </w:r>
          </w:p>
        </w:tc>
        <w:tc>
          <w:tcPr>
            <w:tcW w:type="dxa" w:w="1440"/>
          </w:tcPr>
          <w:p>
            <w:r>
              <w:t>Data Protection Officer / Privacy Office</w:t>
            </w:r>
          </w:p>
        </w:tc>
        <w:tc>
          <w:tcPr>
            <w:tcW w:type="dxa" w:w="1440"/>
          </w:tcPr>
          <w:p>
            <w:r>
              <w:t>[YYYY-MM-DD]</w:t>
            </w:r>
          </w:p>
        </w:tc>
        <w:tc>
          <w:tcPr>
            <w:tcW w:type="dxa" w:w="1440"/>
          </w:tcPr>
          <w:p>
            <w:r>
              <w:t>Saudi Personal Data Protection Law and Implementing Regulations</w:t>
            </w:r>
          </w:p>
        </w:tc>
        <w:tc>
          <w:tcPr>
            <w:tcW w:type="dxa" w:w="1440"/>
          </w:tcPr>
          <w:p>
            <w:r>
              <w:t>Confidential - Internal Use Only</w:t>
            </w:r>
          </w:p>
        </w:tc>
      </w:tr>
    </w:tbl>
    <w:p>
      <w:pPr>
        <w:pStyle w:val="Heading2"/>
      </w:pPr>
      <w:r>
        <w:t>Purpose</w:t>
      </w:r>
    </w:p>
    <w:p>
      <w:r>
        <w:t>This Data Protection Impact Assessment report evaluates privacy, data protection, and individual-rights risks associated with processing activities that may result in a high impact on personal data subjects under the Saudi Personal Data Protection Law and its Implementing Regulations.</w:t>
      </w:r>
    </w:p>
    <w:p>
      <w:r>
        <w:t>The report is intended to support management decision-making before and during the operation of processing activities involving:</w:t>
      </w:r>
    </w:p>
    <w:p>
      <w:pPr>
        <w:pStyle w:val="ListBullet"/>
      </w:pPr>
      <w:r>
        <w:t>Continuous or systematic monitoring of individuals.</w:t>
      </w:r>
    </w:p>
    <w:p>
      <w:pPr>
        <w:pStyle w:val="ListBullet"/>
      </w:pPr>
      <w:r>
        <w:t>Large-scale processing of personal data.</w:t>
      </w:r>
    </w:p>
    <w:p>
      <w:pPr>
        <w:pStyle w:val="ListBullet"/>
      </w:pPr>
      <w:r>
        <w:t>Use of new or emerging technology.</w:t>
      </w:r>
    </w:p>
    <w:p>
      <w:pPr>
        <w:pStyle w:val="ListBullet"/>
      </w:pPr>
      <w:r>
        <w:t>Automated decision-making that may affect individuals.</w:t>
      </w:r>
    </w:p>
    <w:p>
      <w:pPr>
        <w:pStyle w:val="ListBullet"/>
      </w:pPr>
      <w:r>
        <w:t>Processing of sensitive personal data, including health, biometric, genetic, financial, location, or other high-risk categories.</w:t>
      </w:r>
    </w:p>
    <w:p>
      <w:pPr>
        <w:pStyle w:val="ListBullet"/>
      </w:pPr>
      <w:r>
        <w:t>Profiling, scoring, behavioural analysis, or targeted interventions.</w:t>
      </w:r>
    </w:p>
    <w:p>
      <w:pPr>
        <w:pStyle w:val="ListBullet"/>
      </w:pPr>
      <w:r>
        <w:t>Cross-border disclosure or transfer of personal data.</w:t>
      </w:r>
    </w:p>
    <w:p>
      <w:pPr>
        <w:pStyle w:val="ListBullet"/>
      </w:pPr>
      <w:r>
        <w:t>Integration of multiple datasets that may increase identifiability or impact.</w:t>
      </w:r>
    </w:p>
    <w:p>
      <w:pPr>
        <w:pStyle w:val="ListBullet"/>
      </w:pPr>
      <w:r>
        <w:t>Processing where individuals may not reasonably expect the activity or may have limited ability to object.</w:t>
      </w:r>
    </w:p>
    <w:p>
      <w:r>
        <w:t>This report documents the assessment approach, key findings, residual risks, and actions required to ensure that processing is lawful, fair, transparent, secure, proportionate, and aligned with the organisation’s obligations as a personal data controller.</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start date</w:t>
            </w:r>
          </w:p>
        </w:tc>
        <w:tc>
          <w:tcPr>
            <w:tcW w:type="dxa" w:w="4320"/>
          </w:tcPr>
          <w:p>
            <w:r>
              <w:t>[YYYY-MM-DD]</w:t>
            </w:r>
          </w:p>
        </w:tc>
      </w:tr>
      <w:tr>
        <w:tc>
          <w:tcPr>
            <w:tcW w:type="dxa" w:w="4320"/>
          </w:tcPr>
          <w:p>
            <w:r>
              <w:t>Assessment completion date</w:t>
            </w:r>
          </w:p>
        </w:tc>
        <w:tc>
          <w:tcPr>
            <w:tcW w:type="dxa" w:w="4320"/>
          </w:tcPr>
          <w:p>
            <w:r>
              <w:t>[YYYY-MM-DD]</w:t>
            </w:r>
          </w:p>
        </w:tc>
      </w:tr>
      <w:tr>
        <w:tc>
          <w:tcPr>
            <w:tcW w:type="dxa" w:w="4320"/>
          </w:tcPr>
          <w:p>
            <w:r>
              <w:t>Reporting period covered</w:t>
            </w:r>
          </w:p>
        </w:tc>
        <w:tc>
          <w:tcPr>
            <w:tcW w:type="dxa" w:w="4320"/>
          </w:tcPr>
          <w:p>
            <w:r>
              <w:t>[Start Date] to [End Date]</w:t>
            </w:r>
          </w:p>
        </w:tc>
      </w:tr>
      <w:tr>
        <w:tc>
          <w:tcPr>
            <w:tcW w:type="dxa" w:w="4320"/>
          </w:tcPr>
          <w:p>
            <w:r>
              <w:t>Next scheduled review</w:t>
            </w:r>
          </w:p>
        </w:tc>
        <w:tc>
          <w:tcPr>
            <w:tcW w:type="dxa" w:w="4320"/>
          </w:tcPr>
          <w:p>
            <w:r>
              <w:t>[YYYY-MM-DD]</w:t>
            </w:r>
          </w:p>
        </w:tc>
      </w:tr>
      <w:tr>
        <w:tc>
          <w:tcPr>
            <w:tcW w:type="dxa" w:w="4320"/>
          </w:tcPr>
          <w:p>
            <w:r>
              <w:t>Trigger for assessment</w:t>
            </w:r>
          </w:p>
        </w:tc>
        <w:tc>
          <w:tcPr>
            <w:tcW w:type="dxa" w:w="4320"/>
          </w:tcPr>
          <w:p>
            <w:r>
              <w:t>New or materially changed high-risk personal data processing activity</w:t>
            </w:r>
          </w:p>
        </w:tc>
      </w:tr>
    </w:tbl>
    <w:p>
      <w:pPr>
        <w:pStyle w:val="Heading3"/>
      </w:pPr>
      <w:r>
        <w:t>Processing Activity Assessed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Processing activity name</w:t>
            </w:r>
          </w:p>
        </w:tc>
        <w:tc>
          <w:tcPr>
            <w:tcW w:type="dxa" w:w="4320"/>
          </w:tcPr>
          <w:p>
            <w:r>
              <w:t>[Name of Initiative / System / Process]</w:t>
            </w:r>
          </w:p>
        </w:tc>
      </w:tr>
      <w:tr>
        <w:tc>
          <w:tcPr>
            <w:tcW w:type="dxa" w:w="4320"/>
          </w:tcPr>
          <w:p>
            <w:r>
              <w:t>Business owner</w:t>
            </w:r>
          </w:p>
        </w:tc>
        <w:tc>
          <w:tcPr>
            <w:tcW w:type="dxa" w:w="4320"/>
          </w:tcPr>
          <w:p>
            <w:r>
              <w:t>[Business Unit / Process Owner]</w:t>
            </w:r>
          </w:p>
        </w:tc>
      </w:tr>
      <w:tr>
        <w:tc>
          <w:tcPr>
            <w:tcW w:type="dxa" w:w="4320"/>
          </w:tcPr>
          <w:p>
            <w:r>
              <w:t>System or platform</w:t>
            </w:r>
          </w:p>
        </w:tc>
        <w:tc>
          <w:tcPr>
            <w:tcW w:type="dxa" w:w="4320"/>
          </w:tcPr>
          <w:p>
            <w:r>
              <w:t>[System Name]</w:t>
            </w:r>
          </w:p>
        </w:tc>
      </w:tr>
      <w:tr>
        <w:tc>
          <w:tcPr>
            <w:tcW w:type="dxa" w:w="4320"/>
          </w:tcPr>
          <w:p>
            <w:r>
              <w:t>Data controller</w:t>
            </w:r>
          </w:p>
        </w:tc>
        <w:tc>
          <w:tcPr>
            <w:tcW w:type="dxa" w:w="4320"/>
          </w:tcPr>
          <w:p>
            <w:r>
              <w:t>[Organisation Name]</w:t>
            </w:r>
          </w:p>
        </w:tc>
      </w:tr>
      <w:tr>
        <w:tc>
          <w:tcPr>
            <w:tcW w:type="dxa" w:w="4320"/>
          </w:tcPr>
          <w:p>
            <w:r>
              <w:t>Data processor(s)</w:t>
            </w:r>
          </w:p>
        </w:tc>
        <w:tc>
          <w:tcPr>
            <w:tcW w:type="dxa" w:w="4320"/>
          </w:tcPr>
          <w:p>
            <w:r>
              <w:t>[Processor Names, if applicable]</w:t>
            </w:r>
          </w:p>
        </w:tc>
      </w:tr>
      <w:tr>
        <w:tc>
          <w:tcPr>
            <w:tcW w:type="dxa" w:w="4320"/>
          </w:tcPr>
          <w:p>
            <w:r>
              <w:t>Target data subjects</w:t>
            </w:r>
          </w:p>
        </w:tc>
        <w:tc>
          <w:tcPr>
            <w:tcW w:type="dxa" w:w="4320"/>
          </w:tcPr>
          <w:p>
            <w:r>
              <w:t>Customers, employees, contractors, visitors, app users, patients, citizens, residents, or other applicable groups</w:t>
            </w:r>
          </w:p>
        </w:tc>
      </w:tr>
      <w:tr>
        <w:tc>
          <w:tcPr>
            <w:tcW w:type="dxa" w:w="4320"/>
          </w:tcPr>
          <w:p>
            <w:r>
              <w:t>Geographic scope</w:t>
            </w:r>
          </w:p>
        </w:tc>
        <w:tc>
          <w:tcPr>
            <w:tcW w:type="dxa" w:w="4320"/>
          </w:tcPr>
          <w:p>
            <w:r>
              <w:t>Kingdom of Saudi Arabia and any approved external processing locations</w:t>
            </w:r>
          </w:p>
        </w:tc>
      </w:tr>
      <w:tr>
        <w:tc>
          <w:tcPr>
            <w:tcW w:type="dxa" w:w="4320"/>
          </w:tcPr>
          <w:p>
            <w:r>
              <w:t>Processing status</w:t>
            </w:r>
          </w:p>
        </w:tc>
        <w:tc>
          <w:tcPr>
            <w:tcW w:type="dxa" w:w="4320"/>
          </w:tcPr>
          <w:p>
            <w:r>
              <w:t>Planned / Pilot / Live / Change in operation</w:t>
            </w:r>
          </w:p>
        </w:tc>
      </w:tr>
      <w:tr>
        <w:tc>
          <w:tcPr>
            <w:tcW w:type="dxa" w:w="4320"/>
          </w:tcPr>
          <w:p>
            <w:r>
              <w:t>DPIA status</w:t>
            </w:r>
          </w:p>
        </w:tc>
        <w:tc>
          <w:tcPr>
            <w:tcW w:type="dxa" w:w="4320"/>
          </w:tcPr>
          <w:p>
            <w:r>
              <w:t>Draft / Under review / Approved / Conditional approval / Not approved</w:t>
            </w:r>
          </w:p>
        </w:tc>
      </w:tr>
    </w:tbl>
    <w:p>
      <w:pPr>
        <w:pStyle w:val="Heading3"/>
      </w:pPr>
      <w:r>
        <w:t>In-Scope Processing</w:t>
      </w:r>
    </w:p>
    <w:p>
      <w:r>
        <w:t>This assessment covers the end-to-end personal data lifecycle for the processing activity, including:</w:t>
      </w:r>
    </w:p>
    <w:p>
      <w:pPr>
        <w:pStyle w:val="ListBullet"/>
      </w:pPr>
      <w:r>
        <w:t>Collection of personal data from individuals, internal systems, third parties, devices, applications, sensors, or public sources.</w:t>
      </w:r>
    </w:p>
    <w:p>
      <w:pPr>
        <w:pStyle w:val="ListBullet"/>
      </w:pPr>
      <w:r>
        <w:t>Validation, enrichment, matching, analysis, and profiling of personal data.</w:t>
      </w:r>
    </w:p>
    <w:p>
      <w:pPr>
        <w:pStyle w:val="ListBullet"/>
      </w:pPr>
      <w:r>
        <w:t>Use of automated logic, algorithms, models, or rules-based processing.</w:t>
      </w:r>
    </w:p>
    <w:p>
      <w:pPr>
        <w:pStyle w:val="ListBullet"/>
      </w:pPr>
      <w:r>
        <w:t>Continuous or repeated monitoring of behaviour, location, transactions, usage patterns, system activity, health indicators, biometric attributes, or performance.</w:t>
      </w:r>
    </w:p>
    <w:p>
      <w:pPr>
        <w:pStyle w:val="ListBullet"/>
      </w:pPr>
      <w:r>
        <w:t>Storage, retention, backup, archiving, and deletion of personal data.</w:t>
      </w:r>
    </w:p>
    <w:p>
      <w:pPr>
        <w:pStyle w:val="ListBullet"/>
      </w:pPr>
      <w:r>
        <w:t>Access by employees, contractors, processors, and third parties.</w:t>
      </w:r>
    </w:p>
    <w:p>
      <w:pPr>
        <w:pStyle w:val="ListBullet"/>
      </w:pPr>
      <w:r>
        <w:t>Disclosure to internal departments, regulators, partners, service providers, or other recipients.</w:t>
      </w:r>
    </w:p>
    <w:p>
      <w:pPr>
        <w:pStyle w:val="ListBullet"/>
      </w:pPr>
      <w:r>
        <w:t>Transfer, remote access, hosting, or support arrangements involving locations outside Saudi Arabia, where applicable.</w:t>
      </w:r>
    </w:p>
    <w:p>
      <w:pPr>
        <w:pStyle w:val="ListBullet"/>
      </w:pPr>
      <w:r>
        <w:t>Security controls applied to personal data throughout the lifecycle.</w:t>
      </w:r>
    </w:p>
    <w:p>
      <w:pPr>
        <w:pStyle w:val="ListBullet"/>
      </w:pPr>
      <w:r>
        <w:t>Notices, consent mechanisms, individual-rights handling, complaint handling, and records of processing.</w:t>
      </w:r>
    </w:p>
    <w:p>
      <w:pPr>
        <w:pStyle w:val="Heading3"/>
      </w:pPr>
      <w:r>
        <w:t>Out-of-Scope Items</w:t>
      </w:r>
    </w:p>
    <w:p>
      <w:r>
        <w:t>The following are excluded from this assessment unless specifically added by the Privacy Office:</w:t>
      </w:r>
    </w:p>
    <w:tbl>
      <w:tblPr>
        <w:tblStyle w:val="TableGrid"/>
        <w:tblW w:type="auto" w:w="0"/>
        <w:tblLook w:firstColumn="1" w:firstRow="1" w:lastColumn="0" w:lastRow="0" w:noHBand="0" w:noVBand="1" w:val="04A0"/>
      </w:tblPr>
      <w:tblGrid>
        <w:gridCol w:w="4320"/>
        <w:gridCol w:w="4320"/>
      </w:tblGrid>
      <w:tr>
        <w:tc>
          <w:tcPr>
            <w:tcW w:type="dxa" w:w="4320"/>
          </w:tcPr>
          <w:p>
            <w:r>
              <w:t>Exclusion</w:t>
            </w:r>
          </w:p>
        </w:tc>
        <w:tc>
          <w:tcPr>
            <w:tcW w:type="dxa" w:w="4320"/>
          </w:tcPr>
          <w:p>
            <w:r>
              <w:t>Rationale</w:t>
            </w:r>
          </w:p>
        </w:tc>
      </w:tr>
      <w:tr>
        <w:tc>
          <w:tcPr>
            <w:tcW w:type="dxa" w:w="4320"/>
          </w:tcPr>
          <w:p>
            <w:r>
              <w:t>Processing activities not connected to [System / Initiative Name]</w:t>
            </w:r>
          </w:p>
        </w:tc>
        <w:tc>
          <w:tcPr>
            <w:tcW w:type="dxa" w:w="4320"/>
          </w:tcPr>
          <w:p>
            <w:r>
              <w:t>Separate processing activities require separate assessment.</w:t>
            </w:r>
          </w:p>
        </w:tc>
      </w:tr>
      <w:tr>
        <w:tc>
          <w:tcPr>
            <w:tcW w:type="dxa" w:w="4320"/>
          </w:tcPr>
          <w:p>
            <w:r>
              <w:t>General enterprise security controls not directly supporting this processing activity</w:t>
            </w:r>
          </w:p>
        </w:tc>
        <w:tc>
          <w:tcPr>
            <w:tcW w:type="dxa" w:w="4320"/>
          </w:tcPr>
          <w:p>
            <w:r>
              <w:t>Covered under the organisation’s information security management programme.</w:t>
            </w:r>
          </w:p>
        </w:tc>
      </w:tr>
      <w:tr>
        <w:tc>
          <w:tcPr>
            <w:tcW w:type="dxa" w:w="4320"/>
          </w:tcPr>
          <w:p>
            <w:r>
              <w:t>Historical processing completed before the assessment period</w:t>
            </w:r>
          </w:p>
        </w:tc>
        <w:tc>
          <w:tcPr>
            <w:tcW w:type="dxa" w:w="4320"/>
          </w:tcPr>
          <w:p>
            <w:r>
              <w:t>Only relevant if legacy data is reused, migrated, profiled, or retained.</w:t>
            </w:r>
          </w:p>
        </w:tc>
      </w:tr>
      <w:tr>
        <w:tc>
          <w:tcPr>
            <w:tcW w:type="dxa" w:w="4320"/>
          </w:tcPr>
          <w:p>
            <w:r>
              <w:t>Non-personal, anonymised, or aggregated data</w:t>
            </w:r>
          </w:p>
        </w:tc>
        <w:tc>
          <w:tcPr>
            <w:tcW w:type="dxa" w:w="4320"/>
          </w:tcPr>
          <w:p>
            <w:r>
              <w:t>Excluded only where re-identification risk has been assessed and determined to be low.</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Role in Assessment</w:t>
            </w:r>
          </w:p>
        </w:tc>
        <w:tc>
          <w:tcPr>
            <w:tcW w:type="dxa" w:w="2880"/>
          </w:tcPr>
          <w:p>
            <w:r>
              <w:t>Consultation Status</w:t>
            </w:r>
          </w:p>
        </w:tc>
      </w:tr>
      <w:tr>
        <w:tc>
          <w:tcPr>
            <w:tcW w:type="dxa" w:w="2880"/>
          </w:tcPr>
          <w:p>
            <w:r>
              <w:t>[Business Owner]</w:t>
            </w:r>
          </w:p>
        </w:tc>
        <w:tc>
          <w:tcPr>
            <w:tcW w:type="dxa" w:w="2880"/>
          </w:tcPr>
          <w:p>
            <w:r>
              <w:t>Defines purpose, business need, and expected outcomes</w:t>
            </w:r>
          </w:p>
        </w:tc>
        <w:tc>
          <w:tcPr>
            <w:tcW w:type="dxa" w:w="2880"/>
          </w:tcPr>
          <w:p>
            <w:r>
              <w:t>Completed / Pending</w:t>
            </w:r>
          </w:p>
        </w:tc>
      </w:tr>
      <w:tr>
        <w:tc>
          <w:tcPr>
            <w:tcW w:type="dxa" w:w="2880"/>
          </w:tcPr>
          <w:p>
            <w:r>
              <w:t>Privacy Office / DPO</w:t>
            </w:r>
          </w:p>
        </w:tc>
        <w:tc>
          <w:tcPr>
            <w:tcW w:type="dxa" w:w="2880"/>
          </w:tcPr>
          <w:p>
            <w:r>
              <w:t>Leads DPIA and assesses compliance risks</w:t>
            </w:r>
          </w:p>
        </w:tc>
        <w:tc>
          <w:tcPr>
            <w:tcW w:type="dxa" w:w="2880"/>
          </w:tcPr>
          <w:p>
            <w:r>
              <w:t>Completed / Pending</w:t>
            </w:r>
          </w:p>
        </w:tc>
      </w:tr>
      <w:tr>
        <w:tc>
          <w:tcPr>
            <w:tcW w:type="dxa" w:w="2880"/>
          </w:tcPr>
          <w:p>
            <w:r>
              <w:t>Information Security</w:t>
            </w:r>
          </w:p>
        </w:tc>
        <w:tc>
          <w:tcPr>
            <w:tcW w:type="dxa" w:w="2880"/>
          </w:tcPr>
          <w:p>
            <w:r>
              <w:t>Reviews security controls and threat exposure</w:t>
            </w:r>
          </w:p>
        </w:tc>
        <w:tc>
          <w:tcPr>
            <w:tcW w:type="dxa" w:w="2880"/>
          </w:tcPr>
          <w:p>
            <w:r>
              <w:t>Completed / Pending</w:t>
            </w:r>
          </w:p>
        </w:tc>
      </w:tr>
      <w:tr>
        <w:tc>
          <w:tcPr>
            <w:tcW w:type="dxa" w:w="2880"/>
          </w:tcPr>
          <w:p>
            <w:r>
              <w:t>Legal</w:t>
            </w:r>
          </w:p>
        </w:tc>
        <w:tc>
          <w:tcPr>
            <w:tcW w:type="dxa" w:w="2880"/>
          </w:tcPr>
          <w:p>
            <w:r>
              <w:t>Reviews lawful basis, notices, contracts, and transfer risks</w:t>
            </w:r>
          </w:p>
        </w:tc>
        <w:tc>
          <w:tcPr>
            <w:tcW w:type="dxa" w:w="2880"/>
          </w:tcPr>
          <w:p>
            <w:r>
              <w:t>Completed / Pending</w:t>
            </w:r>
          </w:p>
        </w:tc>
      </w:tr>
      <w:tr>
        <w:tc>
          <w:tcPr>
            <w:tcW w:type="dxa" w:w="2880"/>
          </w:tcPr>
          <w:p>
            <w:r>
              <w:t>IT / System Owner</w:t>
            </w:r>
          </w:p>
        </w:tc>
        <w:tc>
          <w:tcPr>
            <w:tcW w:type="dxa" w:w="2880"/>
          </w:tcPr>
          <w:p>
            <w:r>
              <w:t>Confirms architecture, integrations, access, and logging</w:t>
            </w:r>
          </w:p>
        </w:tc>
        <w:tc>
          <w:tcPr>
            <w:tcW w:type="dxa" w:w="2880"/>
          </w:tcPr>
          <w:p>
            <w:r>
              <w:t>Completed / Pending</w:t>
            </w:r>
          </w:p>
        </w:tc>
      </w:tr>
      <w:tr>
        <w:tc>
          <w:tcPr>
            <w:tcW w:type="dxa" w:w="2880"/>
          </w:tcPr>
          <w:p>
            <w:r>
              <w:t>Data Governance</w:t>
            </w:r>
          </w:p>
        </w:tc>
        <w:tc>
          <w:tcPr>
            <w:tcW w:type="dxa" w:w="2880"/>
          </w:tcPr>
          <w:p>
            <w:r>
              <w:t>Reviews data quality, retention, classification, and lineage</w:t>
            </w:r>
          </w:p>
        </w:tc>
        <w:tc>
          <w:tcPr>
            <w:tcW w:type="dxa" w:w="2880"/>
          </w:tcPr>
          <w:p>
            <w:r>
              <w:t>Completed / Pending</w:t>
            </w:r>
          </w:p>
        </w:tc>
      </w:tr>
      <w:tr>
        <w:tc>
          <w:tcPr>
            <w:tcW w:type="dxa" w:w="2880"/>
          </w:tcPr>
          <w:p>
            <w:r>
              <w:t>Procurement / Vendor Management</w:t>
            </w:r>
          </w:p>
        </w:tc>
        <w:tc>
          <w:tcPr>
            <w:tcW w:type="dxa" w:w="2880"/>
          </w:tcPr>
          <w:p>
            <w:r>
              <w:t>Reviews processors and third-party obligations</w:t>
            </w:r>
          </w:p>
        </w:tc>
        <w:tc>
          <w:tcPr>
            <w:tcW w:type="dxa" w:w="2880"/>
          </w:tcPr>
          <w:p>
            <w:r>
              <w:t>Completed / Pending</w:t>
            </w:r>
          </w:p>
        </w:tc>
      </w:tr>
      <w:tr>
        <w:tc>
          <w:tcPr>
            <w:tcW w:type="dxa" w:w="2880"/>
          </w:tcPr>
          <w:p>
            <w:r>
              <w:t>Risk Management</w:t>
            </w:r>
          </w:p>
        </w:tc>
        <w:tc>
          <w:tcPr>
            <w:tcW w:type="dxa" w:w="2880"/>
          </w:tcPr>
          <w:p>
            <w:r>
              <w:t>Confirms risk scoring and treatment plan</w:t>
            </w:r>
          </w:p>
        </w:tc>
        <w:tc>
          <w:tcPr>
            <w:tcW w:type="dxa" w:w="2880"/>
          </w:tcPr>
          <w:p>
            <w:r>
              <w:t>Completed / Pending</w:t>
            </w:r>
          </w:p>
        </w:tc>
      </w:tr>
      <w:tr>
        <w:tc>
          <w:tcPr>
            <w:tcW w:type="dxa" w:w="2880"/>
          </w:tcPr>
          <w:p>
            <w:r>
              <w:t>Customer Experience / HR / Operations</w:t>
            </w:r>
          </w:p>
        </w:tc>
        <w:tc>
          <w:tcPr>
            <w:tcW w:type="dxa" w:w="2880"/>
          </w:tcPr>
          <w:p>
            <w:r>
              <w:t>Confirms impact on data subjects and operational handling</w:t>
            </w:r>
          </w:p>
        </w:tc>
        <w:tc>
          <w:tcPr>
            <w:tcW w:type="dxa" w:w="2880"/>
          </w:tcPr>
          <w:p>
            <w:r>
              <w:t>Completed / Pending</w:t>
            </w:r>
          </w:p>
        </w:tc>
      </w:tr>
    </w:tbl>
    <w:p>
      <w:pPr>
        <w:pStyle w:val="Heading2"/>
      </w:pPr>
      <w:r>
        <w:t>Executive Summary</w:t>
      </w:r>
    </w:p>
    <w:p>
      <w:r>
        <w:t>The DPIA reviewed [System / Initiative Name], which involves [brief description of processing activity]. The activity presents elevated privacy risk because it includes one or more high-impact characteristics: continuous monitoring, large-scale personal data processing, use of new technology, automated decision-making, profiling, sensitive personal data, or cross-border access or disclosure.</w:t>
      </w:r>
    </w:p>
    <w:p>
      <w:r>
        <w:t>The assessment found that the business purpose is generally legitimate and linked to [business objective, such as fraud prevention, safety monitoring, service personalisation, workforce management, health service delivery, identity verification, or operational efficiency]. However, the processing requires stronger safeguards before full deployment to ensure that personal data is collected and used in a transparent, proportionate, secure, and accountable manner.</w:t>
      </w:r>
    </w:p>
    <w:p>
      <w:pPr>
        <w:pStyle w:val="Heading3"/>
      </w:pPr>
      <w:r>
        <w:t>Overall DPIA Outcome</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Rating</w:t>
            </w:r>
          </w:p>
        </w:tc>
        <w:tc>
          <w:tcPr>
            <w:tcW w:type="dxa" w:w="2880"/>
          </w:tcPr>
          <w:p>
            <w:r>
              <w:t>Summary</w:t>
            </w:r>
          </w:p>
        </w:tc>
      </w:tr>
      <w:tr>
        <w:tc>
          <w:tcPr>
            <w:tcW w:type="dxa" w:w="2880"/>
          </w:tcPr>
          <w:p>
            <w:r>
              <w:t>Lawfulness and purpose limitation</w:t>
            </w:r>
          </w:p>
        </w:tc>
        <w:tc>
          <w:tcPr>
            <w:tcW w:type="dxa" w:w="2880"/>
          </w:tcPr>
          <w:p>
            <w:r>
              <w:t>Medium Risk</w:t>
            </w:r>
          </w:p>
        </w:tc>
        <w:tc>
          <w:tcPr>
            <w:tcW w:type="dxa" w:w="2880"/>
          </w:tcPr>
          <w:p>
            <w:r>
              <w:t>Purpose is documented, but lawful basis, consent handling, and restrictions on secondary use require refinement.</w:t>
            </w:r>
          </w:p>
        </w:tc>
      </w:tr>
      <w:tr>
        <w:tc>
          <w:tcPr>
            <w:tcW w:type="dxa" w:w="2880"/>
          </w:tcPr>
          <w:p>
            <w:r>
              <w:t>Transparency and notice</w:t>
            </w:r>
          </w:p>
        </w:tc>
        <w:tc>
          <w:tcPr>
            <w:tcW w:type="dxa" w:w="2880"/>
          </w:tcPr>
          <w:p>
            <w:r>
              <w:t>Medium Risk</w:t>
            </w:r>
          </w:p>
        </w:tc>
        <w:tc>
          <w:tcPr>
            <w:tcW w:type="dxa" w:w="2880"/>
          </w:tcPr>
          <w:p>
            <w:r>
              <w:t>Privacy notice content requires updates to clearly explain monitoring, automated processing, retention, disclosures, and individual rights.</w:t>
            </w:r>
          </w:p>
        </w:tc>
      </w:tr>
      <w:tr>
        <w:tc>
          <w:tcPr>
            <w:tcW w:type="dxa" w:w="2880"/>
          </w:tcPr>
          <w:p>
            <w:r>
              <w:t>Data minimisation</w:t>
            </w:r>
          </w:p>
        </w:tc>
        <w:tc>
          <w:tcPr>
            <w:tcW w:type="dxa" w:w="2880"/>
          </w:tcPr>
          <w:p>
            <w:r>
              <w:t>Medium Risk</w:t>
            </w:r>
          </w:p>
        </w:tc>
        <w:tc>
          <w:tcPr>
            <w:tcW w:type="dxa" w:w="2880"/>
          </w:tcPr>
          <w:p>
            <w:r>
              <w:t>Some data fields appear excessive for the stated purpose and require justification or removal.</w:t>
            </w:r>
          </w:p>
        </w:tc>
      </w:tr>
      <w:tr>
        <w:tc>
          <w:tcPr>
            <w:tcW w:type="dxa" w:w="2880"/>
          </w:tcPr>
          <w:p>
            <w:r>
              <w:t>Sensitive data handling</w:t>
            </w:r>
          </w:p>
        </w:tc>
        <w:tc>
          <w:tcPr>
            <w:tcW w:type="dxa" w:w="2880"/>
          </w:tcPr>
          <w:p>
            <w:r>
              <w:t>High Risk</w:t>
            </w:r>
          </w:p>
        </w:tc>
        <w:tc>
          <w:tcPr>
            <w:tcW w:type="dxa" w:w="2880"/>
          </w:tcPr>
          <w:p>
            <w:r>
              <w:t>Sensitive data is processed and requires enhanced access, retention, security, and approval controls.</w:t>
            </w:r>
          </w:p>
        </w:tc>
      </w:tr>
      <w:tr>
        <w:tc>
          <w:tcPr>
            <w:tcW w:type="dxa" w:w="2880"/>
          </w:tcPr>
          <w:p>
            <w:r>
              <w:t>Automated decision-making</w:t>
            </w:r>
          </w:p>
        </w:tc>
        <w:tc>
          <w:tcPr>
            <w:tcW w:type="dxa" w:w="2880"/>
          </w:tcPr>
          <w:p>
            <w:r>
              <w:t>High Risk</w:t>
            </w:r>
          </w:p>
        </w:tc>
        <w:tc>
          <w:tcPr>
            <w:tcW w:type="dxa" w:w="2880"/>
          </w:tcPr>
          <w:p>
            <w:r>
              <w:t>Automated outputs may significantly affect individuals; human review, explainability, and challenge mechanisms need strengthening.</w:t>
            </w:r>
          </w:p>
        </w:tc>
      </w:tr>
      <w:tr>
        <w:tc>
          <w:tcPr>
            <w:tcW w:type="dxa" w:w="2880"/>
          </w:tcPr>
          <w:p>
            <w:r>
              <w:t>Continuous monitoring</w:t>
            </w:r>
          </w:p>
        </w:tc>
        <w:tc>
          <w:tcPr>
            <w:tcW w:type="dxa" w:w="2880"/>
          </w:tcPr>
          <w:p>
            <w:r>
              <w:t>High Risk</w:t>
            </w:r>
          </w:p>
        </w:tc>
        <w:tc>
          <w:tcPr>
            <w:tcW w:type="dxa" w:w="2880"/>
          </w:tcPr>
          <w:p>
            <w:r>
              <w:t>Monitoring is systematic and may affect individual expectations; proportionality and transparency controls are required.</w:t>
            </w:r>
          </w:p>
        </w:tc>
      </w:tr>
      <w:tr>
        <w:tc>
          <w:tcPr>
            <w:tcW w:type="dxa" w:w="2880"/>
          </w:tcPr>
          <w:p>
            <w:r>
              <w:t>Security safeguards</w:t>
            </w:r>
          </w:p>
        </w:tc>
        <w:tc>
          <w:tcPr>
            <w:tcW w:type="dxa" w:w="2880"/>
          </w:tcPr>
          <w:p>
            <w:r>
              <w:t>Medium Risk</w:t>
            </w:r>
          </w:p>
        </w:tc>
        <w:tc>
          <w:tcPr>
            <w:tcW w:type="dxa" w:w="2880"/>
          </w:tcPr>
          <w:p>
            <w:r>
              <w:t>Core security controls exist, but encryption, logging, privileged access review, and vendor assurance require closure actions.</w:t>
            </w:r>
          </w:p>
        </w:tc>
      </w:tr>
      <w:tr>
        <w:tc>
          <w:tcPr>
            <w:tcW w:type="dxa" w:w="2880"/>
          </w:tcPr>
          <w:p>
            <w:r>
              <w:t>Data subject rights</w:t>
            </w:r>
          </w:p>
        </w:tc>
        <w:tc>
          <w:tcPr>
            <w:tcW w:type="dxa" w:w="2880"/>
          </w:tcPr>
          <w:p>
            <w:r>
              <w:t>Medium Risk</w:t>
            </w:r>
          </w:p>
        </w:tc>
        <w:tc>
          <w:tcPr>
            <w:tcW w:type="dxa" w:w="2880"/>
          </w:tcPr>
          <w:p>
            <w:r>
              <w:t>Request workflows exist but need to be tested against this processing activity and automated decision scenarios.</w:t>
            </w:r>
          </w:p>
        </w:tc>
      </w:tr>
      <w:tr>
        <w:tc>
          <w:tcPr>
            <w:tcW w:type="dxa" w:w="2880"/>
          </w:tcPr>
          <w:p>
            <w:r>
              <w:t>Retention and deletion</w:t>
            </w:r>
          </w:p>
        </w:tc>
        <w:tc>
          <w:tcPr>
            <w:tcW w:type="dxa" w:w="2880"/>
          </w:tcPr>
          <w:p>
            <w:r>
              <w:t>Medium Risk</w:t>
            </w:r>
          </w:p>
        </w:tc>
        <w:tc>
          <w:tcPr>
            <w:tcW w:type="dxa" w:w="2880"/>
          </w:tcPr>
          <w:p>
            <w:r>
              <w:t>Retention periods are not fully mapped to business need and legal requirements.</w:t>
            </w:r>
          </w:p>
        </w:tc>
      </w:tr>
      <w:tr>
        <w:tc>
          <w:tcPr>
            <w:tcW w:type="dxa" w:w="2880"/>
          </w:tcPr>
          <w:p>
            <w:r>
              <w:t>Third-party and cross-border processing</w:t>
            </w:r>
          </w:p>
        </w:tc>
        <w:tc>
          <w:tcPr>
            <w:tcW w:type="dxa" w:w="2880"/>
          </w:tcPr>
          <w:p>
            <w:r>
              <w:t>High Risk, if applicable</w:t>
            </w:r>
          </w:p>
        </w:tc>
        <w:tc>
          <w:tcPr>
            <w:tcW w:type="dxa" w:w="2880"/>
          </w:tcPr>
          <w:p>
            <w:r>
              <w:t>Processor contracts, transfer approvals, location controls, and remote access safeguards require validation.</w:t>
            </w:r>
          </w:p>
        </w:tc>
      </w:tr>
    </w:tbl>
    <w:p>
      <w:pPr>
        <w:pStyle w:val="Heading3"/>
      </w:pPr>
      <w:r>
        <w:t>Residual Risk Rating</w:t>
      </w:r>
    </w:p>
    <w:tbl>
      <w:tblPr>
        <w:tblStyle w:val="TableGrid"/>
        <w:tblW w:type="auto" w:w="0"/>
        <w:tblLook w:firstColumn="1" w:firstRow="1" w:lastColumn="0" w:lastRow="0" w:noHBand="0" w:noVBand="1" w:val="04A0"/>
      </w:tblPr>
      <w:tblGrid>
        <w:gridCol w:w="4320"/>
        <w:gridCol w:w="4320"/>
      </w:tblGrid>
      <w:tr>
        <w:tc>
          <w:tcPr>
            <w:tcW w:type="dxa" w:w="4320"/>
          </w:tcPr>
          <w:p>
            <w:r>
              <w:t>Risk Stage</w:t>
            </w:r>
          </w:p>
        </w:tc>
        <w:tc>
          <w:tcPr>
            <w:tcW w:type="dxa" w:w="4320"/>
          </w:tcPr>
          <w:p>
            <w:r>
              <w:t>Rating</w:t>
            </w:r>
          </w:p>
        </w:tc>
      </w:tr>
      <w:tr>
        <w:tc>
          <w:tcPr>
            <w:tcW w:type="dxa" w:w="4320"/>
          </w:tcPr>
          <w:p>
            <w:r>
              <w:t>Inherent risk before safeguards</w:t>
            </w:r>
          </w:p>
        </w:tc>
        <w:tc>
          <w:tcPr>
            <w:tcW w:type="dxa" w:w="4320"/>
          </w:tcPr>
          <w:p>
            <w:r>
              <w:t>High</w:t>
            </w:r>
          </w:p>
        </w:tc>
      </w:tr>
      <w:tr>
        <w:tc>
          <w:tcPr>
            <w:tcW w:type="dxa" w:w="4320"/>
          </w:tcPr>
          <w:p>
            <w:r>
              <w:t>Current residual risk</w:t>
            </w:r>
          </w:p>
        </w:tc>
        <w:tc>
          <w:tcPr>
            <w:tcW w:type="dxa" w:w="4320"/>
          </w:tcPr>
          <w:p>
            <w:r>
              <w:t>Medium / High</w:t>
            </w:r>
          </w:p>
        </w:tc>
      </w:tr>
      <w:tr>
        <w:tc>
          <w:tcPr>
            <w:tcW w:type="dxa" w:w="4320"/>
          </w:tcPr>
          <w:p>
            <w:r>
              <w:t>Target residual risk after actions</w:t>
            </w:r>
          </w:p>
        </w:tc>
        <w:tc>
          <w:tcPr>
            <w:tcW w:type="dxa" w:w="4320"/>
          </w:tcPr>
          <w:p>
            <w:r>
              <w:t>Low / Medium</w:t>
            </w:r>
          </w:p>
        </w:tc>
      </w:tr>
    </w:tbl>
    <w:p>
      <w:pPr>
        <w:pStyle w:val="Heading3"/>
      </w:pPr>
      <w:r>
        <w:t>Management Decision Required</w:t>
      </w:r>
    </w:p>
    <w:p>
      <w:r>
        <w:t>Management approval is required for one of the following outcomes:</w:t>
      </w:r>
    </w:p>
    <w:tbl>
      <w:tblPr>
        <w:tblStyle w:val="TableGrid"/>
        <w:tblW w:type="auto" w:w="0"/>
        <w:tblLook w:firstColumn="1" w:firstRow="1" w:lastColumn="0" w:lastRow="0" w:noHBand="0" w:noVBand="1" w:val="04A0"/>
      </w:tblPr>
      <w:tblGrid>
        <w:gridCol w:w="4320"/>
        <w:gridCol w:w="4320"/>
      </w:tblGrid>
      <w:tr>
        <w:tc>
          <w:tcPr>
            <w:tcW w:type="dxa" w:w="4320"/>
          </w:tcPr>
          <w:p>
            <w:r>
              <w:t>Decision Option</w:t>
            </w:r>
          </w:p>
        </w:tc>
        <w:tc>
          <w:tcPr>
            <w:tcW w:type="dxa" w:w="4320"/>
          </w:tcPr>
          <w:p>
            <w:r>
              <w:t>Meaning</w:t>
            </w:r>
          </w:p>
        </w:tc>
      </w:tr>
      <w:tr>
        <w:tc>
          <w:tcPr>
            <w:tcW w:type="dxa" w:w="4320"/>
          </w:tcPr>
          <w:p>
            <w:r>
              <w:t>Approve processing</w:t>
            </w:r>
          </w:p>
        </w:tc>
        <w:tc>
          <w:tcPr>
            <w:tcW w:type="dxa" w:w="4320"/>
          </w:tcPr>
          <w:p>
            <w:r>
              <w:t>Risks are acceptable and required safeguards are operating effectively.</w:t>
            </w:r>
          </w:p>
        </w:tc>
      </w:tr>
      <w:tr>
        <w:tc>
          <w:tcPr>
            <w:tcW w:type="dxa" w:w="4320"/>
          </w:tcPr>
          <w:p>
            <w:r>
              <w:t>Approve with conditions</w:t>
            </w:r>
          </w:p>
        </w:tc>
        <w:tc>
          <w:tcPr>
            <w:tcW w:type="dxa" w:w="4320"/>
          </w:tcPr>
          <w:p>
            <w:r>
              <w:t>Processing may proceed only after specified actions are completed by agreed deadlines.</w:t>
            </w:r>
          </w:p>
        </w:tc>
      </w:tr>
      <w:tr>
        <w:tc>
          <w:tcPr>
            <w:tcW w:type="dxa" w:w="4320"/>
          </w:tcPr>
          <w:p>
            <w:r>
              <w:t>Defer go-live</w:t>
            </w:r>
          </w:p>
        </w:tc>
        <w:tc>
          <w:tcPr>
            <w:tcW w:type="dxa" w:w="4320"/>
          </w:tcPr>
          <w:p>
            <w:r>
              <w:t>Processing must not begin until high-risk gaps are remediated.</w:t>
            </w:r>
          </w:p>
        </w:tc>
      </w:tr>
      <w:tr>
        <w:tc>
          <w:tcPr>
            <w:tcW w:type="dxa" w:w="4320"/>
          </w:tcPr>
          <w:p>
            <w:r>
              <w:t>Reject processing</w:t>
            </w:r>
          </w:p>
        </w:tc>
        <w:tc>
          <w:tcPr>
            <w:tcW w:type="dxa" w:w="4320"/>
          </w:tcPr>
          <w:p>
            <w:r>
              <w:t>Processing risk is not proportionate to the stated purpose or cannot be adequately mitigated.</w:t>
            </w:r>
          </w:p>
        </w:tc>
      </w:tr>
    </w:tbl>
    <w:p>
      <w:pPr>
        <w:pStyle w:val="Heading3"/>
      </w:pPr>
      <w:r>
        <w:t>Recommended Decision</w:t>
      </w:r>
    </w:p>
    <w:p>
      <w:r>
        <w:t>Based on the findings, the recommended decision is:</w:t>
      </w:r>
    </w:p>
    <w:p>
      <w:r>
        <w:t>Approve with conditions, subject to completion of the mandatory actions listed in this report, especially those relating to transparency, data minimisation, automated decision safeguards, sensitive data protection, retention, security monitoring, and third-party assurance.</w:t>
      </w:r>
    </w:p>
    <w:p>
      <w:pPr>
        <w:pStyle w:val="Heading2"/>
      </w:pPr>
      <w:r>
        <w:t>Methodology</w:t>
      </w:r>
    </w:p>
    <w:p>
      <w:pPr>
        <w:pStyle w:val="Heading3"/>
      </w:pPr>
      <w:r>
        <w:t>Assessment Approach</w:t>
      </w:r>
    </w:p>
    <w:p>
      <w:r>
        <w:t>The DPIA was performed using a risk-based methodology aligned to Saudi data protection expectations and recognised privacy governance practice. The assessment considered whether the proposed processing is lawful, necessary, proportionate, transparent, secure, and fair to affected individuals.</w:t>
      </w:r>
    </w:p>
    <w:p>
      <w:r>
        <w:t>The methodology included:</w:t>
      </w:r>
    </w:p>
    <w:p>
      <w:pPr>
        <w:pStyle w:val="ListBullet"/>
      </w:pPr>
      <w:r>
        <w:t>Review of business objectives and processing purposes.</w:t>
      </w:r>
    </w:p>
    <w:p>
      <w:pPr>
        <w:pStyle w:val="ListBullet"/>
      </w:pPr>
      <w:r>
        <w:t>Mapping of personal data flows from collection to deletion.</w:t>
      </w:r>
    </w:p>
    <w:p>
      <w:pPr>
        <w:pStyle w:val="ListBullet"/>
      </w:pPr>
      <w:r>
        <w:t>Identification of data categories, including sensitive personal data.</w:t>
      </w:r>
    </w:p>
    <w:p>
      <w:pPr>
        <w:pStyle w:val="ListBullet"/>
      </w:pPr>
      <w:r>
        <w:t>Assessment of lawful basis, consent requirements, notice obligations, and individual-rights impacts.</w:t>
      </w:r>
    </w:p>
    <w:p>
      <w:pPr>
        <w:pStyle w:val="ListBullet"/>
      </w:pPr>
      <w:r>
        <w:t>Review of automated decision-making, profiling, monitoring, and use of new technology.</w:t>
      </w:r>
    </w:p>
    <w:p>
      <w:pPr>
        <w:pStyle w:val="ListBullet"/>
      </w:pPr>
      <w:r>
        <w:t>Assessment of data minimisation, accuracy, storage limitation, and retention.</w:t>
      </w:r>
    </w:p>
    <w:p>
      <w:pPr>
        <w:pStyle w:val="ListBullet"/>
      </w:pPr>
      <w:r>
        <w:t>Review of system architecture, access controls, logging, encryption, backup, and incident response.</w:t>
      </w:r>
    </w:p>
    <w:p>
      <w:pPr>
        <w:pStyle w:val="ListBullet"/>
      </w:pPr>
      <w:r>
        <w:t>Review of processor, third-party, and cross-border processing arrangements.</w:t>
      </w:r>
    </w:p>
    <w:p>
      <w:pPr>
        <w:pStyle w:val="ListBullet"/>
      </w:pPr>
      <w:r>
        <w:t>Evaluation of risks to individuals, the organisation, and regulatory compliance.</w:t>
      </w:r>
    </w:p>
    <w:p>
      <w:pPr>
        <w:pStyle w:val="ListBullet"/>
      </w:pPr>
      <w:r>
        <w:t>Definition of mitigating actions, owners, and completion timelines.</w:t>
      </w:r>
    </w:p>
    <w:p>
      <w:pPr>
        <w:pStyle w:val="ListBullet"/>
      </w:pPr>
      <w:r>
        <w:t>Determination of residual risk and management approval requirements.</w:t>
      </w:r>
    </w:p>
    <w:p>
      <w:pPr>
        <w:pStyle w:val="Heading3"/>
      </w:pPr>
      <w:r>
        <w:t>Information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Reviewed</w:t>
            </w:r>
          </w:p>
        </w:tc>
        <w:tc>
          <w:tcPr>
            <w:tcW w:type="dxa" w:w="2880"/>
          </w:tcPr>
          <w:p>
            <w:r>
              <w:t>Notes</w:t>
            </w:r>
          </w:p>
        </w:tc>
      </w:tr>
      <w:tr>
        <w:tc>
          <w:tcPr>
            <w:tcW w:type="dxa" w:w="2880"/>
          </w:tcPr>
          <w:p>
            <w:r>
              <w:t>Business requirements document</w:t>
            </w:r>
          </w:p>
        </w:tc>
        <w:tc>
          <w:tcPr>
            <w:tcW w:type="dxa" w:w="2880"/>
          </w:tcPr>
          <w:p>
            <w:r>
              <w:t>Yes / No</w:t>
            </w:r>
          </w:p>
        </w:tc>
        <w:tc>
          <w:tcPr>
            <w:tcW w:type="dxa" w:w="2880"/>
          </w:tcPr>
          <w:p>
            <w:r>
              <w:t>[Notes]</w:t>
            </w:r>
          </w:p>
        </w:tc>
      </w:tr>
      <w:tr>
        <w:tc>
          <w:tcPr>
            <w:tcW w:type="dxa" w:w="2880"/>
          </w:tcPr>
          <w:p>
            <w:r>
              <w:t>Data flow diagram</w:t>
            </w:r>
          </w:p>
        </w:tc>
        <w:tc>
          <w:tcPr>
            <w:tcW w:type="dxa" w:w="2880"/>
          </w:tcPr>
          <w:p>
            <w:r>
              <w:t>Yes / No</w:t>
            </w:r>
          </w:p>
        </w:tc>
        <w:tc>
          <w:tcPr>
            <w:tcW w:type="dxa" w:w="2880"/>
          </w:tcPr>
          <w:p>
            <w:r>
              <w:t>[Notes]</w:t>
            </w:r>
          </w:p>
        </w:tc>
      </w:tr>
      <w:tr>
        <w:tc>
          <w:tcPr>
            <w:tcW w:type="dxa" w:w="2880"/>
          </w:tcPr>
          <w:p>
            <w:r>
              <w:t>System architecture diagram</w:t>
            </w:r>
          </w:p>
        </w:tc>
        <w:tc>
          <w:tcPr>
            <w:tcW w:type="dxa" w:w="2880"/>
          </w:tcPr>
          <w:p>
            <w:r>
              <w:t>Yes / No</w:t>
            </w:r>
          </w:p>
        </w:tc>
        <w:tc>
          <w:tcPr>
            <w:tcW w:type="dxa" w:w="2880"/>
          </w:tcPr>
          <w:p>
            <w:r>
              <w:t>[Notes]</w:t>
            </w:r>
          </w:p>
        </w:tc>
      </w:tr>
      <w:tr>
        <w:tc>
          <w:tcPr>
            <w:tcW w:type="dxa" w:w="2880"/>
          </w:tcPr>
          <w:p>
            <w:r>
              <w:t>Data inventory / record of processing</w:t>
            </w:r>
          </w:p>
        </w:tc>
        <w:tc>
          <w:tcPr>
            <w:tcW w:type="dxa" w:w="2880"/>
          </w:tcPr>
          <w:p>
            <w:r>
              <w:t>Yes / No</w:t>
            </w:r>
          </w:p>
        </w:tc>
        <w:tc>
          <w:tcPr>
            <w:tcW w:type="dxa" w:w="2880"/>
          </w:tcPr>
          <w:p>
            <w:r>
              <w:t>[Notes]</w:t>
            </w:r>
          </w:p>
        </w:tc>
      </w:tr>
      <w:tr>
        <w:tc>
          <w:tcPr>
            <w:tcW w:type="dxa" w:w="2880"/>
          </w:tcPr>
          <w:p>
            <w:r>
              <w:t>Privacy notice</w:t>
            </w:r>
          </w:p>
        </w:tc>
        <w:tc>
          <w:tcPr>
            <w:tcW w:type="dxa" w:w="2880"/>
          </w:tcPr>
          <w:p>
            <w:r>
              <w:t>Yes / No</w:t>
            </w:r>
          </w:p>
        </w:tc>
        <w:tc>
          <w:tcPr>
            <w:tcW w:type="dxa" w:w="2880"/>
          </w:tcPr>
          <w:p>
            <w:r>
              <w:t>[Notes]</w:t>
            </w:r>
          </w:p>
        </w:tc>
      </w:tr>
      <w:tr>
        <w:tc>
          <w:tcPr>
            <w:tcW w:type="dxa" w:w="2880"/>
          </w:tcPr>
          <w:p>
            <w:r>
              <w:t>Consent wording and capture evidence</w:t>
            </w:r>
          </w:p>
        </w:tc>
        <w:tc>
          <w:tcPr>
            <w:tcW w:type="dxa" w:w="2880"/>
          </w:tcPr>
          <w:p>
            <w:r>
              <w:t>Yes / No</w:t>
            </w:r>
          </w:p>
        </w:tc>
        <w:tc>
          <w:tcPr>
            <w:tcW w:type="dxa" w:w="2880"/>
          </w:tcPr>
          <w:p>
            <w:r>
              <w:t>[Notes]</w:t>
            </w:r>
          </w:p>
        </w:tc>
      </w:tr>
      <w:tr>
        <w:tc>
          <w:tcPr>
            <w:tcW w:type="dxa" w:w="2880"/>
          </w:tcPr>
          <w:p>
            <w:r>
              <w:t>Data retention schedule</w:t>
            </w:r>
          </w:p>
        </w:tc>
        <w:tc>
          <w:tcPr>
            <w:tcW w:type="dxa" w:w="2880"/>
          </w:tcPr>
          <w:p>
            <w:r>
              <w:t>Yes / No</w:t>
            </w:r>
          </w:p>
        </w:tc>
        <w:tc>
          <w:tcPr>
            <w:tcW w:type="dxa" w:w="2880"/>
          </w:tcPr>
          <w:p>
            <w:r>
              <w:t>[Notes]</w:t>
            </w:r>
          </w:p>
        </w:tc>
      </w:tr>
      <w:tr>
        <w:tc>
          <w:tcPr>
            <w:tcW w:type="dxa" w:w="2880"/>
          </w:tcPr>
          <w:p>
            <w:r>
              <w:t>Security design documentation</w:t>
            </w:r>
          </w:p>
        </w:tc>
        <w:tc>
          <w:tcPr>
            <w:tcW w:type="dxa" w:w="2880"/>
          </w:tcPr>
          <w:p>
            <w:r>
              <w:t>Yes / No</w:t>
            </w:r>
          </w:p>
        </w:tc>
        <w:tc>
          <w:tcPr>
            <w:tcW w:type="dxa" w:w="2880"/>
          </w:tcPr>
          <w:p>
            <w:r>
              <w:t>[Notes]</w:t>
            </w:r>
          </w:p>
        </w:tc>
      </w:tr>
      <w:tr>
        <w:tc>
          <w:tcPr>
            <w:tcW w:type="dxa" w:w="2880"/>
          </w:tcPr>
          <w:p>
            <w:r>
              <w:t>Access control matrix</w:t>
            </w:r>
          </w:p>
        </w:tc>
        <w:tc>
          <w:tcPr>
            <w:tcW w:type="dxa" w:w="2880"/>
          </w:tcPr>
          <w:p>
            <w:r>
              <w:t>Yes / No</w:t>
            </w:r>
          </w:p>
        </w:tc>
        <w:tc>
          <w:tcPr>
            <w:tcW w:type="dxa" w:w="2880"/>
          </w:tcPr>
          <w:p>
            <w:r>
              <w:t>[Notes]</w:t>
            </w:r>
          </w:p>
        </w:tc>
      </w:tr>
      <w:tr>
        <w:tc>
          <w:tcPr>
            <w:tcW w:type="dxa" w:w="2880"/>
          </w:tcPr>
          <w:p>
            <w:r>
              <w:t>Vendor contracts and privacy terms</w:t>
            </w:r>
          </w:p>
        </w:tc>
        <w:tc>
          <w:tcPr>
            <w:tcW w:type="dxa" w:w="2880"/>
          </w:tcPr>
          <w:p>
            <w:r>
              <w:t>Yes / No</w:t>
            </w:r>
          </w:p>
        </w:tc>
        <w:tc>
          <w:tcPr>
            <w:tcW w:type="dxa" w:w="2880"/>
          </w:tcPr>
          <w:p>
            <w:r>
              <w:t>[Notes]</w:t>
            </w:r>
          </w:p>
        </w:tc>
      </w:tr>
      <w:tr>
        <w:tc>
          <w:tcPr>
            <w:tcW w:type="dxa" w:w="2880"/>
          </w:tcPr>
          <w:p>
            <w:r>
              <w:t>Cross-border transfer assessment</w:t>
            </w:r>
          </w:p>
        </w:tc>
        <w:tc>
          <w:tcPr>
            <w:tcW w:type="dxa" w:w="2880"/>
          </w:tcPr>
          <w:p>
            <w:r>
              <w:t>Yes / No / Not Applicable</w:t>
            </w:r>
          </w:p>
        </w:tc>
        <w:tc>
          <w:tcPr>
            <w:tcW w:type="dxa" w:w="2880"/>
          </w:tcPr>
          <w:p>
            <w:r>
              <w:t>[Notes]</w:t>
            </w:r>
          </w:p>
        </w:tc>
      </w:tr>
      <w:tr>
        <w:tc>
          <w:tcPr>
            <w:tcW w:type="dxa" w:w="2880"/>
          </w:tcPr>
          <w:p>
            <w:r>
              <w:t>Algorithm or model documentation</w:t>
            </w:r>
          </w:p>
        </w:tc>
        <w:tc>
          <w:tcPr>
            <w:tcW w:type="dxa" w:w="2880"/>
          </w:tcPr>
          <w:p>
            <w:r>
              <w:t>Yes / No / Not Applicable</w:t>
            </w:r>
          </w:p>
        </w:tc>
        <w:tc>
          <w:tcPr>
            <w:tcW w:type="dxa" w:w="2880"/>
          </w:tcPr>
          <w:p>
            <w:r>
              <w:t>[Notes]</w:t>
            </w:r>
          </w:p>
        </w:tc>
      </w:tr>
      <w:tr>
        <w:tc>
          <w:tcPr>
            <w:tcW w:type="dxa" w:w="2880"/>
          </w:tcPr>
          <w:p>
            <w:r>
              <w:t>Incident response procedure</w:t>
            </w:r>
          </w:p>
        </w:tc>
        <w:tc>
          <w:tcPr>
            <w:tcW w:type="dxa" w:w="2880"/>
          </w:tcPr>
          <w:p>
            <w:r>
              <w:t>Yes / No</w:t>
            </w:r>
          </w:p>
        </w:tc>
        <w:tc>
          <w:tcPr>
            <w:tcW w:type="dxa" w:w="2880"/>
          </w:tcPr>
          <w:p>
            <w:r>
              <w:t>[Notes]</w:t>
            </w:r>
          </w:p>
        </w:tc>
      </w:tr>
      <w:tr>
        <w:tc>
          <w:tcPr>
            <w:tcW w:type="dxa" w:w="2880"/>
          </w:tcPr>
          <w:p>
            <w:r>
              <w:t>Data subject rights procedure</w:t>
            </w:r>
          </w:p>
        </w:tc>
        <w:tc>
          <w:tcPr>
            <w:tcW w:type="dxa" w:w="2880"/>
          </w:tcPr>
          <w:p>
            <w:r>
              <w:t>Yes / No</w:t>
            </w:r>
          </w:p>
        </w:tc>
        <w:tc>
          <w:tcPr>
            <w:tcW w:type="dxa" w:w="2880"/>
          </w:tcPr>
          <w:p>
            <w:r>
              <w:t>[Notes]</w:t>
            </w:r>
          </w:p>
        </w:tc>
      </w:tr>
      <w:tr>
        <w:tc>
          <w:tcPr>
            <w:tcW w:type="dxa" w:w="2880"/>
          </w:tcPr>
          <w:p>
            <w:r>
              <w:t>Testing and audit evidence</w:t>
            </w:r>
          </w:p>
        </w:tc>
        <w:tc>
          <w:tcPr>
            <w:tcW w:type="dxa" w:w="2880"/>
          </w:tcPr>
          <w:p>
            <w:r>
              <w:t>Yes / No</w:t>
            </w:r>
          </w:p>
        </w:tc>
        <w:tc>
          <w:tcPr>
            <w:tcW w:type="dxa" w:w="2880"/>
          </w:tcPr>
          <w:p>
            <w:r>
              <w:t>[Notes]</w:t>
            </w:r>
          </w:p>
        </w:tc>
      </w:tr>
    </w:tbl>
    <w:p>
      <w:pPr>
        <w:pStyle w:val="Heading3"/>
      </w:pPr>
      <w:r>
        <w:t>Risk Rating Method</w:t>
      </w:r>
    </w:p>
    <w:p>
      <w:r>
        <w:t>Risk was assessed by evaluating likelihood and impact.</w:t>
      </w:r>
    </w:p>
    <w:p>
      <w:pPr>
        <w:pStyle w:val="Heading4"/>
      </w:pPr>
      <w:r>
        <w:t>Likelihood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Low</w:t>
            </w:r>
          </w:p>
        </w:tc>
        <w:tc>
          <w:tcPr>
            <w:tcW w:type="dxa" w:w="4320"/>
          </w:tcPr>
          <w:p>
            <w:r>
              <w:t>Unlikely to occur due to strong preventive controls, limited exposure, or low complexity.</w:t>
            </w:r>
          </w:p>
        </w:tc>
      </w:tr>
      <w:tr>
        <w:tc>
          <w:tcPr>
            <w:tcW w:type="dxa" w:w="4320"/>
          </w:tcPr>
          <w:p>
            <w:r>
              <w:t>Medium</w:t>
            </w:r>
          </w:p>
        </w:tc>
        <w:tc>
          <w:tcPr>
            <w:tcW w:type="dxa" w:w="4320"/>
          </w:tcPr>
          <w:p>
            <w:r>
              <w:t>Possible due to moderate exposure, partial control maturity, or reliance on manual processes.</w:t>
            </w:r>
          </w:p>
        </w:tc>
      </w:tr>
      <w:tr>
        <w:tc>
          <w:tcPr>
            <w:tcW w:type="dxa" w:w="4320"/>
          </w:tcPr>
          <w:p>
            <w:r>
              <w:t>High</w:t>
            </w:r>
          </w:p>
        </w:tc>
        <w:tc>
          <w:tcPr>
            <w:tcW w:type="dxa" w:w="4320"/>
          </w:tcPr>
          <w:p>
            <w:r>
              <w:t>Likely due to large-scale processing, continuous monitoring, sensitive data, automation, complex integrations, or weak controls.</w:t>
            </w:r>
          </w:p>
        </w:tc>
      </w:tr>
    </w:tbl>
    <w:p>
      <w:pPr>
        <w:pStyle w:val="Heading4"/>
      </w:pPr>
      <w:r>
        <w:t>Impact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Low</w:t>
            </w:r>
          </w:p>
        </w:tc>
        <w:tc>
          <w:tcPr>
            <w:tcW w:type="dxa" w:w="4320"/>
          </w:tcPr>
          <w:p>
            <w:r>
              <w:t>Limited inconvenience or low privacy impact, with no sensitive data or significant decision impact.</w:t>
            </w:r>
          </w:p>
        </w:tc>
      </w:tr>
      <w:tr>
        <w:tc>
          <w:tcPr>
            <w:tcW w:type="dxa" w:w="4320"/>
          </w:tcPr>
          <w:p>
            <w:r>
              <w:t>Medium</w:t>
            </w:r>
          </w:p>
        </w:tc>
        <w:tc>
          <w:tcPr>
            <w:tcW w:type="dxa" w:w="4320"/>
          </w:tcPr>
          <w:p>
            <w:r>
              <w:t>Material inconvenience, loss of confidentiality, reputational concern, or moderate impact on rights or services.</w:t>
            </w:r>
          </w:p>
        </w:tc>
      </w:tr>
      <w:tr>
        <w:tc>
          <w:tcPr>
            <w:tcW w:type="dxa" w:w="4320"/>
          </w:tcPr>
          <w:p>
            <w:r>
              <w:t>High</w:t>
            </w:r>
          </w:p>
        </w:tc>
        <w:tc>
          <w:tcPr>
            <w:tcW w:type="dxa" w:w="4320"/>
          </w:tcPr>
          <w:p>
            <w:r>
              <w:t>Significant harm, discrimination, denial of service, financial loss, identity misuse, health or safety impact, regulatory exposure, or loss of trust.</w:t>
            </w:r>
          </w:p>
        </w:tc>
      </w:tr>
    </w:tbl>
    <w:p>
      <w:pPr>
        <w:pStyle w:val="Heading4"/>
      </w:pPr>
      <w:r>
        <w:t>Overall Risk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 / Impact</w:t>
            </w:r>
          </w:p>
        </w:tc>
        <w:tc>
          <w:tcPr>
            <w:tcW w:type="dxa" w:w="2160"/>
          </w:tcPr>
          <w:p>
            <w:r>
              <w:t>Low Impact</w:t>
            </w:r>
          </w:p>
        </w:tc>
        <w:tc>
          <w:tcPr>
            <w:tcW w:type="dxa" w:w="2160"/>
          </w:tcPr>
          <w:p>
            <w:r>
              <w:t>Medium Impact</w:t>
            </w:r>
          </w:p>
        </w:tc>
        <w:tc>
          <w:tcPr>
            <w:tcW w:type="dxa" w:w="2160"/>
          </w:tcPr>
          <w:p>
            <w:r>
              <w:t>High Impact</w:t>
            </w:r>
          </w:p>
        </w:tc>
      </w:tr>
      <w:tr>
        <w:tc>
          <w:tcPr>
            <w:tcW w:type="dxa" w:w="2160"/>
          </w:tcPr>
          <w:p>
            <w:r>
              <w:t>Low Likelihood</w:t>
            </w:r>
          </w:p>
        </w:tc>
        <w:tc>
          <w:tcPr>
            <w:tcW w:type="dxa" w:w="2160"/>
          </w:tcPr>
          <w:p>
            <w:r>
              <w:t>Low</w:t>
            </w:r>
          </w:p>
        </w:tc>
        <w:tc>
          <w:tcPr>
            <w:tcW w:type="dxa" w:w="2160"/>
          </w:tcPr>
          <w:p>
            <w:r>
              <w:t>Low</w:t>
            </w:r>
          </w:p>
        </w:tc>
        <w:tc>
          <w:tcPr>
            <w:tcW w:type="dxa" w:w="2160"/>
          </w:tcPr>
          <w:p>
            <w:r>
              <w:t>Medium</w:t>
            </w:r>
          </w:p>
        </w:tc>
      </w:tr>
      <w:tr>
        <w:tc>
          <w:tcPr>
            <w:tcW w:type="dxa" w:w="2160"/>
          </w:tcPr>
          <w:p>
            <w:r>
              <w:t>Medium Likelihood</w:t>
            </w:r>
          </w:p>
        </w:tc>
        <w:tc>
          <w:tcPr>
            <w:tcW w:type="dxa" w:w="2160"/>
          </w:tcPr>
          <w:p>
            <w:r>
              <w:t>Low</w:t>
            </w:r>
          </w:p>
        </w:tc>
        <w:tc>
          <w:tcPr>
            <w:tcW w:type="dxa" w:w="2160"/>
          </w:tcPr>
          <w:p>
            <w:r>
              <w:t>Medium</w:t>
            </w:r>
          </w:p>
        </w:tc>
        <w:tc>
          <w:tcPr>
            <w:tcW w:type="dxa" w:w="2160"/>
          </w:tcPr>
          <w:p>
            <w:r>
              <w:t>High</w:t>
            </w:r>
          </w:p>
        </w:tc>
      </w:tr>
      <w:tr>
        <w:tc>
          <w:tcPr>
            <w:tcW w:type="dxa" w:w="2160"/>
          </w:tcPr>
          <w:p>
            <w:r>
              <w:t>High Likelihood</w:t>
            </w:r>
          </w:p>
        </w:tc>
        <w:tc>
          <w:tcPr>
            <w:tcW w:type="dxa" w:w="2160"/>
          </w:tcPr>
          <w:p>
            <w:r>
              <w:t>Medium</w:t>
            </w:r>
          </w:p>
        </w:tc>
        <w:tc>
          <w:tcPr>
            <w:tcW w:type="dxa" w:w="2160"/>
          </w:tcPr>
          <w:p>
            <w:r>
              <w:t>High</w:t>
            </w:r>
          </w:p>
        </w:tc>
        <w:tc>
          <w:tcPr>
            <w:tcW w:type="dxa" w:w="2160"/>
          </w:tcPr>
          <w:p>
            <w:r>
              <w:t>High</w:t>
            </w:r>
          </w:p>
        </w:tc>
      </w:tr>
    </w:tbl>
    <w:p>
      <w:pPr>
        <w:pStyle w:val="Heading3"/>
      </w:pPr>
      <w:r>
        <w:t>DPIA Review Criteria</w:t>
      </w:r>
    </w:p>
    <w:p>
      <w:r>
        <w:t>The following criteria were applied:</w:t>
      </w:r>
    </w:p>
    <w:p>
      <w:pPr>
        <w:pStyle w:val="ListBullet"/>
      </w:pPr>
      <w:r>
        <w:t>The processing purpose is specific, documented, and not excessive.</w:t>
      </w:r>
    </w:p>
    <w:p>
      <w:pPr>
        <w:pStyle w:val="ListBullet"/>
      </w:pPr>
      <w:r>
        <w:t>Personal data is collected only where necessary for the stated purpose.</w:t>
      </w:r>
    </w:p>
    <w:p>
      <w:pPr>
        <w:pStyle w:val="ListBullet"/>
      </w:pPr>
      <w:r>
        <w:t>Individuals receive clear and accessible information before or at the time of collection, unless a valid exception applies.</w:t>
      </w:r>
    </w:p>
    <w:p>
      <w:pPr>
        <w:pStyle w:val="ListBullet"/>
      </w:pPr>
      <w:r>
        <w:t>Consent, where used, is specific, informed, freely given, documented, and capable of withdrawal where required.</w:t>
      </w:r>
    </w:p>
    <w:p>
      <w:pPr>
        <w:pStyle w:val="ListBullet"/>
      </w:pPr>
      <w:r>
        <w:t>Sensitive personal data is subject to additional controls and limited access.</w:t>
      </w:r>
    </w:p>
    <w:p>
      <w:pPr>
        <w:pStyle w:val="ListBullet"/>
      </w:pPr>
      <w:r>
        <w:t>Automated decisions are explainable, contestable, and subject to appropriate human review where they may materially affect individuals.</w:t>
      </w:r>
    </w:p>
    <w:p>
      <w:pPr>
        <w:pStyle w:val="ListBullet"/>
      </w:pPr>
      <w:r>
        <w:t>Monitoring is proportionate and not more intrusive than required.</w:t>
      </w:r>
    </w:p>
    <w:p>
      <w:pPr>
        <w:pStyle w:val="ListBullet"/>
      </w:pPr>
      <w:r>
        <w:t>Data is accurate, relevant, and kept up to date.</w:t>
      </w:r>
    </w:p>
    <w:p>
      <w:pPr>
        <w:pStyle w:val="ListBullet"/>
      </w:pPr>
      <w:r>
        <w:t>Retention periods are justified and deletion is enforceable.</w:t>
      </w:r>
    </w:p>
    <w:p>
      <w:pPr>
        <w:pStyle w:val="ListBullet"/>
      </w:pPr>
      <w:r>
        <w:t>Processors and third parties are governed by appropriate contracts and instructions.</w:t>
      </w:r>
    </w:p>
    <w:p>
      <w:pPr>
        <w:pStyle w:val="ListBullet"/>
      </w:pPr>
      <w:r>
        <w:t>Cross-border processing, remote access, or disclosure is formally assessed and approved before it occurs.</w:t>
      </w:r>
    </w:p>
    <w:p>
      <w:pPr>
        <w:pStyle w:val="ListBullet"/>
      </w:pPr>
      <w:r>
        <w:t>Security controls protect confidentiality, integrity, and availability.</w:t>
      </w:r>
    </w:p>
    <w:p>
      <w:pPr>
        <w:pStyle w:val="ListBullet"/>
      </w:pPr>
      <w:r>
        <w:t>Individual rights can be exercised effectively.</w:t>
      </w:r>
    </w:p>
    <w:p>
      <w:pPr>
        <w:pStyle w:val="ListBullet"/>
      </w:pPr>
      <w:r>
        <w:t>Privacy risks are documented, assigned, mitigated, and reviewed.</w:t>
      </w:r>
    </w:p>
    <w:p>
      <w:pPr>
        <w:pStyle w:val="Heading2"/>
      </w:pPr>
      <w:r>
        <w:t>Detailed Findings / Results (with structure)</w:t>
      </w:r>
    </w:p>
    <w:p>
      <w:pPr>
        <w:pStyle w:val="Heading3"/>
      </w:pPr>
      <w:r>
        <w:t>1. Processing Overview</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Finding</w:t>
            </w:r>
          </w:p>
        </w:tc>
      </w:tr>
      <w:tr>
        <w:tc>
          <w:tcPr>
            <w:tcW w:type="dxa" w:w="4320"/>
          </w:tcPr>
          <w:p>
            <w:r>
              <w:t>Business purpose</w:t>
            </w:r>
          </w:p>
        </w:tc>
        <w:tc>
          <w:tcPr>
            <w:tcW w:type="dxa" w:w="4320"/>
          </w:tcPr>
          <w:p>
            <w:r>
              <w:t>[Describe the specific business purpose, e.g., fraud detection, customer analytics, employee safety, identity verification, clinical monitoring, service eligibility assessment]</w:t>
            </w:r>
          </w:p>
        </w:tc>
      </w:tr>
      <w:tr>
        <w:tc>
          <w:tcPr>
            <w:tcW w:type="dxa" w:w="4320"/>
          </w:tcPr>
          <w:p>
            <w:r>
              <w:t>Processing description</w:t>
            </w:r>
          </w:p>
        </w:tc>
        <w:tc>
          <w:tcPr>
            <w:tcW w:type="dxa" w:w="4320"/>
          </w:tcPr>
          <w:p>
            <w:r>
              <w:t>[Describe what the system or process does in practical terms]</w:t>
            </w:r>
          </w:p>
        </w:tc>
      </w:tr>
      <w:tr>
        <w:tc>
          <w:tcPr>
            <w:tcW w:type="dxa" w:w="4320"/>
          </w:tcPr>
          <w:p>
            <w:r>
              <w:t>Expected benefit</w:t>
            </w:r>
          </w:p>
        </w:tc>
        <w:tc>
          <w:tcPr>
            <w:tcW w:type="dxa" w:w="4320"/>
          </w:tcPr>
          <w:p>
            <w:r>
              <w:t>Improved [security, service delivery, operational efficiency, compliance, safety, fraud prevention, customer experience]</w:t>
            </w:r>
          </w:p>
        </w:tc>
      </w:tr>
      <w:tr>
        <w:tc>
          <w:tcPr>
            <w:tcW w:type="dxa" w:w="4320"/>
          </w:tcPr>
          <w:p>
            <w:r>
              <w:t>Processing frequency</w:t>
            </w:r>
          </w:p>
        </w:tc>
        <w:tc>
          <w:tcPr>
            <w:tcW w:type="dxa" w:w="4320"/>
          </w:tcPr>
          <w:p>
            <w:r>
              <w:t>Continuous / periodic / event-based / real-time</w:t>
            </w:r>
          </w:p>
        </w:tc>
      </w:tr>
      <w:tr>
        <w:tc>
          <w:tcPr>
            <w:tcW w:type="dxa" w:w="4320"/>
          </w:tcPr>
          <w:p>
            <w:r>
              <w:t>Scale of processing</w:t>
            </w:r>
          </w:p>
        </w:tc>
        <w:tc>
          <w:tcPr>
            <w:tcW w:type="dxa" w:w="4320"/>
          </w:tcPr>
          <w:p>
            <w:r>
              <w:t>Large-scale, affecting approximately [number] individuals or [percentage] of relevant population</w:t>
            </w:r>
          </w:p>
        </w:tc>
      </w:tr>
      <w:tr>
        <w:tc>
          <w:tcPr>
            <w:tcW w:type="dxa" w:w="4320"/>
          </w:tcPr>
          <w:p>
            <w:r>
              <w:t>Data subjects affected</w:t>
            </w:r>
          </w:p>
        </w:tc>
        <w:tc>
          <w:tcPr>
            <w:tcW w:type="dxa" w:w="4320"/>
          </w:tcPr>
          <w:p>
            <w:r>
              <w:t>[Customers / employees / visitors / patients / users / applicants / contractors]</w:t>
            </w:r>
          </w:p>
        </w:tc>
      </w:tr>
      <w:tr>
        <w:tc>
          <w:tcPr>
            <w:tcW w:type="dxa" w:w="4320"/>
          </w:tcPr>
          <w:p>
            <w:r>
              <w:t>Decision impact</w:t>
            </w:r>
          </w:p>
        </w:tc>
        <w:tc>
          <w:tcPr>
            <w:tcW w:type="dxa" w:w="4320"/>
          </w:tcPr>
          <w:p>
            <w:r>
              <w:t>Low / medium / high impact on access to services, pricing, employment, eligibility, safety, security, or other outcomes</w:t>
            </w:r>
          </w:p>
        </w:tc>
      </w:tr>
      <w:tr>
        <w:tc>
          <w:tcPr>
            <w:tcW w:type="dxa" w:w="4320"/>
          </w:tcPr>
          <w:p>
            <w:r>
              <w:t>Monitoring element</w:t>
            </w:r>
          </w:p>
        </w:tc>
        <w:tc>
          <w:tcPr>
            <w:tcW w:type="dxa" w:w="4320"/>
          </w:tcPr>
          <w:p>
            <w:r>
              <w:t>Yes / No - [describe monitoring method]</w:t>
            </w:r>
          </w:p>
        </w:tc>
      </w:tr>
      <w:tr>
        <w:tc>
          <w:tcPr>
            <w:tcW w:type="dxa" w:w="4320"/>
          </w:tcPr>
          <w:p>
            <w:r>
              <w:t>New technology element</w:t>
            </w:r>
          </w:p>
        </w:tc>
        <w:tc>
          <w:tcPr>
            <w:tcW w:type="dxa" w:w="4320"/>
          </w:tcPr>
          <w:p>
            <w:r>
              <w:t>Yes / No - [describe technology, such as AI model, biometric recognition, IoT sensors, behavioural analytics, location tracking]</w:t>
            </w:r>
          </w:p>
        </w:tc>
      </w:tr>
    </w:tbl>
    <w:p>
      <w:pPr>
        <w:pStyle w:val="Heading3"/>
      </w:pPr>
      <w:r>
        <w:t>2. Data Categories and Sensitivity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 Category</w:t>
            </w:r>
          </w:p>
        </w:tc>
        <w:tc>
          <w:tcPr>
            <w:tcW w:type="dxa" w:w="1728"/>
          </w:tcPr>
          <w:p>
            <w:r>
              <w:t>Examples</w:t>
            </w:r>
          </w:p>
        </w:tc>
        <w:tc>
          <w:tcPr>
            <w:tcW w:type="dxa" w:w="1728"/>
          </w:tcPr>
          <w:p>
            <w:r>
              <w:t>Required for Purpose?</w:t>
            </w:r>
          </w:p>
        </w:tc>
        <w:tc>
          <w:tcPr>
            <w:tcW w:type="dxa" w:w="1728"/>
          </w:tcPr>
          <w:p>
            <w:r>
              <w:t>Sensitivity</w:t>
            </w:r>
          </w:p>
        </w:tc>
        <w:tc>
          <w:tcPr>
            <w:tcW w:type="dxa" w:w="1728"/>
          </w:tcPr>
          <w:p>
            <w:r>
              <w:t>Finding</w:t>
            </w:r>
          </w:p>
        </w:tc>
      </w:tr>
      <w:tr>
        <w:tc>
          <w:tcPr>
            <w:tcW w:type="dxa" w:w="1728"/>
          </w:tcPr>
          <w:p>
            <w:r>
              <w:t>Identification data</w:t>
            </w:r>
          </w:p>
        </w:tc>
        <w:tc>
          <w:tcPr>
            <w:tcW w:type="dxa" w:w="1728"/>
          </w:tcPr>
          <w:p>
            <w:r>
              <w:t>Name, national ID, employee ID, customer number</w:t>
            </w:r>
          </w:p>
        </w:tc>
        <w:tc>
          <w:tcPr>
            <w:tcW w:type="dxa" w:w="1728"/>
          </w:tcPr>
          <w:p>
            <w:r>
              <w:t>Yes / No</w:t>
            </w:r>
          </w:p>
        </w:tc>
        <w:tc>
          <w:tcPr>
            <w:tcW w:type="dxa" w:w="1728"/>
          </w:tcPr>
          <w:p>
            <w:r>
              <w:t>Medium</w:t>
            </w:r>
          </w:p>
        </w:tc>
        <w:tc>
          <w:tcPr>
            <w:tcW w:type="dxa" w:w="1728"/>
          </w:tcPr>
          <w:p>
            <w:r>
              <w:t>Justification required for each identifier collected.</w:t>
            </w:r>
          </w:p>
        </w:tc>
      </w:tr>
      <w:tr>
        <w:tc>
          <w:tcPr>
            <w:tcW w:type="dxa" w:w="1728"/>
          </w:tcPr>
          <w:p>
            <w:r>
              <w:t>Contact data</w:t>
            </w:r>
          </w:p>
        </w:tc>
        <w:tc>
          <w:tcPr>
            <w:tcW w:type="dxa" w:w="1728"/>
          </w:tcPr>
          <w:p>
            <w:r>
              <w:t>Mobile number, email address, address</w:t>
            </w:r>
          </w:p>
        </w:tc>
        <w:tc>
          <w:tcPr>
            <w:tcW w:type="dxa" w:w="1728"/>
          </w:tcPr>
          <w:p>
            <w:r>
              <w:t>Yes / No</w:t>
            </w:r>
          </w:p>
        </w:tc>
        <w:tc>
          <w:tcPr>
            <w:tcW w:type="dxa" w:w="1728"/>
          </w:tcPr>
          <w:p>
            <w:r>
              <w:t>Medium</w:t>
            </w:r>
          </w:p>
        </w:tc>
        <w:tc>
          <w:tcPr>
            <w:tcW w:type="dxa" w:w="1728"/>
          </w:tcPr>
          <w:p>
            <w:r>
              <w:t>Collection should be limited to operational need.</w:t>
            </w:r>
          </w:p>
        </w:tc>
      </w:tr>
      <w:tr>
        <w:tc>
          <w:tcPr>
            <w:tcW w:type="dxa" w:w="1728"/>
          </w:tcPr>
          <w:p>
            <w:r>
              <w:t>Account or service data</w:t>
            </w:r>
          </w:p>
        </w:tc>
        <w:tc>
          <w:tcPr>
            <w:tcW w:type="dxa" w:w="1728"/>
          </w:tcPr>
          <w:p>
            <w:r>
              <w:t>Account status, service history, transaction records</w:t>
            </w:r>
          </w:p>
        </w:tc>
        <w:tc>
          <w:tcPr>
            <w:tcW w:type="dxa" w:w="1728"/>
          </w:tcPr>
          <w:p>
            <w:r>
              <w:t>Yes / No</w:t>
            </w:r>
          </w:p>
        </w:tc>
        <w:tc>
          <w:tcPr>
            <w:tcW w:type="dxa" w:w="1728"/>
          </w:tcPr>
          <w:p>
            <w:r>
              <w:t>Medium</w:t>
            </w:r>
          </w:p>
        </w:tc>
        <w:tc>
          <w:tcPr>
            <w:tcW w:type="dxa" w:w="1728"/>
          </w:tcPr>
          <w:p>
            <w:r>
              <w:t>Must be restricted to authorised roles.</w:t>
            </w:r>
          </w:p>
        </w:tc>
      </w:tr>
      <w:tr>
        <w:tc>
          <w:tcPr>
            <w:tcW w:type="dxa" w:w="1728"/>
          </w:tcPr>
          <w:p>
            <w:r>
              <w:t>Financial data</w:t>
            </w:r>
          </w:p>
        </w:tc>
        <w:tc>
          <w:tcPr>
            <w:tcW w:type="dxa" w:w="1728"/>
          </w:tcPr>
          <w:p>
            <w:r>
              <w:t>Payment information, income, credit-related data</w:t>
            </w:r>
          </w:p>
        </w:tc>
        <w:tc>
          <w:tcPr>
            <w:tcW w:type="dxa" w:w="1728"/>
          </w:tcPr>
          <w:p>
            <w:r>
              <w:t>Yes / No / N/A</w:t>
            </w:r>
          </w:p>
        </w:tc>
        <w:tc>
          <w:tcPr>
            <w:tcW w:type="dxa" w:w="1728"/>
          </w:tcPr>
          <w:p>
            <w:r>
              <w:t>High</w:t>
            </w:r>
          </w:p>
        </w:tc>
        <w:tc>
          <w:tcPr>
            <w:tcW w:type="dxa" w:w="1728"/>
          </w:tcPr>
          <w:p>
            <w:r>
              <w:t>Requires enhanced protection and strict access.</w:t>
            </w:r>
          </w:p>
        </w:tc>
      </w:tr>
      <w:tr>
        <w:tc>
          <w:tcPr>
            <w:tcW w:type="dxa" w:w="1728"/>
          </w:tcPr>
          <w:p>
            <w:r>
              <w:t>Health data</w:t>
            </w:r>
          </w:p>
        </w:tc>
        <w:tc>
          <w:tcPr>
            <w:tcW w:type="dxa" w:w="1728"/>
          </w:tcPr>
          <w:p>
            <w:r>
              <w:t>Diagnosis, treatment, disability, fitness, health indicators</w:t>
            </w:r>
          </w:p>
        </w:tc>
        <w:tc>
          <w:tcPr>
            <w:tcW w:type="dxa" w:w="1728"/>
          </w:tcPr>
          <w:p>
            <w:r>
              <w:t>Yes / No / N/A</w:t>
            </w:r>
          </w:p>
        </w:tc>
        <w:tc>
          <w:tcPr>
            <w:tcW w:type="dxa" w:w="1728"/>
          </w:tcPr>
          <w:p>
            <w:r>
              <w:t>High</w:t>
            </w:r>
          </w:p>
        </w:tc>
        <w:tc>
          <w:tcPr>
            <w:tcW w:type="dxa" w:w="1728"/>
          </w:tcPr>
          <w:p>
            <w:r>
              <w:t>Requires strong purpose limitation and access controls.</w:t>
            </w:r>
          </w:p>
        </w:tc>
      </w:tr>
      <w:tr>
        <w:tc>
          <w:tcPr>
            <w:tcW w:type="dxa" w:w="1728"/>
          </w:tcPr>
          <w:p>
            <w:r>
              <w:t>Biometric data</w:t>
            </w:r>
          </w:p>
        </w:tc>
        <w:tc>
          <w:tcPr>
            <w:tcW w:type="dxa" w:w="1728"/>
          </w:tcPr>
          <w:p>
            <w:r>
              <w:t>Face template, fingerprint, voiceprint, iris data</w:t>
            </w:r>
          </w:p>
        </w:tc>
        <w:tc>
          <w:tcPr>
            <w:tcW w:type="dxa" w:w="1728"/>
          </w:tcPr>
          <w:p>
            <w:r>
              <w:t>Yes / No / N/A</w:t>
            </w:r>
          </w:p>
        </w:tc>
        <w:tc>
          <w:tcPr>
            <w:tcW w:type="dxa" w:w="1728"/>
          </w:tcPr>
          <w:p>
            <w:r>
              <w:t>High</w:t>
            </w:r>
          </w:p>
        </w:tc>
        <w:tc>
          <w:tcPr>
            <w:tcW w:type="dxa" w:w="1728"/>
          </w:tcPr>
          <w:p>
            <w:r>
              <w:t>Must be justified and alternatives considered.</w:t>
            </w:r>
          </w:p>
        </w:tc>
      </w:tr>
      <w:tr>
        <w:tc>
          <w:tcPr>
            <w:tcW w:type="dxa" w:w="1728"/>
          </w:tcPr>
          <w:p>
            <w:r>
              <w:t>Location data</w:t>
            </w:r>
          </w:p>
        </w:tc>
        <w:tc>
          <w:tcPr>
            <w:tcW w:type="dxa" w:w="1728"/>
          </w:tcPr>
          <w:p>
            <w:r>
              <w:t>GPS, site entry, device location, travel pattern</w:t>
            </w:r>
          </w:p>
        </w:tc>
        <w:tc>
          <w:tcPr>
            <w:tcW w:type="dxa" w:w="1728"/>
          </w:tcPr>
          <w:p>
            <w:r>
              <w:t>Yes / No / N/A</w:t>
            </w:r>
          </w:p>
        </w:tc>
        <w:tc>
          <w:tcPr>
            <w:tcW w:type="dxa" w:w="1728"/>
          </w:tcPr>
          <w:p>
            <w:r>
              <w:t>High</w:t>
            </w:r>
          </w:p>
        </w:tc>
        <w:tc>
          <w:tcPr>
            <w:tcW w:type="dxa" w:w="1728"/>
          </w:tcPr>
          <w:p>
            <w:r>
              <w:t>Continuous tracking requires clear proportionality justification.</w:t>
            </w:r>
          </w:p>
        </w:tc>
      </w:tr>
      <w:tr>
        <w:tc>
          <w:tcPr>
            <w:tcW w:type="dxa" w:w="1728"/>
          </w:tcPr>
          <w:p>
            <w:r>
              <w:t>Behavioural data</w:t>
            </w:r>
          </w:p>
        </w:tc>
        <w:tc>
          <w:tcPr>
            <w:tcW w:type="dxa" w:w="1728"/>
          </w:tcPr>
          <w:p>
            <w:r>
              <w:t>Usage patterns, browsing, clicks, productivity, movement</w:t>
            </w:r>
          </w:p>
        </w:tc>
        <w:tc>
          <w:tcPr>
            <w:tcW w:type="dxa" w:w="1728"/>
          </w:tcPr>
          <w:p>
            <w:r>
              <w:t>Yes / No / N/A</w:t>
            </w:r>
          </w:p>
        </w:tc>
        <w:tc>
          <w:tcPr>
            <w:tcW w:type="dxa" w:w="1728"/>
          </w:tcPr>
          <w:p>
            <w:r>
              <w:t>Medium / High</w:t>
            </w:r>
          </w:p>
        </w:tc>
        <w:tc>
          <w:tcPr>
            <w:tcW w:type="dxa" w:w="1728"/>
          </w:tcPr>
          <w:p>
            <w:r>
              <w:t>Profiling and monitoring risks require mitigation.</w:t>
            </w:r>
          </w:p>
        </w:tc>
      </w:tr>
      <w:tr>
        <w:tc>
          <w:tcPr>
            <w:tcW w:type="dxa" w:w="1728"/>
          </w:tcPr>
          <w:p>
            <w:r>
              <w:t>Device and technical data</w:t>
            </w:r>
          </w:p>
        </w:tc>
        <w:tc>
          <w:tcPr>
            <w:tcW w:type="dxa" w:w="1728"/>
          </w:tcPr>
          <w:p>
            <w:r>
              <w:t>IP address, device ID, logs, telemetry</w:t>
            </w:r>
          </w:p>
        </w:tc>
        <w:tc>
          <w:tcPr>
            <w:tcW w:type="dxa" w:w="1728"/>
          </w:tcPr>
          <w:p>
            <w:r>
              <w:t>Yes / No</w:t>
            </w:r>
          </w:p>
        </w:tc>
        <w:tc>
          <w:tcPr>
            <w:tcW w:type="dxa" w:w="1728"/>
          </w:tcPr>
          <w:p>
            <w:r>
              <w:t>Medium</w:t>
            </w:r>
          </w:p>
        </w:tc>
        <w:tc>
          <w:tcPr>
            <w:tcW w:type="dxa" w:w="1728"/>
          </w:tcPr>
          <w:p>
            <w:r>
              <w:t>Retention and access must be controlled.</w:t>
            </w:r>
          </w:p>
        </w:tc>
      </w:tr>
      <w:tr>
        <w:tc>
          <w:tcPr>
            <w:tcW w:type="dxa" w:w="1728"/>
          </w:tcPr>
          <w:p>
            <w:r>
              <w:t>Model-generated data</w:t>
            </w:r>
          </w:p>
        </w:tc>
        <w:tc>
          <w:tcPr>
            <w:tcW w:type="dxa" w:w="1728"/>
          </w:tcPr>
          <w:p>
            <w:r>
              <w:t>Scores, risk ratings, eligibility indicators, predictions</w:t>
            </w:r>
          </w:p>
        </w:tc>
        <w:tc>
          <w:tcPr>
            <w:tcW w:type="dxa" w:w="1728"/>
          </w:tcPr>
          <w:p>
            <w:r>
              <w:t>Yes / No / N/A</w:t>
            </w:r>
          </w:p>
        </w:tc>
        <w:tc>
          <w:tcPr>
            <w:tcW w:type="dxa" w:w="1728"/>
          </w:tcPr>
          <w:p>
            <w:r>
              <w:t>High</w:t>
            </w:r>
          </w:p>
        </w:tc>
        <w:tc>
          <w:tcPr>
            <w:tcW w:type="dxa" w:w="1728"/>
          </w:tcPr>
          <w:p>
            <w:r>
              <w:t>Requires explainability and challenge process.</w:t>
            </w:r>
          </w:p>
        </w:tc>
      </w:tr>
    </w:tbl>
    <w:p>
      <w:pPr>
        <w:pStyle w:val="Heading3"/>
      </w:pPr>
      <w:r>
        <w:t>3. Lawfulness, Purpose Limitation, and Fairness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F-01</w:t>
            </w:r>
          </w:p>
        </w:tc>
        <w:tc>
          <w:tcPr>
            <w:tcW w:type="dxa" w:w="2160"/>
          </w:tcPr>
          <w:p>
            <w:r>
              <w:t>The processing purpose is documented but should be narrowed to clearly state what personal data will and will not be used for.</w:t>
            </w:r>
          </w:p>
        </w:tc>
        <w:tc>
          <w:tcPr>
            <w:tcW w:type="dxa" w:w="2160"/>
          </w:tcPr>
          <w:p>
            <w:r>
              <w:t>Broad purpose statements may enable unapproved secondary use.</w:t>
            </w:r>
          </w:p>
        </w:tc>
        <w:tc>
          <w:tcPr>
            <w:tcW w:type="dxa" w:w="2160"/>
          </w:tcPr>
          <w:p>
            <w:r>
              <w:t>Medium</w:t>
            </w:r>
          </w:p>
        </w:tc>
      </w:tr>
      <w:tr>
        <w:tc>
          <w:tcPr>
            <w:tcW w:type="dxa" w:w="2160"/>
          </w:tcPr>
          <w:p>
            <w:r>
              <w:t>F-02</w:t>
            </w:r>
          </w:p>
        </w:tc>
        <w:tc>
          <w:tcPr>
            <w:tcW w:type="dxa" w:w="2160"/>
          </w:tcPr>
          <w:p>
            <w:r>
              <w:t>The lawful basis for each data category has not been fully mapped, particularly for sensitive data and automated processing.</w:t>
            </w:r>
          </w:p>
        </w:tc>
        <w:tc>
          <w:tcPr>
            <w:tcW w:type="dxa" w:w="2160"/>
          </w:tcPr>
          <w:p>
            <w:r>
              <w:t>Processing may proceed without adequate justification or evidence.</w:t>
            </w:r>
          </w:p>
        </w:tc>
        <w:tc>
          <w:tcPr>
            <w:tcW w:type="dxa" w:w="2160"/>
          </w:tcPr>
          <w:p>
            <w:r>
              <w:t>High</w:t>
            </w:r>
          </w:p>
        </w:tc>
      </w:tr>
      <w:tr>
        <w:tc>
          <w:tcPr>
            <w:tcW w:type="dxa" w:w="2160"/>
          </w:tcPr>
          <w:p>
            <w:r>
              <w:t>F-03</w:t>
            </w:r>
          </w:p>
        </w:tc>
        <w:tc>
          <w:tcPr>
            <w:tcW w:type="dxa" w:w="2160"/>
          </w:tcPr>
          <w:p>
            <w:r>
              <w:t>Secondary uses such as analytics, training of models, service optimisation, or reporting are not consistently distinguished from the primary purpose.</w:t>
            </w:r>
          </w:p>
        </w:tc>
        <w:tc>
          <w:tcPr>
            <w:tcW w:type="dxa" w:w="2160"/>
          </w:tcPr>
          <w:p>
            <w:r>
              <w:t>Individuals may not reasonably expect additional uses of their data.</w:t>
            </w:r>
          </w:p>
        </w:tc>
        <w:tc>
          <w:tcPr>
            <w:tcW w:type="dxa" w:w="2160"/>
          </w:tcPr>
          <w:p>
            <w:r>
              <w:t>Medium</w:t>
            </w:r>
          </w:p>
        </w:tc>
      </w:tr>
      <w:tr>
        <w:tc>
          <w:tcPr>
            <w:tcW w:type="dxa" w:w="2160"/>
          </w:tcPr>
          <w:p>
            <w:r>
              <w:t>F-04</w:t>
            </w:r>
          </w:p>
        </w:tc>
        <w:tc>
          <w:tcPr>
            <w:tcW w:type="dxa" w:w="2160"/>
          </w:tcPr>
          <w:p>
            <w:r>
              <w:t>The business benefit is credible, but the necessity of each data field must be documented.</w:t>
            </w:r>
          </w:p>
        </w:tc>
        <w:tc>
          <w:tcPr>
            <w:tcW w:type="dxa" w:w="2160"/>
          </w:tcPr>
          <w:p>
            <w:r>
              <w:t>Excessive data collection may increase privacy and security risk.</w:t>
            </w:r>
          </w:p>
        </w:tc>
        <w:tc>
          <w:tcPr>
            <w:tcW w:type="dxa" w:w="2160"/>
          </w:tcPr>
          <w:p>
            <w:r>
              <w:t>Medium</w:t>
            </w:r>
          </w:p>
        </w:tc>
      </w:tr>
    </w:tbl>
    <w:p>
      <w:pPr>
        <w:pStyle w:val="Heading3"/>
      </w:pPr>
      <w:r>
        <w:t>4. Transparency and Privacy Notice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F-05</w:t>
            </w:r>
          </w:p>
        </w:tc>
        <w:tc>
          <w:tcPr>
            <w:tcW w:type="dxa" w:w="2160"/>
          </w:tcPr>
          <w:p>
            <w:r>
              <w:t>The privacy notice does not fully explain continuous monitoring, profiling, automated decisions, or sensitive data use in plain language.</w:t>
            </w:r>
          </w:p>
        </w:tc>
        <w:tc>
          <w:tcPr>
            <w:tcW w:type="dxa" w:w="2160"/>
          </w:tcPr>
          <w:p>
            <w:r>
              <w:t>Individuals may not understand how their data affects outcomes.</w:t>
            </w:r>
          </w:p>
        </w:tc>
        <w:tc>
          <w:tcPr>
            <w:tcW w:type="dxa" w:w="2160"/>
          </w:tcPr>
          <w:p>
            <w:r>
              <w:t>High</w:t>
            </w:r>
          </w:p>
        </w:tc>
      </w:tr>
      <w:tr>
        <w:tc>
          <w:tcPr>
            <w:tcW w:type="dxa" w:w="2160"/>
          </w:tcPr>
          <w:p>
            <w:r>
              <w:t>F-06</w:t>
            </w:r>
          </w:p>
        </w:tc>
        <w:tc>
          <w:tcPr>
            <w:tcW w:type="dxa" w:w="2160"/>
          </w:tcPr>
          <w:p>
            <w:r>
              <w:t>The notice does not clearly identify all recipients, processor categories, retention periods, and possible cross-border access.</w:t>
            </w:r>
          </w:p>
        </w:tc>
        <w:tc>
          <w:tcPr>
            <w:tcW w:type="dxa" w:w="2160"/>
          </w:tcPr>
          <w:p>
            <w:r>
              <w:t>Lack of transparency may undermine trust and compliance.</w:t>
            </w:r>
          </w:p>
        </w:tc>
        <w:tc>
          <w:tcPr>
            <w:tcW w:type="dxa" w:w="2160"/>
          </w:tcPr>
          <w:p>
            <w:r>
              <w:t>Medium</w:t>
            </w:r>
          </w:p>
        </w:tc>
      </w:tr>
      <w:tr>
        <w:tc>
          <w:tcPr>
            <w:tcW w:type="dxa" w:w="2160"/>
          </w:tcPr>
          <w:p>
            <w:r>
              <w:t>F-07</w:t>
            </w:r>
          </w:p>
        </w:tc>
        <w:tc>
          <w:tcPr>
            <w:tcW w:type="dxa" w:w="2160"/>
          </w:tcPr>
          <w:p>
            <w:r>
              <w:t>The timing and placement of the notice need improvement, especially where data is collected through applications, devices, sensors, or third parties.</w:t>
            </w:r>
          </w:p>
        </w:tc>
        <w:tc>
          <w:tcPr>
            <w:tcW w:type="dxa" w:w="2160"/>
          </w:tcPr>
          <w:p>
            <w:r>
              <w:t>Individuals may not receive notice before or at the point of collection.</w:t>
            </w:r>
          </w:p>
        </w:tc>
        <w:tc>
          <w:tcPr>
            <w:tcW w:type="dxa" w:w="2160"/>
          </w:tcPr>
          <w:p>
            <w:r>
              <w:t>Medium</w:t>
            </w:r>
          </w:p>
        </w:tc>
      </w:tr>
      <w:tr>
        <w:tc>
          <w:tcPr>
            <w:tcW w:type="dxa" w:w="2160"/>
          </w:tcPr>
          <w:p>
            <w:r>
              <w:t>F-08</w:t>
            </w:r>
          </w:p>
        </w:tc>
        <w:tc>
          <w:tcPr>
            <w:tcW w:type="dxa" w:w="2160"/>
          </w:tcPr>
          <w:p>
            <w:r>
              <w:t>The notice does not sufficiently explain how individuals can exercise rights or challenge automated outcomes.</w:t>
            </w:r>
          </w:p>
        </w:tc>
        <w:tc>
          <w:tcPr>
            <w:tcW w:type="dxa" w:w="2160"/>
          </w:tcPr>
          <w:p>
            <w:r>
              <w:t>Individuals may be unable to act on their rights effectively.</w:t>
            </w:r>
          </w:p>
        </w:tc>
        <w:tc>
          <w:tcPr>
            <w:tcW w:type="dxa" w:w="2160"/>
          </w:tcPr>
          <w:p>
            <w:r>
              <w:t>Medium</w:t>
            </w:r>
          </w:p>
        </w:tc>
      </w:tr>
    </w:tbl>
    <w:p>
      <w:pPr>
        <w:pStyle w:val="Heading3"/>
      </w:pPr>
      <w:r>
        <w:t>5. Consent and Individual Choice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F-09</w:t>
            </w:r>
          </w:p>
        </w:tc>
        <w:tc>
          <w:tcPr>
            <w:tcW w:type="dxa" w:w="2160"/>
          </w:tcPr>
          <w:p>
            <w:r>
              <w:t>Where consent is used, records of consent must capture wording, timestamp, channel, version, and withdrawal history.</w:t>
            </w:r>
          </w:p>
        </w:tc>
        <w:tc>
          <w:tcPr>
            <w:tcW w:type="dxa" w:w="2160"/>
          </w:tcPr>
          <w:p>
            <w:r>
              <w:t>The organisation may be unable to prove valid consent.</w:t>
            </w:r>
          </w:p>
        </w:tc>
        <w:tc>
          <w:tcPr>
            <w:tcW w:type="dxa" w:w="2160"/>
          </w:tcPr>
          <w:p>
            <w:r>
              <w:t>Medium</w:t>
            </w:r>
          </w:p>
        </w:tc>
      </w:tr>
      <w:tr>
        <w:tc>
          <w:tcPr>
            <w:tcW w:type="dxa" w:w="2160"/>
          </w:tcPr>
          <w:p>
            <w:r>
              <w:t>F-10</w:t>
            </w:r>
          </w:p>
        </w:tc>
        <w:tc>
          <w:tcPr>
            <w:tcW w:type="dxa" w:w="2160"/>
          </w:tcPr>
          <w:p>
            <w:r>
              <w:t>Consent is not appropriate for all processing where there is an imbalance of power, such as some employment or mandatory service scenarios.</w:t>
            </w:r>
          </w:p>
        </w:tc>
        <w:tc>
          <w:tcPr>
            <w:tcW w:type="dxa" w:w="2160"/>
          </w:tcPr>
          <w:p>
            <w:r>
              <w:t>Consent may not be regarded as freely given in practice.</w:t>
            </w:r>
          </w:p>
        </w:tc>
        <w:tc>
          <w:tcPr>
            <w:tcW w:type="dxa" w:w="2160"/>
          </w:tcPr>
          <w:p>
            <w:r>
              <w:t>High</w:t>
            </w:r>
          </w:p>
        </w:tc>
      </w:tr>
      <w:tr>
        <w:tc>
          <w:tcPr>
            <w:tcW w:type="dxa" w:w="2160"/>
          </w:tcPr>
          <w:p>
            <w:r>
              <w:t>F-11</w:t>
            </w:r>
          </w:p>
        </w:tc>
        <w:tc>
          <w:tcPr>
            <w:tcW w:type="dxa" w:w="2160"/>
          </w:tcPr>
          <w:p>
            <w:r>
              <w:t>Withdrawal of consent has not been fully tested against system workflows, downstream processors, and backups.</w:t>
            </w:r>
          </w:p>
        </w:tc>
        <w:tc>
          <w:tcPr>
            <w:tcW w:type="dxa" w:w="2160"/>
          </w:tcPr>
          <w:p>
            <w:r>
              <w:t>Continued processing may occur after withdrawal.</w:t>
            </w:r>
          </w:p>
        </w:tc>
        <w:tc>
          <w:tcPr>
            <w:tcW w:type="dxa" w:w="2160"/>
          </w:tcPr>
          <w:p>
            <w:r>
              <w:t>Medium</w:t>
            </w:r>
          </w:p>
        </w:tc>
      </w:tr>
      <w:tr>
        <w:tc>
          <w:tcPr>
            <w:tcW w:type="dxa" w:w="2160"/>
          </w:tcPr>
          <w:p>
            <w:r>
              <w:t>F-12</w:t>
            </w:r>
          </w:p>
        </w:tc>
        <w:tc>
          <w:tcPr>
            <w:tcW w:type="dxa" w:w="2160"/>
          </w:tcPr>
          <w:p>
            <w:r>
              <w:t>Alternatives for individuals who do not consent to optional processing are not fully defined.</w:t>
            </w:r>
          </w:p>
        </w:tc>
        <w:tc>
          <w:tcPr>
            <w:tcW w:type="dxa" w:w="2160"/>
          </w:tcPr>
          <w:p>
            <w:r>
              <w:t>Individuals may be forced into unnecessary processing.</w:t>
            </w:r>
          </w:p>
        </w:tc>
        <w:tc>
          <w:tcPr>
            <w:tcW w:type="dxa" w:w="2160"/>
          </w:tcPr>
          <w:p>
            <w:r>
              <w:t>Medium</w:t>
            </w:r>
          </w:p>
        </w:tc>
      </w:tr>
    </w:tbl>
    <w:p>
      <w:pPr>
        <w:pStyle w:val="Heading3"/>
      </w:pPr>
      <w:r>
        <w:t>6. Continuous Monitoring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F-13</w:t>
            </w:r>
          </w:p>
        </w:tc>
        <w:tc>
          <w:tcPr>
            <w:tcW w:type="dxa" w:w="2160"/>
          </w:tcPr>
          <w:p>
            <w:r>
              <w:t>The activity includes continuous or repeated monitoring of [behaviour / location / system use / biometric activity / health indicators / transaction activity].</w:t>
            </w:r>
          </w:p>
        </w:tc>
        <w:tc>
          <w:tcPr>
            <w:tcW w:type="dxa" w:w="2160"/>
          </w:tcPr>
          <w:p>
            <w:r>
              <w:t>Monitoring can be intrusive and may affect autonomy, trust, and fairness.</w:t>
            </w:r>
          </w:p>
        </w:tc>
        <w:tc>
          <w:tcPr>
            <w:tcW w:type="dxa" w:w="2160"/>
          </w:tcPr>
          <w:p>
            <w:r>
              <w:t>High</w:t>
            </w:r>
          </w:p>
        </w:tc>
      </w:tr>
      <w:tr>
        <w:tc>
          <w:tcPr>
            <w:tcW w:type="dxa" w:w="2160"/>
          </w:tcPr>
          <w:p>
            <w:r>
              <w:t>F-14</w:t>
            </w:r>
          </w:p>
        </w:tc>
        <w:tc>
          <w:tcPr>
            <w:tcW w:type="dxa" w:w="2160"/>
          </w:tcPr>
          <w:p>
            <w:r>
              <w:t>Monitoring thresholds, frequency, and triggers are not fully documented.</w:t>
            </w:r>
          </w:p>
        </w:tc>
        <w:tc>
          <w:tcPr>
            <w:tcW w:type="dxa" w:w="2160"/>
          </w:tcPr>
          <w:p>
            <w:r>
              <w:t>Monitoring may become broader than necessary.</w:t>
            </w:r>
          </w:p>
        </w:tc>
        <w:tc>
          <w:tcPr>
            <w:tcW w:type="dxa" w:w="2160"/>
          </w:tcPr>
          <w:p>
            <w:r>
              <w:t>High</w:t>
            </w:r>
          </w:p>
        </w:tc>
      </w:tr>
      <w:tr>
        <w:tc>
          <w:tcPr>
            <w:tcW w:type="dxa" w:w="2160"/>
          </w:tcPr>
          <w:p>
            <w:r>
              <w:t>F-15</w:t>
            </w:r>
          </w:p>
        </w:tc>
        <w:tc>
          <w:tcPr>
            <w:tcW w:type="dxa" w:w="2160"/>
          </w:tcPr>
          <w:p>
            <w:r>
              <w:t>Role-based access to monitoring outputs is defined but not yet independently validated.</w:t>
            </w:r>
          </w:p>
        </w:tc>
        <w:tc>
          <w:tcPr>
            <w:tcW w:type="dxa" w:w="2160"/>
          </w:tcPr>
          <w:p>
            <w:r>
              <w:t>Unauthorised viewing or misuse of monitoring data may occur.</w:t>
            </w:r>
          </w:p>
        </w:tc>
        <w:tc>
          <w:tcPr>
            <w:tcW w:type="dxa" w:w="2160"/>
          </w:tcPr>
          <w:p>
            <w:r>
              <w:t>Medium</w:t>
            </w:r>
          </w:p>
        </w:tc>
      </w:tr>
      <w:tr>
        <w:tc>
          <w:tcPr>
            <w:tcW w:type="dxa" w:w="2160"/>
          </w:tcPr>
          <w:p>
            <w:r>
              <w:t>F-16</w:t>
            </w:r>
          </w:p>
        </w:tc>
        <w:tc>
          <w:tcPr>
            <w:tcW w:type="dxa" w:w="2160"/>
          </w:tcPr>
          <w:p>
            <w:r>
              <w:t>Monitoring data is retained longer than necessary for some use cases.</w:t>
            </w:r>
          </w:p>
        </w:tc>
        <w:tc>
          <w:tcPr>
            <w:tcW w:type="dxa" w:w="2160"/>
          </w:tcPr>
          <w:p>
            <w:r>
              <w:t>Extended retention increases breach and misuse risk.</w:t>
            </w:r>
          </w:p>
        </w:tc>
        <w:tc>
          <w:tcPr>
            <w:tcW w:type="dxa" w:w="2160"/>
          </w:tcPr>
          <w:p>
            <w:r>
              <w:t>Medium</w:t>
            </w:r>
          </w:p>
        </w:tc>
      </w:tr>
    </w:tbl>
    <w:p>
      <w:pPr>
        <w:pStyle w:val="Heading3"/>
      </w:pPr>
      <w:r>
        <w:t>7. Automated Decision-Making and Profiling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F-17</w:t>
            </w:r>
          </w:p>
        </w:tc>
        <w:tc>
          <w:tcPr>
            <w:tcW w:type="dxa" w:w="2160"/>
          </w:tcPr>
          <w:p>
            <w:r>
              <w:t>Automated outputs may influence decisions affecting [eligibility / fraud review / access / employment / service prioritisation / pricing / safety intervention].</w:t>
            </w:r>
          </w:p>
        </w:tc>
        <w:tc>
          <w:tcPr>
            <w:tcW w:type="dxa" w:w="2160"/>
          </w:tcPr>
          <w:p>
            <w:r>
              <w:t>Individuals may be adversely affected by inaccurate or unfair automated decisions.</w:t>
            </w:r>
          </w:p>
        </w:tc>
        <w:tc>
          <w:tcPr>
            <w:tcW w:type="dxa" w:w="2160"/>
          </w:tcPr>
          <w:p>
            <w:r>
              <w:t>High</w:t>
            </w:r>
          </w:p>
        </w:tc>
      </w:tr>
      <w:tr>
        <w:tc>
          <w:tcPr>
            <w:tcW w:type="dxa" w:w="2160"/>
          </w:tcPr>
          <w:p>
            <w:r>
              <w:t>F-18</w:t>
            </w:r>
          </w:p>
        </w:tc>
        <w:tc>
          <w:tcPr>
            <w:tcW w:type="dxa" w:w="2160"/>
          </w:tcPr>
          <w:p>
            <w:r>
              <w:t>The system documentation does not fully explain decision logic, key input factors, confidence thresholds, or limitations.</w:t>
            </w:r>
          </w:p>
        </w:tc>
        <w:tc>
          <w:tcPr>
            <w:tcW w:type="dxa" w:w="2160"/>
          </w:tcPr>
          <w:p>
            <w:r>
              <w:t>Decisions may be difficult to explain or challenge.</w:t>
            </w:r>
          </w:p>
        </w:tc>
        <w:tc>
          <w:tcPr>
            <w:tcW w:type="dxa" w:w="2160"/>
          </w:tcPr>
          <w:p>
            <w:r>
              <w:t>High</w:t>
            </w:r>
          </w:p>
        </w:tc>
      </w:tr>
      <w:tr>
        <w:tc>
          <w:tcPr>
            <w:tcW w:type="dxa" w:w="2160"/>
          </w:tcPr>
          <w:p>
            <w:r>
              <w:t>F-19</w:t>
            </w:r>
          </w:p>
        </w:tc>
        <w:tc>
          <w:tcPr>
            <w:tcW w:type="dxa" w:w="2160"/>
          </w:tcPr>
          <w:p>
            <w:r>
              <w:t>Human review is available for some cases but escalation criteria are not clearly defined.</w:t>
            </w:r>
          </w:p>
        </w:tc>
        <w:tc>
          <w:tcPr>
            <w:tcW w:type="dxa" w:w="2160"/>
          </w:tcPr>
          <w:p>
            <w:r>
              <w:t>Human oversight may be inconsistent or ineffective.</w:t>
            </w:r>
          </w:p>
        </w:tc>
        <w:tc>
          <w:tcPr>
            <w:tcW w:type="dxa" w:w="2160"/>
          </w:tcPr>
          <w:p>
            <w:r>
              <w:t>Medium</w:t>
            </w:r>
          </w:p>
        </w:tc>
      </w:tr>
      <w:tr>
        <w:tc>
          <w:tcPr>
            <w:tcW w:type="dxa" w:w="2160"/>
          </w:tcPr>
          <w:p>
            <w:r>
              <w:t>F-20</w:t>
            </w:r>
          </w:p>
        </w:tc>
        <w:tc>
          <w:tcPr>
            <w:tcW w:type="dxa" w:w="2160"/>
          </w:tcPr>
          <w:p>
            <w:r>
              <w:t>Bias, accuracy, and false-positive testing evidence is incomplete.</w:t>
            </w:r>
          </w:p>
        </w:tc>
        <w:tc>
          <w:tcPr>
            <w:tcW w:type="dxa" w:w="2160"/>
          </w:tcPr>
          <w:p>
            <w:r>
              <w:t>The system may produce unfair outcomes for certain individuals or groups.</w:t>
            </w:r>
          </w:p>
        </w:tc>
        <w:tc>
          <w:tcPr>
            <w:tcW w:type="dxa" w:w="2160"/>
          </w:tcPr>
          <w:p>
            <w:r>
              <w:t>High</w:t>
            </w:r>
          </w:p>
        </w:tc>
      </w:tr>
      <w:tr>
        <w:tc>
          <w:tcPr>
            <w:tcW w:type="dxa" w:w="2160"/>
          </w:tcPr>
          <w:p>
            <w:r>
              <w:t>F-21</w:t>
            </w:r>
          </w:p>
        </w:tc>
        <w:tc>
          <w:tcPr>
            <w:tcW w:type="dxa" w:w="2160"/>
          </w:tcPr>
          <w:p>
            <w:r>
              <w:t>Individuals are not clearly informed when automated processing materially affects them.</w:t>
            </w:r>
          </w:p>
        </w:tc>
        <w:tc>
          <w:tcPr>
            <w:tcW w:type="dxa" w:w="2160"/>
          </w:tcPr>
          <w:p>
            <w:r>
              <w:t>Lack of transparency may prevent effective challenge or correction.</w:t>
            </w:r>
          </w:p>
        </w:tc>
        <w:tc>
          <w:tcPr>
            <w:tcW w:type="dxa" w:w="2160"/>
          </w:tcPr>
          <w:p>
            <w:r>
              <w:t>High</w:t>
            </w:r>
          </w:p>
        </w:tc>
      </w:tr>
    </w:tbl>
    <w:p>
      <w:pPr>
        <w:pStyle w:val="Heading3"/>
      </w:pPr>
      <w:r>
        <w:t>8. New or Emerging Technology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F-22</w:t>
            </w:r>
          </w:p>
        </w:tc>
        <w:tc>
          <w:tcPr>
            <w:tcW w:type="dxa" w:w="2160"/>
          </w:tcPr>
          <w:p>
            <w:r>
              <w:t>The processing uses new technology, including [AI / machine learning / biometric recognition / IoT sensors / behavioural analytics / cloud-native analytics / geolocation tracking].</w:t>
            </w:r>
          </w:p>
        </w:tc>
        <w:tc>
          <w:tcPr>
            <w:tcW w:type="dxa" w:w="2160"/>
          </w:tcPr>
          <w:p>
            <w:r>
              <w:t>Technology may create privacy impacts not understood by users or business owners.</w:t>
            </w:r>
          </w:p>
        </w:tc>
        <w:tc>
          <w:tcPr>
            <w:tcW w:type="dxa" w:w="2160"/>
          </w:tcPr>
          <w:p>
            <w:r>
              <w:t>High</w:t>
            </w:r>
          </w:p>
        </w:tc>
      </w:tr>
      <w:tr>
        <w:tc>
          <w:tcPr>
            <w:tcW w:type="dxa" w:w="2160"/>
          </w:tcPr>
          <w:p>
            <w:r>
              <w:t>F-23</w:t>
            </w:r>
          </w:p>
        </w:tc>
        <w:tc>
          <w:tcPr>
            <w:tcW w:type="dxa" w:w="2160"/>
          </w:tcPr>
          <w:p>
            <w:r>
              <w:t>Model or technology limitations are not fully documented for operational users.</w:t>
            </w:r>
          </w:p>
        </w:tc>
        <w:tc>
          <w:tcPr>
            <w:tcW w:type="dxa" w:w="2160"/>
          </w:tcPr>
          <w:p>
            <w:r>
              <w:t>Users may over-rely on automated outputs.</w:t>
            </w:r>
          </w:p>
        </w:tc>
        <w:tc>
          <w:tcPr>
            <w:tcW w:type="dxa" w:w="2160"/>
          </w:tcPr>
          <w:p>
            <w:r>
              <w:t>Medium</w:t>
            </w:r>
          </w:p>
        </w:tc>
      </w:tr>
      <w:tr>
        <w:tc>
          <w:tcPr>
            <w:tcW w:type="dxa" w:w="2160"/>
          </w:tcPr>
          <w:p>
            <w:r>
              <w:t>F-24</w:t>
            </w:r>
          </w:p>
        </w:tc>
        <w:tc>
          <w:tcPr>
            <w:tcW w:type="dxa" w:w="2160"/>
          </w:tcPr>
          <w:p>
            <w:r>
              <w:t>Testing data and production data separation require confirmation.</w:t>
            </w:r>
          </w:p>
        </w:tc>
        <w:tc>
          <w:tcPr>
            <w:tcW w:type="dxa" w:w="2160"/>
          </w:tcPr>
          <w:p>
            <w:r>
              <w:t>Personal data may be used in development or testing without sufficient controls.</w:t>
            </w:r>
          </w:p>
        </w:tc>
        <w:tc>
          <w:tcPr>
            <w:tcW w:type="dxa" w:w="2160"/>
          </w:tcPr>
          <w:p>
            <w:r>
              <w:t>Medium</w:t>
            </w:r>
          </w:p>
        </w:tc>
      </w:tr>
      <w:tr>
        <w:tc>
          <w:tcPr>
            <w:tcW w:type="dxa" w:w="2160"/>
          </w:tcPr>
          <w:p>
            <w:r>
              <w:t>F-25</w:t>
            </w:r>
          </w:p>
        </w:tc>
        <w:tc>
          <w:tcPr>
            <w:tcW w:type="dxa" w:w="2160"/>
          </w:tcPr>
          <w:p>
            <w:r>
              <w:t>Technology change management does not currently require privacy review for model retraining, new data sources, or changed scoring logic.</w:t>
            </w:r>
          </w:p>
        </w:tc>
        <w:tc>
          <w:tcPr>
            <w:tcW w:type="dxa" w:w="2160"/>
          </w:tcPr>
          <w:p>
            <w:r>
              <w:t>Privacy risk may increase after deployment without reassessment.</w:t>
            </w:r>
          </w:p>
        </w:tc>
        <w:tc>
          <w:tcPr>
            <w:tcW w:type="dxa" w:w="2160"/>
          </w:tcPr>
          <w:p>
            <w:r>
              <w:t>High</w:t>
            </w:r>
          </w:p>
        </w:tc>
      </w:tr>
    </w:tbl>
    <w:p>
      <w:pPr>
        <w:pStyle w:val="Heading3"/>
      </w:pPr>
      <w:r>
        <w:t>9. Data Minimisation and Proportionality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F-26</w:t>
            </w:r>
          </w:p>
        </w:tc>
        <w:tc>
          <w:tcPr>
            <w:tcW w:type="dxa" w:w="2160"/>
          </w:tcPr>
          <w:p>
            <w:r>
              <w:t>Several data fields require additional justification, including [list fields].</w:t>
            </w:r>
          </w:p>
        </w:tc>
        <w:tc>
          <w:tcPr>
            <w:tcW w:type="dxa" w:w="2160"/>
          </w:tcPr>
          <w:p>
            <w:r>
              <w:t>Unnecessary data increases exposure and may be disproportionate.</w:t>
            </w:r>
          </w:p>
        </w:tc>
        <w:tc>
          <w:tcPr>
            <w:tcW w:type="dxa" w:w="2160"/>
          </w:tcPr>
          <w:p>
            <w:r>
              <w:t>Medium</w:t>
            </w:r>
          </w:p>
        </w:tc>
      </w:tr>
      <w:tr>
        <w:tc>
          <w:tcPr>
            <w:tcW w:type="dxa" w:w="2160"/>
          </w:tcPr>
          <w:p>
            <w:r>
              <w:t>F-27</w:t>
            </w:r>
          </w:p>
        </w:tc>
        <w:tc>
          <w:tcPr>
            <w:tcW w:type="dxa" w:w="2160"/>
          </w:tcPr>
          <w:p>
            <w:r>
              <w:t>Aggregated or pseudonymised alternatives were not fully assessed for analytics and reporting use cases.</w:t>
            </w:r>
          </w:p>
        </w:tc>
        <w:tc>
          <w:tcPr>
            <w:tcW w:type="dxa" w:w="2160"/>
          </w:tcPr>
          <w:p>
            <w:r>
              <w:t>Identifiable data may be used where less intrusive options are feasible.</w:t>
            </w:r>
          </w:p>
        </w:tc>
        <w:tc>
          <w:tcPr>
            <w:tcW w:type="dxa" w:w="2160"/>
          </w:tcPr>
          <w:p>
            <w:r>
              <w:t>Medium</w:t>
            </w:r>
          </w:p>
        </w:tc>
      </w:tr>
      <w:tr>
        <w:tc>
          <w:tcPr>
            <w:tcW w:type="dxa" w:w="2160"/>
          </w:tcPr>
          <w:p>
            <w:r>
              <w:t>F-28</w:t>
            </w:r>
          </w:p>
        </w:tc>
        <w:tc>
          <w:tcPr>
            <w:tcW w:type="dxa" w:w="2160"/>
          </w:tcPr>
          <w:p>
            <w:r>
              <w:t>Monitoring scope is broader than the minimum required for some objectives.</w:t>
            </w:r>
          </w:p>
        </w:tc>
        <w:tc>
          <w:tcPr>
            <w:tcW w:type="dxa" w:w="2160"/>
          </w:tcPr>
          <w:p>
            <w:r>
              <w:t>Intrusion may be disproportionate to the benefit achieved.</w:t>
            </w:r>
          </w:p>
        </w:tc>
        <w:tc>
          <w:tcPr>
            <w:tcW w:type="dxa" w:w="2160"/>
          </w:tcPr>
          <w:p>
            <w:r>
              <w:t>High</w:t>
            </w:r>
          </w:p>
        </w:tc>
      </w:tr>
      <w:tr>
        <w:tc>
          <w:tcPr>
            <w:tcW w:type="dxa" w:w="2160"/>
          </w:tcPr>
          <w:p>
            <w:r>
              <w:t>F-29</w:t>
            </w:r>
          </w:p>
        </w:tc>
        <w:tc>
          <w:tcPr>
            <w:tcW w:type="dxa" w:w="2160"/>
          </w:tcPr>
          <w:p>
            <w:r>
              <w:t>The system allows free-text notes that may capture excessive or sensitive information.</w:t>
            </w:r>
          </w:p>
        </w:tc>
        <w:tc>
          <w:tcPr>
            <w:tcW w:type="dxa" w:w="2160"/>
          </w:tcPr>
          <w:p>
            <w:r>
              <w:t>Staff may enter unnecessary personal data.</w:t>
            </w:r>
          </w:p>
        </w:tc>
        <w:tc>
          <w:tcPr>
            <w:tcW w:type="dxa" w:w="2160"/>
          </w:tcPr>
          <w:p>
            <w:r>
              <w:t>Medium</w:t>
            </w:r>
          </w:p>
        </w:tc>
      </w:tr>
    </w:tbl>
    <w:p>
      <w:pPr>
        <w:pStyle w:val="Heading3"/>
      </w:pPr>
      <w:r>
        <w:t>10. Accuracy and Data Quality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F-30</w:t>
            </w:r>
          </w:p>
        </w:tc>
        <w:tc>
          <w:tcPr>
            <w:tcW w:type="dxa" w:w="2160"/>
          </w:tcPr>
          <w:p>
            <w:r>
              <w:t>Data quality controls are partially defined but not consistently enforced across source systems.</w:t>
            </w:r>
          </w:p>
        </w:tc>
        <w:tc>
          <w:tcPr>
            <w:tcW w:type="dxa" w:w="2160"/>
          </w:tcPr>
          <w:p>
            <w:r>
              <w:t>Inaccurate data may affect decisions and individual outcomes.</w:t>
            </w:r>
          </w:p>
        </w:tc>
        <w:tc>
          <w:tcPr>
            <w:tcW w:type="dxa" w:w="2160"/>
          </w:tcPr>
          <w:p>
            <w:r>
              <w:t>Medium</w:t>
            </w:r>
          </w:p>
        </w:tc>
      </w:tr>
      <w:tr>
        <w:tc>
          <w:tcPr>
            <w:tcW w:type="dxa" w:w="2160"/>
          </w:tcPr>
          <w:p>
            <w:r>
              <w:t>F-31</w:t>
            </w:r>
          </w:p>
        </w:tc>
        <w:tc>
          <w:tcPr>
            <w:tcW w:type="dxa" w:w="2160"/>
          </w:tcPr>
          <w:p>
            <w:r>
              <w:t>Individuals do not have a clear route to correct data used by the automated process.</w:t>
            </w:r>
          </w:p>
        </w:tc>
        <w:tc>
          <w:tcPr>
            <w:tcW w:type="dxa" w:w="2160"/>
          </w:tcPr>
          <w:p>
            <w:r>
              <w:t>Decisions may continue to rely on inaccurate information.</w:t>
            </w:r>
          </w:p>
        </w:tc>
        <w:tc>
          <w:tcPr>
            <w:tcW w:type="dxa" w:w="2160"/>
          </w:tcPr>
          <w:p>
            <w:r>
              <w:t>Medium</w:t>
            </w:r>
          </w:p>
        </w:tc>
      </w:tr>
      <w:tr>
        <w:tc>
          <w:tcPr>
            <w:tcW w:type="dxa" w:w="2160"/>
          </w:tcPr>
          <w:p>
            <w:r>
              <w:t>F-32</w:t>
            </w:r>
          </w:p>
        </w:tc>
        <w:tc>
          <w:tcPr>
            <w:tcW w:type="dxa" w:w="2160"/>
          </w:tcPr>
          <w:p>
            <w:r>
              <w:t>Model-generated scores and classifications are not subject to periodic validation.</w:t>
            </w:r>
          </w:p>
        </w:tc>
        <w:tc>
          <w:tcPr>
            <w:tcW w:type="dxa" w:w="2160"/>
          </w:tcPr>
          <w:p>
            <w:r>
              <w:t>Degraded performance may lead to unfair or incorrect outcomes.</w:t>
            </w:r>
          </w:p>
        </w:tc>
        <w:tc>
          <w:tcPr>
            <w:tcW w:type="dxa" w:w="2160"/>
          </w:tcPr>
          <w:p>
            <w:r>
              <w:t>Medium</w:t>
            </w:r>
          </w:p>
        </w:tc>
      </w:tr>
      <w:tr>
        <w:tc>
          <w:tcPr>
            <w:tcW w:type="dxa" w:w="2160"/>
          </w:tcPr>
          <w:p>
            <w:r>
              <w:t>F-33</w:t>
            </w:r>
          </w:p>
        </w:tc>
        <w:tc>
          <w:tcPr>
            <w:tcW w:type="dxa" w:w="2160"/>
          </w:tcPr>
          <w:p>
            <w:r>
              <w:t>Data lineage from source to decision output is not fully documented.</w:t>
            </w:r>
          </w:p>
        </w:tc>
        <w:tc>
          <w:tcPr>
            <w:tcW w:type="dxa" w:w="2160"/>
          </w:tcPr>
          <w:p>
            <w:r>
              <w:t>Errors may be difficult to trace or correct.</w:t>
            </w:r>
          </w:p>
        </w:tc>
        <w:tc>
          <w:tcPr>
            <w:tcW w:type="dxa" w:w="2160"/>
          </w:tcPr>
          <w:p>
            <w:r>
              <w:t>Medium</w:t>
            </w:r>
          </w:p>
        </w:tc>
      </w:tr>
    </w:tbl>
    <w:p>
      <w:pPr>
        <w:pStyle w:val="Heading3"/>
      </w:pPr>
      <w:r>
        <w:t>11. Retention, Deletion, and Archiving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F-34</w:t>
            </w:r>
          </w:p>
        </w:tc>
        <w:tc>
          <w:tcPr>
            <w:tcW w:type="dxa" w:w="2160"/>
          </w:tcPr>
          <w:p>
            <w:r>
              <w:t>Retention periods are not fully defined for raw data, derived data, logs, model outputs, reports, and backups.</w:t>
            </w:r>
          </w:p>
        </w:tc>
        <w:tc>
          <w:tcPr>
            <w:tcW w:type="dxa" w:w="2160"/>
          </w:tcPr>
          <w:p>
            <w:r>
              <w:t>Data may be retained longer than necessary.</w:t>
            </w:r>
          </w:p>
        </w:tc>
        <w:tc>
          <w:tcPr>
            <w:tcW w:type="dxa" w:w="2160"/>
          </w:tcPr>
          <w:p>
            <w:r>
              <w:t>High</w:t>
            </w:r>
          </w:p>
        </w:tc>
      </w:tr>
      <w:tr>
        <w:tc>
          <w:tcPr>
            <w:tcW w:type="dxa" w:w="2160"/>
          </w:tcPr>
          <w:p>
            <w:r>
              <w:t>F-35</w:t>
            </w:r>
          </w:p>
        </w:tc>
        <w:tc>
          <w:tcPr>
            <w:tcW w:type="dxa" w:w="2160"/>
          </w:tcPr>
          <w:p>
            <w:r>
              <w:t>Deletion processes are partly manual and depend on business team requests.</w:t>
            </w:r>
          </w:p>
        </w:tc>
        <w:tc>
          <w:tcPr>
            <w:tcW w:type="dxa" w:w="2160"/>
          </w:tcPr>
          <w:p>
            <w:r>
              <w:t>Deletion may be delayed or inconsistent.</w:t>
            </w:r>
          </w:p>
        </w:tc>
        <w:tc>
          <w:tcPr>
            <w:tcW w:type="dxa" w:w="2160"/>
          </w:tcPr>
          <w:p>
            <w:r>
              <w:t>Medium</w:t>
            </w:r>
          </w:p>
        </w:tc>
      </w:tr>
      <w:tr>
        <w:tc>
          <w:tcPr>
            <w:tcW w:type="dxa" w:w="2160"/>
          </w:tcPr>
          <w:p>
            <w:r>
              <w:t>F-36</w:t>
            </w:r>
          </w:p>
        </w:tc>
        <w:tc>
          <w:tcPr>
            <w:tcW w:type="dxa" w:w="2160"/>
          </w:tcPr>
          <w:p>
            <w:r>
              <w:t>Retention differs across production, archive, analytics, backup, and vendor environments.</w:t>
            </w:r>
          </w:p>
        </w:tc>
        <w:tc>
          <w:tcPr>
            <w:tcW w:type="dxa" w:w="2160"/>
          </w:tcPr>
          <w:p>
            <w:r>
              <w:t>Personal data may remain available after expected deletion.</w:t>
            </w:r>
          </w:p>
        </w:tc>
        <w:tc>
          <w:tcPr>
            <w:tcW w:type="dxa" w:w="2160"/>
          </w:tcPr>
          <w:p>
            <w:r>
              <w:t>Medium</w:t>
            </w:r>
          </w:p>
        </w:tc>
      </w:tr>
      <w:tr>
        <w:tc>
          <w:tcPr>
            <w:tcW w:type="dxa" w:w="2160"/>
          </w:tcPr>
          <w:p>
            <w:r>
              <w:t>F-37</w:t>
            </w:r>
          </w:p>
        </w:tc>
        <w:tc>
          <w:tcPr>
            <w:tcW w:type="dxa" w:w="2160"/>
          </w:tcPr>
          <w:p>
            <w:r>
              <w:t>Legal hold and investigation exceptions are not clearly documented for this processing activity.</w:t>
            </w:r>
          </w:p>
        </w:tc>
        <w:tc>
          <w:tcPr>
            <w:tcW w:type="dxa" w:w="2160"/>
          </w:tcPr>
          <w:p>
            <w:r>
              <w:t>Data may be deleted prematurely or retained without justification.</w:t>
            </w:r>
          </w:p>
        </w:tc>
        <w:tc>
          <w:tcPr>
            <w:tcW w:type="dxa" w:w="2160"/>
          </w:tcPr>
          <w:p>
            <w:r>
              <w:t>Medium</w:t>
            </w:r>
          </w:p>
        </w:tc>
      </w:tr>
    </w:tbl>
    <w:p>
      <w:pPr>
        <w:pStyle w:val="Heading3"/>
      </w:pPr>
      <w:r>
        <w:t>12. Security and Access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F-38</w:t>
            </w:r>
          </w:p>
        </w:tc>
        <w:tc>
          <w:tcPr>
            <w:tcW w:type="dxa" w:w="2160"/>
          </w:tcPr>
          <w:p>
            <w:r>
              <w:t>Role-based access is defined, but privileged access review frequency must be formalised.</w:t>
            </w:r>
          </w:p>
        </w:tc>
        <w:tc>
          <w:tcPr>
            <w:tcW w:type="dxa" w:w="2160"/>
          </w:tcPr>
          <w:p>
            <w:r>
              <w:t>Excessive access may lead to unauthorised use or disclosure.</w:t>
            </w:r>
          </w:p>
        </w:tc>
        <w:tc>
          <w:tcPr>
            <w:tcW w:type="dxa" w:w="2160"/>
          </w:tcPr>
          <w:p>
            <w:r>
              <w:t>Medium</w:t>
            </w:r>
          </w:p>
        </w:tc>
      </w:tr>
      <w:tr>
        <w:tc>
          <w:tcPr>
            <w:tcW w:type="dxa" w:w="2160"/>
          </w:tcPr>
          <w:p>
            <w:r>
              <w:t>F-39</w:t>
            </w:r>
          </w:p>
        </w:tc>
        <w:tc>
          <w:tcPr>
            <w:tcW w:type="dxa" w:w="2160"/>
          </w:tcPr>
          <w:p>
            <w:r>
              <w:t>Encryption in transit is confirmed; encryption at rest requires confirmation for all repositories, backups, and exports.</w:t>
            </w:r>
          </w:p>
        </w:tc>
        <w:tc>
          <w:tcPr>
            <w:tcW w:type="dxa" w:w="2160"/>
          </w:tcPr>
          <w:p>
            <w:r>
              <w:t>Data may be exposed if storage or backups are compromised.</w:t>
            </w:r>
          </w:p>
        </w:tc>
        <w:tc>
          <w:tcPr>
            <w:tcW w:type="dxa" w:w="2160"/>
          </w:tcPr>
          <w:p>
            <w:r>
              <w:t>Medium</w:t>
            </w:r>
          </w:p>
        </w:tc>
      </w:tr>
      <w:tr>
        <w:tc>
          <w:tcPr>
            <w:tcW w:type="dxa" w:w="2160"/>
          </w:tcPr>
          <w:p>
            <w:r>
              <w:t>F-40</w:t>
            </w:r>
          </w:p>
        </w:tc>
        <w:tc>
          <w:tcPr>
            <w:tcW w:type="dxa" w:w="2160"/>
          </w:tcPr>
          <w:p>
            <w:r>
              <w:t>Logging is enabled, but monitoring for inappropriate access to sensitive data requires enhancement.</w:t>
            </w:r>
          </w:p>
        </w:tc>
        <w:tc>
          <w:tcPr>
            <w:tcW w:type="dxa" w:w="2160"/>
          </w:tcPr>
          <w:p>
            <w:r>
              <w:t>Misuse may not be detected promptly.</w:t>
            </w:r>
          </w:p>
        </w:tc>
        <w:tc>
          <w:tcPr>
            <w:tcW w:type="dxa" w:w="2160"/>
          </w:tcPr>
          <w:p>
            <w:r>
              <w:t>Medium</w:t>
            </w:r>
          </w:p>
        </w:tc>
      </w:tr>
      <w:tr>
        <w:tc>
          <w:tcPr>
            <w:tcW w:type="dxa" w:w="2160"/>
          </w:tcPr>
          <w:p>
            <w:r>
              <w:t>F-41</w:t>
            </w:r>
          </w:p>
        </w:tc>
        <w:tc>
          <w:tcPr>
            <w:tcW w:type="dxa" w:w="2160"/>
          </w:tcPr>
          <w:p>
            <w:r>
              <w:t>Data export controls are not sufficiently restrictive for high-risk datasets.</w:t>
            </w:r>
          </w:p>
        </w:tc>
        <w:tc>
          <w:tcPr>
            <w:tcW w:type="dxa" w:w="2160"/>
          </w:tcPr>
          <w:p>
            <w:r>
              <w:t>Users may extract and share personal data outside approved channels.</w:t>
            </w:r>
          </w:p>
        </w:tc>
        <w:tc>
          <w:tcPr>
            <w:tcW w:type="dxa" w:w="2160"/>
          </w:tcPr>
          <w:p>
            <w:r>
              <w:t>High</w:t>
            </w:r>
          </w:p>
        </w:tc>
      </w:tr>
      <w:tr>
        <w:tc>
          <w:tcPr>
            <w:tcW w:type="dxa" w:w="2160"/>
          </w:tcPr>
          <w:p>
            <w:r>
              <w:t>F-42</w:t>
            </w:r>
          </w:p>
        </w:tc>
        <w:tc>
          <w:tcPr>
            <w:tcW w:type="dxa" w:w="2160"/>
          </w:tcPr>
          <w:p>
            <w:r>
              <w:t>Incident response procedures exist but have not been tested for this specific data set and vendor environment.</w:t>
            </w:r>
          </w:p>
        </w:tc>
        <w:tc>
          <w:tcPr>
            <w:tcW w:type="dxa" w:w="2160"/>
          </w:tcPr>
          <w:p>
            <w:r>
              <w:t>Breach response may be delayed or incomplete.</w:t>
            </w:r>
          </w:p>
        </w:tc>
        <w:tc>
          <w:tcPr>
            <w:tcW w:type="dxa" w:w="2160"/>
          </w:tcPr>
          <w:p>
            <w:r>
              <w:t>Medium</w:t>
            </w:r>
          </w:p>
        </w:tc>
      </w:tr>
      <w:tr>
        <w:tc>
          <w:tcPr>
            <w:tcW w:type="dxa" w:w="2160"/>
          </w:tcPr>
          <w:p>
            <w:r>
              <w:t>F-43</w:t>
            </w:r>
          </w:p>
        </w:tc>
        <w:tc>
          <w:tcPr>
            <w:tcW w:type="dxa" w:w="2160"/>
          </w:tcPr>
          <w:p>
            <w:r>
              <w:t>Segregation of duties between system administrators, analysts, and decision-makers needs validation.</w:t>
            </w:r>
          </w:p>
        </w:tc>
        <w:tc>
          <w:tcPr>
            <w:tcW w:type="dxa" w:w="2160"/>
          </w:tcPr>
          <w:p>
            <w:r>
              <w:t>Excessive privileges may increase fraud or misuse risk.</w:t>
            </w:r>
          </w:p>
        </w:tc>
        <w:tc>
          <w:tcPr>
            <w:tcW w:type="dxa" w:w="2160"/>
          </w:tcPr>
          <w:p>
            <w:r>
              <w:t>Medium</w:t>
            </w:r>
          </w:p>
        </w:tc>
      </w:tr>
    </w:tbl>
    <w:p>
      <w:pPr>
        <w:pStyle w:val="Heading3"/>
      </w:pPr>
      <w:r>
        <w:t>13. Third-Party Processors and Sharing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F-44</w:t>
            </w:r>
          </w:p>
        </w:tc>
        <w:tc>
          <w:tcPr>
            <w:tcW w:type="dxa" w:w="2160"/>
          </w:tcPr>
          <w:p>
            <w:r>
              <w:t>Processor roles and instructions are documented for key vendors but not all sub-processors.</w:t>
            </w:r>
          </w:p>
        </w:tc>
        <w:tc>
          <w:tcPr>
            <w:tcW w:type="dxa" w:w="2160"/>
          </w:tcPr>
          <w:p>
            <w:r>
              <w:t>Data may be processed outside approved instructions.</w:t>
            </w:r>
          </w:p>
        </w:tc>
        <w:tc>
          <w:tcPr>
            <w:tcW w:type="dxa" w:w="2160"/>
          </w:tcPr>
          <w:p>
            <w:r>
              <w:t>Medium</w:t>
            </w:r>
          </w:p>
        </w:tc>
      </w:tr>
      <w:tr>
        <w:tc>
          <w:tcPr>
            <w:tcW w:type="dxa" w:w="2160"/>
          </w:tcPr>
          <w:p>
            <w:r>
              <w:t>F-45</w:t>
            </w:r>
          </w:p>
        </w:tc>
        <w:tc>
          <w:tcPr>
            <w:tcW w:type="dxa" w:w="2160"/>
          </w:tcPr>
          <w:p>
            <w:r>
              <w:t>Contracts require review to confirm privacy, security, confidentiality, breach notification, audit, deletion, and return obligations.</w:t>
            </w:r>
          </w:p>
        </w:tc>
        <w:tc>
          <w:tcPr>
            <w:tcW w:type="dxa" w:w="2160"/>
          </w:tcPr>
          <w:p>
            <w:r>
              <w:t>Vendor obligations may be incomplete or unenforceable.</w:t>
            </w:r>
          </w:p>
        </w:tc>
        <w:tc>
          <w:tcPr>
            <w:tcW w:type="dxa" w:w="2160"/>
          </w:tcPr>
          <w:p>
            <w:r>
              <w:t>High</w:t>
            </w:r>
          </w:p>
        </w:tc>
      </w:tr>
      <w:tr>
        <w:tc>
          <w:tcPr>
            <w:tcW w:type="dxa" w:w="2160"/>
          </w:tcPr>
          <w:p>
            <w:r>
              <w:t>F-46</w:t>
            </w:r>
          </w:p>
        </w:tc>
        <w:tc>
          <w:tcPr>
            <w:tcW w:type="dxa" w:w="2160"/>
          </w:tcPr>
          <w:p>
            <w:r>
              <w:t>Third-party access to production data is not limited to named authorised personnel in all cases.</w:t>
            </w:r>
          </w:p>
        </w:tc>
        <w:tc>
          <w:tcPr>
            <w:tcW w:type="dxa" w:w="2160"/>
          </w:tcPr>
          <w:p>
            <w:r>
              <w:t>Uncontrolled vendor access may increase disclosure risk.</w:t>
            </w:r>
          </w:p>
        </w:tc>
        <w:tc>
          <w:tcPr>
            <w:tcW w:type="dxa" w:w="2160"/>
          </w:tcPr>
          <w:p>
            <w:r>
              <w:t>High</w:t>
            </w:r>
          </w:p>
        </w:tc>
      </w:tr>
      <w:tr>
        <w:tc>
          <w:tcPr>
            <w:tcW w:type="dxa" w:w="2160"/>
          </w:tcPr>
          <w:p>
            <w:r>
              <w:t>F-47</w:t>
            </w:r>
          </w:p>
        </w:tc>
        <w:tc>
          <w:tcPr>
            <w:tcW w:type="dxa" w:w="2160"/>
          </w:tcPr>
          <w:p>
            <w:r>
              <w:t>Vendor assurance evidence is incomplete, including security certifications, penetration testing summaries, and data location confirmation.</w:t>
            </w:r>
          </w:p>
        </w:tc>
        <w:tc>
          <w:tcPr>
            <w:tcW w:type="dxa" w:w="2160"/>
          </w:tcPr>
          <w:p>
            <w:r>
              <w:t>Reliance on unvalidated controls may increase risk.</w:t>
            </w:r>
          </w:p>
        </w:tc>
        <w:tc>
          <w:tcPr>
            <w:tcW w:type="dxa" w:w="2160"/>
          </w:tcPr>
          <w:p>
            <w:r>
              <w:t>Medium</w:t>
            </w:r>
          </w:p>
        </w:tc>
      </w:tr>
      <w:tr>
        <w:tc>
          <w:tcPr>
            <w:tcW w:type="dxa" w:w="2160"/>
          </w:tcPr>
          <w:p>
            <w:r>
              <w:t>F-48</w:t>
            </w:r>
          </w:p>
        </w:tc>
        <w:tc>
          <w:tcPr>
            <w:tcW w:type="dxa" w:w="2160"/>
          </w:tcPr>
          <w:p>
            <w:r>
              <w:t>Sub-processor notification and approval workflow is not fully operational.</w:t>
            </w:r>
          </w:p>
        </w:tc>
        <w:tc>
          <w:tcPr>
            <w:tcW w:type="dxa" w:w="2160"/>
          </w:tcPr>
          <w:p>
            <w:r>
              <w:t>Personal data may be shared with unapproved parties.</w:t>
            </w:r>
          </w:p>
        </w:tc>
        <w:tc>
          <w:tcPr>
            <w:tcW w:type="dxa" w:w="2160"/>
          </w:tcPr>
          <w:p>
            <w:r>
              <w:t>Medium</w:t>
            </w:r>
          </w:p>
        </w:tc>
      </w:tr>
    </w:tbl>
    <w:p>
      <w:pPr>
        <w:pStyle w:val="Heading3"/>
      </w:pPr>
      <w:r>
        <w:t>14. Cross-Border Processing and Remote Access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F-49</w:t>
            </w:r>
          </w:p>
        </w:tc>
        <w:tc>
          <w:tcPr>
            <w:tcW w:type="dxa" w:w="2160"/>
          </w:tcPr>
          <w:p>
            <w:r>
              <w:t>Cross-border hosting, support, access, or disclosure has not been fully mapped.</w:t>
            </w:r>
          </w:p>
        </w:tc>
        <w:tc>
          <w:tcPr>
            <w:tcW w:type="dxa" w:w="2160"/>
          </w:tcPr>
          <w:p>
            <w:r>
              <w:t>Personal data may be accessed or transferred outside Saudi Arabia without approval.</w:t>
            </w:r>
          </w:p>
        </w:tc>
        <w:tc>
          <w:tcPr>
            <w:tcW w:type="dxa" w:w="2160"/>
          </w:tcPr>
          <w:p>
            <w:r>
              <w:t>High</w:t>
            </w:r>
          </w:p>
        </w:tc>
      </w:tr>
      <w:tr>
        <w:tc>
          <w:tcPr>
            <w:tcW w:type="dxa" w:w="2160"/>
          </w:tcPr>
          <w:p>
            <w:r>
              <w:t>F-50</w:t>
            </w:r>
          </w:p>
        </w:tc>
        <w:tc>
          <w:tcPr>
            <w:tcW w:type="dxa" w:w="2160"/>
          </w:tcPr>
          <w:p>
            <w:r>
              <w:t>Data transfer justifications, safeguards, and approvals require completion before activation of offshore support or cloud processing.</w:t>
            </w:r>
          </w:p>
        </w:tc>
        <w:tc>
          <w:tcPr>
            <w:tcW w:type="dxa" w:w="2160"/>
          </w:tcPr>
          <w:p>
            <w:r>
              <w:t>Transfer activity may not meet organisational and legal requirements.</w:t>
            </w:r>
          </w:p>
        </w:tc>
        <w:tc>
          <w:tcPr>
            <w:tcW w:type="dxa" w:w="2160"/>
          </w:tcPr>
          <w:p>
            <w:r>
              <w:t>High</w:t>
            </w:r>
          </w:p>
        </w:tc>
      </w:tr>
      <w:tr>
        <w:tc>
          <w:tcPr>
            <w:tcW w:type="dxa" w:w="2160"/>
          </w:tcPr>
          <w:p>
            <w:r>
              <w:t>F-51</w:t>
            </w:r>
          </w:p>
        </w:tc>
        <w:tc>
          <w:tcPr>
            <w:tcW w:type="dxa" w:w="2160"/>
          </w:tcPr>
          <w:p>
            <w:r>
              <w:t>Remote access controls require strengthening through strong authentication, session logging, location restrictions, and least privilege.</w:t>
            </w:r>
          </w:p>
        </w:tc>
        <w:tc>
          <w:tcPr>
            <w:tcW w:type="dxa" w:w="2160"/>
          </w:tcPr>
          <w:p>
            <w:r>
              <w:t>Offshore or third-party access may be difficult to monitor.</w:t>
            </w:r>
          </w:p>
        </w:tc>
        <w:tc>
          <w:tcPr>
            <w:tcW w:type="dxa" w:w="2160"/>
          </w:tcPr>
          <w:p>
            <w:r>
              <w:t>High</w:t>
            </w:r>
          </w:p>
        </w:tc>
      </w:tr>
      <w:tr>
        <w:tc>
          <w:tcPr>
            <w:tcW w:type="dxa" w:w="2160"/>
          </w:tcPr>
          <w:p>
            <w:r>
              <w:t>F-52</w:t>
            </w:r>
          </w:p>
        </w:tc>
        <w:tc>
          <w:tcPr>
            <w:tcW w:type="dxa" w:w="2160"/>
          </w:tcPr>
          <w:p>
            <w:r>
              <w:t>Data localisation settings and backup locations require formal confirmation from providers.</w:t>
            </w:r>
          </w:p>
        </w:tc>
        <w:tc>
          <w:tcPr>
            <w:tcW w:type="dxa" w:w="2160"/>
          </w:tcPr>
          <w:p>
            <w:r>
              <w:t>Data may be stored or replicated in unintended jurisdictions.</w:t>
            </w:r>
          </w:p>
        </w:tc>
        <w:tc>
          <w:tcPr>
            <w:tcW w:type="dxa" w:w="2160"/>
          </w:tcPr>
          <w:p>
            <w:r>
              <w:t>Medium</w:t>
            </w:r>
          </w:p>
        </w:tc>
      </w:tr>
    </w:tbl>
    <w:p>
      <w:pPr>
        <w:pStyle w:val="Heading3"/>
      </w:pPr>
      <w:r>
        <w:t>15. Individual Rights and Complaints Handling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F-53</w:t>
            </w:r>
          </w:p>
        </w:tc>
        <w:tc>
          <w:tcPr>
            <w:tcW w:type="dxa" w:w="2160"/>
          </w:tcPr>
          <w:p>
            <w:r>
              <w:t>Rights handling procedures exist but are not tailored to this processing activity’s automated outputs and monitoring records.</w:t>
            </w:r>
          </w:p>
        </w:tc>
        <w:tc>
          <w:tcPr>
            <w:tcW w:type="dxa" w:w="2160"/>
          </w:tcPr>
          <w:p>
            <w:r>
              <w:t>Requests may be delayed or answered incompletely.</w:t>
            </w:r>
          </w:p>
        </w:tc>
        <w:tc>
          <w:tcPr>
            <w:tcW w:type="dxa" w:w="2160"/>
          </w:tcPr>
          <w:p>
            <w:r>
              <w:t>Medium</w:t>
            </w:r>
          </w:p>
        </w:tc>
      </w:tr>
      <w:tr>
        <w:tc>
          <w:tcPr>
            <w:tcW w:type="dxa" w:w="2160"/>
          </w:tcPr>
          <w:p>
            <w:r>
              <w:t>F-54</w:t>
            </w:r>
          </w:p>
        </w:tc>
        <w:tc>
          <w:tcPr>
            <w:tcW w:type="dxa" w:w="2160"/>
          </w:tcPr>
          <w:p>
            <w:r>
              <w:t>The organisation must be able to provide meaningful information about automated processing when requested.</w:t>
            </w:r>
          </w:p>
        </w:tc>
        <w:tc>
          <w:tcPr>
            <w:tcW w:type="dxa" w:w="2160"/>
          </w:tcPr>
          <w:p>
            <w:r>
              <w:t>Individuals may be unable to understand or challenge decisions.</w:t>
            </w:r>
          </w:p>
        </w:tc>
        <w:tc>
          <w:tcPr>
            <w:tcW w:type="dxa" w:w="2160"/>
          </w:tcPr>
          <w:p>
            <w:r>
              <w:t>High</w:t>
            </w:r>
          </w:p>
        </w:tc>
      </w:tr>
      <w:tr>
        <w:tc>
          <w:tcPr>
            <w:tcW w:type="dxa" w:w="2160"/>
          </w:tcPr>
          <w:p>
            <w:r>
              <w:t>F-55</w:t>
            </w:r>
          </w:p>
        </w:tc>
        <w:tc>
          <w:tcPr>
            <w:tcW w:type="dxa" w:w="2160"/>
          </w:tcPr>
          <w:p>
            <w:r>
              <w:t>Identity verification for rights requests must be proportionate and not collect excessive additional data.</w:t>
            </w:r>
          </w:p>
        </w:tc>
        <w:tc>
          <w:tcPr>
            <w:tcW w:type="dxa" w:w="2160"/>
          </w:tcPr>
          <w:p>
            <w:r>
              <w:t>Rights handling may create unnecessary data collection.</w:t>
            </w:r>
          </w:p>
        </w:tc>
        <w:tc>
          <w:tcPr>
            <w:tcW w:type="dxa" w:w="2160"/>
          </w:tcPr>
          <w:p>
            <w:r>
              <w:t>Low</w:t>
            </w:r>
          </w:p>
        </w:tc>
      </w:tr>
      <w:tr>
        <w:tc>
          <w:tcPr>
            <w:tcW w:type="dxa" w:w="2160"/>
          </w:tcPr>
          <w:p>
            <w:r>
              <w:t>F-56</w:t>
            </w:r>
          </w:p>
        </w:tc>
        <w:tc>
          <w:tcPr>
            <w:tcW w:type="dxa" w:w="2160"/>
          </w:tcPr>
          <w:p>
            <w:r>
              <w:t>Complaint escalation paths are not clearly communicated to frontline teams.</w:t>
            </w:r>
          </w:p>
        </w:tc>
        <w:tc>
          <w:tcPr>
            <w:tcW w:type="dxa" w:w="2160"/>
          </w:tcPr>
          <w:p>
            <w:r>
              <w:t>Complaints may not reach the Privacy Office promptly.</w:t>
            </w:r>
          </w:p>
        </w:tc>
        <w:tc>
          <w:tcPr>
            <w:tcW w:type="dxa" w:w="2160"/>
          </w:tcPr>
          <w:p>
            <w:r>
              <w:t>Medium</w:t>
            </w:r>
          </w:p>
        </w:tc>
      </w:tr>
    </w:tbl>
    <w:p>
      <w:pPr>
        <w:pStyle w:val="Heading3"/>
      </w:pPr>
      <w:r>
        <w:t>16. Accountability and Governance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Finding</w:t>
            </w:r>
          </w:p>
        </w:tc>
        <w:tc>
          <w:tcPr>
            <w:tcW w:type="dxa" w:w="2160"/>
          </w:tcPr>
          <w:p>
            <w:r>
              <w:t>Risk</w:t>
            </w:r>
          </w:p>
        </w:tc>
        <w:tc>
          <w:tcPr>
            <w:tcW w:type="dxa" w:w="2160"/>
          </w:tcPr>
          <w:p>
            <w:r>
              <w:t>Rating</w:t>
            </w:r>
          </w:p>
        </w:tc>
      </w:tr>
      <w:tr>
        <w:tc>
          <w:tcPr>
            <w:tcW w:type="dxa" w:w="2160"/>
          </w:tcPr>
          <w:p>
            <w:r>
              <w:t>F-57</w:t>
            </w:r>
          </w:p>
        </w:tc>
        <w:tc>
          <w:tcPr>
            <w:tcW w:type="dxa" w:w="2160"/>
          </w:tcPr>
          <w:p>
            <w:r>
              <w:t>Ownership for ongoing privacy risk management is assigned but operational responsibilities require clarification.</w:t>
            </w:r>
          </w:p>
        </w:tc>
        <w:tc>
          <w:tcPr>
            <w:tcW w:type="dxa" w:w="2160"/>
          </w:tcPr>
          <w:p>
            <w:r>
              <w:t>Controls may not be maintained after go-live.</w:t>
            </w:r>
          </w:p>
        </w:tc>
        <w:tc>
          <w:tcPr>
            <w:tcW w:type="dxa" w:w="2160"/>
          </w:tcPr>
          <w:p>
            <w:r>
              <w:t>Medium</w:t>
            </w:r>
          </w:p>
        </w:tc>
      </w:tr>
      <w:tr>
        <w:tc>
          <w:tcPr>
            <w:tcW w:type="dxa" w:w="2160"/>
          </w:tcPr>
          <w:p>
            <w:r>
              <w:t>F-58</w:t>
            </w:r>
          </w:p>
        </w:tc>
        <w:tc>
          <w:tcPr>
            <w:tcW w:type="dxa" w:w="2160"/>
          </w:tcPr>
          <w:p>
            <w:r>
              <w:t>The processing activity record requires update to reflect actual data flows, recipients, retention, and safeguards.</w:t>
            </w:r>
          </w:p>
        </w:tc>
        <w:tc>
          <w:tcPr>
            <w:tcW w:type="dxa" w:w="2160"/>
          </w:tcPr>
          <w:p>
            <w:r>
              <w:t>Accountability evidence may be incomplete.</w:t>
            </w:r>
          </w:p>
        </w:tc>
        <w:tc>
          <w:tcPr>
            <w:tcW w:type="dxa" w:w="2160"/>
          </w:tcPr>
          <w:p>
            <w:r>
              <w:t>Medium</w:t>
            </w:r>
          </w:p>
        </w:tc>
      </w:tr>
      <w:tr>
        <w:tc>
          <w:tcPr>
            <w:tcW w:type="dxa" w:w="2160"/>
          </w:tcPr>
          <w:p>
            <w:r>
              <w:t>F-59</w:t>
            </w:r>
          </w:p>
        </w:tc>
        <w:tc>
          <w:tcPr>
            <w:tcW w:type="dxa" w:w="2160"/>
          </w:tcPr>
          <w:p>
            <w:r>
              <w:t>A post-implementation privacy review is not yet scheduled.</w:t>
            </w:r>
          </w:p>
        </w:tc>
        <w:tc>
          <w:tcPr>
            <w:tcW w:type="dxa" w:w="2160"/>
          </w:tcPr>
          <w:p>
            <w:r>
              <w:t>Risks introduced during deployment may not be identified.</w:t>
            </w:r>
          </w:p>
        </w:tc>
        <w:tc>
          <w:tcPr>
            <w:tcW w:type="dxa" w:w="2160"/>
          </w:tcPr>
          <w:p>
            <w:r>
              <w:t>Medium</w:t>
            </w:r>
          </w:p>
        </w:tc>
      </w:tr>
      <w:tr>
        <w:tc>
          <w:tcPr>
            <w:tcW w:type="dxa" w:w="2160"/>
          </w:tcPr>
          <w:p>
            <w:r>
              <w:t>F-60</w:t>
            </w:r>
          </w:p>
        </w:tc>
        <w:tc>
          <w:tcPr>
            <w:tcW w:type="dxa" w:w="2160"/>
          </w:tcPr>
          <w:p>
            <w:r>
              <w:t>Staff training specific to monitoring, automated decisions, and sensitive data is not yet completed.</w:t>
            </w:r>
          </w:p>
        </w:tc>
        <w:tc>
          <w:tcPr>
            <w:tcW w:type="dxa" w:w="2160"/>
          </w:tcPr>
          <w:p>
            <w:r>
              <w:t>Users may misuse data or misinterpret automated outputs.</w:t>
            </w:r>
          </w:p>
        </w:tc>
        <w:tc>
          <w:tcPr>
            <w:tcW w:type="dxa" w:w="2160"/>
          </w:tcPr>
          <w:p>
            <w:r>
              <w:t>Medium</w:t>
            </w:r>
          </w:p>
        </w:tc>
      </w:tr>
    </w:tbl>
    <w:p>
      <w:pPr>
        <w:pStyle w:val="Heading3"/>
      </w:pPr>
      <w:r>
        <w:t>17. Summary of Key Risks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ID</w:t>
            </w:r>
          </w:p>
        </w:tc>
        <w:tc>
          <w:tcPr>
            <w:tcW w:type="dxa" w:w="1728"/>
          </w:tcPr>
          <w:p>
            <w:r>
              <w:t>Risk Description</w:t>
            </w:r>
          </w:p>
        </w:tc>
        <w:tc>
          <w:tcPr>
            <w:tcW w:type="dxa" w:w="1728"/>
          </w:tcPr>
          <w:p>
            <w:r>
              <w:t>Inherent Rating</w:t>
            </w:r>
          </w:p>
        </w:tc>
        <w:tc>
          <w:tcPr>
            <w:tcW w:type="dxa" w:w="1728"/>
          </w:tcPr>
          <w:p>
            <w:r>
              <w:t>Current Controls</w:t>
            </w:r>
          </w:p>
        </w:tc>
        <w:tc>
          <w:tcPr>
            <w:tcW w:type="dxa" w:w="1728"/>
          </w:tcPr>
          <w:p>
            <w:r>
              <w:t>Residual Rating</w:t>
            </w:r>
          </w:p>
        </w:tc>
      </w:tr>
      <w:tr>
        <w:tc>
          <w:tcPr>
            <w:tcW w:type="dxa" w:w="1728"/>
          </w:tcPr>
          <w:p>
            <w:r>
              <w:t>R-01</w:t>
            </w:r>
          </w:p>
        </w:tc>
        <w:tc>
          <w:tcPr>
            <w:tcW w:type="dxa" w:w="1728"/>
          </w:tcPr>
          <w:p>
            <w:r>
              <w:t>Individuals may not be adequately informed about monitoring and automated processing.</w:t>
            </w:r>
          </w:p>
        </w:tc>
        <w:tc>
          <w:tcPr>
            <w:tcW w:type="dxa" w:w="1728"/>
          </w:tcPr>
          <w:p>
            <w:r>
              <w:t>High</w:t>
            </w:r>
          </w:p>
        </w:tc>
        <w:tc>
          <w:tcPr>
            <w:tcW w:type="dxa" w:w="1728"/>
          </w:tcPr>
          <w:p>
            <w:r>
              <w:t>General privacy notice exists.</w:t>
            </w:r>
          </w:p>
        </w:tc>
        <w:tc>
          <w:tcPr>
            <w:tcW w:type="dxa" w:w="1728"/>
          </w:tcPr>
          <w:p>
            <w:r>
              <w:t>High</w:t>
            </w:r>
          </w:p>
        </w:tc>
      </w:tr>
      <w:tr>
        <w:tc>
          <w:tcPr>
            <w:tcW w:type="dxa" w:w="1728"/>
          </w:tcPr>
          <w:p>
            <w:r>
              <w:t>R-02</w:t>
            </w:r>
          </w:p>
        </w:tc>
        <w:tc>
          <w:tcPr>
            <w:tcW w:type="dxa" w:w="1728"/>
          </w:tcPr>
          <w:p>
            <w:r>
              <w:t>Excessive data may be collected for the stated purpose.</w:t>
            </w:r>
          </w:p>
        </w:tc>
        <w:tc>
          <w:tcPr>
            <w:tcW w:type="dxa" w:w="1728"/>
          </w:tcPr>
          <w:p>
            <w:r>
              <w:t>High</w:t>
            </w:r>
          </w:p>
        </w:tc>
        <w:tc>
          <w:tcPr>
            <w:tcW w:type="dxa" w:w="1728"/>
          </w:tcPr>
          <w:p>
            <w:r>
              <w:t>Initial data inventory prepared.</w:t>
            </w:r>
          </w:p>
        </w:tc>
        <w:tc>
          <w:tcPr>
            <w:tcW w:type="dxa" w:w="1728"/>
          </w:tcPr>
          <w:p>
            <w:r>
              <w:t>Medium</w:t>
            </w:r>
          </w:p>
        </w:tc>
      </w:tr>
      <w:tr>
        <w:tc>
          <w:tcPr>
            <w:tcW w:type="dxa" w:w="1728"/>
          </w:tcPr>
          <w:p>
            <w:r>
              <w:t>R-03</w:t>
            </w:r>
          </w:p>
        </w:tc>
        <w:tc>
          <w:tcPr>
            <w:tcW w:type="dxa" w:w="1728"/>
          </w:tcPr>
          <w:p>
            <w:r>
              <w:t>Sensitive personal data may be accessed by unauthorised users.</w:t>
            </w:r>
          </w:p>
        </w:tc>
        <w:tc>
          <w:tcPr>
            <w:tcW w:type="dxa" w:w="1728"/>
          </w:tcPr>
          <w:p>
            <w:r>
              <w:t>High</w:t>
            </w:r>
          </w:p>
        </w:tc>
        <w:tc>
          <w:tcPr>
            <w:tcW w:type="dxa" w:w="1728"/>
          </w:tcPr>
          <w:p>
            <w:r>
              <w:t>Role-based access partially implemented.</w:t>
            </w:r>
          </w:p>
        </w:tc>
        <w:tc>
          <w:tcPr>
            <w:tcW w:type="dxa" w:w="1728"/>
          </w:tcPr>
          <w:p>
            <w:r>
              <w:t>Medium</w:t>
            </w:r>
          </w:p>
        </w:tc>
      </w:tr>
      <w:tr>
        <w:tc>
          <w:tcPr>
            <w:tcW w:type="dxa" w:w="1728"/>
          </w:tcPr>
          <w:p>
            <w:r>
              <w:t>R-04</w:t>
            </w:r>
          </w:p>
        </w:tc>
        <w:tc>
          <w:tcPr>
            <w:tcW w:type="dxa" w:w="1728"/>
          </w:tcPr>
          <w:p>
            <w:r>
              <w:t>Automated decisions may produce inaccurate, unfair, or unexplained outcomes.</w:t>
            </w:r>
          </w:p>
        </w:tc>
        <w:tc>
          <w:tcPr>
            <w:tcW w:type="dxa" w:w="1728"/>
          </w:tcPr>
          <w:p>
            <w:r>
              <w:t>High</w:t>
            </w:r>
          </w:p>
        </w:tc>
        <w:tc>
          <w:tcPr>
            <w:tcW w:type="dxa" w:w="1728"/>
          </w:tcPr>
          <w:p>
            <w:r>
              <w:t>Basic business rules and review workflow exist.</w:t>
            </w:r>
          </w:p>
        </w:tc>
        <w:tc>
          <w:tcPr>
            <w:tcW w:type="dxa" w:w="1728"/>
          </w:tcPr>
          <w:p>
            <w:r>
              <w:t>High</w:t>
            </w:r>
          </w:p>
        </w:tc>
      </w:tr>
      <w:tr>
        <w:tc>
          <w:tcPr>
            <w:tcW w:type="dxa" w:w="1728"/>
          </w:tcPr>
          <w:p>
            <w:r>
              <w:t>R-05</w:t>
            </w:r>
          </w:p>
        </w:tc>
        <w:tc>
          <w:tcPr>
            <w:tcW w:type="dxa" w:w="1728"/>
          </w:tcPr>
          <w:p>
            <w:r>
              <w:t>Personal data may be retained beyond legitimate need.</w:t>
            </w:r>
          </w:p>
        </w:tc>
        <w:tc>
          <w:tcPr>
            <w:tcW w:type="dxa" w:w="1728"/>
          </w:tcPr>
          <w:p>
            <w:r>
              <w:t>High</w:t>
            </w:r>
          </w:p>
        </w:tc>
        <w:tc>
          <w:tcPr>
            <w:tcW w:type="dxa" w:w="1728"/>
          </w:tcPr>
          <w:p>
            <w:r>
              <w:t>Draft retention schedule exists.</w:t>
            </w:r>
          </w:p>
        </w:tc>
        <w:tc>
          <w:tcPr>
            <w:tcW w:type="dxa" w:w="1728"/>
          </w:tcPr>
          <w:p>
            <w:r>
              <w:t>Medium</w:t>
            </w:r>
          </w:p>
        </w:tc>
      </w:tr>
      <w:tr>
        <w:tc>
          <w:tcPr>
            <w:tcW w:type="dxa" w:w="1728"/>
          </w:tcPr>
          <w:p>
            <w:r>
              <w:t>R-06</w:t>
            </w:r>
          </w:p>
        </w:tc>
        <w:tc>
          <w:tcPr>
            <w:tcW w:type="dxa" w:w="1728"/>
          </w:tcPr>
          <w:p>
            <w:r>
              <w:t>Third-party processors may process data outside approved instructions.</w:t>
            </w:r>
          </w:p>
        </w:tc>
        <w:tc>
          <w:tcPr>
            <w:tcW w:type="dxa" w:w="1728"/>
          </w:tcPr>
          <w:p>
            <w:r>
              <w:t>High</w:t>
            </w:r>
          </w:p>
        </w:tc>
        <w:tc>
          <w:tcPr>
            <w:tcW w:type="dxa" w:w="1728"/>
          </w:tcPr>
          <w:p>
            <w:r>
              <w:t>Standard contracts in place for some vendors.</w:t>
            </w:r>
          </w:p>
        </w:tc>
        <w:tc>
          <w:tcPr>
            <w:tcW w:type="dxa" w:w="1728"/>
          </w:tcPr>
          <w:p>
            <w:r>
              <w:t>High</w:t>
            </w:r>
          </w:p>
        </w:tc>
      </w:tr>
      <w:tr>
        <w:tc>
          <w:tcPr>
            <w:tcW w:type="dxa" w:w="1728"/>
          </w:tcPr>
          <w:p>
            <w:r>
              <w:t>R-07</w:t>
            </w:r>
          </w:p>
        </w:tc>
        <w:tc>
          <w:tcPr>
            <w:tcW w:type="dxa" w:w="1728"/>
          </w:tcPr>
          <w:p>
            <w:r>
              <w:t>Cross-border access or storage may occur without sufficient review.</w:t>
            </w:r>
          </w:p>
        </w:tc>
        <w:tc>
          <w:tcPr>
            <w:tcW w:type="dxa" w:w="1728"/>
          </w:tcPr>
          <w:p>
            <w:r>
              <w:t>High</w:t>
            </w:r>
          </w:p>
        </w:tc>
        <w:tc>
          <w:tcPr>
            <w:tcW w:type="dxa" w:w="1728"/>
          </w:tcPr>
          <w:p>
            <w:r>
              <w:t>Cloud and vendor review initiated.</w:t>
            </w:r>
          </w:p>
        </w:tc>
        <w:tc>
          <w:tcPr>
            <w:tcW w:type="dxa" w:w="1728"/>
          </w:tcPr>
          <w:p>
            <w:r>
              <w:t>High</w:t>
            </w:r>
          </w:p>
        </w:tc>
      </w:tr>
      <w:tr>
        <w:tc>
          <w:tcPr>
            <w:tcW w:type="dxa" w:w="1728"/>
          </w:tcPr>
          <w:p>
            <w:r>
              <w:t>R-08</w:t>
            </w:r>
          </w:p>
        </w:tc>
        <w:tc>
          <w:tcPr>
            <w:tcW w:type="dxa" w:w="1728"/>
          </w:tcPr>
          <w:p>
            <w:r>
              <w:t>Individuals may be unable to exercise rights effectively.</w:t>
            </w:r>
          </w:p>
        </w:tc>
        <w:tc>
          <w:tcPr>
            <w:tcW w:type="dxa" w:w="1728"/>
          </w:tcPr>
          <w:p>
            <w:r>
              <w:t>Medium</w:t>
            </w:r>
          </w:p>
        </w:tc>
        <w:tc>
          <w:tcPr>
            <w:tcW w:type="dxa" w:w="1728"/>
          </w:tcPr>
          <w:p>
            <w:r>
              <w:t>General rights procedure exists.</w:t>
            </w:r>
          </w:p>
        </w:tc>
        <w:tc>
          <w:tcPr>
            <w:tcW w:type="dxa" w:w="1728"/>
          </w:tcPr>
          <w:p>
            <w:r>
              <w:t>Medium</w:t>
            </w:r>
          </w:p>
        </w:tc>
      </w:tr>
      <w:tr>
        <w:tc>
          <w:tcPr>
            <w:tcW w:type="dxa" w:w="1728"/>
          </w:tcPr>
          <w:p>
            <w:r>
              <w:t>R-09</w:t>
            </w:r>
          </w:p>
        </w:tc>
        <w:tc>
          <w:tcPr>
            <w:tcW w:type="dxa" w:w="1728"/>
          </w:tcPr>
          <w:p>
            <w:r>
              <w:t>Monitoring data may be misused for unrelated purposes.</w:t>
            </w:r>
          </w:p>
        </w:tc>
        <w:tc>
          <w:tcPr>
            <w:tcW w:type="dxa" w:w="1728"/>
          </w:tcPr>
          <w:p>
            <w:r>
              <w:t>High</w:t>
            </w:r>
          </w:p>
        </w:tc>
        <w:tc>
          <w:tcPr>
            <w:tcW w:type="dxa" w:w="1728"/>
          </w:tcPr>
          <w:p>
            <w:r>
              <w:t>Access control and policy restrictions partially defined.</w:t>
            </w:r>
          </w:p>
        </w:tc>
        <w:tc>
          <w:tcPr>
            <w:tcW w:type="dxa" w:w="1728"/>
          </w:tcPr>
          <w:p>
            <w:r>
              <w:t>Medium</w:t>
            </w:r>
          </w:p>
        </w:tc>
      </w:tr>
      <w:tr>
        <w:tc>
          <w:tcPr>
            <w:tcW w:type="dxa" w:w="1728"/>
          </w:tcPr>
          <w:p>
            <w:r>
              <w:t>R-10</w:t>
            </w:r>
          </w:p>
        </w:tc>
        <w:tc>
          <w:tcPr>
            <w:tcW w:type="dxa" w:w="1728"/>
          </w:tcPr>
          <w:p>
            <w:r>
              <w:t>Security incident response may not meet required timelines or evidence expectations.</w:t>
            </w:r>
          </w:p>
        </w:tc>
        <w:tc>
          <w:tcPr>
            <w:tcW w:type="dxa" w:w="1728"/>
          </w:tcPr>
          <w:p>
            <w:r>
              <w:t>High</w:t>
            </w:r>
          </w:p>
        </w:tc>
        <w:tc>
          <w:tcPr>
            <w:tcW w:type="dxa" w:w="1728"/>
          </w:tcPr>
          <w:p>
            <w:r>
              <w:t>Enterprise incident response process exists.</w:t>
            </w:r>
          </w:p>
        </w:tc>
        <w:tc>
          <w:tcPr>
            <w:tcW w:type="dxa" w:w="1728"/>
          </w:tcPr>
          <w:p>
            <w:r>
              <w:t>Medium</w:t>
            </w:r>
          </w:p>
        </w:tc>
      </w:tr>
    </w:tbl>
    <w:p>
      <w:pPr>
        <w:pStyle w:val="Heading2"/>
      </w:pPr>
      <w:r>
        <w:t>Analysis</w:t>
      </w:r>
    </w:p>
    <w:p>
      <w:pPr>
        <w:pStyle w:val="Heading3"/>
      </w:pPr>
      <w:r>
        <w:t>Necessity and Proportionality</w:t>
      </w:r>
    </w:p>
    <w:p>
      <w:r>
        <w:t>The processing has a defined business objective and may provide legitimate organisational value. However, the current design requires refinement to demonstrate that each data element, monitoring method, and automated output is necessary for the stated purpose.</w:t>
      </w:r>
    </w:p>
    <w:p>
      <w:r>
        <w:t>The assessment identified the following proportionality concerns:</w:t>
      </w:r>
    </w:p>
    <w:p>
      <w:pPr>
        <w:pStyle w:val="ListBullet"/>
      </w:pPr>
      <w:r>
        <w:t>Some personal data fields are collected because they are available rather than because they are necessary.</w:t>
      </w:r>
    </w:p>
    <w:p>
      <w:pPr>
        <w:pStyle w:val="ListBullet"/>
      </w:pPr>
      <w:r>
        <w:t>Continuous monitoring is applied broadly and may not be limited to risk-based events or defined operational triggers.</w:t>
      </w:r>
    </w:p>
    <w:p>
      <w:pPr>
        <w:pStyle w:val="ListBullet"/>
      </w:pPr>
      <w:r>
        <w:t>Sensitive data processing is included in the design, but less intrusive alternatives have not been fully assessed.</w:t>
      </w:r>
    </w:p>
    <w:p>
      <w:pPr>
        <w:pStyle w:val="ListBullet"/>
      </w:pPr>
      <w:r>
        <w:t>Automated decision outputs may materially affect individuals without sufficiently clear explanation, review, or challenge mechanisms.</w:t>
      </w:r>
    </w:p>
    <w:p>
      <w:pPr>
        <w:pStyle w:val="ListBullet"/>
      </w:pPr>
      <w:r>
        <w:t>Derived data, scores, and logs may be retained without a defined business or legal need.</w:t>
      </w:r>
    </w:p>
    <w:p>
      <w:r>
        <w:t>The processing can be made proportionate if the organisation narrows the scope, removes unnecessary data fields, implements role-based access, limits monitoring frequency and visibility, provides human review for material decisions, and establishes enforceable retention periods.</w:t>
      </w:r>
    </w:p>
    <w:p>
      <w:pPr>
        <w:pStyle w:val="Heading3"/>
      </w:pPr>
      <w:r>
        <w:t>Fairness to Individuals</w:t>
      </w:r>
    </w:p>
    <w:p>
      <w:r>
        <w:t>The main fairness risks arise from lack of visibility, unexpected processing, and potential over-reliance on automated outputs. Individuals may not anticipate continuous monitoring or profiling, especially where data is collected passively through sensors, applications, devices, transaction logs, or integrated data sources.</w:t>
      </w:r>
    </w:p>
    <w:p>
      <w:r>
        <w:t>Fairness requires:</w:t>
      </w:r>
    </w:p>
    <w:p>
      <w:pPr>
        <w:pStyle w:val="ListBullet"/>
      </w:pPr>
      <w:r>
        <w:t>Clear explanation of what is monitored and why.</w:t>
      </w:r>
    </w:p>
    <w:p>
      <w:pPr>
        <w:pStyle w:val="ListBullet"/>
      </w:pPr>
      <w:r>
        <w:t>Plain-language description of any automated decision or profiling activity.</w:t>
      </w:r>
    </w:p>
    <w:p>
      <w:pPr>
        <w:pStyle w:val="ListBullet"/>
      </w:pPr>
      <w:r>
        <w:t>Reasonable opportunity to correct inaccurate data.</w:t>
      </w:r>
    </w:p>
    <w:p>
      <w:pPr>
        <w:pStyle w:val="ListBullet"/>
      </w:pPr>
      <w:r>
        <w:t>Ability to request review or challenge decisions.</w:t>
      </w:r>
    </w:p>
    <w:p>
      <w:pPr>
        <w:pStyle w:val="ListBullet"/>
      </w:pPr>
      <w:r>
        <w:t>Avoidance of discriminatory, biased, or unfair outcomes.</w:t>
      </w:r>
    </w:p>
    <w:p>
      <w:pPr>
        <w:pStyle w:val="ListBullet"/>
      </w:pPr>
      <w:r>
        <w:t>Controls preventing the use of monitoring data for unrelated purposes.</w:t>
      </w:r>
    </w:p>
    <w:p>
      <w:pPr>
        <w:pStyle w:val="Heading3"/>
      </w:pPr>
      <w:r>
        <w:t>Automated Decision Risk</w:t>
      </w:r>
    </w:p>
    <w:p>
      <w:r>
        <w:t>Automated processing presents a high-risk area because the system may generate scores, predictions, classifications, alerts, or recommendations that influence decisions affecting individuals. Even where a human makes the final decision, there is a risk that automated outputs are treated as definitive.</w:t>
      </w:r>
    </w:p>
    <w:p>
      <w:r>
        <w:t>The organisation should ensure that automated decision-making is supported by:</w:t>
      </w:r>
    </w:p>
    <w:p>
      <w:pPr>
        <w:pStyle w:val="ListBullet"/>
      </w:pPr>
      <w:r>
        <w:t>Documented logic and key decision factors.</w:t>
      </w:r>
    </w:p>
    <w:p>
      <w:pPr>
        <w:pStyle w:val="ListBullet"/>
      </w:pPr>
      <w:r>
        <w:t>Defined thresholds and escalation rules.</w:t>
      </w:r>
    </w:p>
    <w:p>
      <w:pPr>
        <w:pStyle w:val="ListBullet"/>
      </w:pPr>
      <w:r>
        <w:t>Human review for material adverse outcomes.</w:t>
      </w:r>
    </w:p>
    <w:p>
      <w:pPr>
        <w:pStyle w:val="ListBullet"/>
      </w:pPr>
      <w:r>
        <w:t>Testing for accuracy, bias, false positives, and false negatives.</w:t>
      </w:r>
    </w:p>
    <w:p>
      <w:pPr>
        <w:pStyle w:val="ListBullet"/>
      </w:pPr>
      <w:r>
        <w:t>Periodic model performance review.</w:t>
      </w:r>
    </w:p>
    <w:p>
      <w:pPr>
        <w:pStyle w:val="ListBullet"/>
      </w:pPr>
      <w:r>
        <w:t>Version control for models, rules, and datasets.</w:t>
      </w:r>
    </w:p>
    <w:p>
      <w:pPr>
        <w:pStyle w:val="ListBullet"/>
      </w:pPr>
      <w:r>
        <w:t>Clear explanation to affected individuals where appropriate.</w:t>
      </w:r>
    </w:p>
    <w:p>
      <w:pPr>
        <w:pStyle w:val="ListBullet"/>
      </w:pPr>
      <w:r>
        <w:t>Process to challenge, correct, or appeal outcomes.</w:t>
      </w:r>
    </w:p>
    <w:p>
      <w:pPr>
        <w:pStyle w:val="Heading3"/>
      </w:pPr>
      <w:r>
        <w:t>Monitoring Risk</w:t>
      </w:r>
    </w:p>
    <w:p>
      <w:r>
        <w:t>Continuous monitoring increases privacy risk because it may create detailed behavioural, location, activity, or performance profiles. Monitoring should be limited to what is necessary and should not be used for secondary purposes without separate assessment and approval.</w:t>
      </w:r>
    </w:p>
    <w:p>
      <w:r>
        <w:t>The organisation should define:</w:t>
      </w:r>
    </w:p>
    <w:p>
      <w:pPr>
        <w:pStyle w:val="ListBullet"/>
      </w:pPr>
      <w:r>
        <w:t>What is monitored.</w:t>
      </w:r>
    </w:p>
    <w:p>
      <w:pPr>
        <w:pStyle w:val="ListBullet"/>
      </w:pPr>
      <w:r>
        <w:t>Why monitoring is required.</w:t>
      </w:r>
    </w:p>
    <w:p>
      <w:pPr>
        <w:pStyle w:val="ListBullet"/>
      </w:pPr>
      <w:r>
        <w:t>Who can view monitoring outputs.</w:t>
      </w:r>
    </w:p>
    <w:p>
      <w:pPr>
        <w:pStyle w:val="ListBullet"/>
      </w:pPr>
      <w:r>
        <w:t>Whether monitoring is continuous, event-based, or sampled.</w:t>
      </w:r>
    </w:p>
    <w:p>
      <w:pPr>
        <w:pStyle w:val="ListBullet"/>
      </w:pPr>
      <w:r>
        <w:t>How alerts are generated and reviewed.</w:t>
      </w:r>
    </w:p>
    <w:p>
      <w:pPr>
        <w:pStyle w:val="ListBullet"/>
      </w:pPr>
      <w:r>
        <w:t>How long monitoring data is retained.</w:t>
      </w:r>
    </w:p>
    <w:p>
      <w:pPr>
        <w:pStyle w:val="ListBullet"/>
      </w:pPr>
      <w:r>
        <w:t>Whether monitoring data may be used for disciplinary, eligibility, fraud, safety, or service-related decisions.</w:t>
      </w:r>
    </w:p>
    <w:p>
      <w:pPr>
        <w:pStyle w:val="ListBullet"/>
      </w:pPr>
      <w:r>
        <w:t>How individuals are informed.</w:t>
      </w:r>
    </w:p>
    <w:p>
      <w:pPr>
        <w:pStyle w:val="Heading3"/>
      </w:pPr>
      <w:r>
        <w:t>Sensitive Personal Data Risk</w:t>
      </w:r>
    </w:p>
    <w:p>
      <w:r>
        <w:t>Where sensitive personal data is processed, the expected control standard is higher. Access must be tightly restricted, processing must be clearly justified, and additional safeguards must be applied.</w:t>
      </w:r>
    </w:p>
    <w:p>
      <w:r>
        <w:t>Required safeguards include:</w:t>
      </w:r>
    </w:p>
    <w:p>
      <w:pPr>
        <w:pStyle w:val="ListBullet"/>
      </w:pPr>
      <w:r>
        <w:t>Explicit business justification.</w:t>
      </w:r>
    </w:p>
    <w:p>
      <w:pPr>
        <w:pStyle w:val="ListBullet"/>
      </w:pPr>
      <w:r>
        <w:t>Restricted access based on need to know.</w:t>
      </w:r>
    </w:p>
    <w:p>
      <w:pPr>
        <w:pStyle w:val="ListBullet"/>
      </w:pPr>
      <w:r>
        <w:t>Strong authentication and privileged access control.</w:t>
      </w:r>
    </w:p>
    <w:p>
      <w:pPr>
        <w:pStyle w:val="ListBullet"/>
      </w:pPr>
      <w:r>
        <w:t>Encryption at rest and in transit.</w:t>
      </w:r>
    </w:p>
    <w:p>
      <w:pPr>
        <w:pStyle w:val="ListBullet"/>
      </w:pPr>
      <w:r>
        <w:t>Detailed audit logging.</w:t>
      </w:r>
    </w:p>
    <w:p>
      <w:pPr>
        <w:pStyle w:val="ListBullet"/>
      </w:pPr>
      <w:r>
        <w:t>Prohibition on unauthorised export or reuse.</w:t>
      </w:r>
    </w:p>
    <w:p>
      <w:pPr>
        <w:pStyle w:val="ListBullet"/>
      </w:pPr>
      <w:r>
        <w:t>Shorter retention where possible.</w:t>
      </w:r>
    </w:p>
    <w:p>
      <w:pPr>
        <w:pStyle w:val="ListBullet"/>
      </w:pPr>
      <w:r>
        <w:t>Clear deletion rules.</w:t>
      </w:r>
    </w:p>
    <w:p>
      <w:pPr>
        <w:pStyle w:val="ListBullet"/>
      </w:pPr>
      <w:r>
        <w:t>Enhanced vendor obligations.</w:t>
      </w:r>
    </w:p>
    <w:p>
      <w:pPr>
        <w:pStyle w:val="ListBullet"/>
      </w:pPr>
      <w:r>
        <w:t>Staff training for all authorised users.</w:t>
      </w:r>
    </w:p>
    <w:p>
      <w:pPr>
        <w:pStyle w:val="Heading3"/>
      </w:pPr>
      <w:r>
        <w:t>Third-Party and Cross-Border Risk</w:t>
      </w:r>
    </w:p>
    <w:p>
      <w:r>
        <w:t>Third-party and cross-border processing are high-risk areas where personal data may be accessed, hosted, supported, disclosed, or processed outside direct organisational control.</w:t>
      </w:r>
    </w:p>
    <w:p>
      <w:r>
        <w:t>Before any third-party or cross-border processing begins, the organisation should confirm:</w:t>
      </w:r>
    </w:p>
    <w:p>
      <w:pPr>
        <w:pStyle w:val="ListBullet"/>
      </w:pPr>
      <w:r>
        <w:t>The identity and role of each processor and sub-processor.</w:t>
      </w:r>
    </w:p>
    <w:p>
      <w:pPr>
        <w:pStyle w:val="ListBullet"/>
      </w:pPr>
      <w:r>
        <w:t>The exact data processed by each party.</w:t>
      </w:r>
    </w:p>
    <w:p>
      <w:pPr>
        <w:pStyle w:val="ListBullet"/>
      </w:pPr>
      <w:r>
        <w:t>Processing locations and remote access locations.</w:t>
      </w:r>
    </w:p>
    <w:p>
      <w:pPr>
        <w:pStyle w:val="ListBullet"/>
      </w:pPr>
      <w:r>
        <w:t>Contractual obligations for confidentiality, security, breach notification, deletion, return, audit, and assistance with individual rights.</w:t>
      </w:r>
    </w:p>
    <w:p>
      <w:pPr>
        <w:pStyle w:val="ListBullet"/>
      </w:pPr>
      <w:r>
        <w:t>Technical controls for access, encryption, logging, segregation, and data export.</w:t>
      </w:r>
    </w:p>
    <w:p>
      <w:pPr>
        <w:pStyle w:val="ListBullet"/>
      </w:pPr>
      <w:r>
        <w:t>Approval of any cross-border transfer, offshore support, or remote access arrangement.</w:t>
      </w:r>
    </w:p>
    <w:p>
      <w:pPr>
        <w:pStyle w:val="ListBullet"/>
      </w:pPr>
      <w:r>
        <w:t>Evidence that providers can comply with the organisation’s instructions.</w:t>
      </w:r>
    </w:p>
    <w:p>
      <w:pPr>
        <w:pStyle w:val="Heading3"/>
      </w:pPr>
      <w:r>
        <w:t>Security Adequacy</w:t>
      </w:r>
    </w:p>
    <w:p>
      <w:r>
        <w:t>The current security design includes several baseline controls, but the sensitivity, scale, and monitoring nature of the processing require additional assurance.</w:t>
      </w:r>
    </w:p>
    <w:p>
      <w:r>
        <w:t>Security improvements should prioritise:</w:t>
      </w:r>
    </w:p>
    <w:p>
      <w:pPr>
        <w:pStyle w:val="ListBullet"/>
      </w:pPr>
      <w:r>
        <w:t>Least-privilege access design.</w:t>
      </w:r>
    </w:p>
    <w:p>
      <w:pPr>
        <w:pStyle w:val="ListBullet"/>
      </w:pPr>
      <w:r>
        <w:t>Strong authentication for all privileged and remote users.</w:t>
      </w:r>
    </w:p>
    <w:p>
      <w:pPr>
        <w:pStyle w:val="ListBullet"/>
      </w:pPr>
      <w:r>
        <w:t>Encryption for all data stores, backups, extracts, and transmissions.</w:t>
      </w:r>
    </w:p>
    <w:p>
      <w:pPr>
        <w:pStyle w:val="ListBullet"/>
      </w:pPr>
      <w:r>
        <w:t>Logging and alerting for access to sensitive data.</w:t>
      </w:r>
    </w:p>
    <w:p>
      <w:pPr>
        <w:pStyle w:val="ListBullet"/>
      </w:pPr>
      <w:r>
        <w:t>Data loss prevention for exports and downloads.</w:t>
      </w:r>
    </w:p>
    <w:p>
      <w:pPr>
        <w:pStyle w:val="ListBullet"/>
      </w:pPr>
      <w:r>
        <w:t>Administrative activity monitoring.</w:t>
      </w:r>
    </w:p>
    <w:p>
      <w:pPr>
        <w:pStyle w:val="ListBullet"/>
      </w:pPr>
      <w:r>
        <w:t>Segregation between production, development, testing, and analytics.</w:t>
      </w:r>
    </w:p>
    <w:p>
      <w:pPr>
        <w:pStyle w:val="ListBullet"/>
      </w:pPr>
      <w:r>
        <w:t>Secure deletion and retention enforcement.</w:t>
      </w:r>
    </w:p>
    <w:p>
      <w:pPr>
        <w:pStyle w:val="ListBullet"/>
      </w:pPr>
      <w:r>
        <w:t>Incident response testing for this processing activity.</w:t>
      </w:r>
    </w:p>
    <w:p>
      <w:pPr>
        <w:pStyle w:val="ListBullet"/>
      </w:pPr>
      <w:r>
        <w:t>Periodic access recertification.</w:t>
      </w:r>
    </w:p>
    <w:p>
      <w:pPr>
        <w:pStyle w:val="Heading3"/>
      </w:pPr>
      <w:r>
        <w:t>Accountability and Evidence</w:t>
      </w:r>
    </w:p>
    <w:p>
      <w:r>
        <w:t>The organisation must retain evidence demonstrating that privacy risk was assessed and mitigated before processing began or before material change. Evidence should include:</w:t>
      </w:r>
    </w:p>
    <w:p>
      <w:pPr>
        <w:pStyle w:val="ListBullet"/>
      </w:pPr>
      <w:r>
        <w:t>Approved DPIA.</w:t>
      </w:r>
    </w:p>
    <w:p>
      <w:pPr>
        <w:pStyle w:val="ListBullet"/>
      </w:pPr>
      <w:r>
        <w:t>Data flow diagrams.</w:t>
      </w:r>
    </w:p>
    <w:p>
      <w:pPr>
        <w:pStyle w:val="ListBullet"/>
      </w:pPr>
      <w:r>
        <w:t>Processing activity record.</w:t>
      </w:r>
    </w:p>
    <w:p>
      <w:pPr>
        <w:pStyle w:val="ListBullet"/>
      </w:pPr>
      <w:r>
        <w:t>Data inventory.</w:t>
      </w:r>
    </w:p>
    <w:p>
      <w:pPr>
        <w:pStyle w:val="ListBullet"/>
      </w:pPr>
      <w:r>
        <w:t>Privacy notices and consent records.</w:t>
      </w:r>
    </w:p>
    <w:p>
      <w:pPr>
        <w:pStyle w:val="ListBullet"/>
      </w:pPr>
      <w:r>
        <w:t>Retention schedule.</w:t>
      </w:r>
    </w:p>
    <w:p>
      <w:pPr>
        <w:pStyle w:val="ListBullet"/>
      </w:pPr>
      <w:r>
        <w:t>Security control evidence.</w:t>
      </w:r>
    </w:p>
    <w:p>
      <w:pPr>
        <w:pStyle w:val="ListBullet"/>
      </w:pPr>
      <w:r>
        <w:t>Vendor due diligence and contracts.</w:t>
      </w:r>
    </w:p>
    <w:p>
      <w:pPr>
        <w:pStyle w:val="ListBullet"/>
      </w:pPr>
      <w:r>
        <w:t>Cross-border assessment and approvals, where applicable.</w:t>
      </w:r>
    </w:p>
    <w:p>
      <w:pPr>
        <w:pStyle w:val="ListBullet"/>
      </w:pPr>
      <w:r>
        <w:t>Automated decision documentation and testing evidence.</w:t>
      </w:r>
    </w:p>
    <w:p>
      <w:pPr>
        <w:pStyle w:val="ListBullet"/>
      </w:pPr>
      <w:r>
        <w:t>Training records.</w:t>
      </w:r>
    </w:p>
    <w:p>
      <w:pPr>
        <w:pStyle w:val="ListBullet"/>
      </w:pPr>
      <w:r>
        <w:t>Management approval and risk acceptance records.</w:t>
      </w:r>
    </w:p>
    <w:p>
      <w:pPr>
        <w:pStyle w:val="Heading2"/>
      </w:pPr>
      <w:r>
        <w:t>Recommendations &amp; Actions</w:t>
      </w:r>
    </w:p>
    <w:p>
      <w:pPr>
        <w:pStyle w:val="Heading3"/>
      </w:pPr>
      <w:r>
        <w:t>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Recommendation / Action</w:t>
            </w:r>
          </w:p>
        </w:tc>
        <w:tc>
          <w:tcPr>
            <w:tcW w:type="dxa" w:w="1440"/>
          </w:tcPr>
          <w:p>
            <w:r>
              <w:t>Priority</w:t>
            </w:r>
          </w:p>
        </w:tc>
        <w:tc>
          <w:tcPr>
            <w:tcW w:type="dxa" w:w="1440"/>
          </w:tcPr>
          <w:p>
            <w:r>
              <w:t>Owner</w:t>
            </w:r>
          </w:p>
        </w:tc>
        <w:tc>
          <w:tcPr>
            <w:tcW w:type="dxa" w:w="1440"/>
          </w:tcPr>
          <w:p>
            <w:r>
              <w:t>Due Date</w:t>
            </w:r>
          </w:p>
        </w:tc>
        <w:tc>
          <w:tcPr>
            <w:tcW w:type="dxa" w:w="1440"/>
          </w:tcPr>
          <w:p>
            <w:r>
              <w:t>Status</w:t>
            </w:r>
          </w:p>
        </w:tc>
      </w:tr>
      <w:tr>
        <w:tc>
          <w:tcPr>
            <w:tcW w:type="dxa" w:w="1440"/>
          </w:tcPr>
          <w:p>
            <w:r>
              <w:t>A-01</w:t>
            </w:r>
          </w:p>
        </w:tc>
        <w:tc>
          <w:tcPr>
            <w:tcW w:type="dxa" w:w="1440"/>
          </w:tcPr>
          <w:p>
            <w:r>
              <w:t>Finalise and approve the lawful basis assessment for each purpose, data category, and sensitive data element.</w:t>
            </w:r>
          </w:p>
        </w:tc>
        <w:tc>
          <w:tcPr>
            <w:tcW w:type="dxa" w:w="1440"/>
          </w:tcPr>
          <w:p>
            <w:r>
              <w:t>High</w:t>
            </w:r>
          </w:p>
        </w:tc>
        <w:tc>
          <w:tcPr>
            <w:tcW w:type="dxa" w:w="1440"/>
          </w:tcPr>
          <w:p>
            <w:r>
              <w:t>Legal / Privacy Office</w:t>
            </w:r>
          </w:p>
        </w:tc>
        <w:tc>
          <w:tcPr>
            <w:tcW w:type="dxa" w:w="1440"/>
          </w:tcPr>
          <w:p>
            <w:r>
              <w:t>[YYYY-MM-DD]</w:t>
            </w:r>
          </w:p>
        </w:tc>
        <w:tc>
          <w:tcPr>
            <w:tcW w:type="dxa" w:w="1440"/>
          </w:tcPr>
          <w:p>
            <w:r>
              <w:t>Open</w:t>
            </w:r>
          </w:p>
        </w:tc>
      </w:tr>
      <w:tr>
        <w:tc>
          <w:tcPr>
            <w:tcW w:type="dxa" w:w="1440"/>
          </w:tcPr>
          <w:p>
            <w:r>
              <w:t>A-02</w:t>
            </w:r>
          </w:p>
        </w:tc>
        <w:tc>
          <w:tcPr>
            <w:tcW w:type="dxa" w:w="1440"/>
          </w:tcPr>
          <w:p>
            <w:r>
              <w:t>Update the privacy notice to clearly explain monitoring, automated processing, profiling, recipients, retention, rights, complaint routes, and any cross-border processing.</w:t>
            </w:r>
          </w:p>
        </w:tc>
        <w:tc>
          <w:tcPr>
            <w:tcW w:type="dxa" w:w="1440"/>
          </w:tcPr>
          <w:p>
            <w:r>
              <w:t>High</w:t>
            </w:r>
          </w:p>
        </w:tc>
        <w:tc>
          <w:tcPr>
            <w:tcW w:type="dxa" w:w="1440"/>
          </w:tcPr>
          <w:p>
            <w:r>
              <w:t>Privacy Office / Business Owner</w:t>
            </w:r>
          </w:p>
        </w:tc>
        <w:tc>
          <w:tcPr>
            <w:tcW w:type="dxa" w:w="1440"/>
          </w:tcPr>
          <w:p>
            <w:r>
              <w:t>[YYYY-MM-DD]</w:t>
            </w:r>
          </w:p>
        </w:tc>
        <w:tc>
          <w:tcPr>
            <w:tcW w:type="dxa" w:w="1440"/>
          </w:tcPr>
          <w:p>
            <w:r>
              <w:t>Open</w:t>
            </w:r>
          </w:p>
        </w:tc>
      </w:tr>
      <w:tr>
        <w:tc>
          <w:tcPr>
            <w:tcW w:type="dxa" w:w="1440"/>
          </w:tcPr>
          <w:p>
            <w:r>
              <w:t>A-03</w:t>
            </w:r>
          </w:p>
        </w:tc>
        <w:tc>
          <w:tcPr>
            <w:tcW w:type="dxa" w:w="1440"/>
          </w:tcPr>
          <w:p>
            <w:r>
              <w:t>Review all data fields and remove or justify any data not strictly required for the approved purpose.</w:t>
            </w:r>
          </w:p>
        </w:tc>
        <w:tc>
          <w:tcPr>
            <w:tcW w:type="dxa" w:w="1440"/>
          </w:tcPr>
          <w:p>
            <w:r>
              <w:t>High</w:t>
            </w:r>
          </w:p>
        </w:tc>
        <w:tc>
          <w:tcPr>
            <w:tcW w:type="dxa" w:w="1440"/>
          </w:tcPr>
          <w:p>
            <w:r>
              <w:t>Business Owner / Data Governance</w:t>
            </w:r>
          </w:p>
        </w:tc>
        <w:tc>
          <w:tcPr>
            <w:tcW w:type="dxa" w:w="1440"/>
          </w:tcPr>
          <w:p>
            <w:r>
              <w:t>[YYYY-MM-DD]</w:t>
            </w:r>
          </w:p>
        </w:tc>
        <w:tc>
          <w:tcPr>
            <w:tcW w:type="dxa" w:w="1440"/>
          </w:tcPr>
          <w:p>
            <w:r>
              <w:t>Open</w:t>
            </w:r>
          </w:p>
        </w:tc>
      </w:tr>
      <w:tr>
        <w:tc>
          <w:tcPr>
            <w:tcW w:type="dxa" w:w="1440"/>
          </w:tcPr>
          <w:p>
            <w:r>
              <w:t>A-04</w:t>
            </w:r>
          </w:p>
        </w:tc>
        <w:tc>
          <w:tcPr>
            <w:tcW w:type="dxa" w:w="1440"/>
          </w:tcPr>
          <w:p>
            <w:r>
              <w:t>Define and document monitoring scope, frequency, triggers, access permissions, and permitted uses.</w:t>
            </w:r>
          </w:p>
        </w:tc>
        <w:tc>
          <w:tcPr>
            <w:tcW w:type="dxa" w:w="1440"/>
          </w:tcPr>
          <w:p>
            <w:r>
              <w:t>High</w:t>
            </w:r>
          </w:p>
        </w:tc>
        <w:tc>
          <w:tcPr>
            <w:tcW w:type="dxa" w:w="1440"/>
          </w:tcPr>
          <w:p>
            <w:r>
              <w:t>Business Owner / Privacy Office</w:t>
            </w:r>
          </w:p>
        </w:tc>
        <w:tc>
          <w:tcPr>
            <w:tcW w:type="dxa" w:w="1440"/>
          </w:tcPr>
          <w:p>
            <w:r>
              <w:t>[YYYY-MM-DD]</w:t>
            </w:r>
          </w:p>
        </w:tc>
        <w:tc>
          <w:tcPr>
            <w:tcW w:type="dxa" w:w="1440"/>
          </w:tcPr>
          <w:p>
            <w:r>
              <w:t>Open</w:t>
            </w:r>
          </w:p>
        </w:tc>
      </w:tr>
      <w:tr>
        <w:tc>
          <w:tcPr>
            <w:tcW w:type="dxa" w:w="1440"/>
          </w:tcPr>
          <w:p>
            <w:r>
              <w:t>A-05</w:t>
            </w:r>
          </w:p>
        </w:tc>
        <w:tc>
          <w:tcPr>
            <w:tcW w:type="dxa" w:w="1440"/>
          </w:tcPr>
          <w:p>
            <w:r>
              <w:t>Implement human review and appeal mechanisms for automated decisions that may materially affect individuals.</w:t>
            </w:r>
          </w:p>
        </w:tc>
        <w:tc>
          <w:tcPr>
            <w:tcW w:type="dxa" w:w="1440"/>
          </w:tcPr>
          <w:p>
            <w:r>
              <w:t>High</w:t>
            </w:r>
          </w:p>
        </w:tc>
        <w:tc>
          <w:tcPr>
            <w:tcW w:type="dxa" w:w="1440"/>
          </w:tcPr>
          <w:p>
            <w:r>
              <w:t>Business Owner / Operations</w:t>
            </w:r>
          </w:p>
        </w:tc>
        <w:tc>
          <w:tcPr>
            <w:tcW w:type="dxa" w:w="1440"/>
          </w:tcPr>
          <w:p>
            <w:r>
              <w:t>[YYYY-MM-DD]</w:t>
            </w:r>
          </w:p>
        </w:tc>
        <w:tc>
          <w:tcPr>
            <w:tcW w:type="dxa" w:w="1440"/>
          </w:tcPr>
          <w:p>
            <w:r>
              <w:t>Open</w:t>
            </w:r>
          </w:p>
        </w:tc>
      </w:tr>
      <w:tr>
        <w:tc>
          <w:tcPr>
            <w:tcW w:type="dxa" w:w="1440"/>
          </w:tcPr>
          <w:p>
            <w:r>
              <w:t>A-06</w:t>
            </w:r>
          </w:p>
        </w:tc>
        <w:tc>
          <w:tcPr>
            <w:tcW w:type="dxa" w:w="1440"/>
          </w:tcPr>
          <w:p>
            <w:r>
              <w:t>Document automated decision logic, key inputs, thresholds, limitations, and escalation rules in business-understandable language.</w:t>
            </w:r>
          </w:p>
        </w:tc>
        <w:tc>
          <w:tcPr>
            <w:tcW w:type="dxa" w:w="1440"/>
          </w:tcPr>
          <w:p>
            <w:r>
              <w:t>High</w:t>
            </w:r>
          </w:p>
        </w:tc>
        <w:tc>
          <w:tcPr>
            <w:tcW w:type="dxa" w:w="1440"/>
          </w:tcPr>
          <w:p>
            <w:r>
              <w:t>System Owner / Data Science Lead</w:t>
            </w:r>
          </w:p>
        </w:tc>
        <w:tc>
          <w:tcPr>
            <w:tcW w:type="dxa" w:w="1440"/>
          </w:tcPr>
          <w:p>
            <w:r>
              <w:t>[YYYY-MM-DD]</w:t>
            </w:r>
          </w:p>
        </w:tc>
        <w:tc>
          <w:tcPr>
            <w:tcW w:type="dxa" w:w="1440"/>
          </w:tcPr>
          <w:p>
            <w:r>
              <w:t>Open</w:t>
            </w:r>
          </w:p>
        </w:tc>
      </w:tr>
      <w:tr>
        <w:tc>
          <w:tcPr>
            <w:tcW w:type="dxa" w:w="1440"/>
          </w:tcPr>
          <w:p>
            <w:r>
              <w:t>A-07</w:t>
            </w:r>
          </w:p>
        </w:tc>
        <w:tc>
          <w:tcPr>
            <w:tcW w:type="dxa" w:w="1440"/>
          </w:tcPr>
          <w:p>
            <w:r>
              <w:t>Complete testing for model accuracy, bias, false positives, false negatives, and operational impact before go-live.</w:t>
            </w:r>
          </w:p>
        </w:tc>
        <w:tc>
          <w:tcPr>
            <w:tcW w:type="dxa" w:w="1440"/>
          </w:tcPr>
          <w:p>
            <w:r>
              <w:t>High</w:t>
            </w:r>
          </w:p>
        </w:tc>
        <w:tc>
          <w:tcPr>
            <w:tcW w:type="dxa" w:w="1440"/>
          </w:tcPr>
          <w:p>
            <w:r>
              <w:t>Data Science Lead / Risk Management</w:t>
            </w:r>
          </w:p>
        </w:tc>
        <w:tc>
          <w:tcPr>
            <w:tcW w:type="dxa" w:w="1440"/>
          </w:tcPr>
          <w:p>
            <w:r>
              <w:t>[YYYY-MM-DD]</w:t>
            </w:r>
          </w:p>
        </w:tc>
        <w:tc>
          <w:tcPr>
            <w:tcW w:type="dxa" w:w="1440"/>
          </w:tcPr>
          <w:p>
            <w:r>
              <w:t>Open</w:t>
            </w:r>
          </w:p>
        </w:tc>
      </w:tr>
      <w:tr>
        <w:tc>
          <w:tcPr>
            <w:tcW w:type="dxa" w:w="1440"/>
          </w:tcPr>
          <w:p>
            <w:r>
              <w:t>A-08</w:t>
            </w:r>
          </w:p>
        </w:tc>
        <w:tc>
          <w:tcPr>
            <w:tcW w:type="dxa" w:w="1440"/>
          </w:tcPr>
          <w:p>
            <w:r>
              <w:t>Confirm encryption at rest and in transit for production data, backups, logs, exports, and vendor-hosted repositories.</w:t>
            </w:r>
          </w:p>
        </w:tc>
        <w:tc>
          <w:tcPr>
            <w:tcW w:type="dxa" w:w="1440"/>
          </w:tcPr>
          <w:p>
            <w:r>
              <w:t>High</w:t>
            </w:r>
          </w:p>
        </w:tc>
        <w:tc>
          <w:tcPr>
            <w:tcW w:type="dxa" w:w="1440"/>
          </w:tcPr>
          <w:p>
            <w:r>
              <w:t>Information Security / IT</w:t>
            </w:r>
          </w:p>
        </w:tc>
        <w:tc>
          <w:tcPr>
            <w:tcW w:type="dxa" w:w="1440"/>
          </w:tcPr>
          <w:p>
            <w:r>
              <w:t>[YYYY-MM-DD]</w:t>
            </w:r>
          </w:p>
        </w:tc>
        <w:tc>
          <w:tcPr>
            <w:tcW w:type="dxa" w:w="1440"/>
          </w:tcPr>
          <w:p>
            <w:r>
              <w:t>Open</w:t>
            </w:r>
          </w:p>
        </w:tc>
      </w:tr>
      <w:tr>
        <w:tc>
          <w:tcPr>
            <w:tcW w:type="dxa" w:w="1440"/>
          </w:tcPr>
          <w:p>
            <w:r>
              <w:t>A-09</w:t>
            </w:r>
          </w:p>
        </w:tc>
        <w:tc>
          <w:tcPr>
            <w:tcW w:type="dxa" w:w="1440"/>
          </w:tcPr>
          <w:p>
            <w:r>
              <w:t>Implement access restrictions, privileged access review, and audit logging for sensitive data and monitoring outputs.</w:t>
            </w:r>
          </w:p>
        </w:tc>
        <w:tc>
          <w:tcPr>
            <w:tcW w:type="dxa" w:w="1440"/>
          </w:tcPr>
          <w:p>
            <w:r>
              <w:t>High</w:t>
            </w:r>
          </w:p>
        </w:tc>
        <w:tc>
          <w:tcPr>
            <w:tcW w:type="dxa" w:w="1440"/>
          </w:tcPr>
          <w:p>
            <w:r>
              <w:t>IT / Information Security</w:t>
            </w:r>
          </w:p>
        </w:tc>
        <w:tc>
          <w:tcPr>
            <w:tcW w:type="dxa" w:w="1440"/>
          </w:tcPr>
          <w:p>
            <w:r>
              <w:t>[YYYY-MM-DD]</w:t>
            </w:r>
          </w:p>
        </w:tc>
        <w:tc>
          <w:tcPr>
            <w:tcW w:type="dxa" w:w="1440"/>
          </w:tcPr>
          <w:p>
            <w:r>
              <w:t>Open</w:t>
            </w:r>
          </w:p>
        </w:tc>
      </w:tr>
      <w:tr>
        <w:tc>
          <w:tcPr>
            <w:tcW w:type="dxa" w:w="1440"/>
          </w:tcPr>
          <w:p>
            <w:r>
              <w:t>A-10</w:t>
            </w:r>
          </w:p>
        </w:tc>
        <w:tc>
          <w:tcPr>
            <w:tcW w:type="dxa" w:w="1440"/>
          </w:tcPr>
          <w:p>
            <w:r>
              <w:t>Establish retention periods for raw data, derived data, scores, logs, reports, archives, and backups.</w:t>
            </w:r>
          </w:p>
        </w:tc>
        <w:tc>
          <w:tcPr>
            <w:tcW w:type="dxa" w:w="1440"/>
          </w:tcPr>
          <w:p>
            <w:r>
              <w:t>High</w:t>
            </w:r>
          </w:p>
        </w:tc>
        <w:tc>
          <w:tcPr>
            <w:tcW w:type="dxa" w:w="1440"/>
          </w:tcPr>
          <w:p>
            <w:r>
              <w:t>Data Governance / Legal</w:t>
            </w:r>
          </w:p>
        </w:tc>
        <w:tc>
          <w:tcPr>
            <w:tcW w:type="dxa" w:w="1440"/>
          </w:tcPr>
          <w:p>
            <w:r>
              <w:t>[YYYY-MM-DD]</w:t>
            </w:r>
          </w:p>
        </w:tc>
        <w:tc>
          <w:tcPr>
            <w:tcW w:type="dxa" w:w="1440"/>
          </w:tcPr>
          <w:p>
            <w:r>
              <w:t>Open</w:t>
            </w:r>
          </w:p>
        </w:tc>
      </w:tr>
      <w:tr>
        <w:tc>
          <w:tcPr>
            <w:tcW w:type="dxa" w:w="1440"/>
          </w:tcPr>
          <w:p>
            <w:r>
              <w:t>A-11</w:t>
            </w:r>
          </w:p>
        </w:tc>
        <w:tc>
          <w:tcPr>
            <w:tcW w:type="dxa" w:w="1440"/>
          </w:tcPr>
          <w:p>
            <w:r>
              <w:t>Configure automated deletion or anonymisation where retention periods expire.</w:t>
            </w:r>
          </w:p>
        </w:tc>
        <w:tc>
          <w:tcPr>
            <w:tcW w:type="dxa" w:w="1440"/>
          </w:tcPr>
          <w:p>
            <w:r>
              <w:t>Medium</w:t>
            </w:r>
          </w:p>
        </w:tc>
        <w:tc>
          <w:tcPr>
            <w:tcW w:type="dxa" w:w="1440"/>
          </w:tcPr>
          <w:p>
            <w:r>
              <w:t>IT / Data Governance</w:t>
            </w:r>
          </w:p>
        </w:tc>
        <w:tc>
          <w:tcPr>
            <w:tcW w:type="dxa" w:w="1440"/>
          </w:tcPr>
          <w:p>
            <w:r>
              <w:t>[YYYY-MM-DD]</w:t>
            </w:r>
          </w:p>
        </w:tc>
        <w:tc>
          <w:tcPr>
            <w:tcW w:type="dxa" w:w="1440"/>
          </w:tcPr>
          <w:p>
            <w:r>
              <w:t>Open</w:t>
            </w:r>
          </w:p>
        </w:tc>
      </w:tr>
      <w:tr>
        <w:tc>
          <w:tcPr>
            <w:tcW w:type="dxa" w:w="1440"/>
          </w:tcPr>
          <w:p>
            <w:r>
              <w:t>A-12</w:t>
            </w:r>
          </w:p>
        </w:tc>
        <w:tc>
          <w:tcPr>
            <w:tcW w:type="dxa" w:w="1440"/>
          </w:tcPr>
          <w:p>
            <w:r>
              <w:t>Review and update processor contracts to include processing instructions, confidentiality, security, breach notification, deletion, audit, and sub-processor controls.</w:t>
            </w:r>
          </w:p>
        </w:tc>
        <w:tc>
          <w:tcPr>
            <w:tcW w:type="dxa" w:w="1440"/>
          </w:tcPr>
          <w:p>
            <w:r>
              <w:t>High</w:t>
            </w:r>
          </w:p>
        </w:tc>
        <w:tc>
          <w:tcPr>
            <w:tcW w:type="dxa" w:w="1440"/>
          </w:tcPr>
          <w:p>
            <w:r>
              <w:t>Procurement / Legal</w:t>
            </w:r>
          </w:p>
        </w:tc>
        <w:tc>
          <w:tcPr>
            <w:tcW w:type="dxa" w:w="1440"/>
          </w:tcPr>
          <w:p>
            <w:r>
              <w:t>[YYYY-MM-DD]</w:t>
            </w:r>
          </w:p>
        </w:tc>
        <w:tc>
          <w:tcPr>
            <w:tcW w:type="dxa" w:w="1440"/>
          </w:tcPr>
          <w:p>
            <w:r>
              <w:t>Open</w:t>
            </w:r>
          </w:p>
        </w:tc>
      </w:tr>
      <w:tr>
        <w:tc>
          <w:tcPr>
            <w:tcW w:type="dxa" w:w="1440"/>
          </w:tcPr>
          <w:p>
            <w:r>
              <w:t>A-13</w:t>
            </w:r>
          </w:p>
        </w:tc>
        <w:tc>
          <w:tcPr>
            <w:tcW w:type="dxa" w:w="1440"/>
          </w:tcPr>
          <w:p>
            <w:r>
              <w:t>Complete third-party due diligence for all processors and sub-processors.</w:t>
            </w:r>
          </w:p>
        </w:tc>
        <w:tc>
          <w:tcPr>
            <w:tcW w:type="dxa" w:w="1440"/>
          </w:tcPr>
          <w:p>
            <w:r>
              <w:t>High</w:t>
            </w:r>
          </w:p>
        </w:tc>
        <w:tc>
          <w:tcPr>
            <w:tcW w:type="dxa" w:w="1440"/>
          </w:tcPr>
          <w:p>
            <w:r>
              <w:t>Vendor Management / Information Security</w:t>
            </w:r>
          </w:p>
        </w:tc>
        <w:tc>
          <w:tcPr>
            <w:tcW w:type="dxa" w:w="1440"/>
          </w:tcPr>
          <w:p>
            <w:r>
              <w:t>[YYYY-MM-DD]</w:t>
            </w:r>
          </w:p>
        </w:tc>
        <w:tc>
          <w:tcPr>
            <w:tcW w:type="dxa" w:w="1440"/>
          </w:tcPr>
          <w:p>
            <w:r>
              <w:t>Open</w:t>
            </w:r>
          </w:p>
        </w:tc>
      </w:tr>
      <w:tr>
        <w:tc>
          <w:tcPr>
            <w:tcW w:type="dxa" w:w="1440"/>
          </w:tcPr>
          <w:p>
            <w:r>
              <w:t>A-14</w:t>
            </w:r>
          </w:p>
        </w:tc>
        <w:tc>
          <w:tcPr>
            <w:tcW w:type="dxa" w:w="1440"/>
          </w:tcPr>
          <w:p>
            <w:r>
              <w:t>Map and approve all cross-border access, hosting, support, and disclosure before activation.</w:t>
            </w:r>
          </w:p>
        </w:tc>
        <w:tc>
          <w:tcPr>
            <w:tcW w:type="dxa" w:w="1440"/>
          </w:tcPr>
          <w:p>
            <w:r>
              <w:t>High</w:t>
            </w:r>
          </w:p>
        </w:tc>
        <w:tc>
          <w:tcPr>
            <w:tcW w:type="dxa" w:w="1440"/>
          </w:tcPr>
          <w:p>
            <w:r>
              <w:t>Legal / Privacy Office / IT</w:t>
            </w:r>
          </w:p>
        </w:tc>
        <w:tc>
          <w:tcPr>
            <w:tcW w:type="dxa" w:w="1440"/>
          </w:tcPr>
          <w:p>
            <w:r>
              <w:t>[YYYY-MM-DD]</w:t>
            </w:r>
          </w:p>
        </w:tc>
        <w:tc>
          <w:tcPr>
            <w:tcW w:type="dxa" w:w="1440"/>
          </w:tcPr>
          <w:p>
            <w:r>
              <w:t>Open</w:t>
            </w:r>
          </w:p>
        </w:tc>
      </w:tr>
      <w:tr>
        <w:tc>
          <w:tcPr>
            <w:tcW w:type="dxa" w:w="1440"/>
          </w:tcPr>
          <w:p>
            <w:r>
              <w:t>A-15</w:t>
            </w:r>
          </w:p>
        </w:tc>
        <w:tc>
          <w:tcPr>
            <w:tcW w:type="dxa" w:w="1440"/>
          </w:tcPr>
          <w:p>
            <w:r>
              <w:t>Update individual-rights procedures to address automated decisions, monitoring records, and derived data.</w:t>
            </w:r>
          </w:p>
        </w:tc>
        <w:tc>
          <w:tcPr>
            <w:tcW w:type="dxa" w:w="1440"/>
          </w:tcPr>
          <w:p>
            <w:r>
              <w:t>Medium</w:t>
            </w:r>
          </w:p>
        </w:tc>
        <w:tc>
          <w:tcPr>
            <w:tcW w:type="dxa" w:w="1440"/>
          </w:tcPr>
          <w:p>
            <w:r>
              <w:t>Privacy Office / Operations</w:t>
            </w:r>
          </w:p>
        </w:tc>
        <w:tc>
          <w:tcPr>
            <w:tcW w:type="dxa" w:w="1440"/>
          </w:tcPr>
          <w:p>
            <w:r>
              <w:t>[YYYY-MM-DD]</w:t>
            </w:r>
          </w:p>
        </w:tc>
        <w:tc>
          <w:tcPr>
            <w:tcW w:type="dxa" w:w="1440"/>
          </w:tcPr>
          <w:p>
            <w:r>
              <w:t>Open</w:t>
            </w:r>
          </w:p>
        </w:tc>
      </w:tr>
      <w:tr>
        <w:tc>
          <w:tcPr>
            <w:tcW w:type="dxa" w:w="1440"/>
          </w:tcPr>
          <w:p>
            <w:r>
              <w:t>A-16</w:t>
            </w:r>
          </w:p>
        </w:tc>
        <w:tc>
          <w:tcPr>
            <w:tcW w:type="dxa" w:w="1440"/>
          </w:tcPr>
          <w:p>
            <w:r>
              <w:t>Train authorised users on permitted use, monitoring restrictions, sensitive data handling, and automated decision limitations.</w:t>
            </w:r>
          </w:p>
        </w:tc>
        <w:tc>
          <w:tcPr>
            <w:tcW w:type="dxa" w:w="1440"/>
          </w:tcPr>
          <w:p>
            <w:r>
              <w:t>Medium</w:t>
            </w:r>
          </w:p>
        </w:tc>
        <w:tc>
          <w:tcPr>
            <w:tcW w:type="dxa" w:w="1440"/>
          </w:tcPr>
          <w:p>
            <w:r>
              <w:t>Privacy Office / HR / Business Owner</w:t>
            </w:r>
          </w:p>
        </w:tc>
        <w:tc>
          <w:tcPr>
            <w:tcW w:type="dxa" w:w="1440"/>
          </w:tcPr>
          <w:p>
            <w:r>
              <w:t>[YYYY-MM-DD]</w:t>
            </w:r>
          </w:p>
        </w:tc>
        <w:tc>
          <w:tcPr>
            <w:tcW w:type="dxa" w:w="1440"/>
          </w:tcPr>
          <w:p>
            <w:r>
              <w:t>Open</w:t>
            </w:r>
          </w:p>
        </w:tc>
      </w:tr>
      <w:tr>
        <w:tc>
          <w:tcPr>
            <w:tcW w:type="dxa" w:w="1440"/>
          </w:tcPr>
          <w:p>
            <w:r>
              <w:t>A-17</w:t>
            </w:r>
          </w:p>
        </w:tc>
        <w:tc>
          <w:tcPr>
            <w:tcW w:type="dxa" w:w="1440"/>
          </w:tcPr>
          <w:p>
            <w:r>
              <w:t>Update the processing activity record and data inventory to reflect actual flows, recipients, retention, and safeguards.</w:t>
            </w:r>
          </w:p>
        </w:tc>
        <w:tc>
          <w:tcPr>
            <w:tcW w:type="dxa" w:w="1440"/>
          </w:tcPr>
          <w:p>
            <w:r>
              <w:t>Medium</w:t>
            </w:r>
          </w:p>
        </w:tc>
        <w:tc>
          <w:tcPr>
            <w:tcW w:type="dxa" w:w="1440"/>
          </w:tcPr>
          <w:p>
            <w:r>
              <w:t>Privacy Office / Data Governance</w:t>
            </w:r>
          </w:p>
        </w:tc>
        <w:tc>
          <w:tcPr>
            <w:tcW w:type="dxa" w:w="1440"/>
          </w:tcPr>
          <w:p>
            <w:r>
              <w:t>[YYYY-MM-DD]</w:t>
            </w:r>
          </w:p>
        </w:tc>
        <w:tc>
          <w:tcPr>
            <w:tcW w:type="dxa" w:w="1440"/>
          </w:tcPr>
          <w:p>
            <w:r>
              <w:t>Open</w:t>
            </w:r>
          </w:p>
        </w:tc>
      </w:tr>
      <w:tr>
        <w:tc>
          <w:tcPr>
            <w:tcW w:type="dxa" w:w="1440"/>
          </w:tcPr>
          <w:p>
            <w:r>
              <w:t>A-18</w:t>
            </w:r>
          </w:p>
        </w:tc>
        <w:tc>
          <w:tcPr>
            <w:tcW w:type="dxa" w:w="1440"/>
          </w:tcPr>
          <w:p>
            <w:r>
              <w:t>Conduct a post-implementation review within [30/60/90] days of go-live.</w:t>
            </w:r>
          </w:p>
        </w:tc>
        <w:tc>
          <w:tcPr>
            <w:tcW w:type="dxa" w:w="1440"/>
          </w:tcPr>
          <w:p>
            <w:r>
              <w:t>Medium</w:t>
            </w:r>
          </w:p>
        </w:tc>
        <w:tc>
          <w:tcPr>
            <w:tcW w:type="dxa" w:w="1440"/>
          </w:tcPr>
          <w:p>
            <w:r>
              <w:t>Privacy Office / Risk Management</w:t>
            </w:r>
          </w:p>
        </w:tc>
        <w:tc>
          <w:tcPr>
            <w:tcW w:type="dxa" w:w="1440"/>
          </w:tcPr>
          <w:p>
            <w:r>
              <w:t>[YYYY-MM-DD]</w:t>
            </w:r>
          </w:p>
        </w:tc>
        <w:tc>
          <w:tcPr>
            <w:tcW w:type="dxa" w:w="1440"/>
          </w:tcPr>
          <w:p>
            <w:r>
              <w:t>Open</w:t>
            </w:r>
          </w:p>
        </w:tc>
      </w:tr>
      <w:tr>
        <w:tc>
          <w:tcPr>
            <w:tcW w:type="dxa" w:w="1440"/>
          </w:tcPr>
          <w:p>
            <w:r>
              <w:t>A-19</w:t>
            </w:r>
          </w:p>
        </w:tc>
        <w:tc>
          <w:tcPr>
            <w:tcW w:type="dxa" w:w="1440"/>
          </w:tcPr>
          <w:p>
            <w:r>
              <w:t>Test incident response for a breach scenario involving this processing activity and its processors.</w:t>
            </w:r>
          </w:p>
        </w:tc>
        <w:tc>
          <w:tcPr>
            <w:tcW w:type="dxa" w:w="1440"/>
          </w:tcPr>
          <w:p>
            <w:r>
              <w:t>Medium</w:t>
            </w:r>
          </w:p>
        </w:tc>
        <w:tc>
          <w:tcPr>
            <w:tcW w:type="dxa" w:w="1440"/>
          </w:tcPr>
          <w:p>
            <w:r>
              <w:t>Information Security / Privacy Office</w:t>
            </w:r>
          </w:p>
        </w:tc>
        <w:tc>
          <w:tcPr>
            <w:tcW w:type="dxa" w:w="1440"/>
          </w:tcPr>
          <w:p>
            <w:r>
              <w:t>[YYYY-MM-DD]</w:t>
            </w:r>
          </w:p>
        </w:tc>
        <w:tc>
          <w:tcPr>
            <w:tcW w:type="dxa" w:w="1440"/>
          </w:tcPr>
          <w:p>
            <w:r>
              <w:t>Open</w:t>
            </w:r>
          </w:p>
        </w:tc>
      </w:tr>
      <w:tr>
        <w:tc>
          <w:tcPr>
            <w:tcW w:type="dxa" w:w="1440"/>
          </w:tcPr>
          <w:p>
            <w:r>
              <w:t>A-20</w:t>
            </w:r>
          </w:p>
        </w:tc>
        <w:tc>
          <w:tcPr>
            <w:tcW w:type="dxa" w:w="1440"/>
          </w:tcPr>
          <w:p>
            <w:r>
              <w:t>Establish change triggers requiring DPIA reassessment, including new data sources, model retraining, new recipients, changed purposes, or expanded monitoring.</w:t>
            </w:r>
          </w:p>
        </w:tc>
        <w:tc>
          <w:tcPr>
            <w:tcW w:type="dxa" w:w="1440"/>
          </w:tcPr>
          <w:p>
            <w:r>
              <w:t>High</w:t>
            </w:r>
          </w:p>
        </w:tc>
        <w:tc>
          <w:tcPr>
            <w:tcW w:type="dxa" w:w="1440"/>
          </w:tcPr>
          <w:p>
            <w:r>
              <w:t>Privacy Office / Change Management</w:t>
            </w:r>
          </w:p>
        </w:tc>
        <w:tc>
          <w:tcPr>
            <w:tcW w:type="dxa" w:w="1440"/>
          </w:tcPr>
          <w:p>
            <w:r>
              <w:t>[YYYY-MM-DD]</w:t>
            </w:r>
          </w:p>
        </w:tc>
        <w:tc>
          <w:tcPr>
            <w:tcW w:type="dxa" w:w="1440"/>
          </w:tcPr>
          <w:p>
            <w:r>
              <w:t>Open</w:t>
            </w:r>
          </w:p>
        </w:tc>
      </w:tr>
    </w:tbl>
    <w:p>
      <w:pPr>
        <w:pStyle w:val="Heading3"/>
      </w:pPr>
      <w:r>
        <w:t>Mandatory Go-Live Conditions</w:t>
      </w:r>
    </w:p>
    <w:p>
      <w:r>
        <w:t>The processing activity must not proceed to full production until the following conditions are met or formally risk-accepted by authorised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Required Evidence</w:t>
            </w:r>
          </w:p>
        </w:tc>
        <w:tc>
          <w:tcPr>
            <w:tcW w:type="dxa" w:w="2880"/>
          </w:tcPr>
          <w:p>
            <w:r>
              <w:t>Approval Owner</w:t>
            </w:r>
          </w:p>
        </w:tc>
      </w:tr>
      <w:tr>
        <w:tc>
          <w:tcPr>
            <w:tcW w:type="dxa" w:w="2880"/>
          </w:tcPr>
          <w:p>
            <w:r>
              <w:t>Lawful basis and purpose assessment completed</w:t>
            </w:r>
          </w:p>
        </w:tc>
        <w:tc>
          <w:tcPr>
            <w:tcW w:type="dxa" w:w="2880"/>
          </w:tcPr>
          <w:p>
            <w:r>
              <w:t>Approved legal and privacy assessment</w:t>
            </w:r>
          </w:p>
        </w:tc>
        <w:tc>
          <w:tcPr>
            <w:tcW w:type="dxa" w:w="2880"/>
          </w:tcPr>
          <w:p>
            <w:r>
              <w:t>Legal / Privacy Office</w:t>
            </w:r>
          </w:p>
        </w:tc>
      </w:tr>
      <w:tr>
        <w:tc>
          <w:tcPr>
            <w:tcW w:type="dxa" w:w="2880"/>
          </w:tcPr>
          <w:p>
            <w:r>
              <w:t>Privacy notice updated and published</w:t>
            </w:r>
          </w:p>
        </w:tc>
        <w:tc>
          <w:tcPr>
            <w:tcW w:type="dxa" w:w="2880"/>
          </w:tcPr>
          <w:p>
            <w:r>
              <w:t>Approved notice and implementation evidence</w:t>
            </w:r>
          </w:p>
        </w:tc>
        <w:tc>
          <w:tcPr>
            <w:tcW w:type="dxa" w:w="2880"/>
          </w:tcPr>
          <w:p>
            <w:r>
              <w:t>Privacy Office</w:t>
            </w:r>
          </w:p>
        </w:tc>
      </w:tr>
      <w:tr>
        <w:tc>
          <w:tcPr>
            <w:tcW w:type="dxa" w:w="2880"/>
          </w:tcPr>
          <w:p>
            <w:r>
              <w:t>Data minimisation review completed</w:t>
            </w:r>
          </w:p>
        </w:tc>
        <w:tc>
          <w:tcPr>
            <w:tcW w:type="dxa" w:w="2880"/>
          </w:tcPr>
          <w:p>
            <w:r>
              <w:t>Approved data field justification and removal log</w:t>
            </w:r>
          </w:p>
        </w:tc>
        <w:tc>
          <w:tcPr>
            <w:tcW w:type="dxa" w:w="2880"/>
          </w:tcPr>
          <w:p>
            <w:r>
              <w:t>Business Owner / Data Governance</w:t>
            </w:r>
          </w:p>
        </w:tc>
      </w:tr>
      <w:tr>
        <w:tc>
          <w:tcPr>
            <w:tcW w:type="dxa" w:w="2880"/>
          </w:tcPr>
          <w:p>
            <w:r>
              <w:t>Automated decision safeguards implemented</w:t>
            </w:r>
          </w:p>
        </w:tc>
        <w:tc>
          <w:tcPr>
            <w:tcW w:type="dxa" w:w="2880"/>
          </w:tcPr>
          <w:p>
            <w:r>
              <w:t>Human review workflow, appeal process, logic documentation, testing results</w:t>
            </w:r>
          </w:p>
        </w:tc>
        <w:tc>
          <w:tcPr>
            <w:tcW w:type="dxa" w:w="2880"/>
          </w:tcPr>
          <w:p>
            <w:r>
              <w:t>Business Owner / System Owner</w:t>
            </w:r>
          </w:p>
        </w:tc>
      </w:tr>
      <w:tr>
        <w:tc>
          <w:tcPr>
            <w:tcW w:type="dxa" w:w="2880"/>
          </w:tcPr>
          <w:p>
            <w:r>
              <w:t>Sensitive data controls implemented</w:t>
            </w:r>
          </w:p>
        </w:tc>
        <w:tc>
          <w:tcPr>
            <w:tcW w:type="dxa" w:w="2880"/>
          </w:tcPr>
          <w:p>
            <w:r>
              <w:t>Access matrix, encryption confirmation, logging evidence</w:t>
            </w:r>
          </w:p>
        </w:tc>
        <w:tc>
          <w:tcPr>
            <w:tcW w:type="dxa" w:w="2880"/>
          </w:tcPr>
          <w:p>
            <w:r>
              <w:t>Information Security</w:t>
            </w:r>
          </w:p>
        </w:tc>
      </w:tr>
      <w:tr>
        <w:tc>
          <w:tcPr>
            <w:tcW w:type="dxa" w:w="2880"/>
          </w:tcPr>
          <w:p>
            <w:r>
              <w:t>Retention schedule approved</w:t>
            </w:r>
          </w:p>
        </w:tc>
        <w:tc>
          <w:tcPr>
            <w:tcW w:type="dxa" w:w="2880"/>
          </w:tcPr>
          <w:p>
            <w:r>
              <w:t>Retention matrix and deletion configuration evidence</w:t>
            </w:r>
          </w:p>
        </w:tc>
        <w:tc>
          <w:tcPr>
            <w:tcW w:type="dxa" w:w="2880"/>
          </w:tcPr>
          <w:p>
            <w:r>
              <w:t>Data Governance / Legal</w:t>
            </w:r>
          </w:p>
        </w:tc>
      </w:tr>
      <w:tr>
        <w:tc>
          <w:tcPr>
            <w:tcW w:type="dxa" w:w="2880"/>
          </w:tcPr>
          <w:p>
            <w:r>
              <w:t>Processor contracts approved</w:t>
            </w:r>
          </w:p>
        </w:tc>
        <w:tc>
          <w:tcPr>
            <w:tcW w:type="dxa" w:w="2880"/>
          </w:tcPr>
          <w:p>
            <w:r>
              <w:t>Signed agreements and due diligence records</w:t>
            </w:r>
          </w:p>
        </w:tc>
        <w:tc>
          <w:tcPr>
            <w:tcW w:type="dxa" w:w="2880"/>
          </w:tcPr>
          <w:p>
            <w:r>
              <w:t>Legal / Procurement</w:t>
            </w:r>
          </w:p>
        </w:tc>
      </w:tr>
      <w:tr>
        <w:tc>
          <w:tcPr>
            <w:tcW w:type="dxa" w:w="2880"/>
          </w:tcPr>
          <w:p>
            <w:r>
              <w:t>Cross-border processing approved, if applicable</w:t>
            </w:r>
          </w:p>
        </w:tc>
        <w:tc>
          <w:tcPr>
            <w:tcW w:type="dxa" w:w="2880"/>
          </w:tcPr>
          <w:p>
            <w:r>
              <w:t>Approved transfer assessment and access controls</w:t>
            </w:r>
          </w:p>
        </w:tc>
        <w:tc>
          <w:tcPr>
            <w:tcW w:type="dxa" w:w="2880"/>
          </w:tcPr>
          <w:p>
            <w:r>
              <w:t>Legal / Privacy Office / IT</w:t>
            </w:r>
          </w:p>
        </w:tc>
      </w:tr>
      <w:tr>
        <w:tc>
          <w:tcPr>
            <w:tcW w:type="dxa" w:w="2880"/>
          </w:tcPr>
          <w:p>
            <w:r>
              <w:t>Individual-rights workflow tested</w:t>
            </w:r>
          </w:p>
        </w:tc>
        <w:tc>
          <w:tcPr>
            <w:tcW w:type="dxa" w:w="2880"/>
          </w:tcPr>
          <w:p>
            <w:r>
              <w:t>Test results and operational playbook</w:t>
            </w:r>
          </w:p>
        </w:tc>
        <w:tc>
          <w:tcPr>
            <w:tcW w:type="dxa" w:w="2880"/>
          </w:tcPr>
          <w:p>
            <w:r>
              <w:t>Privacy Office / Operations</w:t>
            </w:r>
          </w:p>
        </w:tc>
      </w:tr>
      <w:tr>
        <w:tc>
          <w:tcPr>
            <w:tcW w:type="dxa" w:w="2880"/>
          </w:tcPr>
          <w:p>
            <w:r>
              <w:t>Incident response readiness confirmed</w:t>
            </w:r>
          </w:p>
        </w:tc>
        <w:tc>
          <w:tcPr>
            <w:tcW w:type="dxa" w:w="2880"/>
          </w:tcPr>
          <w:p>
            <w:r>
              <w:t>Scenario test or tabletop evidence</w:t>
            </w:r>
          </w:p>
        </w:tc>
        <w:tc>
          <w:tcPr>
            <w:tcW w:type="dxa" w:w="2880"/>
          </w:tcPr>
          <w:p>
            <w:r>
              <w:t>Information Security / Privacy Office</w:t>
            </w:r>
          </w:p>
        </w:tc>
      </w:tr>
    </w:tbl>
    <w:p>
      <w:pPr>
        <w:pStyle w:val="Heading3"/>
      </w:pPr>
      <w:r>
        <w:t>Residual Risk Acceptance</w:t>
      </w:r>
    </w:p>
    <w:p>
      <w:r>
        <w:t>Any residual high risk remaining after remediation must be escalated for formal review and documented risk acceptance before processing continues.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ID</w:t>
            </w:r>
          </w:p>
        </w:tc>
        <w:tc>
          <w:tcPr>
            <w:tcW w:type="dxa" w:w="1728"/>
          </w:tcPr>
          <w:p>
            <w:r>
              <w:t>Residual Risk</w:t>
            </w:r>
          </w:p>
        </w:tc>
        <w:tc>
          <w:tcPr>
            <w:tcW w:type="dxa" w:w="1728"/>
          </w:tcPr>
          <w:p>
            <w:r>
              <w:t>Proposed Treatment</w:t>
            </w:r>
          </w:p>
        </w:tc>
        <w:tc>
          <w:tcPr>
            <w:tcW w:type="dxa" w:w="1728"/>
          </w:tcPr>
          <w:p>
            <w:r>
              <w:t>Risk Owner</w:t>
            </w:r>
          </w:p>
        </w:tc>
        <w:tc>
          <w:tcPr>
            <w:tcW w:type="dxa" w:w="1728"/>
          </w:tcPr>
          <w:p>
            <w:r>
              <w:t>Acceptance Required?</w:t>
            </w:r>
          </w:p>
        </w:tc>
      </w:tr>
      <w:tr>
        <w:tc>
          <w:tcPr>
            <w:tcW w:type="dxa" w:w="1728"/>
          </w:tcPr>
          <w:p>
            <w:r>
              <w:t>R-01</w:t>
            </w:r>
          </w:p>
        </w:tc>
        <w:tc>
          <w:tcPr>
            <w:tcW w:type="dxa" w:w="1728"/>
          </w:tcPr>
          <w:p>
            <w:r>
              <w:t>Incomplete transparency for monitoring and automated processing</w:t>
            </w:r>
          </w:p>
        </w:tc>
        <w:tc>
          <w:tcPr>
            <w:tcW w:type="dxa" w:w="1728"/>
          </w:tcPr>
          <w:p>
            <w:r>
              <w:t>Mitigate through notice update and user communications</w:t>
            </w:r>
          </w:p>
        </w:tc>
        <w:tc>
          <w:tcPr>
            <w:tcW w:type="dxa" w:w="1728"/>
          </w:tcPr>
          <w:p>
            <w:r>
              <w:t>Privacy Office</w:t>
            </w:r>
          </w:p>
        </w:tc>
        <w:tc>
          <w:tcPr>
            <w:tcW w:type="dxa" w:w="1728"/>
          </w:tcPr>
          <w:p>
            <w:r>
              <w:t>Yes</w:t>
            </w:r>
          </w:p>
        </w:tc>
      </w:tr>
      <w:tr>
        <w:tc>
          <w:tcPr>
            <w:tcW w:type="dxa" w:w="1728"/>
          </w:tcPr>
          <w:p>
            <w:r>
              <w:t>R-04</w:t>
            </w:r>
          </w:p>
        </w:tc>
        <w:tc>
          <w:tcPr>
            <w:tcW w:type="dxa" w:w="1728"/>
          </w:tcPr>
          <w:p>
            <w:r>
              <w:t>Automated decisions may unfairly affect individuals</w:t>
            </w:r>
          </w:p>
        </w:tc>
        <w:tc>
          <w:tcPr>
            <w:tcW w:type="dxa" w:w="1728"/>
          </w:tcPr>
          <w:p>
            <w:r>
              <w:t>Mitigate through testing, human review, and appeal mechanism</w:t>
            </w:r>
          </w:p>
        </w:tc>
        <w:tc>
          <w:tcPr>
            <w:tcW w:type="dxa" w:w="1728"/>
          </w:tcPr>
          <w:p>
            <w:r>
              <w:t>Business Owner</w:t>
            </w:r>
          </w:p>
        </w:tc>
        <w:tc>
          <w:tcPr>
            <w:tcW w:type="dxa" w:w="1728"/>
          </w:tcPr>
          <w:p>
            <w:r>
              <w:t>Yes</w:t>
            </w:r>
          </w:p>
        </w:tc>
      </w:tr>
      <w:tr>
        <w:tc>
          <w:tcPr>
            <w:tcW w:type="dxa" w:w="1728"/>
          </w:tcPr>
          <w:p>
            <w:r>
              <w:t>R-06</w:t>
            </w:r>
          </w:p>
        </w:tc>
        <w:tc>
          <w:tcPr>
            <w:tcW w:type="dxa" w:w="1728"/>
          </w:tcPr>
          <w:p>
            <w:r>
              <w:t>Processor obligations incomplete</w:t>
            </w:r>
          </w:p>
        </w:tc>
        <w:tc>
          <w:tcPr>
            <w:tcW w:type="dxa" w:w="1728"/>
          </w:tcPr>
          <w:p>
            <w:r>
              <w:t>Mitigate through contract remediation and vendor assurance</w:t>
            </w:r>
          </w:p>
        </w:tc>
        <w:tc>
          <w:tcPr>
            <w:tcW w:type="dxa" w:w="1728"/>
          </w:tcPr>
          <w:p>
            <w:r>
              <w:t>Procurement / Legal</w:t>
            </w:r>
          </w:p>
        </w:tc>
        <w:tc>
          <w:tcPr>
            <w:tcW w:type="dxa" w:w="1728"/>
          </w:tcPr>
          <w:p>
            <w:r>
              <w:t>Yes</w:t>
            </w:r>
          </w:p>
        </w:tc>
      </w:tr>
      <w:tr>
        <w:tc>
          <w:tcPr>
            <w:tcW w:type="dxa" w:w="1728"/>
          </w:tcPr>
          <w:p>
            <w:r>
              <w:t>R-07</w:t>
            </w:r>
          </w:p>
        </w:tc>
        <w:tc>
          <w:tcPr>
            <w:tcW w:type="dxa" w:w="1728"/>
          </w:tcPr>
          <w:p>
            <w:r>
              <w:t>Cross-border access not fully approved</w:t>
            </w:r>
          </w:p>
        </w:tc>
        <w:tc>
          <w:tcPr>
            <w:tcW w:type="dxa" w:w="1728"/>
          </w:tcPr>
          <w:p>
            <w:r>
              <w:t>Avoid until approval is completed</w:t>
            </w:r>
          </w:p>
        </w:tc>
        <w:tc>
          <w:tcPr>
            <w:tcW w:type="dxa" w:w="1728"/>
          </w:tcPr>
          <w:p>
            <w:r>
              <w:t>IT / Legal</w:t>
            </w:r>
          </w:p>
        </w:tc>
        <w:tc>
          <w:tcPr>
            <w:tcW w:type="dxa" w:w="1728"/>
          </w:tcPr>
          <w:p>
            <w:r>
              <w:t>Yes</w:t>
            </w:r>
          </w:p>
        </w:tc>
      </w:tr>
      <w:tr>
        <w:tc>
          <w:tcPr>
            <w:tcW w:type="dxa" w:w="1728"/>
          </w:tcPr>
          <w:p>
            <w:r>
              <w:t>[R-XX]</w:t>
            </w:r>
          </w:p>
        </w:tc>
        <w:tc>
          <w:tcPr>
            <w:tcW w:type="dxa" w:w="1728"/>
          </w:tcPr>
          <w:p>
            <w:r>
              <w:t>[Description]</w:t>
            </w:r>
          </w:p>
        </w:tc>
        <w:tc>
          <w:tcPr>
            <w:tcW w:type="dxa" w:w="1728"/>
          </w:tcPr>
          <w:p>
            <w:r>
              <w:t>[Mitigate / Avoid / Transfer / Accept]</w:t>
            </w:r>
          </w:p>
        </w:tc>
        <w:tc>
          <w:tcPr>
            <w:tcW w:type="dxa" w:w="1728"/>
          </w:tcPr>
          <w:p>
            <w:r>
              <w:t>[Owner]</w:t>
            </w:r>
          </w:p>
        </w:tc>
        <w:tc>
          <w:tcPr>
            <w:tcW w:type="dxa" w:w="1728"/>
          </w:tcPr>
          <w:p>
            <w:r>
              <w:t>Yes / No</w:t>
            </w:r>
          </w:p>
        </w:tc>
      </w:tr>
    </w:tbl>
    <w:p>
      <w:pPr>
        <w:pStyle w:val="Heading3"/>
      </w:pPr>
      <w:r>
        <w:t>Ongoing Monitoring Requirements</w:t>
      </w:r>
    </w:p>
    <w:p>
      <w:r>
        <w:t>After implementation, the following monitoring activities must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Evidence</w:t>
            </w:r>
          </w:p>
        </w:tc>
      </w:tr>
      <w:tr>
        <w:tc>
          <w:tcPr>
            <w:tcW w:type="dxa" w:w="2160"/>
          </w:tcPr>
          <w:p>
            <w:r>
              <w:t>Access review for sensitive data and monitoring outputs</w:t>
            </w:r>
          </w:p>
        </w:tc>
        <w:tc>
          <w:tcPr>
            <w:tcW w:type="dxa" w:w="2160"/>
          </w:tcPr>
          <w:p>
            <w:r>
              <w:t>Quarterly</w:t>
            </w:r>
          </w:p>
        </w:tc>
        <w:tc>
          <w:tcPr>
            <w:tcW w:type="dxa" w:w="2160"/>
          </w:tcPr>
          <w:p>
            <w:r>
              <w:t>System Owner / Information Security</w:t>
            </w:r>
          </w:p>
        </w:tc>
        <w:tc>
          <w:tcPr>
            <w:tcW w:type="dxa" w:w="2160"/>
          </w:tcPr>
          <w:p>
            <w:r>
              <w:t>Access review records</w:t>
            </w:r>
          </w:p>
        </w:tc>
      </w:tr>
      <w:tr>
        <w:tc>
          <w:tcPr>
            <w:tcW w:type="dxa" w:w="2160"/>
          </w:tcPr>
          <w:p>
            <w:r>
              <w:t>Review of automated decision accuracy and bias indicators</w:t>
            </w:r>
          </w:p>
        </w:tc>
        <w:tc>
          <w:tcPr>
            <w:tcW w:type="dxa" w:w="2160"/>
          </w:tcPr>
          <w:p>
            <w:r>
              <w:t>Quarterly or after model change</w:t>
            </w:r>
          </w:p>
        </w:tc>
        <w:tc>
          <w:tcPr>
            <w:tcW w:type="dxa" w:w="2160"/>
          </w:tcPr>
          <w:p>
            <w:r>
              <w:t>Data Science Lead / Risk Management</w:t>
            </w:r>
          </w:p>
        </w:tc>
        <w:tc>
          <w:tcPr>
            <w:tcW w:type="dxa" w:w="2160"/>
          </w:tcPr>
          <w:p>
            <w:r>
              <w:t>Model performance report</w:t>
            </w:r>
          </w:p>
        </w:tc>
      </w:tr>
      <w:tr>
        <w:tc>
          <w:tcPr>
            <w:tcW w:type="dxa" w:w="2160"/>
          </w:tcPr>
          <w:p>
            <w:r>
              <w:t>Review of data subject rights requests and complaints</w:t>
            </w:r>
          </w:p>
        </w:tc>
        <w:tc>
          <w:tcPr>
            <w:tcW w:type="dxa" w:w="2160"/>
          </w:tcPr>
          <w:p>
            <w:r>
              <w:t>Monthly</w:t>
            </w:r>
          </w:p>
        </w:tc>
        <w:tc>
          <w:tcPr>
            <w:tcW w:type="dxa" w:w="2160"/>
          </w:tcPr>
          <w:p>
            <w:r>
              <w:t>Privacy Office</w:t>
            </w:r>
          </w:p>
        </w:tc>
        <w:tc>
          <w:tcPr>
            <w:tcW w:type="dxa" w:w="2160"/>
          </w:tcPr>
          <w:p>
            <w:r>
              <w:t>Rights request dashboard</w:t>
            </w:r>
          </w:p>
        </w:tc>
      </w:tr>
      <w:tr>
        <w:tc>
          <w:tcPr>
            <w:tcW w:type="dxa" w:w="2160"/>
          </w:tcPr>
          <w:p>
            <w:r>
              <w:t>Retention and deletion verification</w:t>
            </w:r>
          </w:p>
        </w:tc>
        <w:tc>
          <w:tcPr>
            <w:tcW w:type="dxa" w:w="2160"/>
          </w:tcPr>
          <w:p>
            <w:r>
              <w:t>Quarterly</w:t>
            </w:r>
          </w:p>
        </w:tc>
        <w:tc>
          <w:tcPr>
            <w:tcW w:type="dxa" w:w="2160"/>
          </w:tcPr>
          <w:p>
            <w:r>
              <w:t>Data Governance / IT</w:t>
            </w:r>
          </w:p>
        </w:tc>
        <w:tc>
          <w:tcPr>
            <w:tcW w:type="dxa" w:w="2160"/>
          </w:tcPr>
          <w:p>
            <w:r>
              <w:t>Deletion logs and exception report</w:t>
            </w:r>
          </w:p>
        </w:tc>
      </w:tr>
      <w:tr>
        <w:tc>
          <w:tcPr>
            <w:tcW w:type="dxa" w:w="2160"/>
          </w:tcPr>
          <w:p>
            <w:r>
              <w:t>Processor compliance review</w:t>
            </w:r>
          </w:p>
        </w:tc>
        <w:tc>
          <w:tcPr>
            <w:tcW w:type="dxa" w:w="2160"/>
          </w:tcPr>
          <w:p>
            <w:r>
              <w:t>Annually or upon material change</w:t>
            </w:r>
          </w:p>
        </w:tc>
        <w:tc>
          <w:tcPr>
            <w:tcW w:type="dxa" w:w="2160"/>
          </w:tcPr>
          <w:p>
            <w:r>
              <w:t>Vendor Management</w:t>
            </w:r>
          </w:p>
        </w:tc>
        <w:tc>
          <w:tcPr>
            <w:tcW w:type="dxa" w:w="2160"/>
          </w:tcPr>
          <w:p>
            <w:r>
              <w:t>Vendor assurance report</w:t>
            </w:r>
          </w:p>
        </w:tc>
      </w:tr>
      <w:tr>
        <w:tc>
          <w:tcPr>
            <w:tcW w:type="dxa" w:w="2160"/>
          </w:tcPr>
          <w:p>
            <w:r>
              <w:t>Cross-border access review</w:t>
            </w:r>
          </w:p>
        </w:tc>
        <w:tc>
          <w:tcPr>
            <w:tcW w:type="dxa" w:w="2160"/>
          </w:tcPr>
          <w:p>
            <w:r>
              <w:t>Quarterly</w:t>
            </w:r>
          </w:p>
        </w:tc>
        <w:tc>
          <w:tcPr>
            <w:tcW w:type="dxa" w:w="2160"/>
          </w:tcPr>
          <w:p>
            <w:r>
              <w:t>IT / Legal / Privacy Office</w:t>
            </w:r>
          </w:p>
        </w:tc>
        <w:tc>
          <w:tcPr>
            <w:tcW w:type="dxa" w:w="2160"/>
          </w:tcPr>
          <w:p>
            <w:r>
              <w:t>Access location and session logs</w:t>
            </w:r>
          </w:p>
        </w:tc>
      </w:tr>
      <w:tr>
        <w:tc>
          <w:tcPr>
            <w:tcW w:type="dxa" w:w="2160"/>
          </w:tcPr>
          <w:p>
            <w:r>
              <w:t>Privacy notice review</w:t>
            </w:r>
          </w:p>
        </w:tc>
        <w:tc>
          <w:tcPr>
            <w:tcW w:type="dxa" w:w="2160"/>
          </w:tcPr>
          <w:p>
            <w:r>
              <w:t>Annually or upon change</w:t>
            </w:r>
          </w:p>
        </w:tc>
        <w:tc>
          <w:tcPr>
            <w:tcW w:type="dxa" w:w="2160"/>
          </w:tcPr>
          <w:p>
            <w:r>
              <w:t>Privacy Office</w:t>
            </w:r>
          </w:p>
        </w:tc>
        <w:tc>
          <w:tcPr>
            <w:tcW w:type="dxa" w:w="2160"/>
          </w:tcPr>
          <w:p>
            <w:r>
              <w:t>Approved notice version history</w:t>
            </w:r>
          </w:p>
        </w:tc>
      </w:tr>
      <w:tr>
        <w:tc>
          <w:tcPr>
            <w:tcW w:type="dxa" w:w="2160"/>
          </w:tcPr>
          <w:p>
            <w:r>
              <w:t>DPIA reassessment</w:t>
            </w:r>
          </w:p>
        </w:tc>
        <w:tc>
          <w:tcPr>
            <w:tcW w:type="dxa" w:w="2160"/>
          </w:tcPr>
          <w:p>
            <w:r>
              <w:t>Annually or upon material change</w:t>
            </w:r>
          </w:p>
        </w:tc>
        <w:tc>
          <w:tcPr>
            <w:tcW w:type="dxa" w:w="2160"/>
          </w:tcPr>
          <w:p>
            <w:r>
              <w:t>Privacy Office</w:t>
            </w:r>
          </w:p>
        </w:tc>
        <w:tc>
          <w:tcPr>
            <w:tcW w:type="dxa" w:w="2160"/>
          </w:tcPr>
          <w:p>
            <w:r>
              <w:t>Updated DPIA report</w:t>
            </w:r>
          </w:p>
        </w:tc>
      </w:tr>
    </w:tbl>
    <w:p>
      <w:pPr>
        <w:pStyle w:val="Heading3"/>
      </w:pPr>
      <w:r>
        <w:t>DPIA Reassessment Triggers</w:t>
      </w:r>
    </w:p>
    <w:p>
      <w:r>
        <w:t>A new or updated DPIA is required if any of the following occur:</w:t>
      </w:r>
    </w:p>
    <w:p>
      <w:pPr>
        <w:pStyle w:val="ListBullet"/>
      </w:pPr>
      <w:r>
        <w:t>New personal data categories are added.</w:t>
      </w:r>
    </w:p>
    <w:p>
      <w:pPr>
        <w:pStyle w:val="ListBullet"/>
      </w:pPr>
      <w:r>
        <w:t>Sensitive data processing is introduced or expanded.</w:t>
      </w:r>
    </w:p>
    <w:p>
      <w:pPr>
        <w:pStyle w:val="ListBullet"/>
      </w:pPr>
      <w:r>
        <w:t>The purpose of processing changes.</w:t>
      </w:r>
    </w:p>
    <w:p>
      <w:pPr>
        <w:pStyle w:val="ListBullet"/>
      </w:pPr>
      <w:r>
        <w:t>Monitoring expands in scope, frequency, or affected population.</w:t>
      </w:r>
    </w:p>
    <w:p>
      <w:pPr>
        <w:pStyle w:val="ListBullet"/>
      </w:pPr>
      <w:r>
        <w:t>Automated decision logic, scoring, model inputs, or thresholds materially change.</w:t>
      </w:r>
    </w:p>
    <w:p>
      <w:pPr>
        <w:pStyle w:val="ListBullet"/>
      </w:pPr>
      <w:r>
        <w:t>New technology is introduced.</w:t>
      </w:r>
    </w:p>
    <w:p>
      <w:pPr>
        <w:pStyle w:val="ListBullet"/>
      </w:pPr>
      <w:r>
        <w:t>New data sources are integrated.</w:t>
      </w:r>
    </w:p>
    <w:p>
      <w:pPr>
        <w:pStyle w:val="ListBullet"/>
      </w:pPr>
      <w:r>
        <w:t>Data is shared with new recipients or processors.</w:t>
      </w:r>
    </w:p>
    <w:p>
      <w:pPr>
        <w:pStyle w:val="ListBullet"/>
      </w:pPr>
      <w:r>
        <w:t>Cross-border hosting, access, support, or disclosure is introduced or changed.</w:t>
      </w:r>
    </w:p>
    <w:p>
      <w:pPr>
        <w:pStyle w:val="ListBullet"/>
      </w:pPr>
      <w:r>
        <w:t>Retention periods are extended.</w:t>
      </w:r>
    </w:p>
    <w:p>
      <w:pPr>
        <w:pStyle w:val="ListBullet"/>
      </w:pPr>
      <w:r>
        <w:t>A privacy complaint, incident, audit finding, or regulatory request indicates increased risk.</w:t>
      </w:r>
    </w:p>
    <w:p>
      <w:pPr>
        <w:pStyle w:val="ListBullet"/>
      </w:pPr>
      <w:r>
        <w:t>The processing expands to a new group of individuals or a substantially larger scale.</w:t>
      </w:r>
    </w:p>
    <w:p>
      <w:pPr>
        <w:pStyle w:val="Heading3"/>
      </w:pPr>
      <w:r>
        <w:t>Management Approval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Signature / Approval Method</w:t>
            </w:r>
          </w:p>
        </w:tc>
        <w:tc>
          <w:tcPr>
            <w:tcW w:type="dxa" w:w="1728"/>
          </w:tcPr>
          <w:p>
            <w:r>
              <w:t>Date</w:t>
            </w:r>
          </w:p>
        </w:tc>
      </w:tr>
      <w:tr>
        <w:tc>
          <w:tcPr>
            <w:tcW w:type="dxa" w:w="1728"/>
          </w:tcPr>
          <w:p>
            <w:r>
              <w:t>Business Owner</w:t>
            </w:r>
          </w:p>
        </w:tc>
        <w:tc>
          <w:tcPr>
            <w:tcW w:type="dxa" w:w="1728"/>
          </w:tcPr>
          <w:p>
            <w:r>
              <w:t>[Name]</w:t>
            </w:r>
          </w:p>
        </w:tc>
        <w:tc>
          <w:tcPr>
            <w:tcW w:type="dxa" w:w="1728"/>
          </w:tcPr>
          <w:p>
            <w:r>
              <w:t>Approved / Approved with conditions / Deferred / Rejected</w:t>
            </w:r>
          </w:p>
        </w:tc>
        <w:tc>
          <w:tcPr>
            <w:tcW w:type="dxa" w:w="1728"/>
          </w:tcPr>
          <w:p>
            <w:r>
              <w:t>[Signature / Workflow Approval]</w:t>
            </w:r>
          </w:p>
        </w:tc>
        <w:tc>
          <w:tcPr>
            <w:tcW w:type="dxa" w:w="1728"/>
          </w:tcPr>
          <w:p>
            <w:r>
              <w:t>[YYYY-MM-DD]</w:t>
            </w:r>
          </w:p>
        </w:tc>
      </w:tr>
      <w:tr>
        <w:tc>
          <w:tcPr>
            <w:tcW w:type="dxa" w:w="1728"/>
          </w:tcPr>
          <w:p>
            <w:r>
              <w:t>Data Protection Officer / Privacy Lead</w:t>
            </w:r>
          </w:p>
        </w:tc>
        <w:tc>
          <w:tcPr>
            <w:tcW w:type="dxa" w:w="1728"/>
          </w:tcPr>
          <w:p>
            <w:r>
              <w:t>[Name]</w:t>
            </w:r>
          </w:p>
        </w:tc>
        <w:tc>
          <w:tcPr>
            <w:tcW w:type="dxa" w:w="1728"/>
          </w:tcPr>
          <w:p>
            <w:r>
              <w:t>Approved / Approved with conditions / Deferred / Rejected</w:t>
            </w:r>
          </w:p>
        </w:tc>
        <w:tc>
          <w:tcPr>
            <w:tcW w:type="dxa" w:w="1728"/>
          </w:tcPr>
          <w:p>
            <w:r>
              <w:t>[Signature / Workflow Approval]</w:t>
            </w:r>
          </w:p>
        </w:tc>
        <w:tc>
          <w:tcPr>
            <w:tcW w:type="dxa" w:w="1728"/>
          </w:tcPr>
          <w:p>
            <w:r>
              <w:t>[YYYY-MM-DD]</w:t>
            </w:r>
          </w:p>
        </w:tc>
      </w:tr>
      <w:tr>
        <w:tc>
          <w:tcPr>
            <w:tcW w:type="dxa" w:w="1728"/>
          </w:tcPr>
          <w:p>
            <w:r>
              <w:t>Legal Representative</w:t>
            </w:r>
          </w:p>
        </w:tc>
        <w:tc>
          <w:tcPr>
            <w:tcW w:type="dxa" w:w="1728"/>
          </w:tcPr>
          <w:p>
            <w:r>
              <w:t>[Name]</w:t>
            </w:r>
          </w:p>
        </w:tc>
        <w:tc>
          <w:tcPr>
            <w:tcW w:type="dxa" w:w="1728"/>
          </w:tcPr>
          <w:p>
            <w:r>
              <w:t>Approved / Approved with conditions / Deferred / Rejected</w:t>
            </w:r>
          </w:p>
        </w:tc>
        <w:tc>
          <w:tcPr>
            <w:tcW w:type="dxa" w:w="1728"/>
          </w:tcPr>
          <w:p>
            <w:r>
              <w:t>[Signature / Workflow Approval]</w:t>
            </w:r>
          </w:p>
        </w:tc>
        <w:tc>
          <w:tcPr>
            <w:tcW w:type="dxa" w:w="1728"/>
          </w:tcPr>
          <w:p>
            <w:r>
              <w:t>[YYYY-MM-DD]</w:t>
            </w:r>
          </w:p>
        </w:tc>
      </w:tr>
      <w:tr>
        <w:tc>
          <w:tcPr>
            <w:tcW w:type="dxa" w:w="1728"/>
          </w:tcPr>
          <w:p>
            <w:r>
              <w:t>Information Security Representative</w:t>
            </w:r>
          </w:p>
        </w:tc>
        <w:tc>
          <w:tcPr>
            <w:tcW w:type="dxa" w:w="1728"/>
          </w:tcPr>
          <w:p>
            <w:r>
              <w:t>[Name]</w:t>
            </w:r>
          </w:p>
        </w:tc>
        <w:tc>
          <w:tcPr>
            <w:tcW w:type="dxa" w:w="1728"/>
          </w:tcPr>
          <w:p>
            <w:r>
              <w:t>Approved / Approved with conditions / Deferred / Rejected</w:t>
            </w:r>
          </w:p>
        </w:tc>
        <w:tc>
          <w:tcPr>
            <w:tcW w:type="dxa" w:w="1728"/>
          </w:tcPr>
          <w:p>
            <w:r>
              <w:t>[Signature / Workflow Approval]</w:t>
            </w:r>
          </w:p>
        </w:tc>
        <w:tc>
          <w:tcPr>
            <w:tcW w:type="dxa" w:w="1728"/>
          </w:tcPr>
          <w:p>
            <w:r>
              <w:t>[YYYY-MM-DD]</w:t>
            </w:r>
          </w:p>
        </w:tc>
      </w:tr>
      <w:tr>
        <w:tc>
          <w:tcPr>
            <w:tcW w:type="dxa" w:w="1728"/>
          </w:tcPr>
          <w:p>
            <w:r>
              <w:t>Risk Management Representative</w:t>
            </w:r>
          </w:p>
        </w:tc>
        <w:tc>
          <w:tcPr>
            <w:tcW w:type="dxa" w:w="1728"/>
          </w:tcPr>
          <w:p>
            <w:r>
              <w:t>[Name]</w:t>
            </w:r>
          </w:p>
        </w:tc>
        <w:tc>
          <w:tcPr>
            <w:tcW w:type="dxa" w:w="1728"/>
          </w:tcPr>
          <w:p>
            <w:r>
              <w:t>Approved / Approved with conditions / Deferred / Rejected</w:t>
            </w:r>
          </w:p>
        </w:tc>
        <w:tc>
          <w:tcPr>
            <w:tcW w:type="dxa" w:w="1728"/>
          </w:tcPr>
          <w:p>
            <w:r>
              <w:t>[Signature / Workflow Approval]</w:t>
            </w:r>
          </w:p>
        </w:tc>
        <w:tc>
          <w:tcPr>
            <w:tcW w:type="dxa" w:w="1728"/>
          </w:tcPr>
          <w:p>
            <w:r>
              <w:t>[YYYY-MM-DD]</w:t>
            </w:r>
          </w:p>
        </w:tc>
      </w:tr>
      <w:tr>
        <w:tc>
          <w:tcPr>
            <w:tcW w:type="dxa" w:w="1728"/>
          </w:tcPr>
          <w:p>
            <w:r>
              <w:t>Executive Sponsor</w:t>
            </w:r>
          </w:p>
        </w:tc>
        <w:tc>
          <w:tcPr>
            <w:tcW w:type="dxa" w:w="1728"/>
          </w:tcPr>
          <w:p>
            <w:r>
              <w:t>[Name]</w:t>
            </w:r>
          </w:p>
        </w:tc>
        <w:tc>
          <w:tcPr>
            <w:tcW w:type="dxa" w:w="1728"/>
          </w:tcPr>
          <w:p>
            <w:r>
              <w:t>Approved / Approved with conditions / Deferred / Rejected</w:t>
            </w:r>
          </w:p>
        </w:tc>
        <w:tc>
          <w:tcPr>
            <w:tcW w:type="dxa" w:w="1728"/>
          </w:tcPr>
          <w:p>
            <w:r>
              <w:t>[Signature / Workflow Approval]</w:t>
            </w:r>
          </w:p>
        </w:tc>
        <w:tc>
          <w:tcPr>
            <w:tcW w:type="dxa" w:w="1728"/>
          </w:tcPr>
          <w:p>
            <w:r>
              <w:t>[YYYY-MM-DD]</w:t>
            </w:r>
          </w:p>
        </w:tc>
      </w:tr>
    </w:tbl>
    <w:p>
      <w:pPr>
        <w:pStyle w:val="Heading2"/>
      </w:pPr>
      <w:r>
        <w:t>Distribution &amp; Confidentiality</w:t>
      </w:r>
    </w:p>
    <w:p>
      <w:pPr>
        <w:pStyle w:val="Heading3"/>
      </w:pPr>
      <w:r>
        <w:t>Distribution</w:t>
      </w:r>
    </w:p>
    <w:p>
      <w:r>
        <w:t>This report is restricted to personnel and approved third parties with a legitimate need to know for governance, compliance, risk management, security, legal, audit, or operational purposes.</w:t>
      </w:r>
    </w:p>
    <w:tbl>
      <w:tblPr>
        <w:tblStyle w:val="TableGrid"/>
        <w:tblW w:type="auto" w:w="0"/>
        <w:tblLook w:firstColumn="1" w:firstRow="1" w:lastColumn="0" w:lastRow="0" w:noHBand="0" w:noVBand="1" w:val="04A0"/>
      </w:tblPr>
      <w:tblGrid>
        <w:gridCol w:w="2880"/>
        <w:gridCol w:w="2880"/>
        <w:gridCol w:w="2880"/>
      </w:tblGrid>
      <w:tr>
        <w:tc>
          <w:tcPr>
            <w:tcW w:type="dxa" w:w="2880"/>
          </w:tcPr>
          <w:p>
            <w:r>
              <w:t>Recipient / Group</w:t>
            </w:r>
          </w:p>
        </w:tc>
        <w:tc>
          <w:tcPr>
            <w:tcW w:type="dxa" w:w="2880"/>
          </w:tcPr>
          <w:p>
            <w:r>
              <w:t>Purpose of Access</w:t>
            </w:r>
          </w:p>
        </w:tc>
        <w:tc>
          <w:tcPr>
            <w:tcW w:type="dxa" w:w="2880"/>
          </w:tcPr>
          <w:p>
            <w:r>
              <w:t>Distribution Method</w:t>
            </w:r>
          </w:p>
        </w:tc>
      </w:tr>
      <w:tr>
        <w:tc>
          <w:tcPr>
            <w:tcW w:type="dxa" w:w="2880"/>
          </w:tcPr>
          <w:p>
            <w:r>
              <w:t>Executive Sponsor</w:t>
            </w:r>
          </w:p>
        </w:tc>
        <w:tc>
          <w:tcPr>
            <w:tcW w:type="dxa" w:w="2880"/>
          </w:tcPr>
          <w:p>
            <w:r>
              <w:t>Review and approve residual risk</w:t>
            </w:r>
          </w:p>
        </w:tc>
        <w:tc>
          <w:tcPr>
            <w:tcW w:type="dxa" w:w="2880"/>
          </w:tcPr>
          <w:p>
            <w:r>
              <w:t>Secure document repository / workflow</w:t>
            </w:r>
          </w:p>
        </w:tc>
      </w:tr>
      <w:tr>
        <w:tc>
          <w:tcPr>
            <w:tcW w:type="dxa" w:w="2880"/>
          </w:tcPr>
          <w:p>
            <w:r>
              <w:t>Business Owner</w:t>
            </w:r>
          </w:p>
        </w:tc>
        <w:tc>
          <w:tcPr>
            <w:tcW w:type="dxa" w:w="2880"/>
          </w:tcPr>
          <w:p>
            <w:r>
              <w:t>Implement agreed actions</w:t>
            </w:r>
          </w:p>
        </w:tc>
        <w:tc>
          <w:tcPr>
            <w:tcW w:type="dxa" w:w="2880"/>
          </w:tcPr>
          <w:p>
            <w:r>
              <w:t>Secure document repository / workflow</w:t>
            </w:r>
          </w:p>
        </w:tc>
      </w:tr>
      <w:tr>
        <w:tc>
          <w:tcPr>
            <w:tcW w:type="dxa" w:w="2880"/>
          </w:tcPr>
          <w:p>
            <w:r>
              <w:t>Privacy Office / DPO</w:t>
            </w:r>
          </w:p>
        </w:tc>
        <w:tc>
          <w:tcPr>
            <w:tcW w:type="dxa" w:w="2880"/>
          </w:tcPr>
          <w:p>
            <w:r>
              <w:t>Maintain DPIA and monitor compliance</w:t>
            </w:r>
          </w:p>
        </w:tc>
        <w:tc>
          <w:tcPr>
            <w:tcW w:type="dxa" w:w="2880"/>
          </w:tcPr>
          <w:p>
            <w:r>
              <w:t>Secure document repository</w:t>
            </w:r>
          </w:p>
        </w:tc>
      </w:tr>
      <w:tr>
        <w:tc>
          <w:tcPr>
            <w:tcW w:type="dxa" w:w="2880"/>
          </w:tcPr>
          <w:p>
            <w:r>
              <w:t>Legal</w:t>
            </w:r>
          </w:p>
        </w:tc>
        <w:tc>
          <w:tcPr>
            <w:tcW w:type="dxa" w:w="2880"/>
          </w:tcPr>
          <w:p>
            <w:r>
              <w:t>Advise on lawful basis, notices, contracts, and transfers</w:t>
            </w:r>
          </w:p>
        </w:tc>
        <w:tc>
          <w:tcPr>
            <w:tcW w:type="dxa" w:w="2880"/>
          </w:tcPr>
          <w:p>
            <w:r>
              <w:t>Secure document repository</w:t>
            </w:r>
          </w:p>
        </w:tc>
      </w:tr>
      <w:tr>
        <w:tc>
          <w:tcPr>
            <w:tcW w:type="dxa" w:w="2880"/>
          </w:tcPr>
          <w:p>
            <w:r>
              <w:t>Information Security</w:t>
            </w:r>
          </w:p>
        </w:tc>
        <w:tc>
          <w:tcPr>
            <w:tcW w:type="dxa" w:w="2880"/>
          </w:tcPr>
          <w:p>
            <w:r>
              <w:t>Implement and validate security controls</w:t>
            </w:r>
          </w:p>
        </w:tc>
        <w:tc>
          <w:tcPr>
            <w:tcW w:type="dxa" w:w="2880"/>
          </w:tcPr>
          <w:p>
            <w:r>
              <w:t>Secure document repository</w:t>
            </w:r>
          </w:p>
        </w:tc>
      </w:tr>
      <w:tr>
        <w:tc>
          <w:tcPr>
            <w:tcW w:type="dxa" w:w="2880"/>
          </w:tcPr>
          <w:p>
            <w:r>
              <w:t>IT / System Owner</w:t>
            </w:r>
          </w:p>
        </w:tc>
        <w:tc>
          <w:tcPr>
            <w:tcW w:type="dxa" w:w="2880"/>
          </w:tcPr>
          <w:p>
            <w:r>
              <w:t>Remediate technical findings</w:t>
            </w:r>
          </w:p>
        </w:tc>
        <w:tc>
          <w:tcPr>
            <w:tcW w:type="dxa" w:w="2880"/>
          </w:tcPr>
          <w:p>
            <w:r>
              <w:t>Secure document repository</w:t>
            </w:r>
          </w:p>
        </w:tc>
      </w:tr>
      <w:tr>
        <w:tc>
          <w:tcPr>
            <w:tcW w:type="dxa" w:w="2880"/>
          </w:tcPr>
          <w:p>
            <w:r>
              <w:t>Risk Management</w:t>
            </w:r>
          </w:p>
        </w:tc>
        <w:tc>
          <w:tcPr>
            <w:tcW w:type="dxa" w:w="2880"/>
          </w:tcPr>
          <w:p>
            <w:r>
              <w:t>Track residual risk and treatment</w:t>
            </w:r>
          </w:p>
        </w:tc>
        <w:tc>
          <w:tcPr>
            <w:tcW w:type="dxa" w:w="2880"/>
          </w:tcPr>
          <w:p>
            <w:r>
              <w:t>GRC platform</w:t>
            </w:r>
          </w:p>
        </w:tc>
      </w:tr>
      <w:tr>
        <w:tc>
          <w:tcPr>
            <w:tcW w:type="dxa" w:w="2880"/>
          </w:tcPr>
          <w:p>
            <w:r>
              <w:t>Internal Audit</w:t>
            </w:r>
          </w:p>
        </w:tc>
        <w:tc>
          <w:tcPr>
            <w:tcW w:type="dxa" w:w="2880"/>
          </w:tcPr>
          <w:p>
            <w:r>
              <w:t>Independent assurance, where required</w:t>
            </w:r>
          </w:p>
        </w:tc>
        <w:tc>
          <w:tcPr>
            <w:tcW w:type="dxa" w:w="2880"/>
          </w:tcPr>
          <w:p>
            <w:r>
              <w:t>Read-only access</w:t>
            </w:r>
          </w:p>
        </w:tc>
      </w:tr>
      <w:tr>
        <w:tc>
          <w:tcPr>
            <w:tcW w:type="dxa" w:w="2880"/>
          </w:tcPr>
          <w:p>
            <w:r>
              <w:t>Procurement / Vendor Management</w:t>
            </w:r>
          </w:p>
        </w:tc>
        <w:tc>
          <w:tcPr>
            <w:tcW w:type="dxa" w:w="2880"/>
          </w:tcPr>
          <w:p>
            <w:r>
              <w:t>Processor and contract remediation</w:t>
            </w:r>
          </w:p>
        </w:tc>
        <w:tc>
          <w:tcPr>
            <w:tcW w:type="dxa" w:w="2880"/>
          </w:tcPr>
          <w:p>
            <w:r>
              <w:t>Secure document repository</w:t>
            </w:r>
          </w:p>
        </w:tc>
      </w:tr>
      <w:tr>
        <w:tc>
          <w:tcPr>
            <w:tcW w:type="dxa" w:w="2880"/>
          </w:tcPr>
          <w:p>
            <w:r>
              <w:t>Approved Processor Representatives</w:t>
            </w:r>
          </w:p>
        </w:tc>
        <w:tc>
          <w:tcPr>
            <w:tcW w:type="dxa" w:w="2880"/>
          </w:tcPr>
          <w:p>
            <w:r>
              <w:t>Limited extracts only, where required for remediation</w:t>
            </w:r>
          </w:p>
        </w:tc>
        <w:tc>
          <w:tcPr>
            <w:tcW w:type="dxa" w:w="2880"/>
          </w:tcPr>
          <w:p>
            <w:r>
              <w:t>Controlled release by Legal / Privacy Office</w:t>
            </w:r>
          </w:p>
        </w:tc>
      </w:tr>
    </w:tbl>
    <w:p>
      <w:pPr>
        <w:pStyle w:val="Heading3"/>
      </w:pPr>
      <w:r>
        <w:t>Confidentiality Requirements</w:t>
      </w:r>
    </w:p>
    <w:p>
      <w:r>
        <w:t>This report contains confidential information about personal data processing, security controls, system architecture, vendors, risks, and remediation activities. It must be handled according to the organisation’s information classification and document handling requirements.</w:t>
      </w:r>
    </w:p>
    <w:p>
      <w:r>
        <w:t>The following restrictions apply:</w:t>
      </w:r>
    </w:p>
    <w:p>
      <w:pPr>
        <w:pStyle w:val="ListBullet"/>
      </w:pPr>
      <w:r>
        <w:t>Do not distribute externally without approval from the Privacy Office and Legal.</w:t>
      </w:r>
    </w:p>
    <w:p>
      <w:pPr>
        <w:pStyle w:val="ListBullet"/>
      </w:pPr>
      <w:r>
        <w:t>Do not upload to unapproved collaboration platforms, public repositories, or personal storage.</w:t>
      </w:r>
    </w:p>
    <w:p>
      <w:pPr>
        <w:pStyle w:val="ListBullet"/>
      </w:pPr>
      <w:r>
        <w:t>Do not copy, extract, or reuse findings outside the approved remediation and governance process.</w:t>
      </w:r>
    </w:p>
    <w:p>
      <w:pPr>
        <w:pStyle w:val="ListBullet"/>
      </w:pPr>
      <w:r>
        <w:t>Redact sensitive system, security, vendor, and personal data details before sharing with external parties.</w:t>
      </w:r>
    </w:p>
    <w:p>
      <w:pPr>
        <w:pStyle w:val="ListBullet"/>
      </w:pPr>
      <w:r>
        <w:t>Maintain version control and preserve approval evidence.</w:t>
      </w:r>
    </w:p>
    <w:p>
      <w:pPr>
        <w:pStyle w:val="ListBullet"/>
      </w:pPr>
      <w:r>
        <w:t>Store the report in an approved repository with access limited to authorised personnel.</w:t>
      </w:r>
    </w:p>
    <w:p>
      <w:pPr>
        <w:pStyle w:val="ListBullet"/>
      </w:pPr>
      <w:r>
        <w:t>Retain the report according to the organisation’s compliance evidence retention schedule.</w:t>
      </w:r>
    </w:p>
    <w:p>
      <w:pPr>
        <w:pStyle w:val="ListBullet"/>
      </w:pPr>
      <w:r>
        <w:t>Destroy obsolete working drafts when no longer required, unless subject to legal hold, audit requirement, or active investigation.</w:t>
      </w:r>
    </w:p>
    <w:p>
      <w:pPr>
        <w:pStyle w:val="Heading3"/>
      </w:pPr>
      <w:r>
        <w:t>Document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Owner</w:t>
            </w:r>
          </w:p>
        </w:tc>
      </w:tr>
      <w:tr>
        <w:tc>
          <w:tcPr>
            <w:tcW w:type="dxa" w:w="2880"/>
          </w:tcPr>
          <w:p>
            <w:r>
              <w:t>Final DPIA report</w:t>
            </w:r>
          </w:p>
        </w:tc>
        <w:tc>
          <w:tcPr>
            <w:tcW w:type="dxa" w:w="2880"/>
          </w:tcPr>
          <w:p>
            <w:r>
              <w:t>Retain for the duration of the processing activity and for the required compliance evidence period after termination</w:t>
            </w:r>
          </w:p>
        </w:tc>
        <w:tc>
          <w:tcPr>
            <w:tcW w:type="dxa" w:w="2880"/>
          </w:tcPr>
          <w:p>
            <w:r>
              <w:t>Privacy Office</w:t>
            </w:r>
          </w:p>
        </w:tc>
      </w:tr>
      <w:tr>
        <w:tc>
          <w:tcPr>
            <w:tcW w:type="dxa" w:w="2880"/>
          </w:tcPr>
          <w:p>
            <w:r>
              <w:t>Approval records</w:t>
            </w:r>
          </w:p>
        </w:tc>
        <w:tc>
          <w:tcPr>
            <w:tcW w:type="dxa" w:w="2880"/>
          </w:tcPr>
          <w:p>
            <w:r>
              <w:t>Retain with the final DPIA report</w:t>
            </w:r>
          </w:p>
        </w:tc>
        <w:tc>
          <w:tcPr>
            <w:tcW w:type="dxa" w:w="2880"/>
          </w:tcPr>
          <w:p>
            <w:r>
              <w:t>Privacy Office</w:t>
            </w:r>
          </w:p>
        </w:tc>
      </w:tr>
      <w:tr>
        <w:tc>
          <w:tcPr>
            <w:tcW w:type="dxa" w:w="2880"/>
          </w:tcPr>
          <w:p>
            <w:r>
              <w:t>Risk acceptance records</w:t>
            </w:r>
          </w:p>
        </w:tc>
        <w:tc>
          <w:tcPr>
            <w:tcW w:type="dxa" w:w="2880"/>
          </w:tcPr>
          <w:p>
            <w:r>
              <w:t>Retain with enterprise risk records and DPIA evidence</w:t>
            </w:r>
          </w:p>
        </w:tc>
        <w:tc>
          <w:tcPr>
            <w:tcW w:type="dxa" w:w="2880"/>
          </w:tcPr>
          <w:p>
            <w:r>
              <w:t>Risk Management</w:t>
            </w:r>
          </w:p>
        </w:tc>
      </w:tr>
      <w:tr>
        <w:tc>
          <w:tcPr>
            <w:tcW w:type="dxa" w:w="2880"/>
          </w:tcPr>
          <w:p>
            <w:r>
              <w:t>Remediation evidence</w:t>
            </w:r>
          </w:p>
        </w:tc>
        <w:tc>
          <w:tcPr>
            <w:tcW w:type="dxa" w:w="2880"/>
          </w:tcPr>
          <w:p>
            <w:r>
              <w:t>Retain until closure is verified and for the required audit evidence period</w:t>
            </w:r>
          </w:p>
        </w:tc>
        <w:tc>
          <w:tcPr>
            <w:tcW w:type="dxa" w:w="2880"/>
          </w:tcPr>
          <w:p>
            <w:r>
              <w:t>Control Owner</w:t>
            </w:r>
          </w:p>
        </w:tc>
      </w:tr>
      <w:tr>
        <w:tc>
          <w:tcPr>
            <w:tcW w:type="dxa" w:w="2880"/>
          </w:tcPr>
          <w:p>
            <w:r>
              <w:t>Vendor due diligence records</w:t>
            </w:r>
          </w:p>
        </w:tc>
        <w:tc>
          <w:tcPr>
            <w:tcW w:type="dxa" w:w="2880"/>
          </w:tcPr>
          <w:p>
            <w:r>
              <w:t>Retain for the contract term and required post-contract period</w:t>
            </w:r>
          </w:p>
        </w:tc>
        <w:tc>
          <w:tcPr>
            <w:tcW w:type="dxa" w:w="2880"/>
          </w:tcPr>
          <w:p>
            <w:r>
              <w:t>Vendor Management</w:t>
            </w:r>
          </w:p>
        </w:tc>
      </w:tr>
      <w:tr>
        <w:tc>
          <w:tcPr>
            <w:tcW w:type="dxa" w:w="2880"/>
          </w:tcPr>
          <w:p>
            <w:r>
              <w:t>Privacy notice and consent versions</w:t>
            </w:r>
          </w:p>
        </w:tc>
        <w:tc>
          <w:tcPr>
            <w:tcW w:type="dxa" w:w="2880"/>
          </w:tcPr>
          <w:p>
            <w:r>
              <w:t>Retain for the period needed to demonstrate what individuals were told and agreed to</w:t>
            </w:r>
          </w:p>
        </w:tc>
        <w:tc>
          <w:tcPr>
            <w:tcW w:type="dxa" w:w="2880"/>
          </w:tcPr>
          <w:p>
            <w:r>
              <w:t>Privacy Office</w:t>
            </w:r>
          </w:p>
        </w:tc>
      </w:tr>
      <w:tr>
        <w:tc>
          <w:tcPr>
            <w:tcW w:type="dxa" w:w="2880"/>
          </w:tcPr>
          <w:p>
            <w:r>
              <w:t>Automated decision testing evidence</w:t>
            </w:r>
          </w:p>
        </w:tc>
        <w:tc>
          <w:tcPr>
            <w:tcW w:type="dxa" w:w="2880"/>
          </w:tcPr>
          <w:p>
            <w:r>
              <w:t>Retain for the operational life of the model or decision process and required audit evidence period</w:t>
            </w:r>
          </w:p>
        </w:tc>
        <w:tc>
          <w:tcPr>
            <w:tcW w:type="dxa" w:w="2880"/>
          </w:tcPr>
          <w:p>
            <w:r>
              <w:t>System Owner / Data Science Lead</w:t>
            </w:r>
          </w:p>
        </w:tc>
      </w:tr>
    </w:tbl>
    <w:p>
      <w:pPr>
        <w:pStyle w:val="Heading3"/>
      </w:pPr>
      <w:r>
        <w:t>Version and Review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Summary of Changes</w:t>
            </w:r>
          </w:p>
        </w:tc>
        <w:tc>
          <w:tcPr>
            <w:tcW w:type="dxa" w:w="1728"/>
          </w:tcPr>
          <w:p>
            <w:r>
              <w:t>Approval Status</w:t>
            </w:r>
          </w:p>
        </w:tc>
      </w:tr>
      <w:tr>
        <w:tc>
          <w:tcPr>
            <w:tcW w:type="dxa" w:w="1728"/>
          </w:tcPr>
          <w:p>
            <w:r>
              <w:t>0.1</w:t>
            </w:r>
          </w:p>
        </w:tc>
        <w:tc>
          <w:tcPr>
            <w:tcW w:type="dxa" w:w="1728"/>
          </w:tcPr>
          <w:p>
            <w:r>
              <w:t>[YYYY-MM-DD]</w:t>
            </w:r>
          </w:p>
        </w:tc>
        <w:tc>
          <w:tcPr>
            <w:tcW w:type="dxa" w:w="1728"/>
          </w:tcPr>
          <w:p>
            <w:r>
              <w:t>[Name / Privacy Office]</w:t>
            </w:r>
          </w:p>
        </w:tc>
        <w:tc>
          <w:tcPr>
            <w:tcW w:type="dxa" w:w="1728"/>
          </w:tcPr>
          <w:p>
            <w:r>
              <w:t>Initial draft prepared for stakeholder review</w:t>
            </w:r>
          </w:p>
        </w:tc>
        <w:tc>
          <w:tcPr>
            <w:tcW w:type="dxa" w:w="1728"/>
          </w:tcPr>
          <w:p>
            <w:r>
              <w:t>Draft</w:t>
            </w:r>
          </w:p>
        </w:tc>
      </w:tr>
      <w:tr>
        <w:tc>
          <w:tcPr>
            <w:tcW w:type="dxa" w:w="1728"/>
          </w:tcPr>
          <w:p>
            <w:r>
              <w:t>0.2</w:t>
            </w:r>
          </w:p>
        </w:tc>
        <w:tc>
          <w:tcPr>
            <w:tcW w:type="dxa" w:w="1728"/>
          </w:tcPr>
          <w:p>
            <w:r>
              <w:t>[YYYY-MM-DD]</w:t>
            </w:r>
          </w:p>
        </w:tc>
        <w:tc>
          <w:tcPr>
            <w:tcW w:type="dxa" w:w="1728"/>
          </w:tcPr>
          <w:p>
            <w:r>
              <w:t>[Name / Privacy Office]</w:t>
            </w:r>
          </w:p>
        </w:tc>
        <w:tc>
          <w:tcPr>
            <w:tcW w:type="dxa" w:w="1728"/>
          </w:tcPr>
          <w:p>
            <w:r>
              <w:t>Updated following Legal, Security, and Business review</w:t>
            </w:r>
          </w:p>
        </w:tc>
        <w:tc>
          <w:tcPr>
            <w:tcW w:type="dxa" w:w="1728"/>
          </w:tcPr>
          <w:p>
            <w:r>
              <w:t>Draft</w:t>
            </w:r>
          </w:p>
        </w:tc>
      </w:tr>
      <w:tr>
        <w:tc>
          <w:tcPr>
            <w:tcW w:type="dxa" w:w="1728"/>
          </w:tcPr>
          <w:p>
            <w:r>
              <w:t>1.0</w:t>
            </w:r>
          </w:p>
        </w:tc>
        <w:tc>
          <w:tcPr>
            <w:tcW w:type="dxa" w:w="1728"/>
          </w:tcPr>
          <w:p>
            <w:r>
              <w:t>[YYYY-MM-DD]</w:t>
            </w:r>
          </w:p>
        </w:tc>
        <w:tc>
          <w:tcPr>
            <w:tcW w:type="dxa" w:w="1728"/>
          </w:tcPr>
          <w:p>
            <w:r>
              <w:t>[Name / Privacy Office]</w:t>
            </w:r>
          </w:p>
        </w:tc>
        <w:tc>
          <w:tcPr>
            <w:tcW w:type="dxa" w:w="1728"/>
          </w:tcPr>
          <w:p>
            <w:r>
              <w:t>Final version issued for approval and action tracking</w:t>
            </w:r>
          </w:p>
        </w:tc>
        <w:tc>
          <w:tcPr>
            <w:tcW w:type="dxa" w:w="1728"/>
          </w:tcPr>
          <w:p>
            <w:r>
              <w:t>Approved / Pending Approval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