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 Procedures (SOPs)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[FM-SOP-001]</w:t>
            </w:r>
          </w:p>
        </w:tc>
        <w:tc>
          <w:tcPr>
            <w:tcW w:type="dxa" w:w="1234"/>
          </w:tcPr>
          <w:p>
            <w:r>
              <w:t>1.0</w:t>
            </w:r>
          </w:p>
        </w:tc>
        <w:tc>
          <w:tcPr>
            <w:tcW w:type="dxa" w:w="1234"/>
          </w:tcPr>
          <w:p>
            <w:r>
              <w:t>Facilities Management Function</w:t>
            </w:r>
          </w:p>
        </w:tc>
        <w:tc>
          <w:tcPr>
            <w:tcW w:type="dxa" w:w="1234"/>
          </w:tcPr>
          <w:p>
            <w:r>
              <w:t>[Effective Date]</w:t>
            </w:r>
          </w:p>
        </w:tc>
        <w:tc>
          <w:tcPr>
            <w:tcW w:type="dxa" w:w="1234"/>
          </w:tcPr>
          <w:p>
            <w:r>
              <w:t>ISO 41001:2018 Facility Management System</w:t>
            </w:r>
          </w:p>
        </w:tc>
        <w:tc>
          <w:tcPr>
            <w:tcW w:type="dxa" w:w="1234"/>
          </w:tcPr>
          <w:p>
            <w:r>
              <w:t>— Operational Planning and Control</w:t>
            </w:r>
          </w:p>
        </w:tc>
        <w:tc>
          <w:tcPr>
            <w:tcW w:type="dxa" w:w="1234"/>
          </w:tcPr>
          <w:p>
            <w:r>
              <w:t>Internal</w:t>
            </w:r>
          </w:p>
        </w:tc>
      </w:tr>
    </w:tbl>
    <w:p>
      <w:pPr>
        <w:pStyle w:val="Heading2"/>
      </w:pPr>
      <w:r>
        <w:t>Purpose</w:t>
      </w:r>
    </w:p>
    <w:p>
      <w:r>
        <w:t>This procedure defines how the organisation plans, controls, delivers, monitors, and improves facility management operations in accordance with ISO 41001:2018, including procurement, maintenance, space management, energy management, cleaning, and security services.</w:t>
      </w:r>
    </w:p>
    <w:p>
      <w:r>
        <w:t>The purpose is to ensure that facility management operational processes are:</w:t>
      </w:r>
    </w:p>
    <w:p>
      <w:pPr>
        <w:pStyle w:val="ListBullet"/>
      </w:pPr>
      <w:r>
        <w:t>Planned and controlled consistently.</w:t>
      </w:r>
    </w:p>
    <w:p>
      <w:pPr>
        <w:pStyle w:val="ListBullet"/>
      </w:pPr>
      <w:r>
        <w:t>Aligned with organisational objectives, facility management policy, user requirements, and applicable legal and regulatory obligations.</w:t>
      </w:r>
    </w:p>
    <w:p>
      <w:pPr>
        <w:pStyle w:val="ListBullet"/>
      </w:pPr>
      <w:r>
        <w:t>Delivered through defined criteria, documented procedures, competent personnel, approved suppliers, and monitored performance.</w:t>
      </w:r>
    </w:p>
    <w:p>
      <w:pPr>
        <w:pStyle w:val="ListBullet"/>
      </w:pPr>
      <w:r>
        <w:t>Supported by appropriate records demonstrating conformity to planned arrangements.</w:t>
      </w:r>
    </w:p>
    <w:p>
      <w:pPr>
        <w:pStyle w:val="ListBullet"/>
      </w:pPr>
      <w:r>
        <w:t>Subject to change control, exception management, and continual improvement.</w:t>
      </w:r>
    </w:p>
    <w:p>
      <w:pPr>
        <w:pStyle w:val="Heading2"/>
      </w:pPr>
      <w:r>
        <w:t>Scope</w:t>
      </w:r>
    </w:p>
    <w:p>
      <w:r>
        <w:t>This procedure applies to all facility management operational activities performed by or on behalf of the organisation, including internal teams, outsourced service providers, contractors, and suppliers.</w:t>
      </w:r>
    </w:p>
    <w:p>
      <w:r>
        <w:t>The scope includes the following operational areas:</w:t>
      </w:r>
    </w:p>
    <w:tbl>
      <w:tblPr>
        <w:tblStyle w:val="TableGrid"/>
        <w:tblW w:type="auto" w:w="0"/>
        <w:tblLook w:firstColumn="1" w:firstRow="1" w:lastColumn="0" w:lastRow="0" w:noHBand="0" w:noVBand="1" w:val="04A0"/>
      </w:tblPr>
      <w:tblGrid>
        <w:gridCol w:w="4320"/>
        <w:gridCol w:w="4320"/>
      </w:tblGrid>
      <w:tr>
        <w:tc>
          <w:tcPr>
            <w:tcW w:type="dxa" w:w="4320"/>
          </w:tcPr>
          <w:p>
            <w:r>
              <w:t>Operational Area</w:t>
            </w:r>
          </w:p>
        </w:tc>
        <w:tc>
          <w:tcPr>
            <w:tcW w:type="dxa" w:w="4320"/>
          </w:tcPr>
          <w:p>
            <w:r>
              <w:t>Included Activities</w:t>
            </w:r>
          </w:p>
        </w:tc>
      </w:tr>
      <w:tr>
        <w:tc>
          <w:tcPr>
            <w:tcW w:type="dxa" w:w="4320"/>
          </w:tcPr>
          <w:p>
            <w:r>
              <w:t>Procurement of FM goods and services</w:t>
            </w:r>
          </w:p>
        </w:tc>
        <w:tc>
          <w:tcPr>
            <w:tcW w:type="dxa" w:w="4320"/>
          </w:tcPr>
          <w:p>
            <w:r>
              <w:t>Supplier selection, service specifications, purchase requests, contracts, service level agreements, contractor onboarding, performance monitoring</w:t>
            </w:r>
          </w:p>
        </w:tc>
      </w:tr>
      <w:tr>
        <w:tc>
          <w:tcPr>
            <w:tcW w:type="dxa" w:w="4320"/>
          </w:tcPr>
          <w:p>
            <w:r>
              <w:t>Maintenance</w:t>
            </w:r>
          </w:p>
        </w:tc>
        <w:tc>
          <w:tcPr>
            <w:tcW w:type="dxa" w:w="4320"/>
          </w:tcPr>
          <w:p>
            <w:r>
              <w:t>Preventive, corrective, statutory, condition-based, and emergency maintenance for buildings, utilities, plant, equipment, fixtures, and infrastructure</w:t>
            </w:r>
          </w:p>
        </w:tc>
      </w:tr>
      <w:tr>
        <w:tc>
          <w:tcPr>
            <w:tcW w:type="dxa" w:w="4320"/>
          </w:tcPr>
          <w:p>
            <w:r>
              <w:t>Space management</w:t>
            </w:r>
          </w:p>
        </w:tc>
        <w:tc>
          <w:tcPr>
            <w:tcW w:type="dxa" w:w="4320"/>
          </w:tcPr>
          <w:p>
            <w:r>
              <w:t>Space allocation, occupancy planning, workplace moves, desk/room utilisation, accessibility, storage, and layout changes</w:t>
            </w:r>
          </w:p>
        </w:tc>
      </w:tr>
      <w:tr>
        <w:tc>
          <w:tcPr>
            <w:tcW w:type="dxa" w:w="4320"/>
          </w:tcPr>
          <w:p>
            <w:r>
              <w:t>Energy and utilities management</w:t>
            </w:r>
          </w:p>
        </w:tc>
        <w:tc>
          <w:tcPr>
            <w:tcW w:type="dxa" w:w="4320"/>
          </w:tcPr>
          <w:p>
            <w:r>
              <w:t>Electricity, gas, water, fuel, renewable energy, energy monitoring, conservation initiatives, utility performance, metering, and abnormal consumption response</w:t>
            </w:r>
          </w:p>
        </w:tc>
      </w:tr>
      <w:tr>
        <w:tc>
          <w:tcPr>
            <w:tcW w:type="dxa" w:w="4320"/>
          </w:tcPr>
          <w:p>
            <w:r>
              <w:t>Cleaning and hygiene</w:t>
            </w:r>
          </w:p>
        </w:tc>
        <w:tc>
          <w:tcPr>
            <w:tcW w:type="dxa" w:w="4320"/>
          </w:tcPr>
          <w:p>
            <w:r>
              <w:t>Routine cleaning, periodic cleaning, waste handling, washroom services, pest control coordination, infection control support, and cleaning quality inspections</w:t>
            </w:r>
          </w:p>
        </w:tc>
      </w:tr>
      <w:tr>
        <w:tc>
          <w:tcPr>
            <w:tcW w:type="dxa" w:w="4320"/>
          </w:tcPr>
          <w:p>
            <w:r>
              <w:t>Physical security support</w:t>
            </w:r>
          </w:p>
        </w:tc>
        <w:tc>
          <w:tcPr>
            <w:tcW w:type="dxa" w:w="4320"/>
          </w:tcPr>
          <w:p>
            <w:r>
              <w:t>Access control, visitor management, guarding services, security patrols, CCTV coordination, locks/keys, incident response support, and liaison with security stakeholders</w:t>
            </w:r>
          </w:p>
        </w:tc>
      </w:tr>
    </w:tbl>
    <w:p>
      <w:r>
        <w:t>This procedure applies to all relevant facilities, sites, buildings, leased spaces, managed properties, and shared premises under the organisation’s control or influence, including:</w:t>
      </w:r>
    </w:p>
    <w:p>
      <w:pPr>
        <w:pStyle w:val="ListBullet"/>
      </w:pPr>
      <w:r>
        <w:t>Owned facilities.</w:t>
      </w:r>
    </w:p>
    <w:p>
      <w:pPr>
        <w:pStyle w:val="ListBullet"/>
      </w:pPr>
      <w:r>
        <w:t>Leased premises.</w:t>
      </w:r>
    </w:p>
    <w:p>
      <w:pPr>
        <w:pStyle w:val="ListBullet"/>
      </w:pPr>
      <w:r>
        <w:t>Co-working or shared service environments where facility management responsibilities are assigned to the organisation.</w:t>
      </w:r>
    </w:p>
    <w:p>
      <w:pPr>
        <w:pStyle w:val="ListBullet"/>
      </w:pPr>
      <w:r>
        <w:t>Contractor-managed facilities where the organisation retains accountability for service outcomes.</w:t>
      </w:r>
    </w:p>
    <w:p>
      <w:r>
        <w:t>This procedure does not replace specialist procedures for health and safety, information security, emergency management, business continuity, environmental management, or procurement governance. Where such procedures apply, this procedure must be followed in conjunction with them.</w:t>
      </w:r>
    </w:p>
    <w:p>
      <w:pPr>
        <w:pStyle w:val="Heading2"/>
      </w:pPr>
      <w:r>
        <w:t>Prerequisites &amp; Inputs</w:t>
      </w:r>
    </w:p>
    <w:p>
      <w:r>
        <w:t>Before facility management operations are planned or delivered, the following prerequisites and inputs must be available, current, and accessible to relevant personnel.</w:t>
      </w:r>
    </w:p>
    <w:tbl>
      <w:tblPr>
        <w:tblStyle w:val="TableGrid"/>
        <w:tblW w:type="auto" w:w="0"/>
        <w:tblLook w:firstColumn="1" w:firstRow="1" w:lastColumn="0" w:lastRow="0" w:noHBand="0" w:noVBand="1" w:val="04A0"/>
      </w:tblPr>
      <w:tblGrid>
        <w:gridCol w:w="2880"/>
        <w:gridCol w:w="2880"/>
        <w:gridCol w:w="2880"/>
      </w:tblGrid>
      <w:tr>
        <w:tc>
          <w:tcPr>
            <w:tcW w:type="dxa" w:w="2880"/>
          </w:tcPr>
          <w:p>
            <w:r>
              <w:t>Input / Prerequisite</w:t>
            </w:r>
          </w:p>
        </w:tc>
        <w:tc>
          <w:tcPr>
            <w:tcW w:type="dxa" w:w="2880"/>
          </w:tcPr>
          <w:p>
            <w:r>
              <w:t>Description</w:t>
            </w:r>
          </w:p>
        </w:tc>
        <w:tc>
          <w:tcPr>
            <w:tcW w:type="dxa" w:w="2880"/>
          </w:tcPr>
          <w:p>
            <w:r>
              <w:t>Owner / Source</w:t>
            </w:r>
          </w:p>
        </w:tc>
      </w:tr>
      <w:tr>
        <w:tc>
          <w:tcPr>
            <w:tcW w:type="dxa" w:w="2880"/>
          </w:tcPr>
          <w:p>
            <w:r>
              <w:t>Facility Management Policy</w:t>
            </w:r>
          </w:p>
        </w:tc>
        <w:tc>
          <w:tcPr>
            <w:tcW w:type="dxa" w:w="2880"/>
          </w:tcPr>
          <w:p>
            <w:r>
              <w:t>Approved policy defining the organisation’s commitment to facility management performance and service delivery</w:t>
            </w:r>
          </w:p>
        </w:tc>
        <w:tc>
          <w:tcPr>
            <w:tcW w:type="dxa" w:w="2880"/>
          </w:tcPr>
          <w:p>
            <w:r>
              <w:t>Senior Management / FM Function</w:t>
            </w:r>
          </w:p>
        </w:tc>
      </w:tr>
      <w:tr>
        <w:tc>
          <w:tcPr>
            <w:tcW w:type="dxa" w:w="2880"/>
          </w:tcPr>
          <w:p>
            <w:r>
              <w:t>FM Objectives and Plans</w:t>
            </w:r>
          </w:p>
        </w:tc>
        <w:tc>
          <w:tcPr>
            <w:tcW w:type="dxa" w:w="2880"/>
          </w:tcPr>
          <w:p>
            <w:r>
              <w:t>Current objectives, targets, priorities, performance indicators, and improvement plans</w:t>
            </w:r>
          </w:p>
        </w:tc>
        <w:tc>
          <w:tcPr>
            <w:tcW w:type="dxa" w:w="2880"/>
          </w:tcPr>
          <w:p>
            <w:r>
              <w:t>FM Function</w:t>
            </w:r>
          </w:p>
        </w:tc>
      </w:tr>
      <w:tr>
        <w:tc>
          <w:tcPr>
            <w:tcW w:type="dxa" w:w="2880"/>
          </w:tcPr>
          <w:p>
            <w:r>
              <w:t>Legal and Regulatory Register</w:t>
            </w:r>
          </w:p>
        </w:tc>
        <w:tc>
          <w:tcPr>
            <w:tcW w:type="dxa" w:w="2880"/>
          </w:tcPr>
          <w:p>
            <w:r>
              <w:t>Applicable obligations including building, fire, health and safety, environmental, accessibility, security, energy, and statutory inspection requirements</w:t>
            </w:r>
          </w:p>
        </w:tc>
        <w:tc>
          <w:tcPr>
            <w:tcW w:type="dxa" w:w="2880"/>
          </w:tcPr>
          <w:p>
            <w:r>
              <w:t>Compliance / Legal / FM Function</w:t>
            </w:r>
          </w:p>
        </w:tc>
      </w:tr>
      <w:tr>
        <w:tc>
          <w:tcPr>
            <w:tcW w:type="dxa" w:w="2880"/>
          </w:tcPr>
          <w:p>
            <w:r>
              <w:t>Asset Register</w:t>
            </w:r>
          </w:p>
        </w:tc>
        <w:tc>
          <w:tcPr>
            <w:tcW w:type="dxa" w:w="2880"/>
          </w:tcPr>
          <w:p>
            <w:r>
              <w:t>Inventory of maintainable assets, equipment, systems, locations, criticality, warranty, condition, and maintenance requirements</w:t>
            </w:r>
          </w:p>
        </w:tc>
        <w:tc>
          <w:tcPr>
            <w:tcW w:type="dxa" w:w="2880"/>
          </w:tcPr>
          <w:p>
            <w:r>
              <w:t>FM Function</w:t>
            </w:r>
          </w:p>
        </w:tc>
      </w:tr>
      <w:tr>
        <w:tc>
          <w:tcPr>
            <w:tcW w:type="dxa" w:w="2880"/>
          </w:tcPr>
          <w:p>
            <w:r>
              <w:t>Site Information</w:t>
            </w:r>
          </w:p>
        </w:tc>
        <w:tc>
          <w:tcPr>
            <w:tcW w:type="dxa" w:w="2880"/>
          </w:tcPr>
          <w:p>
            <w:r>
              <w:t>Floor plans, occupancy data, utility schematics, plant locations, emergency equipment locations, access restrictions, and space classifications</w:t>
            </w:r>
          </w:p>
        </w:tc>
        <w:tc>
          <w:tcPr>
            <w:tcW w:type="dxa" w:w="2880"/>
          </w:tcPr>
          <w:p>
            <w:r>
              <w:t>FM Function</w:t>
            </w:r>
          </w:p>
        </w:tc>
      </w:tr>
      <w:tr>
        <w:tc>
          <w:tcPr>
            <w:tcW w:type="dxa" w:w="2880"/>
          </w:tcPr>
          <w:p>
            <w:r>
              <w:t>Approved Budget</w:t>
            </w:r>
          </w:p>
        </w:tc>
        <w:tc>
          <w:tcPr>
            <w:tcW w:type="dxa" w:w="2880"/>
          </w:tcPr>
          <w:p>
            <w:r>
              <w:t>Operational expenditure and capital expenditure allocations for facility management activities</w:t>
            </w:r>
          </w:p>
        </w:tc>
        <w:tc>
          <w:tcPr>
            <w:tcW w:type="dxa" w:w="2880"/>
          </w:tcPr>
          <w:p>
            <w:r>
              <w:t>Finance / FM Function</w:t>
            </w:r>
          </w:p>
        </w:tc>
      </w:tr>
      <w:tr>
        <w:tc>
          <w:tcPr>
            <w:tcW w:type="dxa" w:w="2880"/>
          </w:tcPr>
          <w:p>
            <w:r>
              <w:t>Approved Supplier List</w:t>
            </w:r>
          </w:p>
        </w:tc>
        <w:tc>
          <w:tcPr>
            <w:tcW w:type="dxa" w:w="2880"/>
          </w:tcPr>
          <w:p>
            <w:r>
              <w:t>Pre-qualified suppliers, contractors, service providers, and applicable contractual scope</w:t>
            </w:r>
          </w:p>
        </w:tc>
        <w:tc>
          <w:tcPr>
            <w:tcW w:type="dxa" w:w="2880"/>
          </w:tcPr>
          <w:p>
            <w:r>
              <w:t>Procurement / FM Function</w:t>
            </w:r>
          </w:p>
        </w:tc>
      </w:tr>
      <w:tr>
        <w:tc>
          <w:tcPr>
            <w:tcW w:type="dxa" w:w="2880"/>
          </w:tcPr>
          <w:p>
            <w:r>
              <w:t>Service Level Agreements</w:t>
            </w:r>
          </w:p>
        </w:tc>
        <w:tc>
          <w:tcPr>
            <w:tcW w:type="dxa" w:w="2880"/>
          </w:tcPr>
          <w:p>
            <w:r>
              <w:t>Defined service requirements, performance criteria, response times, quality standards, reporting obligations, and escalation routes</w:t>
            </w:r>
          </w:p>
        </w:tc>
        <w:tc>
          <w:tcPr>
            <w:tcW w:type="dxa" w:w="2880"/>
          </w:tcPr>
          <w:p>
            <w:r>
              <w:t>FM Function / Service Providers</w:t>
            </w:r>
          </w:p>
        </w:tc>
      </w:tr>
      <w:tr>
        <w:tc>
          <w:tcPr>
            <w:tcW w:type="dxa" w:w="2880"/>
          </w:tcPr>
          <w:p>
            <w:r>
              <w:t>Risk Assessments</w:t>
            </w:r>
          </w:p>
        </w:tc>
        <w:tc>
          <w:tcPr>
            <w:tcW w:type="dxa" w:w="2880"/>
          </w:tcPr>
          <w:p>
            <w:r>
              <w:t>Operational risks associated with maintenance, cleaning, security, energy, space changes, contractors, and service interruptions</w:t>
            </w:r>
          </w:p>
        </w:tc>
        <w:tc>
          <w:tcPr>
            <w:tcW w:type="dxa" w:w="2880"/>
          </w:tcPr>
          <w:p>
            <w:r>
              <w:t>FM Function / HSE / Security</w:t>
            </w:r>
          </w:p>
        </w:tc>
      </w:tr>
      <w:tr>
        <w:tc>
          <w:tcPr>
            <w:tcW w:type="dxa" w:w="2880"/>
          </w:tcPr>
          <w:p>
            <w:r>
              <w:t>Work Order System</w:t>
            </w:r>
          </w:p>
        </w:tc>
        <w:tc>
          <w:tcPr>
            <w:tcW w:type="dxa" w:w="2880"/>
          </w:tcPr>
          <w:p>
            <w:r>
              <w:t>Approved system for logging, assigning, tracking, closing, and reporting FM tasks and service requests</w:t>
            </w:r>
          </w:p>
        </w:tc>
        <w:tc>
          <w:tcPr>
            <w:tcW w:type="dxa" w:w="2880"/>
          </w:tcPr>
          <w:p>
            <w:r>
              <w:t>[FM System Name]</w:t>
            </w:r>
          </w:p>
        </w:tc>
      </w:tr>
      <w:tr>
        <w:tc>
          <w:tcPr>
            <w:tcW w:type="dxa" w:w="2880"/>
          </w:tcPr>
          <w:p>
            <w:r>
              <w:t>Permit-to-Work Requirements</w:t>
            </w:r>
          </w:p>
        </w:tc>
        <w:tc>
          <w:tcPr>
            <w:tcW w:type="dxa" w:w="2880"/>
          </w:tcPr>
          <w:p>
            <w:r>
              <w:t>Required permits for high-risk work, including hot works, confined spaces, electrical works, working at height, isolation, and intrusive works</w:t>
            </w:r>
          </w:p>
        </w:tc>
        <w:tc>
          <w:tcPr>
            <w:tcW w:type="dxa" w:w="2880"/>
          </w:tcPr>
          <w:p>
            <w:r>
              <w:t>HSE / FM Function</w:t>
            </w:r>
          </w:p>
        </w:tc>
      </w:tr>
      <w:tr>
        <w:tc>
          <w:tcPr>
            <w:tcW w:type="dxa" w:w="2880"/>
          </w:tcPr>
          <w:p>
            <w:r>
              <w:t>Communication Channels</w:t>
            </w:r>
          </w:p>
        </w:tc>
        <w:tc>
          <w:tcPr>
            <w:tcW w:type="dxa" w:w="2880"/>
          </w:tcPr>
          <w:p>
            <w:r>
              <w:t>Defined methods for notifying occupants, users, contractors, stakeholders, and management of planned or unplanned FM activities</w:t>
            </w:r>
          </w:p>
        </w:tc>
        <w:tc>
          <w:tcPr>
            <w:tcW w:type="dxa" w:w="2880"/>
          </w:tcPr>
          <w:p>
            <w:r>
              <w:t>FM Function</w:t>
            </w:r>
          </w:p>
        </w:tc>
      </w:tr>
      <w:tr>
        <w:tc>
          <w:tcPr>
            <w:tcW w:type="dxa" w:w="2880"/>
          </w:tcPr>
          <w:p>
            <w:r>
              <w:t>Competency Requirements</w:t>
            </w:r>
          </w:p>
        </w:tc>
        <w:tc>
          <w:tcPr>
            <w:tcW w:type="dxa" w:w="2880"/>
          </w:tcPr>
          <w:p>
            <w:r>
              <w:t>Required qualifications, licences, inductions, training, certifications, and authorisations for staff and contractors</w:t>
            </w:r>
          </w:p>
        </w:tc>
        <w:tc>
          <w:tcPr>
            <w:tcW w:type="dxa" w:w="2880"/>
          </w:tcPr>
          <w:p>
            <w:r>
              <w:t>HR / FM / HSE</w:t>
            </w:r>
          </w:p>
        </w:tc>
      </w:tr>
      <w:tr>
        <w:tc>
          <w:tcPr>
            <w:tcW w:type="dxa" w:w="2880"/>
          </w:tcPr>
          <w:p>
            <w:r>
              <w:t>Business Requirements</w:t>
            </w:r>
          </w:p>
        </w:tc>
        <w:tc>
          <w:tcPr>
            <w:tcW w:type="dxa" w:w="2880"/>
          </w:tcPr>
          <w:p>
            <w:r>
              <w:t>User needs, operational hours, critical activities, occupancy schedules, security requirements, and service priorities</w:t>
            </w:r>
          </w:p>
        </w:tc>
        <w:tc>
          <w:tcPr>
            <w:tcW w:type="dxa" w:w="2880"/>
          </w:tcPr>
          <w:p>
            <w:r>
              <w:t>Business Units / FM Function</w:t>
            </w:r>
          </w:p>
        </w:tc>
      </w:tr>
    </w:tbl>
    <w:p>
      <w:r>
        <w:t>No planned facility management operation may proceed unless the required inputs have been reviewed and any relevant risks, approvals, controls, and communication needs have been addressed.</w:t>
      </w:r>
    </w:p>
    <w:p>
      <w:pPr>
        <w:pStyle w:val="Heading2"/>
      </w:pPr>
      <w:r>
        <w:t>Step-by-Step Procedure (numbered)</w:t>
      </w:r>
    </w:p>
    <w:p>
      <w:pPr>
        <w:pStyle w:val="ListBullet"/>
      </w:pPr>
      <w:r>
        <w:t>Identify Facility Management Operational Requirements</w:t>
      </w:r>
    </w:p>
    <w:p>
      <w:r>
        <w:t>1.1. Gather operational requirements from the following sources:</w:t>
      </w:r>
    </w:p>
    <w:p>
      <w:pPr>
        <w:pStyle w:val="ListBullet"/>
      </w:pPr>
      <w:r>
        <w:t>Business unit requests.</w:t>
      </w:r>
    </w:p>
    <w:p>
      <w:pPr>
        <w:pStyle w:val="ListBullet"/>
      </w:pPr>
      <w:r>
        <w:t>Planned maintenance schedules.</w:t>
      </w:r>
    </w:p>
    <w:p>
      <w:pPr>
        <w:pStyle w:val="ListBullet"/>
      </w:pPr>
      <w:r>
        <w:t>Statutory compliance requirements.</w:t>
      </w:r>
    </w:p>
    <w:p>
      <w:pPr>
        <w:pStyle w:val="ListBullet"/>
      </w:pPr>
      <w:r>
        <w:t>Space utilisation reviews.</w:t>
      </w:r>
    </w:p>
    <w:p>
      <w:pPr>
        <w:pStyle w:val="ListBullet"/>
      </w:pPr>
      <w:r>
        <w:t>Energy performance reports.</w:t>
      </w:r>
    </w:p>
    <w:p>
      <w:pPr>
        <w:pStyle w:val="ListBullet"/>
      </w:pPr>
      <w:r>
        <w:t>Cleaning schedules and inspection findings.</w:t>
      </w:r>
    </w:p>
    <w:p>
      <w:pPr>
        <w:pStyle w:val="ListBullet"/>
      </w:pPr>
      <w:r>
        <w:t>Security incident trends or access control requirements.</w:t>
      </w:r>
    </w:p>
    <w:p>
      <w:pPr>
        <w:pStyle w:val="ListBullet"/>
      </w:pPr>
      <w:r>
        <w:t>Service desk tickets and user feedback.</w:t>
      </w:r>
    </w:p>
    <w:p>
      <w:pPr>
        <w:pStyle w:val="ListBullet"/>
      </w:pPr>
      <w:r>
        <w:t>Asset condition assessments.</w:t>
      </w:r>
    </w:p>
    <w:p>
      <w:pPr>
        <w:pStyle w:val="ListBullet"/>
      </w:pPr>
      <w:r>
        <w:t>Contractual and lease obligations.</w:t>
      </w:r>
    </w:p>
    <w:p>
      <w:pPr>
        <w:pStyle w:val="ListBullet"/>
      </w:pPr>
      <w:r>
        <w:t>Audit findings and corrective actions.</w:t>
      </w:r>
    </w:p>
    <w:p>
      <w:r>
        <w:t>1.2. Record all operational requirements in the approved work order system, facilities plan, maintenance plan, procurement plan, space plan, energy action plan, or service schedule, as appropriate.</w:t>
      </w:r>
    </w:p>
    <w:p>
      <w:r>
        <w:t>1.3. Classify each requirement by operational area, priority, risk, affected location, required completion date, and responsible owner.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Definition</w:t>
            </w:r>
          </w:p>
        </w:tc>
        <w:tc>
          <w:tcPr>
            <w:tcW w:type="dxa" w:w="2160"/>
          </w:tcPr>
          <w:p>
            <w:r>
              <w:t>Target Response</w:t>
            </w:r>
          </w:p>
        </w:tc>
        <w:tc>
          <w:tcPr>
            <w:tcW w:type="dxa" w:w="2160"/>
          </w:tcPr>
          <w:p>
            <w:r>
              <w:t>Target Resolution / Completion</w:t>
            </w:r>
          </w:p>
        </w:tc>
      </w:tr>
      <w:tr>
        <w:tc>
          <w:tcPr>
            <w:tcW w:type="dxa" w:w="2160"/>
          </w:tcPr>
          <w:p>
            <w:r>
              <w:t>Critical</w:t>
            </w:r>
          </w:p>
        </w:tc>
        <w:tc>
          <w:tcPr>
            <w:tcW w:type="dxa" w:w="2160"/>
          </w:tcPr>
          <w:p>
            <w:r>
              <w:t>Immediate threat to life safety, security, statutory compliance, essential operations, or major asset failure</w:t>
            </w:r>
          </w:p>
        </w:tc>
        <w:tc>
          <w:tcPr>
            <w:tcW w:type="dxa" w:w="2160"/>
          </w:tcPr>
          <w:p>
            <w:r>
              <w:t>Immediate / within 30 minutes</w:t>
            </w:r>
          </w:p>
        </w:tc>
        <w:tc>
          <w:tcPr>
            <w:tcW w:type="dxa" w:w="2160"/>
          </w:tcPr>
          <w:p>
            <w:r>
              <w:t>As soon as practicable; continuous management until safe</w:t>
            </w:r>
          </w:p>
        </w:tc>
      </w:tr>
      <w:tr>
        <w:tc>
          <w:tcPr>
            <w:tcW w:type="dxa" w:w="2160"/>
          </w:tcPr>
          <w:p>
            <w:r>
              <w:t>High</w:t>
            </w:r>
          </w:p>
        </w:tc>
        <w:tc>
          <w:tcPr>
            <w:tcW w:type="dxa" w:w="2160"/>
          </w:tcPr>
          <w:p>
            <w:r>
              <w:t>Significant service disruption, high user impact, or increased compliance or operational risk</w:t>
            </w:r>
          </w:p>
        </w:tc>
        <w:tc>
          <w:tcPr>
            <w:tcW w:type="dxa" w:w="2160"/>
          </w:tcPr>
          <w:p>
            <w:r>
              <w:t>Within 4 business hours</w:t>
            </w:r>
          </w:p>
        </w:tc>
        <w:tc>
          <w:tcPr>
            <w:tcW w:type="dxa" w:w="2160"/>
          </w:tcPr>
          <w:p>
            <w:r>
              <w:t>Within 1 business day or approved timeframe</w:t>
            </w:r>
          </w:p>
        </w:tc>
      </w:tr>
      <w:tr>
        <w:tc>
          <w:tcPr>
            <w:tcW w:type="dxa" w:w="2160"/>
          </w:tcPr>
          <w:p>
            <w:r>
              <w:t>Medium</w:t>
            </w:r>
          </w:p>
        </w:tc>
        <w:tc>
          <w:tcPr>
            <w:tcW w:type="dxa" w:w="2160"/>
          </w:tcPr>
          <w:p>
            <w:r>
              <w:t>Routine operational issue with moderate impact</w:t>
            </w:r>
          </w:p>
        </w:tc>
        <w:tc>
          <w:tcPr>
            <w:tcW w:type="dxa" w:w="2160"/>
          </w:tcPr>
          <w:p>
            <w:r>
              <w:t>Within 1 business day</w:t>
            </w:r>
          </w:p>
        </w:tc>
        <w:tc>
          <w:tcPr>
            <w:tcW w:type="dxa" w:w="2160"/>
          </w:tcPr>
          <w:p>
            <w:r>
              <w:t>Within 5 business days</w:t>
            </w:r>
          </w:p>
        </w:tc>
      </w:tr>
      <w:tr>
        <w:tc>
          <w:tcPr>
            <w:tcW w:type="dxa" w:w="2160"/>
          </w:tcPr>
          <w:p>
            <w:r>
              <w:t>Low</w:t>
            </w:r>
          </w:p>
        </w:tc>
        <w:tc>
          <w:tcPr>
            <w:tcW w:type="dxa" w:w="2160"/>
          </w:tcPr>
          <w:p>
            <w:r>
              <w:t>Minor issue, improvement request, non-urgent change, or planned service</w:t>
            </w:r>
          </w:p>
        </w:tc>
        <w:tc>
          <w:tcPr>
            <w:tcW w:type="dxa" w:w="2160"/>
          </w:tcPr>
          <w:p>
            <w:r>
              <w:t>Within 3 business days</w:t>
            </w:r>
          </w:p>
        </w:tc>
        <w:tc>
          <w:tcPr>
            <w:tcW w:type="dxa" w:w="2160"/>
          </w:tcPr>
          <w:p>
            <w:r>
              <w:t>Scheduled based on approved plan</w:t>
            </w:r>
          </w:p>
        </w:tc>
      </w:tr>
    </w:tbl>
    <w:p>
      <w:r>
        <w:t>1.4. Where requirements affect health and safety, security, statutory compliance, critical services, or significant expenditure, escalate for review before work is authorised.</w:t>
      </w:r>
    </w:p>
    <w:p>
      <w:pPr>
        <w:pStyle w:val="ListBullet"/>
      </w:pPr>
      <w:r>
        <w:t>Define Operational Criteria and Controls</w:t>
      </w:r>
    </w:p>
    <w:p>
      <w:r>
        <w:t>2.1. For each facility management process, define the criteria necessary to control service delivery. Criteria must include, where applicable:</w:t>
      </w:r>
    </w:p>
    <w:p>
      <w:pPr>
        <w:pStyle w:val="ListBullet"/>
      </w:pPr>
      <w:r>
        <w:t>Service scope and expected outcome.</w:t>
      </w:r>
    </w:p>
    <w:p>
      <w:pPr>
        <w:pStyle w:val="ListBullet"/>
      </w:pPr>
      <w:r>
        <w:t>Performance standard or service level.</w:t>
      </w:r>
    </w:p>
    <w:p>
      <w:pPr>
        <w:pStyle w:val="ListBullet"/>
      </w:pPr>
      <w:r>
        <w:t>Frequency or schedule.</w:t>
      </w:r>
    </w:p>
    <w:p>
      <w:pPr>
        <w:pStyle w:val="ListBullet"/>
      </w:pPr>
      <w:r>
        <w:t>Required competencies.</w:t>
      </w:r>
    </w:p>
    <w:p>
      <w:pPr>
        <w:pStyle w:val="ListBullet"/>
      </w:pPr>
      <w:r>
        <w:t>Risk controls.</w:t>
      </w:r>
    </w:p>
    <w:p>
      <w:pPr>
        <w:pStyle w:val="ListBullet"/>
      </w:pPr>
      <w:r>
        <w:t>Applicable permits, approvals, or authorisations.</w:t>
      </w:r>
    </w:p>
    <w:p>
      <w:pPr>
        <w:pStyle w:val="ListBullet"/>
      </w:pPr>
      <w:r>
        <w:t>Quality inspection method.</w:t>
      </w:r>
    </w:p>
    <w:p>
      <w:pPr>
        <w:pStyle w:val="ListBullet"/>
      </w:pPr>
      <w:r>
        <w:t>Records required.</w:t>
      </w:r>
    </w:p>
    <w:p>
      <w:pPr>
        <w:pStyle w:val="ListBullet"/>
      </w:pPr>
      <w:r>
        <w:t>Communication requirements.</w:t>
      </w:r>
    </w:p>
    <w:p>
      <w:pPr>
        <w:pStyle w:val="ListBullet"/>
      </w:pPr>
      <w:r>
        <w:t>Acceptance criteria for completion.</w:t>
      </w:r>
    </w:p>
    <w:p>
      <w:r>
        <w:t>2.2. Document operational criteria in relevant plans, schedules, contracts, SOPs, checklists, method statements, or service specifications.</w:t>
      </w:r>
    </w:p>
    <w:p>
      <w:r>
        <w:t>2.3. Ensure operational criteria are consistent with organisational objectives, user requirements, risk assessments, legal obligations, and ISO 41001 facility management system requirements.</w:t>
      </w:r>
    </w:p>
    <w:p>
      <w:r>
        <w:t>2.4. Use the following minimum control criteria for each operational area:</w:t>
      </w:r>
    </w:p>
    <w:tbl>
      <w:tblPr>
        <w:tblStyle w:val="TableGrid"/>
        <w:tblW w:type="auto" w:w="0"/>
        <w:tblLook w:firstColumn="1" w:firstRow="1" w:lastColumn="0" w:lastRow="0" w:noHBand="0" w:noVBand="1" w:val="04A0"/>
      </w:tblPr>
      <w:tblGrid>
        <w:gridCol w:w="4320"/>
        <w:gridCol w:w="4320"/>
      </w:tblGrid>
      <w:tr>
        <w:tc>
          <w:tcPr>
            <w:tcW w:type="dxa" w:w="4320"/>
          </w:tcPr>
          <w:p>
            <w:r>
              <w:t>Operational Area</w:t>
            </w:r>
          </w:p>
        </w:tc>
        <w:tc>
          <w:tcPr>
            <w:tcW w:type="dxa" w:w="4320"/>
          </w:tcPr>
          <w:p>
            <w:r>
              <w:t>Minimum Operational Controls</w:t>
            </w:r>
          </w:p>
        </w:tc>
      </w:tr>
      <w:tr>
        <w:tc>
          <w:tcPr>
            <w:tcW w:type="dxa" w:w="4320"/>
          </w:tcPr>
          <w:p>
            <w:r>
              <w:t>Procurement</w:t>
            </w:r>
          </w:p>
        </w:tc>
        <w:tc>
          <w:tcPr>
            <w:tcW w:type="dxa" w:w="4320"/>
          </w:tcPr>
          <w:p>
            <w:r>
              <w:t>Approved specification, budget approval, supplier due diligence, contract/SLA, insurance and licence validation, onboarding, performance monitoring</w:t>
            </w:r>
          </w:p>
        </w:tc>
      </w:tr>
      <w:tr>
        <w:tc>
          <w:tcPr>
            <w:tcW w:type="dxa" w:w="4320"/>
          </w:tcPr>
          <w:p>
            <w:r>
              <w:t>Maintenance</w:t>
            </w:r>
          </w:p>
        </w:tc>
        <w:tc>
          <w:tcPr>
            <w:tcW w:type="dxa" w:w="4320"/>
          </w:tcPr>
          <w:p>
            <w:r>
              <w:t>Asset criticality, preventive schedule, statutory inspection calendar, work order control, permit-to-work, post-work verification, maintenance history</w:t>
            </w:r>
          </w:p>
        </w:tc>
      </w:tr>
      <w:tr>
        <w:tc>
          <w:tcPr>
            <w:tcW w:type="dxa" w:w="4320"/>
          </w:tcPr>
          <w:p>
            <w:r>
              <w:t>Space</w:t>
            </w:r>
          </w:p>
        </w:tc>
        <w:tc>
          <w:tcPr>
            <w:tcW w:type="dxa" w:w="4320"/>
          </w:tcPr>
          <w:p>
            <w:r>
              <w:t>Approved space request, occupancy assessment, layout review, accessibility review, health and safety review, user communication, post-move validation</w:t>
            </w:r>
          </w:p>
        </w:tc>
      </w:tr>
      <w:tr>
        <w:tc>
          <w:tcPr>
            <w:tcW w:type="dxa" w:w="4320"/>
          </w:tcPr>
          <w:p>
            <w:r>
              <w:t>Energy</w:t>
            </w:r>
          </w:p>
        </w:tc>
        <w:tc>
          <w:tcPr>
            <w:tcW w:type="dxa" w:w="4320"/>
          </w:tcPr>
          <w:p>
            <w:r>
              <w:t>Metering data, baseline consumption, targets, abnormal usage investigation, energy conservation actions, reporting, utility invoice verification</w:t>
            </w:r>
          </w:p>
        </w:tc>
      </w:tr>
      <w:tr>
        <w:tc>
          <w:tcPr>
            <w:tcW w:type="dxa" w:w="4320"/>
          </w:tcPr>
          <w:p>
            <w:r>
              <w:t>Cleaning</w:t>
            </w:r>
          </w:p>
        </w:tc>
        <w:tc>
          <w:tcPr>
            <w:tcW w:type="dxa" w:w="4320"/>
          </w:tcPr>
          <w:p>
            <w:r>
              <w:t>Cleaning schedule, zone standards, hygiene requirements, chemical safety controls, inspection checklist, issue escalation, waste segregation</w:t>
            </w:r>
          </w:p>
        </w:tc>
      </w:tr>
      <w:tr>
        <w:tc>
          <w:tcPr>
            <w:tcW w:type="dxa" w:w="4320"/>
          </w:tcPr>
          <w:p>
            <w:r>
              <w:t>Security</w:t>
            </w:r>
          </w:p>
        </w:tc>
        <w:tc>
          <w:tcPr>
            <w:tcW w:type="dxa" w:w="4320"/>
          </w:tcPr>
          <w:p>
            <w:r>
              <w:t>Access authorisation, visitor controls, key/card management, patrol requirements, incident reporting, CCTV/physical control coordination, escalation</w:t>
            </w:r>
          </w:p>
        </w:tc>
      </w:tr>
    </w:tbl>
    <w:p>
      <w:pPr>
        <w:pStyle w:val="ListBullet"/>
      </w:pPr>
      <w:r>
        <w:t>Plan Procurement of Facility Management Goods and Services</w:t>
      </w:r>
    </w:p>
    <w:p>
      <w:r>
        <w:t>3.1. Confirm that the procurement requirement is necessary, budgeted, and aligned with approved facility management plans.</w:t>
      </w:r>
    </w:p>
    <w:p>
      <w:r>
        <w:t>3.2. Prepare a service specification or statement of requirements covering:</w:t>
      </w:r>
    </w:p>
    <w:p>
      <w:pPr>
        <w:pStyle w:val="ListBullet"/>
      </w:pPr>
      <w:r>
        <w:t>Scope of goods or services.</w:t>
      </w:r>
    </w:p>
    <w:p>
      <w:pPr>
        <w:pStyle w:val="ListBullet"/>
      </w:pPr>
      <w:r>
        <w:t>Locations covered.</w:t>
      </w:r>
    </w:p>
    <w:p>
      <w:pPr>
        <w:pStyle w:val="ListBullet"/>
      </w:pPr>
      <w:r>
        <w:t>Required service levels.</w:t>
      </w:r>
    </w:p>
    <w:p>
      <w:pPr>
        <w:pStyle w:val="ListBullet"/>
      </w:pPr>
      <w:r>
        <w:t>Working hours and access conditions.</w:t>
      </w:r>
    </w:p>
    <w:p>
      <w:pPr>
        <w:pStyle w:val="ListBullet"/>
      </w:pPr>
      <w:r>
        <w:t>Competency, certification, and licence requirements.</w:t>
      </w:r>
    </w:p>
    <w:p>
      <w:pPr>
        <w:pStyle w:val="ListBullet"/>
      </w:pPr>
      <w:r>
        <w:t>Health, safety, environmental, and security controls.</w:t>
      </w:r>
    </w:p>
    <w:p>
      <w:pPr>
        <w:pStyle w:val="ListBullet"/>
      </w:pPr>
      <w:r>
        <w:t>Reporting and record requirements.</w:t>
      </w:r>
    </w:p>
    <w:p>
      <w:pPr>
        <w:pStyle w:val="ListBullet"/>
      </w:pPr>
      <w:r>
        <w:t>Performance indicators.</w:t>
      </w:r>
    </w:p>
    <w:p>
      <w:pPr>
        <w:pStyle w:val="ListBullet"/>
      </w:pPr>
      <w:r>
        <w:t>Acceptance and handover criteria.</w:t>
      </w:r>
    </w:p>
    <w:p>
      <w:pPr>
        <w:pStyle w:val="ListBullet"/>
      </w:pPr>
      <w:r>
        <w:t>Confidentiality and site conduct requirements.</w:t>
      </w:r>
    </w:p>
    <w:p>
      <w:pPr>
        <w:pStyle w:val="ListBullet"/>
      </w:pPr>
      <w:r>
        <w:t>Sustainability, energy, waste, or environmental requirements where relevant.</w:t>
      </w:r>
    </w:p>
    <w:p>
      <w:r>
        <w:t>3.3. Use approved suppliers where available. Where a new supplier is required, complete supplier due diligence before engagement.</w:t>
      </w:r>
    </w:p>
    <w:p>
      <w:r>
        <w:t>3.4. Verify, as applicable:</w:t>
      </w:r>
    </w:p>
    <w:p>
      <w:pPr>
        <w:pStyle w:val="ListBullet"/>
      </w:pPr>
      <w:r>
        <w:t>Insurance coverage.</w:t>
      </w:r>
    </w:p>
    <w:p>
      <w:pPr>
        <w:pStyle w:val="ListBullet"/>
      </w:pPr>
      <w:r>
        <w:t>Trade licences or statutory registrations.</w:t>
      </w:r>
    </w:p>
    <w:p>
      <w:pPr>
        <w:pStyle w:val="ListBullet"/>
      </w:pPr>
      <w:r>
        <w:t>Health and safety documentation.</w:t>
      </w:r>
    </w:p>
    <w:p>
      <w:pPr>
        <w:pStyle w:val="ListBullet"/>
      </w:pPr>
      <w:r>
        <w:t>Environmental compliance.</w:t>
      </w:r>
    </w:p>
    <w:p>
      <w:pPr>
        <w:pStyle w:val="ListBullet"/>
      </w:pPr>
      <w:r>
        <w:t>Security clearance or background screening requirements.</w:t>
      </w:r>
    </w:p>
    <w:p>
      <w:pPr>
        <w:pStyle w:val="ListBullet"/>
      </w:pPr>
      <w:r>
        <w:t>References or previous performance.</w:t>
      </w:r>
    </w:p>
    <w:p>
      <w:pPr>
        <w:pStyle w:val="ListBullet"/>
      </w:pPr>
      <w:r>
        <w:t>Financial and operational capability.</w:t>
      </w:r>
    </w:p>
    <w:p>
      <w:pPr>
        <w:pStyle w:val="ListBullet"/>
      </w:pPr>
      <w:r>
        <w:t>Conflict of interest declarations.</w:t>
      </w:r>
    </w:p>
    <w:p>
      <w:pPr>
        <w:pStyle w:val="ListBullet"/>
      </w:pPr>
      <w:r>
        <w:t>Data protection or confidentiality obligations.</w:t>
      </w:r>
    </w:p>
    <w:p>
      <w:r>
        <w:t>3.5. Obtain approvals in accordance with the procurement authority matrix.</w:t>
      </w:r>
    </w:p>
    <w:tbl>
      <w:tblPr>
        <w:tblStyle w:val="TableGrid"/>
        <w:tblW w:type="auto" w:w="0"/>
        <w:tblLook w:firstColumn="1" w:firstRow="1" w:lastColumn="0" w:lastRow="0" w:noHBand="0" w:noVBand="1" w:val="04A0"/>
      </w:tblPr>
      <w:tblGrid>
        <w:gridCol w:w="4320"/>
        <w:gridCol w:w="4320"/>
      </w:tblGrid>
      <w:tr>
        <w:tc>
          <w:tcPr>
            <w:tcW w:type="dxa" w:w="4320"/>
          </w:tcPr>
          <w:p>
            <w:r>
              <w:t>Procurement Value / Risk</w:t>
            </w:r>
          </w:p>
        </w:tc>
        <w:tc>
          <w:tcPr>
            <w:tcW w:type="dxa" w:w="4320"/>
          </w:tcPr>
          <w:p>
            <w:r>
              <w:t>Minimum Approval Required</w:t>
            </w:r>
          </w:p>
        </w:tc>
      </w:tr>
      <w:tr>
        <w:tc>
          <w:tcPr>
            <w:tcW w:type="dxa" w:w="4320"/>
          </w:tcPr>
          <w:p>
            <w:r>
              <w:t>Low-value, low-risk purchase within budget</w:t>
            </w:r>
          </w:p>
        </w:tc>
        <w:tc>
          <w:tcPr>
            <w:tcW w:type="dxa" w:w="4320"/>
          </w:tcPr>
          <w:p>
            <w:r>
              <w:t>FM Manager or delegated authority</w:t>
            </w:r>
          </w:p>
        </w:tc>
      </w:tr>
      <w:tr>
        <w:tc>
          <w:tcPr>
            <w:tcW w:type="dxa" w:w="4320"/>
          </w:tcPr>
          <w:p>
            <w:r>
              <w:t>Medium-value or recurring service</w:t>
            </w:r>
          </w:p>
        </w:tc>
        <w:tc>
          <w:tcPr>
            <w:tcW w:type="dxa" w:w="4320"/>
          </w:tcPr>
          <w:p>
            <w:r>
              <w:t>FM Manager and Procurement</w:t>
            </w:r>
          </w:p>
        </w:tc>
      </w:tr>
      <w:tr>
        <w:tc>
          <w:tcPr>
            <w:tcW w:type="dxa" w:w="4320"/>
          </w:tcPr>
          <w:p>
            <w:r>
              <w:t>High-value, high-risk, or multi-year contract</w:t>
            </w:r>
          </w:p>
        </w:tc>
        <w:tc>
          <w:tcPr>
            <w:tcW w:type="dxa" w:w="4320"/>
          </w:tcPr>
          <w:p>
            <w:r>
              <w:t>FM Director / Senior Management / Procurement</w:t>
            </w:r>
          </w:p>
        </w:tc>
      </w:tr>
      <w:tr>
        <w:tc>
          <w:tcPr>
            <w:tcW w:type="dxa" w:w="4320"/>
          </w:tcPr>
          <w:p>
            <w:r>
              <w:t>Safety-critical, security-sensitive, or statutory service</w:t>
            </w:r>
          </w:p>
        </w:tc>
        <w:tc>
          <w:tcPr>
            <w:tcW w:type="dxa" w:w="4320"/>
          </w:tcPr>
          <w:p>
            <w:r>
              <w:t>FM Manager, HSE/Security as applicable, and Procurement</w:t>
            </w:r>
          </w:p>
        </w:tc>
      </w:tr>
      <w:tr>
        <w:tc>
          <w:tcPr>
            <w:tcW w:type="dxa" w:w="4320"/>
          </w:tcPr>
          <w:p>
            <w:r>
              <w:t>Unbudgeted emergency procurement</w:t>
            </w:r>
          </w:p>
        </w:tc>
        <w:tc>
          <w:tcPr>
            <w:tcW w:type="dxa" w:w="4320"/>
          </w:tcPr>
          <w:p>
            <w:r>
              <w:t>FM Manager and Finance, with retrospective senior approval if required</w:t>
            </w:r>
          </w:p>
        </w:tc>
      </w:tr>
    </w:tbl>
    <w:p>
      <w:r>
        <w:t>3.6. Ensure purchase orders, contracts, or work authorisations are issued before work starts, except in emergency situations where verbal authorisation is documented and followed by retrospective approval.</w:t>
      </w:r>
    </w:p>
    <w:p>
      <w:r>
        <w:t>3.7. Onboard suppliers and contractors before site access. Onboarding must include:</w:t>
      </w:r>
    </w:p>
    <w:p>
      <w:pPr>
        <w:pStyle w:val="ListBullet"/>
      </w:pPr>
      <w:r>
        <w:t>Site induction.</w:t>
      </w:r>
    </w:p>
    <w:p>
      <w:pPr>
        <w:pStyle w:val="ListBullet"/>
      </w:pPr>
      <w:r>
        <w:t>Safety briefing.</w:t>
      </w:r>
    </w:p>
    <w:p>
      <w:pPr>
        <w:pStyle w:val="ListBullet"/>
      </w:pPr>
      <w:r>
        <w:t>Security and access requirements.</w:t>
      </w:r>
    </w:p>
    <w:p>
      <w:pPr>
        <w:pStyle w:val="ListBullet"/>
      </w:pPr>
      <w:r>
        <w:t>Emergency procedures.</w:t>
      </w:r>
    </w:p>
    <w:p>
      <w:pPr>
        <w:pStyle w:val="ListBullet"/>
      </w:pPr>
      <w:r>
        <w:t>Permit-to-work requirements.</w:t>
      </w:r>
    </w:p>
    <w:p>
      <w:pPr>
        <w:pStyle w:val="ListBullet"/>
      </w:pPr>
      <w:r>
        <w:t>Communication and reporting procedures.</w:t>
      </w:r>
    </w:p>
    <w:p>
      <w:pPr>
        <w:pStyle w:val="ListBullet"/>
      </w:pPr>
      <w:r>
        <w:t>Site rules and conduct requirements.</w:t>
      </w:r>
    </w:p>
    <w:p>
      <w:pPr>
        <w:pStyle w:val="ListBullet"/>
      </w:pPr>
      <w:r>
        <w:t>Waste, environmental, or energy requirements where relevant.</w:t>
      </w:r>
    </w:p>
    <w:p>
      <w:r>
        <w:t>3.8. Monitor supplier performance against agreed service levels and address non-conformance through corrective action, service review, or escalation.</w:t>
      </w:r>
    </w:p>
    <w:p>
      <w:pPr>
        <w:pStyle w:val="ListBullet"/>
      </w:pPr>
      <w:r>
        <w:t>Plan and Execute Maintenance Operations</w:t>
      </w:r>
    </w:p>
    <w:p>
      <w:r>
        <w:t>4.1. Maintain an accurate asset register for maintainable assets, including asset identification, location, criticality, maintenance frequency, statutory inspection requirements, warranty status, and service history.</w:t>
      </w:r>
    </w:p>
    <w:p>
      <w:r>
        <w:t>4.2. Develop and approve an annual maintenance plan covering:</w:t>
      </w:r>
    </w:p>
    <w:p>
      <w:pPr>
        <w:pStyle w:val="ListBullet"/>
      </w:pPr>
      <w:r>
        <w:t>Preventive maintenance.</w:t>
      </w:r>
    </w:p>
    <w:p>
      <w:pPr>
        <w:pStyle w:val="ListBullet"/>
      </w:pPr>
      <w:r>
        <w:t>Statutory inspections and certifications.</w:t>
      </w:r>
    </w:p>
    <w:p>
      <w:pPr>
        <w:pStyle w:val="ListBullet"/>
      </w:pPr>
      <w:r>
        <w:t>Condition-based maintenance.</w:t>
      </w:r>
    </w:p>
    <w:p>
      <w:pPr>
        <w:pStyle w:val="ListBullet"/>
      </w:pPr>
      <w:r>
        <w:t>Corrective maintenance allowances.</w:t>
      </w:r>
    </w:p>
    <w:p>
      <w:pPr>
        <w:pStyle w:val="ListBullet"/>
      </w:pPr>
      <w:r>
        <w:t>Critical spares.</w:t>
      </w:r>
    </w:p>
    <w:p>
      <w:pPr>
        <w:pStyle w:val="ListBullet"/>
      </w:pPr>
      <w:r>
        <w:t>Planned shutdowns.</w:t>
      </w:r>
    </w:p>
    <w:p>
      <w:pPr>
        <w:pStyle w:val="ListBullet"/>
      </w:pPr>
      <w:r>
        <w:t>Contractor requirements.</w:t>
      </w:r>
    </w:p>
    <w:p>
      <w:pPr>
        <w:pStyle w:val="ListBullet"/>
      </w:pPr>
      <w:r>
        <w:t>Budget estimates.</w:t>
      </w:r>
    </w:p>
    <w:p>
      <w:pPr>
        <w:pStyle w:val="ListBullet"/>
      </w:pPr>
      <w:r>
        <w:t>Risk controls.</w:t>
      </w:r>
    </w:p>
    <w:p>
      <w:r>
        <w:t>4.3. Generate scheduled maintenance work orders in the approved work order system.</w:t>
      </w:r>
    </w:p>
    <w:p>
      <w:r>
        <w:t>4.4. Before commencing work, confirm:</w:t>
      </w:r>
    </w:p>
    <w:p>
      <w:pPr>
        <w:pStyle w:val="ListBullet"/>
      </w:pPr>
      <w:r>
        <w:t>Work scope.</w:t>
      </w:r>
    </w:p>
    <w:p>
      <w:pPr>
        <w:pStyle w:val="ListBullet"/>
      </w:pPr>
      <w:r>
        <w:t>Asset isolation requirements.</w:t>
      </w:r>
    </w:p>
    <w:p>
      <w:pPr>
        <w:pStyle w:val="ListBullet"/>
      </w:pPr>
      <w:r>
        <w:t>Health and safety controls.</w:t>
      </w:r>
    </w:p>
    <w:p>
      <w:pPr>
        <w:pStyle w:val="ListBullet"/>
      </w:pPr>
      <w:r>
        <w:t>Required permits.</w:t>
      </w:r>
    </w:p>
    <w:p>
      <w:pPr>
        <w:pStyle w:val="ListBullet"/>
      </w:pPr>
      <w:r>
        <w:t>Contractor competency.</w:t>
      </w:r>
    </w:p>
    <w:p>
      <w:pPr>
        <w:pStyle w:val="ListBullet"/>
      </w:pPr>
      <w:r>
        <w:t>Access arrangements.</w:t>
      </w:r>
    </w:p>
    <w:p>
      <w:pPr>
        <w:pStyle w:val="ListBullet"/>
      </w:pPr>
      <w:r>
        <w:t>Impact on occupants or operations.</w:t>
      </w:r>
    </w:p>
    <w:p>
      <w:pPr>
        <w:pStyle w:val="ListBullet"/>
      </w:pPr>
      <w:r>
        <w:t>Required notifications.</w:t>
      </w:r>
    </w:p>
    <w:p>
      <w:pPr>
        <w:pStyle w:val="ListBullet"/>
      </w:pPr>
      <w:r>
        <w:t>Availability of parts and tools.</w:t>
      </w:r>
    </w:p>
    <w:p>
      <w:r>
        <w:t>4.5. Obtain permit-to-work approval for high-risk activities, including but not limited to:</w:t>
      </w:r>
    </w:p>
    <w:p>
      <w:pPr>
        <w:pStyle w:val="ListBullet"/>
      </w:pPr>
      <w:r>
        <w:t>Hot works.</w:t>
      </w:r>
    </w:p>
    <w:p>
      <w:pPr>
        <w:pStyle w:val="ListBullet"/>
      </w:pPr>
      <w:r>
        <w:t>Electrical works.</w:t>
      </w:r>
    </w:p>
    <w:p>
      <w:pPr>
        <w:pStyle w:val="ListBullet"/>
      </w:pPr>
      <w:r>
        <w:t>Confined space entry.</w:t>
      </w:r>
    </w:p>
    <w:p>
      <w:pPr>
        <w:pStyle w:val="ListBullet"/>
      </w:pPr>
      <w:r>
        <w:t>Working at height.</w:t>
      </w:r>
    </w:p>
    <w:p>
      <w:pPr>
        <w:pStyle w:val="ListBullet"/>
      </w:pPr>
      <w:r>
        <w:t>Excavation or intrusive works.</w:t>
      </w:r>
    </w:p>
    <w:p>
      <w:pPr>
        <w:pStyle w:val="ListBullet"/>
      </w:pPr>
      <w:r>
        <w:t>Isolation of critical systems.</w:t>
      </w:r>
    </w:p>
    <w:p>
      <w:pPr>
        <w:pStyle w:val="ListBullet"/>
      </w:pPr>
      <w:r>
        <w:t>Fire system impairment.</w:t>
      </w:r>
    </w:p>
    <w:p>
      <w:pPr>
        <w:pStyle w:val="ListBullet"/>
      </w:pPr>
      <w:r>
        <w:t>Works affecting security systems.</w:t>
      </w:r>
    </w:p>
    <w:p>
      <w:pPr>
        <w:pStyle w:val="ListBullet"/>
      </w:pPr>
      <w:r>
        <w:t>Works affecting essential utilities.</w:t>
      </w:r>
    </w:p>
    <w:p>
      <w:r>
        <w:t>4.6. Notify affected stakeholders in advance of planned maintenance that may affect operations, access, safety, comfort, security, or service availability.</w:t>
      </w:r>
    </w:p>
    <w:tbl>
      <w:tblPr>
        <w:tblStyle w:val="TableGrid"/>
        <w:tblW w:type="auto" w:w="0"/>
        <w:tblLook w:firstColumn="1" w:firstRow="1" w:lastColumn="0" w:lastRow="0" w:noHBand="0" w:noVBand="1" w:val="04A0"/>
      </w:tblPr>
      <w:tblGrid>
        <w:gridCol w:w="4320"/>
        <w:gridCol w:w="4320"/>
      </w:tblGrid>
      <w:tr>
        <w:tc>
          <w:tcPr>
            <w:tcW w:type="dxa" w:w="4320"/>
          </w:tcPr>
          <w:p>
            <w:r>
              <w:t>Type of Maintenance</w:t>
            </w:r>
          </w:p>
        </w:tc>
        <w:tc>
          <w:tcPr>
            <w:tcW w:type="dxa" w:w="4320"/>
          </w:tcPr>
          <w:p>
            <w:r>
              <w:t>Minimum Notice to Occupants / Users</w:t>
            </w:r>
          </w:p>
        </w:tc>
      </w:tr>
      <w:tr>
        <w:tc>
          <w:tcPr>
            <w:tcW w:type="dxa" w:w="4320"/>
          </w:tcPr>
          <w:p>
            <w:r>
              <w:t>Routine maintenance with no disruption</w:t>
            </w:r>
          </w:p>
        </w:tc>
        <w:tc>
          <w:tcPr>
            <w:tcW w:type="dxa" w:w="4320"/>
          </w:tcPr>
          <w:p>
            <w:r>
              <w:t>As required by site practice</w:t>
            </w:r>
          </w:p>
        </w:tc>
      </w:tr>
      <w:tr>
        <w:tc>
          <w:tcPr>
            <w:tcW w:type="dxa" w:w="4320"/>
          </w:tcPr>
          <w:p>
            <w:r>
              <w:t>Maintenance causing noise, access limitation, or local disruption</w:t>
            </w:r>
          </w:p>
        </w:tc>
        <w:tc>
          <w:tcPr>
            <w:tcW w:type="dxa" w:w="4320"/>
          </w:tcPr>
          <w:p>
            <w:r>
              <w:t>At least 2 business days</w:t>
            </w:r>
          </w:p>
        </w:tc>
      </w:tr>
      <w:tr>
        <w:tc>
          <w:tcPr>
            <w:tcW w:type="dxa" w:w="4320"/>
          </w:tcPr>
          <w:p>
            <w:r>
              <w:t>Utility shutdown or critical system interruption</w:t>
            </w:r>
          </w:p>
        </w:tc>
        <w:tc>
          <w:tcPr>
            <w:tcW w:type="dxa" w:w="4320"/>
          </w:tcPr>
          <w:p>
            <w:r>
              <w:t>At least 5 business days, unless emergency</w:t>
            </w:r>
          </w:p>
        </w:tc>
      </w:tr>
      <w:tr>
        <w:tc>
          <w:tcPr>
            <w:tcW w:type="dxa" w:w="4320"/>
          </w:tcPr>
          <w:p>
            <w:r>
              <w:t>Fire, life safety, or security system impairment</w:t>
            </w:r>
          </w:p>
        </w:tc>
        <w:tc>
          <w:tcPr>
            <w:tcW w:type="dxa" w:w="4320"/>
          </w:tcPr>
          <w:p>
            <w:r>
              <w:t>Prior approval and immediate notification to affected stakeholders</w:t>
            </w:r>
          </w:p>
        </w:tc>
      </w:tr>
      <w:tr>
        <w:tc>
          <w:tcPr>
            <w:tcW w:type="dxa" w:w="4320"/>
          </w:tcPr>
          <w:p>
            <w:r>
              <w:t>Emergency maintenance</w:t>
            </w:r>
          </w:p>
        </w:tc>
        <w:tc>
          <w:tcPr>
            <w:tcW w:type="dxa" w:w="4320"/>
          </w:tcPr>
          <w:p>
            <w:r>
              <w:t>Notify as soon as practicable</w:t>
            </w:r>
          </w:p>
        </w:tc>
      </w:tr>
    </w:tbl>
    <w:p>
      <w:r>
        <w:t>4.7. Execute maintenance in accordance with approved method statements, manufacturer recommendations, statutory requirements, and applicable safe systems of work.</w:t>
      </w:r>
    </w:p>
    <w:p>
      <w:r>
        <w:t>4.8. Verify work completion before closing the work order. Verification must include, where applicable:</w:t>
      </w:r>
    </w:p>
    <w:p>
      <w:pPr>
        <w:pStyle w:val="ListBullet"/>
      </w:pPr>
      <w:r>
        <w:t>Functional testing.</w:t>
      </w:r>
    </w:p>
    <w:p>
      <w:pPr>
        <w:pStyle w:val="ListBullet"/>
      </w:pPr>
      <w:r>
        <w:t>Safety checks.</w:t>
      </w:r>
    </w:p>
    <w:p>
      <w:pPr>
        <w:pStyle w:val="ListBullet"/>
      </w:pPr>
      <w:r>
        <w:t>Reinstatement of isolations.</w:t>
      </w:r>
    </w:p>
    <w:p>
      <w:pPr>
        <w:pStyle w:val="ListBullet"/>
      </w:pPr>
      <w:r>
        <w:t>Removal of tools and waste.</w:t>
      </w:r>
    </w:p>
    <w:p>
      <w:pPr>
        <w:pStyle w:val="ListBullet"/>
      </w:pPr>
      <w:r>
        <w:t>Site cleanliness.</w:t>
      </w:r>
    </w:p>
    <w:p>
      <w:pPr>
        <w:pStyle w:val="ListBullet"/>
      </w:pPr>
      <w:r>
        <w:t>Update of asset condition.</w:t>
      </w:r>
    </w:p>
    <w:p>
      <w:pPr>
        <w:pStyle w:val="ListBullet"/>
      </w:pPr>
      <w:r>
        <w:t>Upload of certificates, reports, photographs, or service sheets.</w:t>
      </w:r>
    </w:p>
    <w:p>
      <w:pPr>
        <w:pStyle w:val="ListBullet"/>
      </w:pPr>
      <w:r>
        <w:t>Confirmation from requester or responsible FM representative.</w:t>
      </w:r>
    </w:p>
    <w:p>
      <w:r>
        <w:t>4.9. Record all completed maintenance activities in the work order system and update the asset register where changes to asset status, location, condition, warranty, or replacement need are identified.</w:t>
      </w:r>
    </w:p>
    <w:p>
      <w:r>
        <w:t>4.10. Review overdue, repeated, failed, or safety-critical maintenance tasks at least monthly and initiate corrective action where required.</w:t>
      </w:r>
    </w:p>
    <w:p>
      <w:pPr>
        <w:pStyle w:val="ListBullet"/>
      </w:pPr>
      <w:r>
        <w:t>Plan and Control Space Management Activities</w:t>
      </w:r>
    </w:p>
    <w:p>
      <w:r>
        <w:t>5.1. Receive and record space requests, including new allocations, moves, reconfigurations, storage needs, meeting room changes, occupancy increases, or workplace alterations.</w:t>
      </w:r>
    </w:p>
    <w:p>
      <w:r>
        <w:t>5.2. Assess each space request against:</w:t>
      </w:r>
    </w:p>
    <w:p>
      <w:pPr>
        <w:pStyle w:val="ListBullet"/>
      </w:pPr>
      <w:r>
        <w:t>Current occupancy data.</w:t>
      </w:r>
    </w:p>
    <w:p>
      <w:pPr>
        <w:pStyle w:val="ListBullet"/>
      </w:pPr>
      <w:r>
        <w:t>Approved space standards.</w:t>
      </w:r>
    </w:p>
    <w:p>
      <w:pPr>
        <w:pStyle w:val="ListBullet"/>
      </w:pPr>
      <w:r>
        <w:t>Health and safety requirements.</w:t>
      </w:r>
    </w:p>
    <w:p>
      <w:pPr>
        <w:pStyle w:val="ListBullet"/>
      </w:pPr>
      <w:r>
        <w:t>Fire and emergency egress requirements.</w:t>
      </w:r>
    </w:p>
    <w:p>
      <w:pPr>
        <w:pStyle w:val="ListBullet"/>
      </w:pPr>
      <w:r>
        <w:t>Accessibility requirements.</w:t>
      </w:r>
    </w:p>
    <w:p>
      <w:pPr>
        <w:pStyle w:val="ListBullet"/>
      </w:pPr>
      <w:r>
        <w:t>Security zoning.</w:t>
      </w:r>
    </w:p>
    <w:p>
      <w:pPr>
        <w:pStyle w:val="ListBullet"/>
      </w:pPr>
      <w:r>
        <w:t>Business criticality.</w:t>
      </w:r>
    </w:p>
    <w:p>
      <w:pPr>
        <w:pStyle w:val="ListBullet"/>
      </w:pPr>
      <w:r>
        <w:t>IT and communications requirements.</w:t>
      </w:r>
    </w:p>
    <w:p>
      <w:pPr>
        <w:pStyle w:val="ListBullet"/>
      </w:pPr>
      <w:r>
        <w:t>Furniture and equipment availability.</w:t>
      </w:r>
    </w:p>
    <w:p>
      <w:pPr>
        <w:pStyle w:val="ListBullet"/>
      </w:pPr>
      <w:r>
        <w:t>Lease or landlord constraints.</w:t>
      </w:r>
    </w:p>
    <w:p>
      <w:pPr>
        <w:pStyle w:val="ListBullet"/>
      </w:pPr>
      <w:r>
        <w:t>Cost and schedule impact.</w:t>
      </w:r>
    </w:p>
    <w:p>
      <w:r>
        <w:t>5.3. Obtain approval for space changes from the appropriate stakeholders before implementation.</w:t>
      </w:r>
    </w:p>
    <w:tbl>
      <w:tblPr>
        <w:tblStyle w:val="TableGrid"/>
        <w:tblW w:type="auto" w:w="0"/>
        <w:tblLook w:firstColumn="1" w:firstRow="1" w:lastColumn="0" w:lastRow="0" w:noHBand="0" w:noVBand="1" w:val="04A0"/>
      </w:tblPr>
      <w:tblGrid>
        <w:gridCol w:w="4320"/>
        <w:gridCol w:w="4320"/>
      </w:tblGrid>
      <w:tr>
        <w:tc>
          <w:tcPr>
            <w:tcW w:type="dxa" w:w="4320"/>
          </w:tcPr>
          <w:p>
            <w:r>
              <w:t>Space Change Type</w:t>
            </w:r>
          </w:p>
        </w:tc>
        <w:tc>
          <w:tcPr>
            <w:tcW w:type="dxa" w:w="4320"/>
          </w:tcPr>
          <w:p>
            <w:r>
              <w:t>Required Review / Approval</w:t>
            </w:r>
          </w:p>
        </w:tc>
      </w:tr>
      <w:tr>
        <w:tc>
          <w:tcPr>
            <w:tcW w:type="dxa" w:w="4320"/>
          </w:tcPr>
          <w:p>
            <w:r>
              <w:t>Individual workstation move</w:t>
            </w:r>
          </w:p>
        </w:tc>
        <w:tc>
          <w:tcPr>
            <w:tcW w:type="dxa" w:w="4320"/>
          </w:tcPr>
          <w:p>
            <w:r>
              <w:t>FM Coordinator / Line Manager</w:t>
            </w:r>
          </w:p>
        </w:tc>
      </w:tr>
      <w:tr>
        <w:tc>
          <w:tcPr>
            <w:tcW w:type="dxa" w:w="4320"/>
          </w:tcPr>
          <w:p>
            <w:r>
              <w:t>Team relocation or layout adjustment</w:t>
            </w:r>
          </w:p>
        </w:tc>
        <w:tc>
          <w:tcPr>
            <w:tcW w:type="dxa" w:w="4320"/>
          </w:tcPr>
          <w:p>
            <w:r>
              <w:t>FM Manager, Business Unit Manager, IT as applicable</w:t>
            </w:r>
          </w:p>
        </w:tc>
      </w:tr>
      <w:tr>
        <w:tc>
          <w:tcPr>
            <w:tcW w:type="dxa" w:w="4320"/>
          </w:tcPr>
          <w:p>
            <w:r>
              <w:t>Structural, building services, or lease-impacting change</w:t>
            </w:r>
          </w:p>
        </w:tc>
        <w:tc>
          <w:tcPr>
            <w:tcW w:type="dxa" w:w="4320"/>
          </w:tcPr>
          <w:p>
            <w:r>
              <w:t>FM Manager, HSE, Finance, Landlord/Property Manager as applicable</w:t>
            </w:r>
          </w:p>
        </w:tc>
      </w:tr>
      <w:tr>
        <w:tc>
          <w:tcPr>
            <w:tcW w:type="dxa" w:w="4320"/>
          </w:tcPr>
          <w:p>
            <w:r>
              <w:t>Change affecting fire routes, security zones, accessibility, or occupancy limits</w:t>
            </w:r>
          </w:p>
        </w:tc>
        <w:tc>
          <w:tcPr>
            <w:tcW w:type="dxa" w:w="4320"/>
          </w:tcPr>
          <w:p>
            <w:r>
              <w:t>FM Manager, HSE, Security, and Senior Management as applicable</w:t>
            </w:r>
          </w:p>
        </w:tc>
      </w:tr>
    </w:tbl>
    <w:p>
      <w:r>
        <w:t>5.4. Prepare a move or change plan covering:</w:t>
      </w:r>
    </w:p>
    <w:p>
      <w:pPr>
        <w:pStyle w:val="ListBullet"/>
      </w:pPr>
      <w:r>
        <w:t>Scope and affected users.</w:t>
      </w:r>
    </w:p>
    <w:p>
      <w:pPr>
        <w:pStyle w:val="ListBullet"/>
      </w:pPr>
      <w:r>
        <w:t>Floor plans or layout drawings.</w:t>
      </w:r>
    </w:p>
    <w:p>
      <w:pPr>
        <w:pStyle w:val="ListBullet"/>
      </w:pPr>
      <w:r>
        <w:t>Dates and sequence.</w:t>
      </w:r>
    </w:p>
    <w:p>
      <w:pPr>
        <w:pStyle w:val="ListBullet"/>
      </w:pPr>
      <w:r>
        <w:t>Communication plan.</w:t>
      </w:r>
    </w:p>
    <w:p>
      <w:pPr>
        <w:pStyle w:val="ListBullet"/>
      </w:pPr>
      <w:r>
        <w:t>Access requirements.</w:t>
      </w:r>
    </w:p>
    <w:p>
      <w:pPr>
        <w:pStyle w:val="ListBullet"/>
      </w:pPr>
      <w:r>
        <w:t>IT and communications dependencies.</w:t>
      </w:r>
    </w:p>
    <w:p>
      <w:pPr>
        <w:pStyle w:val="ListBullet"/>
      </w:pPr>
      <w:r>
        <w:t>Furniture and equipment movements.</w:t>
      </w:r>
    </w:p>
    <w:p>
      <w:pPr>
        <w:pStyle w:val="ListBullet"/>
      </w:pPr>
      <w:r>
        <w:t>Cleaning and waste requirements.</w:t>
      </w:r>
    </w:p>
    <w:p>
      <w:pPr>
        <w:pStyle w:val="ListBullet"/>
      </w:pPr>
      <w:r>
        <w:t>Health and safety controls.</w:t>
      </w:r>
    </w:p>
    <w:p>
      <w:pPr>
        <w:pStyle w:val="ListBullet"/>
      </w:pPr>
      <w:r>
        <w:t>Post-move support.</w:t>
      </w:r>
    </w:p>
    <w:p>
      <w:r>
        <w:t>5.5. Communicate approved space changes to affected users before implementation.</w:t>
      </w:r>
    </w:p>
    <w:p>
      <w:r>
        <w:t>5.6. Execute the change in accordance with the approved plan.</w:t>
      </w:r>
    </w:p>
    <w:p>
      <w:r>
        <w:t>5.7. After completion, verify:</w:t>
      </w:r>
    </w:p>
    <w:p>
      <w:pPr>
        <w:pStyle w:val="ListBullet"/>
      </w:pPr>
      <w:r>
        <w:t>Workstations or areas are ready for use.</w:t>
      </w:r>
    </w:p>
    <w:p>
      <w:pPr>
        <w:pStyle w:val="ListBullet"/>
      </w:pPr>
      <w:r>
        <w:t>Access control has been updated.</w:t>
      </w:r>
    </w:p>
    <w:p>
      <w:pPr>
        <w:pStyle w:val="ListBullet"/>
      </w:pPr>
      <w:r>
        <w:t>Signage is correct.</w:t>
      </w:r>
    </w:p>
    <w:p>
      <w:pPr>
        <w:pStyle w:val="ListBullet"/>
      </w:pPr>
      <w:r>
        <w:t>Emergency routes remain unobstructed.</w:t>
      </w:r>
    </w:p>
    <w:p>
      <w:pPr>
        <w:pStyle w:val="ListBullet"/>
      </w:pPr>
      <w:r>
        <w:t>Furniture and equipment are safe and functional.</w:t>
      </w:r>
    </w:p>
    <w:p>
      <w:pPr>
        <w:pStyle w:val="ListBullet"/>
      </w:pPr>
      <w:r>
        <w:t>Floor plans and occupancy records are updated.</w:t>
      </w:r>
    </w:p>
    <w:p>
      <w:pPr>
        <w:pStyle w:val="ListBullet"/>
      </w:pPr>
      <w:r>
        <w:t>User issues are logged and resolved.</w:t>
      </w:r>
    </w:p>
    <w:p>
      <w:pPr>
        <w:pStyle w:val="ListBullet"/>
      </w:pPr>
      <w:r>
        <w:t>Plan and Control Energy and Utilities Operations</w:t>
      </w:r>
    </w:p>
    <w:p>
      <w:r>
        <w:t>6.1. Establish and maintain energy and utility baselines for major facilities, including electricity, gas, water, fuel, and other relevant utilities.</w:t>
      </w:r>
    </w:p>
    <w:p>
      <w:r>
        <w:t>6.2. Collect consumption data from meters, utility invoices, building management systems, sub-metering, or supplier reports at defined intervals.</w:t>
      </w:r>
    </w:p>
    <w:tbl>
      <w:tblPr>
        <w:tblStyle w:val="TableGrid"/>
        <w:tblW w:type="auto" w:w="0"/>
        <w:tblLook w:firstColumn="1" w:firstRow="1" w:lastColumn="0" w:lastRow="0" w:noHBand="0" w:noVBand="1" w:val="04A0"/>
      </w:tblPr>
      <w:tblGrid>
        <w:gridCol w:w="4320"/>
        <w:gridCol w:w="4320"/>
      </w:tblGrid>
      <w:tr>
        <w:tc>
          <w:tcPr>
            <w:tcW w:type="dxa" w:w="4320"/>
          </w:tcPr>
          <w:p>
            <w:r>
              <w:t>Facility Type / Utility</w:t>
            </w:r>
          </w:p>
        </w:tc>
        <w:tc>
          <w:tcPr>
            <w:tcW w:type="dxa" w:w="4320"/>
          </w:tcPr>
          <w:p>
            <w:r>
              <w:t>Minimum Monitoring Frequency</w:t>
            </w:r>
          </w:p>
        </w:tc>
      </w:tr>
      <w:tr>
        <w:tc>
          <w:tcPr>
            <w:tcW w:type="dxa" w:w="4320"/>
          </w:tcPr>
          <w:p>
            <w:r>
              <w:t>Major site electricity and gas</w:t>
            </w:r>
          </w:p>
        </w:tc>
        <w:tc>
          <w:tcPr>
            <w:tcW w:type="dxa" w:w="4320"/>
          </w:tcPr>
          <w:p>
            <w:r>
              <w:t>Monthly</w:t>
            </w:r>
          </w:p>
        </w:tc>
      </w:tr>
      <w:tr>
        <w:tc>
          <w:tcPr>
            <w:tcW w:type="dxa" w:w="4320"/>
          </w:tcPr>
          <w:p>
            <w:r>
              <w:t>Water consumption</w:t>
            </w:r>
          </w:p>
        </w:tc>
        <w:tc>
          <w:tcPr>
            <w:tcW w:type="dxa" w:w="4320"/>
          </w:tcPr>
          <w:p>
            <w:r>
              <w:t>Monthly</w:t>
            </w:r>
          </w:p>
        </w:tc>
      </w:tr>
      <w:tr>
        <w:tc>
          <w:tcPr>
            <w:tcW w:type="dxa" w:w="4320"/>
          </w:tcPr>
          <w:p>
            <w:r>
              <w:t>Critical utility systems</w:t>
            </w:r>
          </w:p>
        </w:tc>
        <w:tc>
          <w:tcPr>
            <w:tcW w:type="dxa" w:w="4320"/>
          </w:tcPr>
          <w:p>
            <w:r>
              <w:t>Weekly or as defined by operational risk</w:t>
            </w:r>
          </w:p>
        </w:tc>
      </w:tr>
      <w:tr>
        <w:tc>
          <w:tcPr>
            <w:tcW w:type="dxa" w:w="4320"/>
          </w:tcPr>
          <w:p>
            <w:r>
              <w:t>Sites with automated metering</w:t>
            </w:r>
          </w:p>
        </w:tc>
        <w:tc>
          <w:tcPr>
            <w:tcW w:type="dxa" w:w="4320"/>
          </w:tcPr>
          <w:p>
            <w:r>
              <w:t>As available, with monthly review</w:t>
            </w:r>
          </w:p>
        </w:tc>
      </w:tr>
      <w:tr>
        <w:tc>
          <w:tcPr>
            <w:tcW w:type="dxa" w:w="4320"/>
          </w:tcPr>
          <w:p>
            <w:r>
              <w:t>Abnormal consumption alerts</w:t>
            </w:r>
          </w:p>
        </w:tc>
        <w:tc>
          <w:tcPr>
            <w:tcW w:type="dxa" w:w="4320"/>
          </w:tcPr>
          <w:p>
            <w:r>
              <w:t>Immediate review when triggered</w:t>
            </w:r>
          </w:p>
        </w:tc>
      </w:tr>
    </w:tbl>
    <w:p>
      <w:r>
        <w:t>6.3. Review energy and utility performance against baseline, budget, targets, occupancy, weather, and operational changes.</w:t>
      </w:r>
    </w:p>
    <w:p>
      <w:r>
        <w:t>6.4. Investigate abnormal consumption, including:</w:t>
      </w:r>
    </w:p>
    <w:p>
      <w:pPr>
        <w:pStyle w:val="ListBullet"/>
      </w:pPr>
      <w:r>
        <w:t>Unexpected spikes or drops.</w:t>
      </w:r>
    </w:p>
    <w:p>
      <w:pPr>
        <w:pStyle w:val="ListBullet"/>
      </w:pPr>
      <w:r>
        <w:t>Continuous out-of-hours consumption.</w:t>
      </w:r>
    </w:p>
    <w:p>
      <w:pPr>
        <w:pStyle w:val="ListBullet"/>
      </w:pPr>
      <w:r>
        <w:t>Water leaks or unexplained use.</w:t>
      </w:r>
    </w:p>
    <w:p>
      <w:pPr>
        <w:pStyle w:val="ListBullet"/>
      </w:pPr>
      <w:r>
        <w:t>Equipment inefficiency.</w:t>
      </w:r>
    </w:p>
    <w:p>
      <w:pPr>
        <w:pStyle w:val="ListBullet"/>
      </w:pPr>
      <w:r>
        <w:t>Controls failure.</w:t>
      </w:r>
    </w:p>
    <w:p>
      <w:pPr>
        <w:pStyle w:val="ListBullet"/>
      </w:pPr>
      <w:r>
        <w:t>Behavioural or occupancy changes.</w:t>
      </w:r>
    </w:p>
    <w:p>
      <w:pPr>
        <w:pStyle w:val="ListBullet"/>
      </w:pPr>
      <w:r>
        <w:t>Billing errors.</w:t>
      </w:r>
    </w:p>
    <w:p>
      <w:r>
        <w:t>6.5. Implement energy conservation and efficiency actions where feasible, such as:</w:t>
      </w:r>
    </w:p>
    <w:p>
      <w:pPr>
        <w:pStyle w:val="ListBullet"/>
      </w:pPr>
      <w:r>
        <w:t>Optimising heating, ventilation, and air conditioning schedules.</w:t>
      </w:r>
    </w:p>
    <w:p>
      <w:pPr>
        <w:pStyle w:val="ListBullet"/>
      </w:pPr>
      <w:r>
        <w:t>Adjusting lighting controls.</w:t>
      </w:r>
    </w:p>
    <w:p>
      <w:pPr>
        <w:pStyle w:val="ListBullet"/>
      </w:pPr>
      <w:r>
        <w:t>Repairing leaks.</w:t>
      </w:r>
    </w:p>
    <w:p>
      <w:pPr>
        <w:pStyle w:val="ListBullet"/>
      </w:pPr>
      <w:r>
        <w:t>Maintaining plant efficiency.</w:t>
      </w:r>
    </w:p>
    <w:p>
      <w:pPr>
        <w:pStyle w:val="ListBullet"/>
      </w:pPr>
      <w:r>
        <w:t>Replacing inefficient equipment.</w:t>
      </w:r>
    </w:p>
    <w:p>
      <w:pPr>
        <w:pStyle w:val="ListBullet"/>
      </w:pPr>
      <w:r>
        <w:t>Promoting responsible user behaviour.</w:t>
      </w:r>
    </w:p>
    <w:p>
      <w:pPr>
        <w:pStyle w:val="ListBullet"/>
      </w:pPr>
      <w:r>
        <w:t>Reviewing utility tariffs.</w:t>
      </w:r>
    </w:p>
    <w:p>
      <w:pPr>
        <w:pStyle w:val="ListBullet"/>
      </w:pPr>
      <w:r>
        <w:t>Supporting renewable or low-carbon initiatives where approved.</w:t>
      </w:r>
    </w:p>
    <w:p>
      <w:r>
        <w:t>6.6. Verify that energy-related changes do not adversely affect health, safety, comfort, security, operational continuity, or contractual obligations.</w:t>
      </w:r>
    </w:p>
    <w:p>
      <w:r>
        <w:t>6.7. Report energy and utility performance to management at the agreed frequency, including consumption, cost, exceptions, corrective actions, and improvement opportunities.</w:t>
      </w:r>
    </w:p>
    <w:p>
      <w:pPr>
        <w:pStyle w:val="ListBullet"/>
      </w:pPr>
      <w:r>
        <w:t>Plan and Control Cleaning and Hygiene Services</w:t>
      </w:r>
    </w:p>
    <w:p>
      <w:r>
        <w:t>7.1. Define cleaning zones, standards, frequencies, and responsibilities for all applicable areas.</w:t>
      </w:r>
    </w:p>
    <w:tbl>
      <w:tblPr>
        <w:tblStyle w:val="TableGrid"/>
        <w:tblW w:type="auto" w:w="0"/>
        <w:tblLook w:firstColumn="1" w:firstRow="1" w:lastColumn="0" w:lastRow="0" w:noHBand="0" w:noVBand="1" w:val="04A0"/>
      </w:tblPr>
      <w:tblGrid>
        <w:gridCol w:w="4320"/>
        <w:gridCol w:w="4320"/>
      </w:tblGrid>
      <w:tr>
        <w:tc>
          <w:tcPr>
            <w:tcW w:type="dxa" w:w="4320"/>
          </w:tcPr>
          <w:p>
            <w:r>
              <w:t>Area Type</w:t>
            </w:r>
          </w:p>
        </w:tc>
        <w:tc>
          <w:tcPr>
            <w:tcW w:type="dxa" w:w="4320"/>
          </w:tcPr>
          <w:p>
            <w:r>
              <w:t>Minimum Cleaning Requirement</w:t>
            </w:r>
          </w:p>
        </w:tc>
      </w:tr>
      <w:tr>
        <w:tc>
          <w:tcPr>
            <w:tcW w:type="dxa" w:w="4320"/>
          </w:tcPr>
          <w:p>
            <w:r>
              <w:t>Reception and high-traffic public areas</w:t>
            </w:r>
          </w:p>
        </w:tc>
        <w:tc>
          <w:tcPr>
            <w:tcW w:type="dxa" w:w="4320"/>
          </w:tcPr>
          <w:p>
            <w:r>
              <w:t>Daily, with periodic inspection</w:t>
            </w:r>
          </w:p>
        </w:tc>
      </w:tr>
      <w:tr>
        <w:tc>
          <w:tcPr>
            <w:tcW w:type="dxa" w:w="4320"/>
          </w:tcPr>
          <w:p>
            <w:r>
              <w:t>Workstations and office areas</w:t>
            </w:r>
          </w:p>
        </w:tc>
        <w:tc>
          <w:tcPr>
            <w:tcW w:type="dxa" w:w="4320"/>
          </w:tcPr>
          <w:p>
            <w:r>
              <w:t>Scheduled routine cleaning</w:t>
            </w:r>
          </w:p>
        </w:tc>
      </w:tr>
      <w:tr>
        <w:tc>
          <w:tcPr>
            <w:tcW w:type="dxa" w:w="4320"/>
          </w:tcPr>
          <w:p>
            <w:r>
              <w:t>Washrooms</w:t>
            </w:r>
          </w:p>
        </w:tc>
        <w:tc>
          <w:tcPr>
            <w:tcW w:type="dxa" w:w="4320"/>
          </w:tcPr>
          <w:p>
            <w:r>
              <w:t>Daily or more frequently based on usage</w:t>
            </w:r>
          </w:p>
        </w:tc>
      </w:tr>
      <w:tr>
        <w:tc>
          <w:tcPr>
            <w:tcW w:type="dxa" w:w="4320"/>
          </w:tcPr>
          <w:p>
            <w:r>
              <w:t>Kitchens and break areas</w:t>
            </w:r>
          </w:p>
        </w:tc>
        <w:tc>
          <w:tcPr>
            <w:tcW w:type="dxa" w:w="4320"/>
          </w:tcPr>
          <w:p>
            <w:r>
              <w:t>Daily, with hygiene checks</w:t>
            </w:r>
          </w:p>
        </w:tc>
      </w:tr>
      <w:tr>
        <w:tc>
          <w:tcPr>
            <w:tcW w:type="dxa" w:w="4320"/>
          </w:tcPr>
          <w:p>
            <w:r>
              <w:t>Meeting rooms</w:t>
            </w:r>
          </w:p>
        </w:tc>
        <w:tc>
          <w:tcPr>
            <w:tcW w:type="dxa" w:w="4320"/>
          </w:tcPr>
          <w:p>
            <w:r>
              <w:t>Scheduled cleaning and reset based on usage</w:t>
            </w:r>
          </w:p>
        </w:tc>
      </w:tr>
      <w:tr>
        <w:tc>
          <w:tcPr>
            <w:tcW w:type="dxa" w:w="4320"/>
          </w:tcPr>
          <w:p>
            <w:r>
              <w:t>Waste and recycling areas</w:t>
            </w:r>
          </w:p>
        </w:tc>
        <w:tc>
          <w:tcPr>
            <w:tcW w:type="dxa" w:w="4320"/>
          </w:tcPr>
          <w:p>
            <w:r>
              <w:t>Scheduled collection and hygiene control</w:t>
            </w:r>
          </w:p>
        </w:tc>
      </w:tr>
      <w:tr>
        <w:tc>
          <w:tcPr>
            <w:tcW w:type="dxa" w:w="4320"/>
          </w:tcPr>
          <w:p>
            <w:r>
              <w:t>Plant rooms and restricted areas</w:t>
            </w:r>
          </w:p>
        </w:tc>
        <w:tc>
          <w:tcPr>
            <w:tcW w:type="dxa" w:w="4320"/>
          </w:tcPr>
          <w:p>
            <w:r>
              <w:t>Controlled access cleaning as required</w:t>
            </w:r>
          </w:p>
        </w:tc>
      </w:tr>
      <w:tr>
        <w:tc>
          <w:tcPr>
            <w:tcW w:type="dxa" w:w="4320"/>
          </w:tcPr>
          <w:p>
            <w:r>
              <w:t>High-touch points</w:t>
            </w:r>
          </w:p>
        </w:tc>
        <w:tc>
          <w:tcPr>
            <w:tcW w:type="dxa" w:w="4320"/>
          </w:tcPr>
          <w:p>
            <w:r>
              <w:t>Enhanced cleaning where risk assessment requires</w:t>
            </w:r>
          </w:p>
        </w:tc>
      </w:tr>
    </w:tbl>
    <w:p>
      <w:r>
        <w:t>7.2. Ensure cleaning specifications include:</w:t>
      </w:r>
    </w:p>
    <w:p>
      <w:pPr>
        <w:pStyle w:val="ListBullet"/>
      </w:pPr>
      <w:r>
        <w:t>Area scope.</w:t>
      </w:r>
    </w:p>
    <w:p>
      <w:pPr>
        <w:pStyle w:val="ListBullet"/>
      </w:pPr>
      <w:r>
        <w:t>Cleaning method.</w:t>
      </w:r>
    </w:p>
    <w:p>
      <w:pPr>
        <w:pStyle w:val="ListBullet"/>
      </w:pPr>
      <w:r>
        <w:t>Frequency.</w:t>
      </w:r>
    </w:p>
    <w:p>
      <w:pPr>
        <w:pStyle w:val="ListBullet"/>
      </w:pPr>
      <w:r>
        <w:t>Required materials and equipment.</w:t>
      </w:r>
    </w:p>
    <w:p>
      <w:pPr>
        <w:pStyle w:val="ListBullet"/>
      </w:pPr>
      <w:r>
        <w:t>Hygiene standards.</w:t>
      </w:r>
    </w:p>
    <w:p>
      <w:pPr>
        <w:pStyle w:val="ListBullet"/>
      </w:pPr>
      <w:r>
        <w:t>Waste segregation requirements.</w:t>
      </w:r>
    </w:p>
    <w:p>
      <w:pPr>
        <w:pStyle w:val="ListBullet"/>
      </w:pPr>
      <w:r>
        <w:t>Chemical safety requirements.</w:t>
      </w:r>
    </w:p>
    <w:p>
      <w:pPr>
        <w:pStyle w:val="ListBullet"/>
      </w:pPr>
      <w:r>
        <w:t>Personal protective equipment requirements.</w:t>
      </w:r>
    </w:p>
    <w:p>
      <w:pPr>
        <w:pStyle w:val="ListBullet"/>
      </w:pPr>
      <w:r>
        <w:t>Access restrictions.</w:t>
      </w:r>
    </w:p>
    <w:p>
      <w:pPr>
        <w:pStyle w:val="ListBullet"/>
      </w:pPr>
      <w:r>
        <w:t>Quality inspection criteria.</w:t>
      </w:r>
    </w:p>
    <w:p>
      <w:r>
        <w:t>7.3. Verify that cleaning personnel are trained and competent for assigned tasks, including safe chemical use, manual handling, waste handling, site rules, and incident reporting.</w:t>
      </w:r>
    </w:p>
    <w:p>
      <w:r>
        <w:t>7.4. Ensure Safety Data Sheets are available for cleaning chemicals and that chemicals are stored, labelled, used, and disposed of safely.</w:t>
      </w:r>
    </w:p>
    <w:p>
      <w:r>
        <w:t>7.5. Conduct cleaning inspections using approved checklists. Inspection frequency must reflect site risk, usage, and complaint trends.</w:t>
      </w:r>
    </w:p>
    <w:p>
      <w:r>
        <w:t>7.6. Record cleaning defects, missed tasks, hygiene issues, pest concerns, waste issues, or user complaints in the work order or service management system.</w:t>
      </w:r>
    </w:p>
    <w:p>
      <w:r>
        <w:t>7.7. Require corrective action from the cleaning provider or responsible team for failed inspections or recurring issues.</w:t>
      </w:r>
    </w:p>
    <w:p>
      <w:r>
        <w:t>7.8. Escalate hygiene risks, pest infestation, biohazard events, infectious disease concerns, or waste compliance issues to FM management and HSE as applicable.</w:t>
      </w:r>
    </w:p>
    <w:p>
      <w:pPr>
        <w:pStyle w:val="ListBullet"/>
      </w:pPr>
      <w:r>
        <w:t>Plan and Control Physical Security Support Activities</w:t>
      </w:r>
    </w:p>
    <w:p>
      <w:r>
        <w:t>8.1. Coordinate facility management activities that support physical security, including access control, visitor management, keys, locks, barriers, security patrols, CCTV infrastructure coordination, security lighting, and incident response support.</w:t>
      </w:r>
    </w:p>
    <w:p>
      <w:r>
        <w:t>8.2. Ensure physical security requirements are defined for each facility or controlled area, including:</w:t>
      </w:r>
    </w:p>
    <w:p>
      <w:pPr>
        <w:pStyle w:val="ListBullet"/>
      </w:pPr>
      <w:r>
        <w:t>Access authorisation rules.</w:t>
      </w:r>
    </w:p>
    <w:p>
      <w:pPr>
        <w:pStyle w:val="ListBullet"/>
      </w:pPr>
      <w:r>
        <w:t>Restricted areas.</w:t>
      </w:r>
    </w:p>
    <w:p>
      <w:pPr>
        <w:pStyle w:val="ListBullet"/>
      </w:pPr>
      <w:r>
        <w:t>Visitor registration requirements.</w:t>
      </w:r>
    </w:p>
    <w:p>
      <w:pPr>
        <w:pStyle w:val="ListBullet"/>
      </w:pPr>
      <w:r>
        <w:t>Contractor access controls.</w:t>
      </w:r>
    </w:p>
    <w:p>
      <w:pPr>
        <w:pStyle w:val="ListBullet"/>
      </w:pPr>
      <w:r>
        <w:t>Out-of-hours access.</w:t>
      </w:r>
    </w:p>
    <w:p>
      <w:pPr>
        <w:pStyle w:val="ListBullet"/>
      </w:pPr>
      <w:r>
        <w:t>Key and access card control.</w:t>
      </w:r>
    </w:p>
    <w:p>
      <w:pPr>
        <w:pStyle w:val="ListBullet"/>
      </w:pPr>
      <w:r>
        <w:t>Security incident reporting.</w:t>
      </w:r>
    </w:p>
    <w:p>
      <w:pPr>
        <w:pStyle w:val="ListBullet"/>
      </w:pPr>
      <w:r>
        <w:t>Interface with emergency response procedures.</w:t>
      </w:r>
    </w:p>
    <w:p>
      <w:r>
        <w:t>8.3. Grant, modify, or revoke facility access only on the basis of approved authorisation.</w:t>
      </w:r>
    </w:p>
    <w:tbl>
      <w:tblPr>
        <w:tblStyle w:val="TableGrid"/>
        <w:tblW w:type="auto" w:w="0"/>
        <w:tblLook w:firstColumn="1" w:firstRow="1" w:lastColumn="0" w:lastRow="0" w:noHBand="0" w:noVBand="1" w:val="04A0"/>
      </w:tblPr>
      <w:tblGrid>
        <w:gridCol w:w="4320"/>
        <w:gridCol w:w="4320"/>
      </w:tblGrid>
      <w:tr>
        <w:tc>
          <w:tcPr>
            <w:tcW w:type="dxa" w:w="4320"/>
          </w:tcPr>
          <w:p>
            <w:r>
              <w:t>Access Request Type</w:t>
            </w:r>
          </w:p>
        </w:tc>
        <w:tc>
          <w:tcPr>
            <w:tcW w:type="dxa" w:w="4320"/>
          </w:tcPr>
          <w:p>
            <w:r>
              <w:t>Minimum Approval</w:t>
            </w:r>
          </w:p>
        </w:tc>
      </w:tr>
      <w:tr>
        <w:tc>
          <w:tcPr>
            <w:tcW w:type="dxa" w:w="4320"/>
          </w:tcPr>
          <w:p>
            <w:r>
              <w:t>Standard employee access</w:t>
            </w:r>
          </w:p>
        </w:tc>
        <w:tc>
          <w:tcPr>
            <w:tcW w:type="dxa" w:w="4320"/>
          </w:tcPr>
          <w:p>
            <w:r>
              <w:t>Line Manager / HR process and Security/FM</w:t>
            </w:r>
          </w:p>
        </w:tc>
      </w:tr>
      <w:tr>
        <w:tc>
          <w:tcPr>
            <w:tcW w:type="dxa" w:w="4320"/>
          </w:tcPr>
          <w:p>
            <w:r>
              <w:t>Contractor temporary access</w:t>
            </w:r>
          </w:p>
        </w:tc>
        <w:tc>
          <w:tcPr>
            <w:tcW w:type="dxa" w:w="4320"/>
          </w:tcPr>
          <w:p>
            <w:r>
              <w:t>FM Manager or delegated FM authority</w:t>
            </w:r>
          </w:p>
        </w:tc>
      </w:tr>
      <w:tr>
        <w:tc>
          <w:tcPr>
            <w:tcW w:type="dxa" w:w="4320"/>
          </w:tcPr>
          <w:p>
            <w:r>
              <w:t>Restricted area access</w:t>
            </w:r>
          </w:p>
        </w:tc>
        <w:tc>
          <w:tcPr>
            <w:tcW w:type="dxa" w:w="4320"/>
          </w:tcPr>
          <w:p>
            <w:r>
              <w:t>Area Owner and Security/FM</w:t>
            </w:r>
          </w:p>
        </w:tc>
      </w:tr>
      <w:tr>
        <w:tc>
          <w:tcPr>
            <w:tcW w:type="dxa" w:w="4320"/>
          </w:tcPr>
          <w:p>
            <w:r>
              <w:t>Out-of-hours access</w:t>
            </w:r>
          </w:p>
        </w:tc>
        <w:tc>
          <w:tcPr>
            <w:tcW w:type="dxa" w:w="4320"/>
          </w:tcPr>
          <w:p>
            <w:r>
              <w:t>Line Manager and Security/FM</w:t>
            </w:r>
          </w:p>
        </w:tc>
      </w:tr>
      <w:tr>
        <w:tc>
          <w:tcPr>
            <w:tcW w:type="dxa" w:w="4320"/>
          </w:tcPr>
          <w:p>
            <w:r>
              <w:t>Emergency access</w:t>
            </w:r>
          </w:p>
        </w:tc>
        <w:tc>
          <w:tcPr>
            <w:tcW w:type="dxa" w:w="4320"/>
          </w:tcPr>
          <w:p>
            <w:r>
              <w:t>Security/FM authorisation with retrospective record</w:t>
            </w:r>
          </w:p>
        </w:tc>
      </w:tr>
    </w:tbl>
    <w:p>
      <w:r>
        <w:t>8.4. Maintain records of keys, access cards, visitor badges, temporary passes, and restricted area authorisations.</w:t>
      </w:r>
    </w:p>
    <w:p>
      <w:r>
        <w:t>8.5. Immediately revoke access upon termination, contract completion, role change, reported loss, suspected compromise, or other security concern.</w:t>
      </w:r>
    </w:p>
    <w:p>
      <w:r>
        <w:t>8.6. Report lost keys, lost cards, forced entry, unauthorised access, malfunctioning security controls, suspicious activity, or security incidents in accordance with the security incident procedure.</w:t>
      </w:r>
    </w:p>
    <w:p>
      <w:r>
        <w:t>8.7. Ensure maintenance or works affecting security systems are planned, authorised, risk-assessed, and communicated to Security and affected stakeholders before execution.</w:t>
      </w:r>
    </w:p>
    <w:p>
      <w:r>
        <w:t>8.8. Verify restoration of security controls following maintenance, cleaning, moves, construction, or emergency works.</w:t>
      </w:r>
    </w:p>
    <w:p>
      <w:pPr>
        <w:pStyle w:val="ListBullet"/>
      </w:pPr>
      <w:r>
        <w:t>Control Outsourced Processes and Contractors</w:t>
      </w:r>
    </w:p>
    <w:p>
      <w:r>
        <w:t>9.1. Identify all facility management processes delivered by external providers.</w:t>
      </w:r>
    </w:p>
    <w:p>
      <w:r>
        <w:t>9.2. Ensure outsourced processes remain controlled through contracts, service specifications, performance indicators, reporting requirements, audit rights, and defined escalation paths.</w:t>
      </w:r>
    </w:p>
    <w:p>
      <w:r>
        <w:t>9.3. Require contractors to comply with organisation site rules, safety requirements, security requirements, environmental controls, confidentiality obligations, and service procedures.</w:t>
      </w:r>
    </w:p>
    <w:p>
      <w:r>
        <w:t>9.4. Monitor contractor performance using relevant measures, including:</w:t>
      </w:r>
    </w:p>
    <w:p>
      <w:pPr>
        <w:pStyle w:val="ListBullet"/>
      </w:pPr>
      <w:r>
        <w:t>Service level achievement.</w:t>
      </w:r>
    </w:p>
    <w:p>
      <w:pPr>
        <w:pStyle w:val="ListBullet"/>
      </w:pPr>
      <w:r>
        <w:t>Work order completion.</w:t>
      </w:r>
    </w:p>
    <w:p>
      <w:pPr>
        <w:pStyle w:val="ListBullet"/>
      </w:pPr>
      <w:r>
        <w:t>Quality inspection results.</w:t>
      </w:r>
    </w:p>
    <w:p>
      <w:pPr>
        <w:pStyle w:val="ListBullet"/>
      </w:pPr>
      <w:r>
        <w:t>Safety performance.</w:t>
      </w:r>
    </w:p>
    <w:p>
      <w:pPr>
        <w:pStyle w:val="ListBullet"/>
      </w:pPr>
      <w:r>
        <w:t>Security compliance.</w:t>
      </w:r>
    </w:p>
    <w:p>
      <w:pPr>
        <w:pStyle w:val="ListBullet"/>
      </w:pPr>
      <w:r>
        <w:t>Statutory compliance.</w:t>
      </w:r>
    </w:p>
    <w:p>
      <w:pPr>
        <w:pStyle w:val="ListBullet"/>
      </w:pPr>
      <w:r>
        <w:t>User satisfaction.</w:t>
      </w:r>
    </w:p>
    <w:p>
      <w:pPr>
        <w:pStyle w:val="ListBullet"/>
      </w:pPr>
      <w:r>
        <w:t>Responsiveness.</w:t>
      </w:r>
    </w:p>
    <w:p>
      <w:pPr>
        <w:pStyle w:val="ListBullet"/>
      </w:pPr>
      <w:r>
        <w:t>Corrective action closure.</w:t>
      </w:r>
    </w:p>
    <w:p>
      <w:pPr>
        <w:pStyle w:val="ListBullet"/>
      </w:pPr>
      <w:r>
        <w:t>Cost control.</w:t>
      </w:r>
    </w:p>
    <w:p>
      <w:r>
        <w:t>9.5. Hold supplier performance reviews at a frequency proportionate to service criticality and risk.</w:t>
      </w:r>
    </w:p>
    <w:tbl>
      <w:tblPr>
        <w:tblStyle w:val="TableGrid"/>
        <w:tblW w:type="auto" w:w="0"/>
        <w:tblLook w:firstColumn="1" w:firstRow="1" w:lastColumn="0" w:lastRow="0" w:noHBand="0" w:noVBand="1" w:val="04A0"/>
      </w:tblPr>
      <w:tblGrid>
        <w:gridCol w:w="4320"/>
        <w:gridCol w:w="4320"/>
      </w:tblGrid>
      <w:tr>
        <w:tc>
          <w:tcPr>
            <w:tcW w:type="dxa" w:w="4320"/>
          </w:tcPr>
          <w:p>
            <w:r>
              <w:t>Supplier Criticality</w:t>
            </w:r>
          </w:p>
        </w:tc>
        <w:tc>
          <w:tcPr>
            <w:tcW w:type="dxa" w:w="4320"/>
          </w:tcPr>
          <w:p>
            <w:r>
              <w:t>Minimum Review Frequency</w:t>
            </w:r>
          </w:p>
        </w:tc>
      </w:tr>
      <w:tr>
        <w:tc>
          <w:tcPr>
            <w:tcW w:type="dxa" w:w="4320"/>
          </w:tcPr>
          <w:p>
            <w:r>
              <w:t>Critical statutory, safety, security, or business-critical services</w:t>
            </w:r>
          </w:p>
        </w:tc>
        <w:tc>
          <w:tcPr>
            <w:tcW w:type="dxa" w:w="4320"/>
          </w:tcPr>
          <w:p>
            <w:r>
              <w:t>Monthly</w:t>
            </w:r>
          </w:p>
        </w:tc>
      </w:tr>
      <w:tr>
        <w:tc>
          <w:tcPr>
            <w:tcW w:type="dxa" w:w="4320"/>
          </w:tcPr>
          <w:p>
            <w:r>
              <w:t>Key recurring operational services</w:t>
            </w:r>
          </w:p>
        </w:tc>
        <w:tc>
          <w:tcPr>
            <w:tcW w:type="dxa" w:w="4320"/>
          </w:tcPr>
          <w:p>
            <w:r>
              <w:t>Quarterly</w:t>
            </w:r>
          </w:p>
        </w:tc>
      </w:tr>
      <w:tr>
        <w:tc>
          <w:tcPr>
            <w:tcW w:type="dxa" w:w="4320"/>
          </w:tcPr>
          <w:p>
            <w:r>
              <w:t>Low-risk ad hoc suppliers</w:t>
            </w:r>
          </w:p>
        </w:tc>
        <w:tc>
          <w:tcPr>
            <w:tcW w:type="dxa" w:w="4320"/>
          </w:tcPr>
          <w:p>
            <w:r>
              <w:t>Annually or after completion</w:t>
            </w:r>
          </w:p>
        </w:tc>
      </w:tr>
      <w:tr>
        <w:tc>
          <w:tcPr>
            <w:tcW w:type="dxa" w:w="4320"/>
          </w:tcPr>
          <w:p>
            <w:r>
              <w:t>Poor-performing suppliers</w:t>
            </w:r>
          </w:p>
        </w:tc>
        <w:tc>
          <w:tcPr>
            <w:tcW w:type="dxa" w:w="4320"/>
          </w:tcPr>
          <w:p>
            <w:r>
              <w:t>Increased frequency until performance stabilises</w:t>
            </w:r>
          </w:p>
        </w:tc>
      </w:tr>
    </w:tbl>
    <w:p>
      <w:r>
        <w:t>9.6. Document performance issues and require corrective action plans where agreed standards are not met.</w:t>
      </w:r>
    </w:p>
    <w:p>
      <w:r>
        <w:t>9.7. Escalate persistent or material supplier non-performance to Procurement, Legal, Senior Management, or contract governance forums as applicable.</w:t>
      </w:r>
    </w:p>
    <w:p>
      <w:pPr>
        <w:pStyle w:val="ListBullet"/>
      </w:pPr>
      <w:r>
        <w:t>Manage Operational Communications</w:t>
      </w:r>
    </w:p>
    <w:p>
      <w:r>
        <w:t>10.1. Identify stakeholders affected by planned or unplanned facility management operations.</w:t>
      </w:r>
    </w:p>
    <w:p>
      <w:r>
        <w:t>10.2. Communicate relevant information in a timely manner, including:</w:t>
      </w:r>
    </w:p>
    <w:p>
      <w:pPr>
        <w:pStyle w:val="ListBullet"/>
      </w:pPr>
      <w:r>
        <w:t>Nature of the activity.</w:t>
      </w:r>
    </w:p>
    <w:p>
      <w:pPr>
        <w:pStyle w:val="ListBullet"/>
      </w:pPr>
      <w:r>
        <w:t>Affected areas.</w:t>
      </w:r>
    </w:p>
    <w:p>
      <w:pPr>
        <w:pStyle w:val="ListBullet"/>
      </w:pPr>
      <w:r>
        <w:t>Expected impact.</w:t>
      </w:r>
    </w:p>
    <w:p>
      <w:pPr>
        <w:pStyle w:val="ListBullet"/>
      </w:pPr>
      <w:r>
        <w:t>Dates and times.</w:t>
      </w:r>
    </w:p>
    <w:p>
      <w:pPr>
        <w:pStyle w:val="ListBullet"/>
      </w:pPr>
      <w:r>
        <w:t>Required user actions.</w:t>
      </w:r>
    </w:p>
    <w:p>
      <w:pPr>
        <w:pStyle w:val="ListBullet"/>
      </w:pPr>
      <w:r>
        <w:t>Safety or security precautions.</w:t>
      </w:r>
    </w:p>
    <w:p>
      <w:pPr>
        <w:pStyle w:val="ListBullet"/>
      </w:pPr>
      <w:r>
        <w:t>Alternative arrangements.</w:t>
      </w:r>
    </w:p>
    <w:p>
      <w:pPr>
        <w:pStyle w:val="ListBullet"/>
      </w:pPr>
      <w:r>
        <w:t>Contact point for queries.</w:t>
      </w:r>
    </w:p>
    <w:p>
      <w:pPr>
        <w:pStyle w:val="ListBullet"/>
      </w:pPr>
      <w:r>
        <w:t>Escalation route.</w:t>
      </w:r>
    </w:p>
    <w:p>
      <w:r>
        <w:t>10.3. Use approved communication channels, such as email, intranet, signage, service desk notices, tenant notifications, building management communications, or direct stakeholder briefings.</w:t>
      </w:r>
    </w:p>
    <w:p>
      <w:r>
        <w:t>10.4. For urgent disruptions, communicate as soon as practicable and provide updates until normal service is restored.</w:t>
      </w:r>
    </w:p>
    <w:p>
      <w:r>
        <w:t>10.5. Retain communications relating to significant service interruptions, statutory works, safety-related activities, security-related activities, and major changes.</w:t>
      </w:r>
    </w:p>
    <w:p>
      <w:pPr>
        <w:pStyle w:val="ListBullet"/>
      </w:pPr>
      <w:r>
        <w:t>Monitor Operational Performance</w:t>
      </w:r>
    </w:p>
    <w:p>
      <w:r>
        <w:t>11.1. Monitor operational performance using agreed indicators aligned with facility management objectives.</w:t>
      </w:r>
    </w:p>
    <w:tbl>
      <w:tblPr>
        <w:tblStyle w:val="TableGrid"/>
        <w:tblW w:type="auto" w:w="0"/>
        <w:tblLook w:firstColumn="1" w:firstRow="1" w:lastColumn="0" w:lastRow="0" w:noHBand="0" w:noVBand="1" w:val="04A0"/>
      </w:tblPr>
      <w:tblGrid>
        <w:gridCol w:w="4320"/>
        <w:gridCol w:w="4320"/>
      </w:tblGrid>
      <w:tr>
        <w:tc>
          <w:tcPr>
            <w:tcW w:type="dxa" w:w="4320"/>
          </w:tcPr>
          <w:p>
            <w:r>
              <w:t>Process Area</w:t>
            </w:r>
          </w:p>
        </w:tc>
        <w:tc>
          <w:tcPr>
            <w:tcW w:type="dxa" w:w="4320"/>
          </w:tcPr>
          <w:p>
            <w:r>
              <w:t>Example Performance Indicators</w:t>
            </w:r>
          </w:p>
        </w:tc>
      </w:tr>
      <w:tr>
        <w:tc>
          <w:tcPr>
            <w:tcW w:type="dxa" w:w="4320"/>
          </w:tcPr>
          <w:p>
            <w:r>
              <w:t>Procurement</w:t>
            </w:r>
          </w:p>
        </w:tc>
        <w:tc>
          <w:tcPr>
            <w:tcW w:type="dxa" w:w="4320"/>
          </w:tcPr>
          <w:p>
            <w:r>
              <w:t>Supplier onboarding completion, SLA inclusion rate, contract review completion, supplier performance score</w:t>
            </w:r>
          </w:p>
        </w:tc>
      </w:tr>
      <w:tr>
        <w:tc>
          <w:tcPr>
            <w:tcW w:type="dxa" w:w="4320"/>
          </w:tcPr>
          <w:p>
            <w:r>
              <w:t>Maintenance</w:t>
            </w:r>
          </w:p>
        </w:tc>
        <w:tc>
          <w:tcPr>
            <w:tcW w:type="dxa" w:w="4320"/>
          </w:tcPr>
          <w:p>
            <w:r>
              <w:t>Preventive maintenance completion rate, statutory inspection completion, corrective response time, repeat failure rate, backlog</w:t>
            </w:r>
          </w:p>
        </w:tc>
      </w:tr>
      <w:tr>
        <w:tc>
          <w:tcPr>
            <w:tcW w:type="dxa" w:w="4320"/>
          </w:tcPr>
          <w:p>
            <w:r>
              <w:t>Space</w:t>
            </w:r>
          </w:p>
        </w:tc>
        <w:tc>
          <w:tcPr>
            <w:tcW w:type="dxa" w:w="4320"/>
          </w:tcPr>
          <w:p>
            <w:r>
              <w:t>Occupancy rate, space utilisation, move completion accuracy, user satisfaction, space request cycle time</w:t>
            </w:r>
          </w:p>
        </w:tc>
      </w:tr>
      <w:tr>
        <w:tc>
          <w:tcPr>
            <w:tcW w:type="dxa" w:w="4320"/>
          </w:tcPr>
          <w:p>
            <w:r>
              <w:t>Energy</w:t>
            </w:r>
          </w:p>
        </w:tc>
        <w:tc>
          <w:tcPr>
            <w:tcW w:type="dxa" w:w="4320"/>
          </w:tcPr>
          <w:p>
            <w:r>
              <w:t>Consumption against baseline, cost variance, abnormal usage events, energy savings actions completed</w:t>
            </w:r>
          </w:p>
        </w:tc>
      </w:tr>
      <w:tr>
        <w:tc>
          <w:tcPr>
            <w:tcW w:type="dxa" w:w="4320"/>
          </w:tcPr>
          <w:p>
            <w:r>
              <w:t>Cleaning</w:t>
            </w:r>
          </w:p>
        </w:tc>
        <w:tc>
          <w:tcPr>
            <w:tcW w:type="dxa" w:w="4320"/>
          </w:tcPr>
          <w:p>
            <w:r>
              <w:t>Inspection pass rate, complaint rate, missed service events, corrective action closure</w:t>
            </w:r>
          </w:p>
        </w:tc>
      </w:tr>
      <w:tr>
        <w:tc>
          <w:tcPr>
            <w:tcW w:type="dxa" w:w="4320"/>
          </w:tcPr>
          <w:p>
            <w:r>
              <w:t>Security</w:t>
            </w:r>
          </w:p>
        </w:tc>
        <w:tc>
          <w:tcPr>
            <w:tcW w:type="dxa" w:w="4320"/>
          </w:tcPr>
          <w:p>
            <w:r>
              <w:t>Access request completion, revoked access timeliness, security control restoration, incident response support time</w:t>
            </w:r>
          </w:p>
        </w:tc>
      </w:tr>
      <w:tr>
        <w:tc>
          <w:tcPr>
            <w:tcW w:type="dxa" w:w="4320"/>
          </w:tcPr>
          <w:p>
            <w:r>
              <w:t>Overall FM</w:t>
            </w:r>
          </w:p>
        </w:tc>
        <w:tc>
          <w:tcPr>
            <w:tcW w:type="dxa" w:w="4320"/>
          </w:tcPr>
          <w:p>
            <w:r>
              <w:t>Service request closure rate, user satisfaction, non-conformance rate, corrective action closure, budget variance</w:t>
            </w:r>
          </w:p>
        </w:tc>
      </w:tr>
    </w:tbl>
    <w:p>
      <w:r>
        <w:t>11.2. Review performance data at least monthly for operational control and at management review intervals for strategic oversight.</w:t>
      </w:r>
    </w:p>
    <w:p>
      <w:r>
        <w:t>11.3. Identify trends, recurring issues, service failures, non-conformities, risks, and improvement opportunities.</w:t>
      </w:r>
    </w:p>
    <w:p>
      <w:r>
        <w:t>11.4. Initiate corrective actions where performance does not meet planned criteria.</w:t>
      </w:r>
    </w:p>
    <w:p>
      <w:r>
        <w:t>11.5. Escalate material performance issues to the appropriate governance level.</w:t>
      </w:r>
    </w:p>
    <w:p>
      <w:pPr>
        <w:pStyle w:val="ListBullet"/>
      </w:pPr>
      <w:r>
        <w:t>Control Operational Changes</w:t>
      </w:r>
    </w:p>
    <w:p>
      <w:r>
        <w:t>12.1. Assess planned changes to facility management operations before implementation. Changes may include:</w:t>
      </w:r>
    </w:p>
    <w:p>
      <w:pPr>
        <w:pStyle w:val="ListBullet"/>
      </w:pPr>
      <w:r>
        <w:t>New suppliers or service providers.</w:t>
      </w:r>
    </w:p>
    <w:p>
      <w:pPr>
        <w:pStyle w:val="ListBullet"/>
      </w:pPr>
      <w:r>
        <w:t>Changes to service frequency or scope.</w:t>
      </w:r>
    </w:p>
    <w:p>
      <w:pPr>
        <w:pStyle w:val="ListBullet"/>
      </w:pPr>
      <w:r>
        <w:t>Changes to maintenance methods.</w:t>
      </w:r>
    </w:p>
    <w:p>
      <w:pPr>
        <w:pStyle w:val="ListBullet"/>
      </w:pPr>
      <w:r>
        <w:t>Space reconfiguration.</w:t>
      </w:r>
    </w:p>
    <w:p>
      <w:pPr>
        <w:pStyle w:val="ListBullet"/>
      </w:pPr>
      <w:r>
        <w:t>Energy system adjustments.</w:t>
      </w:r>
    </w:p>
    <w:p>
      <w:pPr>
        <w:pStyle w:val="ListBullet"/>
      </w:pPr>
      <w:r>
        <w:t>Cleaning specification changes.</w:t>
      </w:r>
    </w:p>
    <w:p>
      <w:pPr>
        <w:pStyle w:val="ListBullet"/>
      </w:pPr>
      <w:r>
        <w:t>Security control changes.</w:t>
      </w:r>
    </w:p>
    <w:p>
      <w:pPr>
        <w:pStyle w:val="ListBullet"/>
      </w:pPr>
      <w:r>
        <w:t>Building system modifications.</w:t>
      </w:r>
    </w:p>
    <w:p>
      <w:pPr>
        <w:pStyle w:val="ListBullet"/>
      </w:pPr>
      <w:r>
        <w:t>Changes affecting statutory compliance.</w:t>
      </w:r>
    </w:p>
    <w:p>
      <w:pPr>
        <w:pStyle w:val="ListBullet"/>
      </w:pPr>
      <w:r>
        <w:t>Changes affecting occupants or critical operations.</w:t>
      </w:r>
    </w:p>
    <w:p>
      <w:r>
        <w:t>12.2. Evaluate the potential consequences of each change, including impact on:</w:t>
      </w:r>
    </w:p>
    <w:p>
      <w:pPr>
        <w:pStyle w:val="ListBullet"/>
      </w:pPr>
      <w:r>
        <w:t>Health and safety.</w:t>
      </w:r>
    </w:p>
    <w:p>
      <w:pPr>
        <w:pStyle w:val="ListBullet"/>
      </w:pPr>
      <w:r>
        <w:t>Security.</w:t>
      </w:r>
    </w:p>
    <w:p>
      <w:pPr>
        <w:pStyle w:val="ListBullet"/>
      </w:pPr>
      <w:r>
        <w:t>Legal and statutory compliance.</w:t>
      </w:r>
    </w:p>
    <w:p>
      <w:pPr>
        <w:pStyle w:val="ListBullet"/>
      </w:pPr>
      <w:r>
        <w:t>Service continuity.</w:t>
      </w:r>
    </w:p>
    <w:p>
      <w:pPr>
        <w:pStyle w:val="ListBullet"/>
      </w:pPr>
      <w:r>
        <w:t>User experience.</w:t>
      </w:r>
    </w:p>
    <w:p>
      <w:pPr>
        <w:pStyle w:val="ListBullet"/>
      </w:pPr>
      <w:r>
        <w:t>Accessibility.</w:t>
      </w:r>
    </w:p>
    <w:p>
      <w:pPr>
        <w:pStyle w:val="ListBullet"/>
      </w:pPr>
      <w:r>
        <w:t>Energy performance.</w:t>
      </w:r>
    </w:p>
    <w:p>
      <w:pPr>
        <w:pStyle w:val="ListBullet"/>
      </w:pPr>
      <w:r>
        <w:t>Environmental performance.</w:t>
      </w:r>
    </w:p>
    <w:p>
      <w:pPr>
        <w:pStyle w:val="ListBullet"/>
      </w:pPr>
      <w:r>
        <w:t>Cost and budget.</w:t>
      </w:r>
    </w:p>
    <w:p>
      <w:pPr>
        <w:pStyle w:val="ListBullet"/>
      </w:pPr>
      <w:r>
        <w:t>Contractual obligations.</w:t>
      </w:r>
    </w:p>
    <w:p>
      <w:pPr>
        <w:pStyle w:val="ListBullet"/>
      </w:pPr>
      <w:r>
        <w:t>Business operations.</w:t>
      </w:r>
    </w:p>
    <w:p>
      <w:pPr>
        <w:pStyle w:val="ListBullet"/>
      </w:pPr>
      <w:r>
        <w:t>Emergency response arrangements.</w:t>
      </w:r>
    </w:p>
    <w:p>
      <w:r>
        <w:t>12.3. Obtain approval before implementation from relevant stakeholders based on risk and authority.</w:t>
      </w:r>
    </w:p>
    <w:p>
      <w:r>
        <w:t>12.4. Communicate approved changes to affected parties.</w:t>
      </w:r>
    </w:p>
    <w:p>
      <w:r>
        <w:t>12.5. Update relevant documentation, including procedures, plans, asset registers, floor plans, contracts, schedules, permits, risk assessments, and training materials.</w:t>
      </w:r>
    </w:p>
    <w:p>
      <w:r>
        <w:t>12.6. Review implemented changes to confirm intended outcomes were achieved and unintended consequences were addressed.</w:t>
      </w:r>
    </w:p>
    <w:p>
      <w:pPr>
        <w:pStyle w:val="ListBullet"/>
      </w:pPr>
      <w:r>
        <w:t>Manage Non-Conformities and Corrective Actions</w:t>
      </w:r>
    </w:p>
    <w:p>
      <w:r>
        <w:t>13.1. Record any failure to meet planned operational criteria, including:</w:t>
      </w:r>
    </w:p>
    <w:p>
      <w:pPr>
        <w:pStyle w:val="ListBullet"/>
      </w:pPr>
      <w:r>
        <w:t>Missed statutory inspection.</w:t>
      </w:r>
    </w:p>
    <w:p>
      <w:pPr>
        <w:pStyle w:val="ListBullet"/>
      </w:pPr>
      <w:r>
        <w:t>Unauthorised work.</w:t>
      </w:r>
    </w:p>
    <w:p>
      <w:pPr>
        <w:pStyle w:val="ListBullet"/>
      </w:pPr>
      <w:r>
        <w:t>Unapproved supplier use.</w:t>
      </w:r>
    </w:p>
    <w:p>
      <w:pPr>
        <w:pStyle w:val="ListBullet"/>
      </w:pPr>
      <w:r>
        <w:t>Maintenance not completed to specification.</w:t>
      </w:r>
    </w:p>
    <w:p>
      <w:pPr>
        <w:pStyle w:val="ListBullet"/>
      </w:pPr>
      <w:r>
        <w:t>Cleaning failure.</w:t>
      </w:r>
    </w:p>
    <w:p>
      <w:pPr>
        <w:pStyle w:val="ListBullet"/>
      </w:pPr>
      <w:r>
        <w:t>Energy abnormality not investigated.</w:t>
      </w:r>
    </w:p>
    <w:p>
      <w:pPr>
        <w:pStyle w:val="ListBullet"/>
      </w:pPr>
      <w:r>
        <w:t>Space change implemented without approval.</w:t>
      </w:r>
    </w:p>
    <w:p>
      <w:pPr>
        <w:pStyle w:val="ListBullet"/>
      </w:pPr>
      <w:r>
        <w:t>Access control failure.</w:t>
      </w:r>
    </w:p>
    <w:p>
      <w:pPr>
        <w:pStyle w:val="ListBullet"/>
      </w:pPr>
      <w:r>
        <w:t>Contractor breach.</w:t>
      </w:r>
    </w:p>
    <w:p>
      <w:pPr>
        <w:pStyle w:val="ListBullet"/>
      </w:pPr>
      <w:r>
        <w:t>Missing operational record.</w:t>
      </w:r>
    </w:p>
    <w:p>
      <w:pPr>
        <w:pStyle w:val="ListBullet"/>
      </w:pPr>
      <w:r>
        <w:t>Repeated user complaints.</w:t>
      </w:r>
    </w:p>
    <w:p>
      <w:pPr>
        <w:pStyle w:val="ListBullet"/>
      </w:pPr>
      <w:r>
        <w:t>Failure to meet service level requirements.</w:t>
      </w:r>
    </w:p>
    <w:p>
      <w:r>
        <w:t>13.2. Assess the significance of the non-conformity based on risk, compliance impact, user impact, recurrence, and operational disruption.</w:t>
      </w:r>
    </w:p>
    <w:p>
      <w:r>
        <w:t>13.3. Take immediate containment action where necessary to protect people, property, service continuity, security, or compliance.</w:t>
      </w:r>
    </w:p>
    <w:p>
      <w:r>
        <w:t>13.4. Determine root cause for significant or recurring non-conformities.</w:t>
      </w:r>
    </w:p>
    <w:p>
      <w:r>
        <w:t>13.5. Assign corrective actions with owners and due dates.</w:t>
      </w:r>
    </w:p>
    <w:p>
      <w:r>
        <w:t>13.6. Verify corrective action effectiveness before closure.</w:t>
      </w:r>
    </w:p>
    <w:p>
      <w:r>
        <w:t>13.7. Retain records of non-conformities, corrective actions, approvals, and evidence of closure.</w:t>
      </w:r>
    </w:p>
    <w:p>
      <w:pPr>
        <w:pStyle w:val="ListBullet"/>
      </w:pPr>
      <w:r>
        <w:t>Close and Record Operational Activities</w:t>
      </w:r>
    </w:p>
    <w:p>
      <w:r>
        <w:t>14.1. Confirm each operational activity has met defined acceptance criteria before closure.</w:t>
      </w:r>
    </w:p>
    <w:p>
      <w:r>
        <w:t>14.2. Ensure relevant records are complete, accurate, dated, and traceable.</w:t>
      </w:r>
    </w:p>
    <w:p>
      <w:r>
        <w:t>14.3. Update applicable registers, schedules, plans, reports, and systems.</w:t>
      </w:r>
    </w:p>
    <w:p>
      <w:r>
        <w:t>14.4. Where records are incomplete, return the activity to the responsible owner or contractor for correction before final acceptance.</w:t>
      </w:r>
    </w:p>
    <w:p>
      <w:r>
        <w:t>14.5. Store records in approved repositories with access controls appropriate to their sensitivity and retention requirements.</w:t>
      </w:r>
    </w:p>
    <w:p>
      <w:pPr>
        <w:pStyle w:val="Heading2"/>
      </w:pPr>
      <w:r>
        <w:t>Roles &amp; RACI</w:t>
      </w:r>
    </w:p>
    <w:p>
      <w:r>
        <w:t>The following RACI matrix defines responsibilities for implementation of this procedure.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Activity</w:t>
            </w:r>
          </w:p>
        </w:tc>
        <w:tc>
          <w:tcPr>
            <w:tcW w:type="dxa" w:w="785"/>
          </w:tcPr>
          <w:p>
            <w:r>
              <w:t>Senior Management</w:t>
            </w:r>
          </w:p>
        </w:tc>
        <w:tc>
          <w:tcPr>
            <w:tcW w:type="dxa" w:w="785"/>
          </w:tcPr>
          <w:p>
            <w:r>
              <w:t>FM Director / Head of FM</w:t>
            </w:r>
          </w:p>
        </w:tc>
        <w:tc>
          <w:tcPr>
            <w:tcW w:type="dxa" w:w="785"/>
          </w:tcPr>
          <w:p>
            <w:r>
              <w:t>FM Manager</w:t>
            </w:r>
          </w:p>
        </w:tc>
        <w:tc>
          <w:tcPr>
            <w:tcW w:type="dxa" w:w="785"/>
          </w:tcPr>
          <w:p>
            <w:r>
              <w:t>FM Coordinator / Service Desk</w:t>
            </w:r>
          </w:p>
        </w:tc>
        <w:tc>
          <w:tcPr>
            <w:tcW w:type="dxa" w:w="785"/>
          </w:tcPr>
          <w:p>
            <w:r>
              <w:t>Procurement</w:t>
            </w:r>
          </w:p>
        </w:tc>
        <w:tc>
          <w:tcPr>
            <w:tcW w:type="dxa" w:w="785"/>
          </w:tcPr>
          <w:p>
            <w:r>
              <w:t>HSE</w:t>
            </w:r>
          </w:p>
        </w:tc>
        <w:tc>
          <w:tcPr>
            <w:tcW w:type="dxa" w:w="785"/>
          </w:tcPr>
          <w:p>
            <w:r>
              <w:t>Security</w:t>
            </w:r>
          </w:p>
        </w:tc>
        <w:tc>
          <w:tcPr>
            <w:tcW w:type="dxa" w:w="785"/>
          </w:tcPr>
          <w:p>
            <w:r>
              <w:t>Finance</w:t>
            </w:r>
          </w:p>
        </w:tc>
        <w:tc>
          <w:tcPr>
            <w:tcW w:type="dxa" w:w="785"/>
          </w:tcPr>
          <w:p>
            <w:r>
              <w:t>Business Unit / Occupants</w:t>
            </w:r>
          </w:p>
        </w:tc>
        <w:tc>
          <w:tcPr>
            <w:tcW w:type="dxa" w:w="785"/>
          </w:tcPr>
          <w:p>
            <w:r>
              <w:t>Supplier / Contractor</w:t>
            </w:r>
          </w:p>
        </w:tc>
      </w:tr>
      <w:tr>
        <w:tc>
          <w:tcPr>
            <w:tcW w:type="dxa" w:w="785"/>
          </w:tcPr>
          <w:p>
            <w:r>
              <w:t>Approve FM operational procedure</w:t>
            </w:r>
          </w:p>
        </w:tc>
        <w:tc>
          <w:tcPr>
            <w:tcW w:type="dxa" w:w="785"/>
          </w:tcPr>
          <w:p>
            <w:r>
              <w:t>A</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r>
      <w:tr>
        <w:tc>
          <w:tcPr>
            <w:tcW w:type="dxa" w:w="785"/>
          </w:tcPr>
          <w:p>
            <w:r>
              <w:t>Define operational criteria</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r>
      <w:tr>
        <w:tc>
          <w:tcPr>
            <w:tcW w:type="dxa" w:w="785"/>
          </w:tcPr>
          <w:p>
            <w:r>
              <w:t>Maintain FM operational plans</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r>
      <w:tr>
        <w:tc>
          <w:tcPr>
            <w:tcW w:type="dxa" w:w="785"/>
          </w:tcPr>
          <w:p>
            <w:r>
              <w:t>Log and classify service requests</w:t>
            </w:r>
          </w:p>
        </w:tc>
        <w:tc>
          <w:tcPr>
            <w:tcW w:type="dxa" w:w="785"/>
          </w:tcPr>
          <w:p>
            <w:r>
              <w:t>I</w:t>
            </w:r>
          </w:p>
        </w:tc>
        <w:tc>
          <w:tcPr>
            <w:tcW w:type="dxa" w:w="785"/>
          </w:tcPr>
          <w:p>
            <w:r>
              <w:t>I</w:t>
            </w:r>
          </w:p>
        </w:tc>
        <w:tc>
          <w:tcPr>
            <w:tcW w:type="dxa" w:w="785"/>
          </w:tcPr>
          <w:p>
            <w:r>
              <w:t>A</w:t>
            </w:r>
          </w:p>
        </w:tc>
        <w:tc>
          <w:tcPr>
            <w:tcW w:type="dxa" w:w="785"/>
          </w:tcPr>
          <w:p>
            <w:r>
              <w:t>R</w:t>
            </w:r>
          </w:p>
        </w:tc>
        <w:tc>
          <w:tcPr>
            <w:tcW w:type="dxa" w:w="785"/>
          </w:tcPr>
          <w:p>
            <w:r>
              <w:t>I</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Approve routine work orders</w:t>
            </w:r>
          </w:p>
        </w:tc>
        <w:tc>
          <w:tcPr>
            <w:tcW w:type="dxa" w:w="785"/>
          </w:tcPr>
          <w:p>
            <w:r>
              <w:t>I</w:t>
            </w:r>
          </w:p>
        </w:tc>
        <w:tc>
          <w:tcPr>
            <w:tcW w:type="dxa" w:w="785"/>
          </w:tcPr>
          <w:p>
            <w:r>
              <w:t>I</w:t>
            </w:r>
          </w:p>
        </w:tc>
        <w:tc>
          <w:tcPr>
            <w:tcW w:type="dxa" w:w="785"/>
          </w:tcPr>
          <w:p>
            <w:r>
              <w:t>A</w:t>
            </w:r>
          </w:p>
        </w:tc>
        <w:tc>
          <w:tcPr>
            <w:tcW w:type="dxa" w:w="785"/>
          </w:tcPr>
          <w:p>
            <w:r>
              <w:t>R</w:t>
            </w:r>
          </w:p>
        </w:tc>
        <w:tc>
          <w:tcPr>
            <w:tcW w:type="dxa" w:w="785"/>
          </w:tcPr>
          <w:p>
            <w:r>
              <w:t>I</w:t>
            </w:r>
          </w:p>
        </w:tc>
        <w:tc>
          <w:tcPr>
            <w:tcW w:type="dxa" w:w="785"/>
          </w:tcPr>
          <w:p>
            <w:r>
              <w:t>C where required</w:t>
            </w:r>
          </w:p>
        </w:tc>
        <w:tc>
          <w:tcPr>
            <w:tcW w:type="dxa" w:w="785"/>
          </w:tcPr>
          <w:p>
            <w:r>
              <w:t>C where required</w:t>
            </w:r>
          </w:p>
        </w:tc>
        <w:tc>
          <w:tcPr>
            <w:tcW w:type="dxa" w:w="785"/>
          </w:tcPr>
          <w:p>
            <w:r>
              <w:t>I</w:t>
            </w:r>
          </w:p>
        </w:tc>
        <w:tc>
          <w:tcPr>
            <w:tcW w:type="dxa" w:w="785"/>
          </w:tcPr>
          <w:p>
            <w:r>
              <w:t>I</w:t>
            </w:r>
          </w:p>
        </w:tc>
        <w:tc>
          <w:tcPr>
            <w:tcW w:type="dxa" w:w="785"/>
          </w:tcPr>
          <w:p>
            <w:r>
              <w:t>C</w:t>
            </w:r>
          </w:p>
        </w:tc>
      </w:tr>
      <w:tr>
        <w:tc>
          <w:tcPr>
            <w:tcW w:type="dxa" w:w="785"/>
          </w:tcPr>
          <w:p>
            <w:r>
              <w:t>Approve high-risk or disruptive works</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r>
      <w:tr>
        <w:tc>
          <w:tcPr>
            <w:tcW w:type="dxa" w:w="785"/>
          </w:tcPr>
          <w:p>
            <w:r>
              <w:t>Manage procurement specification</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r>
      <w:tr>
        <w:tc>
          <w:tcPr>
            <w:tcW w:type="dxa" w:w="785"/>
          </w:tcPr>
          <w:p>
            <w:r>
              <w:t>Approve suppliers and contracts</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A/R</w:t>
            </w:r>
          </w:p>
        </w:tc>
        <w:tc>
          <w:tcPr>
            <w:tcW w:type="dxa" w:w="785"/>
          </w:tcPr>
          <w:p>
            <w:r>
              <w:t>C where required</w:t>
            </w:r>
          </w:p>
        </w:tc>
        <w:tc>
          <w:tcPr>
            <w:tcW w:type="dxa" w:w="785"/>
          </w:tcPr>
          <w:p>
            <w:r>
              <w:t>C where required</w:t>
            </w:r>
          </w:p>
        </w:tc>
        <w:tc>
          <w:tcPr>
            <w:tcW w:type="dxa" w:w="785"/>
          </w:tcPr>
          <w:p>
            <w:r>
              <w:t>C</w:t>
            </w:r>
          </w:p>
        </w:tc>
        <w:tc>
          <w:tcPr>
            <w:tcW w:type="dxa" w:w="785"/>
          </w:tcPr>
          <w:p>
            <w:r>
              <w:t>I</w:t>
            </w:r>
          </w:p>
        </w:tc>
        <w:tc>
          <w:tcPr>
            <w:tcW w:type="dxa" w:w="785"/>
          </w:tcPr>
          <w:p>
            <w:r>
              <w:t>I</w:t>
            </w:r>
          </w:p>
        </w:tc>
      </w:tr>
      <w:tr>
        <w:tc>
          <w:tcPr>
            <w:tcW w:type="dxa" w:w="785"/>
          </w:tcPr>
          <w:p>
            <w:r>
              <w:t>Execute maintenance</w:t>
            </w:r>
          </w:p>
        </w:tc>
        <w:tc>
          <w:tcPr>
            <w:tcW w:type="dxa" w:w="785"/>
          </w:tcPr>
          <w:p>
            <w:r>
              <w:t>I</w:t>
            </w:r>
          </w:p>
        </w:tc>
        <w:tc>
          <w:tcPr>
            <w:tcW w:type="dxa" w:w="785"/>
          </w:tcPr>
          <w:p>
            <w:r>
              <w:t>I</w:t>
            </w:r>
          </w:p>
        </w:tc>
        <w:tc>
          <w:tcPr>
            <w:tcW w:type="dxa" w:w="785"/>
          </w:tcPr>
          <w:p>
            <w:r>
              <w:t>A</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R</w:t>
            </w:r>
          </w:p>
        </w:tc>
      </w:tr>
      <w:tr>
        <w:tc>
          <w:tcPr>
            <w:tcW w:type="dxa" w:w="785"/>
          </w:tcPr>
          <w:p>
            <w:r>
              <w:t>Verify maintenance completion</w:t>
            </w:r>
          </w:p>
        </w:tc>
        <w:tc>
          <w:tcPr>
            <w:tcW w:type="dxa" w:w="785"/>
          </w:tcPr>
          <w:p>
            <w:r>
              <w:t>I</w:t>
            </w:r>
          </w:p>
        </w:tc>
        <w:tc>
          <w:tcPr>
            <w:tcW w:type="dxa" w:w="785"/>
          </w:tcPr>
          <w:p>
            <w:r>
              <w:t>I</w:t>
            </w:r>
          </w:p>
        </w:tc>
        <w:tc>
          <w:tcPr>
            <w:tcW w:type="dxa" w:w="785"/>
          </w:tcPr>
          <w:p>
            <w:r>
              <w:t>A/R</w:t>
            </w:r>
          </w:p>
        </w:tc>
        <w:tc>
          <w:tcPr>
            <w:tcW w:type="dxa" w:w="785"/>
          </w:tcPr>
          <w:p>
            <w:r>
              <w:t>C</w:t>
            </w:r>
          </w:p>
        </w:tc>
        <w:tc>
          <w:tcPr>
            <w:tcW w:type="dxa" w:w="785"/>
          </w:tcPr>
          <w:p>
            <w:r>
              <w:t>I</w:t>
            </w:r>
          </w:p>
        </w:tc>
        <w:tc>
          <w:tcPr>
            <w:tcW w:type="dxa" w:w="785"/>
          </w:tcPr>
          <w:p>
            <w:r>
              <w:t>C where required</w:t>
            </w:r>
          </w:p>
        </w:tc>
        <w:tc>
          <w:tcPr>
            <w:tcW w:type="dxa" w:w="785"/>
          </w:tcPr>
          <w:p>
            <w:r>
              <w:t>C where required</w:t>
            </w:r>
          </w:p>
        </w:tc>
        <w:tc>
          <w:tcPr>
            <w:tcW w:type="dxa" w:w="785"/>
          </w:tcPr>
          <w:p>
            <w:r>
              <w:t>I</w:t>
            </w:r>
          </w:p>
        </w:tc>
        <w:tc>
          <w:tcPr>
            <w:tcW w:type="dxa" w:w="785"/>
          </w:tcPr>
          <w:p>
            <w:r>
              <w:t>C</w:t>
            </w:r>
          </w:p>
        </w:tc>
        <w:tc>
          <w:tcPr>
            <w:tcW w:type="dxa" w:w="785"/>
          </w:tcPr>
          <w:p>
            <w:r>
              <w:t>R</w:t>
            </w:r>
          </w:p>
        </w:tc>
      </w:tr>
      <w:tr>
        <w:tc>
          <w:tcPr>
            <w:tcW w:type="dxa" w:w="785"/>
          </w:tcPr>
          <w:p>
            <w:r>
              <w:t>Manage space changes</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r>
      <w:tr>
        <w:tc>
          <w:tcPr>
            <w:tcW w:type="dxa" w:w="785"/>
          </w:tcPr>
          <w:p>
            <w:r>
              <w:t>Monitor energy performance</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C</w:t>
            </w:r>
          </w:p>
        </w:tc>
      </w:tr>
      <w:tr>
        <w:tc>
          <w:tcPr>
            <w:tcW w:type="dxa" w:w="785"/>
          </w:tcPr>
          <w:p>
            <w:r>
              <w:t>Manage cleaning services</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I</w:t>
            </w:r>
          </w:p>
        </w:tc>
        <w:tc>
          <w:tcPr>
            <w:tcW w:type="dxa" w:w="785"/>
          </w:tcPr>
          <w:p>
            <w:r>
              <w:t>I</w:t>
            </w:r>
          </w:p>
        </w:tc>
        <w:tc>
          <w:tcPr>
            <w:tcW w:type="dxa" w:w="785"/>
          </w:tcPr>
          <w:p>
            <w:r>
              <w:t>C</w:t>
            </w:r>
          </w:p>
        </w:tc>
        <w:tc>
          <w:tcPr>
            <w:tcW w:type="dxa" w:w="785"/>
          </w:tcPr>
          <w:p>
            <w:r>
              <w:t>R</w:t>
            </w:r>
          </w:p>
        </w:tc>
      </w:tr>
      <w:tr>
        <w:tc>
          <w:tcPr>
            <w:tcW w:type="dxa" w:w="785"/>
          </w:tcPr>
          <w:p>
            <w:r>
              <w:t>Manage security support activities</w:t>
            </w:r>
          </w:p>
        </w:tc>
        <w:tc>
          <w:tcPr>
            <w:tcW w:type="dxa" w:w="785"/>
          </w:tcPr>
          <w:p>
            <w:r>
              <w:t>I</w:t>
            </w:r>
          </w:p>
        </w:tc>
        <w:tc>
          <w:tcPr>
            <w:tcW w:type="dxa" w:w="785"/>
          </w:tcPr>
          <w:p>
            <w:r>
              <w:t>C</w:t>
            </w:r>
          </w:p>
        </w:tc>
        <w:tc>
          <w:tcPr>
            <w:tcW w:type="dxa" w:w="785"/>
          </w:tcPr>
          <w:p>
            <w:r>
              <w:t>R</w:t>
            </w:r>
          </w:p>
        </w:tc>
        <w:tc>
          <w:tcPr>
            <w:tcW w:type="dxa" w:w="785"/>
          </w:tcPr>
          <w:p>
            <w:r>
              <w:t>C</w:t>
            </w:r>
          </w:p>
        </w:tc>
        <w:tc>
          <w:tcPr>
            <w:tcW w:type="dxa" w:w="785"/>
          </w:tcPr>
          <w:p>
            <w:r>
              <w:t>I</w:t>
            </w:r>
          </w:p>
        </w:tc>
        <w:tc>
          <w:tcPr>
            <w:tcW w:type="dxa" w:w="785"/>
          </w:tcPr>
          <w:p>
            <w:r>
              <w:t>C</w:t>
            </w:r>
          </w:p>
        </w:tc>
        <w:tc>
          <w:tcPr>
            <w:tcW w:type="dxa" w:w="785"/>
          </w:tcPr>
          <w:p>
            <w:r>
              <w:t>A/R</w:t>
            </w:r>
          </w:p>
        </w:tc>
        <w:tc>
          <w:tcPr>
            <w:tcW w:type="dxa" w:w="785"/>
          </w:tcPr>
          <w:p>
            <w:r>
              <w:t>I</w:t>
            </w:r>
          </w:p>
        </w:tc>
        <w:tc>
          <w:tcPr>
            <w:tcW w:type="dxa" w:w="785"/>
          </w:tcPr>
          <w:p>
            <w:r>
              <w:t>C</w:t>
            </w:r>
          </w:p>
        </w:tc>
        <w:tc>
          <w:tcPr>
            <w:tcW w:type="dxa" w:w="785"/>
          </w:tcPr>
          <w:p>
            <w:r>
              <w:t>C</w:t>
            </w:r>
          </w:p>
        </w:tc>
      </w:tr>
      <w:tr>
        <w:tc>
          <w:tcPr>
            <w:tcW w:type="dxa" w:w="785"/>
          </w:tcPr>
          <w:p>
            <w:r>
              <w:t>Conduct supplier performance reviews</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R</w:t>
            </w:r>
          </w:p>
        </w:tc>
        <w:tc>
          <w:tcPr>
            <w:tcW w:type="dxa" w:w="785"/>
          </w:tcPr>
          <w:p>
            <w:r>
              <w:t>C where required</w:t>
            </w:r>
          </w:p>
        </w:tc>
        <w:tc>
          <w:tcPr>
            <w:tcW w:type="dxa" w:w="785"/>
          </w:tcPr>
          <w:p>
            <w:r>
              <w:t>C where required</w:t>
            </w:r>
          </w:p>
        </w:tc>
        <w:tc>
          <w:tcPr>
            <w:tcW w:type="dxa" w:w="785"/>
          </w:tcPr>
          <w:p>
            <w:r>
              <w:t>C</w:t>
            </w:r>
          </w:p>
        </w:tc>
        <w:tc>
          <w:tcPr>
            <w:tcW w:type="dxa" w:w="785"/>
          </w:tcPr>
          <w:p>
            <w:r>
              <w:t>C</w:t>
            </w:r>
          </w:p>
        </w:tc>
        <w:tc>
          <w:tcPr>
            <w:tcW w:type="dxa" w:w="785"/>
          </w:tcPr>
          <w:p>
            <w:r>
              <w:t>C</w:t>
            </w:r>
          </w:p>
        </w:tc>
      </w:tr>
      <w:tr>
        <w:tc>
          <w:tcPr>
            <w:tcW w:type="dxa" w:w="785"/>
          </w:tcPr>
          <w:p>
            <w:r>
              <w:t>Record non-conformities</w:t>
            </w:r>
          </w:p>
        </w:tc>
        <w:tc>
          <w:tcPr>
            <w:tcW w:type="dxa" w:w="785"/>
          </w:tcPr>
          <w:p>
            <w:r>
              <w:t>I</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C</w:t>
            </w:r>
          </w:p>
        </w:tc>
      </w:tr>
      <w:tr>
        <w:tc>
          <w:tcPr>
            <w:tcW w:type="dxa" w:w="785"/>
          </w:tcPr>
          <w:p>
            <w:r>
              <w:t>Approve corrective action closure</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C</w:t>
            </w:r>
          </w:p>
        </w:tc>
      </w:tr>
      <w:tr>
        <w:tc>
          <w:tcPr>
            <w:tcW w:type="dxa" w:w="785"/>
          </w:tcPr>
          <w:p>
            <w:r>
              <w:t>Report operational performance</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r>
      <w:tr>
        <w:tc>
          <w:tcPr>
            <w:tcW w:type="dxa" w:w="785"/>
          </w:tcPr>
          <w:p>
            <w:r>
              <w:t>Escalate critical incidents or compliance failures</w:t>
            </w:r>
          </w:p>
        </w:tc>
        <w:tc>
          <w:tcPr>
            <w:tcW w:type="dxa" w:w="785"/>
          </w:tcPr>
          <w:p>
            <w:r>
              <w:t>A</w:t>
            </w:r>
          </w:p>
        </w:tc>
        <w:tc>
          <w:tcPr>
            <w:tcW w:type="dxa" w:w="785"/>
          </w:tcPr>
          <w:p>
            <w:r>
              <w:t>R</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r>
    </w:tbl>
    <w:p>
      <w:r>
        <w:t>RACI definitions: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R — Responsible</w:t>
            </w:r>
          </w:p>
        </w:tc>
        <w:tc>
          <w:tcPr>
            <w:tcW w:type="dxa" w:w="4320"/>
          </w:tcPr>
          <w:p>
            <w:r>
              <w:t>Performs the activity or ensures it is completed</w:t>
            </w:r>
          </w:p>
        </w:tc>
      </w:tr>
      <w:tr>
        <w:tc>
          <w:tcPr>
            <w:tcW w:type="dxa" w:w="4320"/>
          </w:tcPr>
          <w:p>
            <w:r>
              <w:t>A — Accountable</w:t>
            </w:r>
          </w:p>
        </w:tc>
        <w:tc>
          <w:tcPr>
            <w:tcW w:type="dxa" w:w="4320"/>
          </w:tcPr>
          <w:p>
            <w:r>
              <w:t>Owns the outcome and has final decision authority</w:t>
            </w:r>
          </w:p>
        </w:tc>
      </w:tr>
      <w:tr>
        <w:tc>
          <w:tcPr>
            <w:tcW w:type="dxa" w:w="4320"/>
          </w:tcPr>
          <w:p>
            <w:r>
              <w:t>C — Consulted</w:t>
            </w:r>
          </w:p>
        </w:tc>
        <w:tc>
          <w:tcPr>
            <w:tcW w:type="dxa" w:w="4320"/>
          </w:tcPr>
          <w:p>
            <w:r>
              <w:t>Provides input before or during the activity</w:t>
            </w:r>
          </w:p>
        </w:tc>
      </w:tr>
      <w:tr>
        <w:tc>
          <w:tcPr>
            <w:tcW w:type="dxa" w:w="4320"/>
          </w:tcPr>
          <w:p>
            <w:r>
              <w:t>I — Informed</w:t>
            </w:r>
          </w:p>
        </w:tc>
        <w:tc>
          <w:tcPr>
            <w:tcW w:type="dxa" w:w="4320"/>
          </w:tcPr>
          <w:p>
            <w:r>
              <w:t>Kept informed of status, decision, or outcome</w:t>
            </w:r>
          </w:p>
        </w:tc>
      </w:tr>
    </w:tbl>
    <w:p>
      <w:pPr>
        <w:pStyle w:val="Heading2"/>
      </w:pPr>
      <w:r>
        <w:t>Records &amp; Outputs</w:t>
      </w:r>
    </w:p>
    <w:p>
      <w:r>
        <w:t>The following records must be created, maintained, and retained as evidence of operational planning and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Minimum Retention</w:t>
            </w:r>
          </w:p>
        </w:tc>
        <w:tc>
          <w:tcPr>
            <w:tcW w:type="dxa" w:w="1728"/>
          </w:tcPr>
          <w:p>
            <w:r>
              <w:t>Owner</w:t>
            </w:r>
          </w:p>
        </w:tc>
        <w:tc>
          <w:tcPr>
            <w:tcW w:type="dxa" w:w="1728"/>
          </w:tcPr>
          <w:p>
            <w:r>
              <w:t>Storage Location</w:t>
            </w:r>
          </w:p>
        </w:tc>
      </w:tr>
      <w:tr>
        <w:tc>
          <w:tcPr>
            <w:tcW w:type="dxa" w:w="1728"/>
          </w:tcPr>
          <w:p>
            <w:r>
              <w:t>FM Operational Plan</w:t>
            </w:r>
          </w:p>
        </w:tc>
        <w:tc>
          <w:tcPr>
            <w:tcW w:type="dxa" w:w="1728"/>
          </w:tcPr>
          <w:p>
            <w:r>
              <w:t>Planned FM activities, schedules, priorities, and resources</w:t>
            </w:r>
          </w:p>
        </w:tc>
        <w:tc>
          <w:tcPr>
            <w:tcW w:type="dxa" w:w="1728"/>
          </w:tcPr>
          <w:p>
            <w:r>
              <w:t>3 years</w:t>
            </w:r>
          </w:p>
        </w:tc>
        <w:tc>
          <w:tcPr>
            <w:tcW w:type="dxa" w:w="1728"/>
          </w:tcPr>
          <w:p>
            <w:r>
              <w:t>FM Manager</w:t>
            </w:r>
          </w:p>
        </w:tc>
        <w:tc>
          <w:tcPr>
            <w:tcW w:type="dxa" w:w="1728"/>
          </w:tcPr>
          <w:p>
            <w:r>
              <w:t>[Repository/System]</w:t>
            </w:r>
          </w:p>
        </w:tc>
      </w:tr>
      <w:tr>
        <w:tc>
          <w:tcPr>
            <w:tcW w:type="dxa" w:w="1728"/>
          </w:tcPr>
          <w:p>
            <w:r>
              <w:t>Work Orders / Service Requests</w:t>
            </w:r>
          </w:p>
        </w:tc>
        <w:tc>
          <w:tcPr>
            <w:tcW w:type="dxa" w:w="1728"/>
          </w:tcPr>
          <w:p>
            <w:r>
              <w:t>Request details, classification, assignment, status, completion evidence</w:t>
            </w:r>
          </w:p>
        </w:tc>
        <w:tc>
          <w:tcPr>
            <w:tcW w:type="dxa" w:w="1728"/>
          </w:tcPr>
          <w:p>
            <w:r>
              <w:t>3 years</w:t>
            </w:r>
          </w:p>
        </w:tc>
        <w:tc>
          <w:tcPr>
            <w:tcW w:type="dxa" w:w="1728"/>
          </w:tcPr>
          <w:p>
            <w:r>
              <w:t>FM Function</w:t>
            </w:r>
          </w:p>
        </w:tc>
        <w:tc>
          <w:tcPr>
            <w:tcW w:type="dxa" w:w="1728"/>
          </w:tcPr>
          <w:p>
            <w:r>
              <w:t>[FM System Name]</w:t>
            </w:r>
          </w:p>
        </w:tc>
      </w:tr>
      <w:tr>
        <w:tc>
          <w:tcPr>
            <w:tcW w:type="dxa" w:w="1728"/>
          </w:tcPr>
          <w:p>
            <w:r>
              <w:t>Asset Register</w:t>
            </w:r>
          </w:p>
        </w:tc>
        <w:tc>
          <w:tcPr>
            <w:tcW w:type="dxa" w:w="1728"/>
          </w:tcPr>
          <w:p>
            <w:r>
              <w:t>Asset inventory, criticality, maintenance history, condition, and location</w:t>
            </w:r>
          </w:p>
        </w:tc>
        <w:tc>
          <w:tcPr>
            <w:tcW w:type="dxa" w:w="1728"/>
          </w:tcPr>
          <w:p>
            <w:r>
              <w:t>Life of asset + 3 years</w:t>
            </w:r>
          </w:p>
        </w:tc>
        <w:tc>
          <w:tcPr>
            <w:tcW w:type="dxa" w:w="1728"/>
          </w:tcPr>
          <w:p>
            <w:r>
              <w:t>FM Manager</w:t>
            </w:r>
          </w:p>
        </w:tc>
        <w:tc>
          <w:tcPr>
            <w:tcW w:type="dxa" w:w="1728"/>
          </w:tcPr>
          <w:p>
            <w:r>
              <w:t>[Asset System]</w:t>
            </w:r>
          </w:p>
        </w:tc>
      </w:tr>
      <w:tr>
        <w:tc>
          <w:tcPr>
            <w:tcW w:type="dxa" w:w="1728"/>
          </w:tcPr>
          <w:p>
            <w:r>
              <w:t>Preventive Maintenance Schedule</w:t>
            </w:r>
          </w:p>
        </w:tc>
        <w:tc>
          <w:tcPr>
            <w:tcW w:type="dxa" w:w="1728"/>
          </w:tcPr>
          <w:p>
            <w:r>
              <w:t>Planned maintenance tasks, frequencies, due dates, and completion status</w:t>
            </w:r>
          </w:p>
        </w:tc>
        <w:tc>
          <w:tcPr>
            <w:tcW w:type="dxa" w:w="1728"/>
          </w:tcPr>
          <w:p>
            <w:r>
              <w:t>3 years</w:t>
            </w:r>
          </w:p>
        </w:tc>
        <w:tc>
          <w:tcPr>
            <w:tcW w:type="dxa" w:w="1728"/>
          </w:tcPr>
          <w:p>
            <w:r>
              <w:t>FM Manager</w:t>
            </w:r>
          </w:p>
        </w:tc>
        <w:tc>
          <w:tcPr>
            <w:tcW w:type="dxa" w:w="1728"/>
          </w:tcPr>
          <w:p>
            <w:r>
              <w:t>[FM System Name]</w:t>
            </w:r>
          </w:p>
        </w:tc>
      </w:tr>
      <w:tr>
        <w:tc>
          <w:tcPr>
            <w:tcW w:type="dxa" w:w="1728"/>
          </w:tcPr>
          <w:p>
            <w:r>
              <w:t>Statutory Inspection Records</w:t>
            </w:r>
          </w:p>
        </w:tc>
        <w:tc>
          <w:tcPr>
            <w:tcW w:type="dxa" w:w="1728"/>
          </w:tcPr>
          <w:p>
            <w:r>
              <w:t>Certificates, reports, remedial actions, and evidence of legal compliance</w:t>
            </w:r>
          </w:p>
        </w:tc>
        <w:tc>
          <w:tcPr>
            <w:tcW w:type="dxa" w:w="1728"/>
          </w:tcPr>
          <w:p>
            <w:r>
              <w:t>As legally required or minimum 7 years</w:t>
            </w:r>
          </w:p>
        </w:tc>
        <w:tc>
          <w:tcPr>
            <w:tcW w:type="dxa" w:w="1728"/>
          </w:tcPr>
          <w:p>
            <w:r>
              <w:t>FM Manager</w:t>
            </w:r>
          </w:p>
        </w:tc>
        <w:tc>
          <w:tcPr>
            <w:tcW w:type="dxa" w:w="1728"/>
          </w:tcPr>
          <w:p>
            <w:r>
              <w:t>[Compliance Repository]</w:t>
            </w:r>
          </w:p>
        </w:tc>
      </w:tr>
      <w:tr>
        <w:tc>
          <w:tcPr>
            <w:tcW w:type="dxa" w:w="1728"/>
          </w:tcPr>
          <w:p>
            <w:r>
              <w:t>Permit-to-Work Records</w:t>
            </w:r>
          </w:p>
        </w:tc>
        <w:tc>
          <w:tcPr>
            <w:tcW w:type="dxa" w:w="1728"/>
          </w:tcPr>
          <w:p>
            <w:r>
              <w:t>Approved permits, isolations, risk controls, close-out evidence</w:t>
            </w:r>
          </w:p>
        </w:tc>
        <w:tc>
          <w:tcPr>
            <w:tcW w:type="dxa" w:w="1728"/>
          </w:tcPr>
          <w:p>
            <w:r>
              <w:t>3 years or as legally required</w:t>
            </w:r>
          </w:p>
        </w:tc>
        <w:tc>
          <w:tcPr>
            <w:tcW w:type="dxa" w:w="1728"/>
          </w:tcPr>
          <w:p>
            <w:r>
              <w:t>FM / HSE</w:t>
            </w:r>
          </w:p>
        </w:tc>
        <w:tc>
          <w:tcPr>
            <w:tcW w:type="dxa" w:w="1728"/>
          </w:tcPr>
          <w:p>
            <w:r>
              <w:t>[Permit System]</w:t>
            </w:r>
          </w:p>
        </w:tc>
      </w:tr>
      <w:tr>
        <w:tc>
          <w:tcPr>
            <w:tcW w:type="dxa" w:w="1728"/>
          </w:tcPr>
          <w:p>
            <w:r>
              <w:t>Supplier Due Diligence Records</w:t>
            </w:r>
          </w:p>
        </w:tc>
        <w:tc>
          <w:tcPr>
            <w:tcW w:type="dxa" w:w="1728"/>
          </w:tcPr>
          <w:p>
            <w:r>
              <w:t>Supplier approvals, licences, insurance, HSE checks, onboarding evidence</w:t>
            </w:r>
          </w:p>
        </w:tc>
        <w:tc>
          <w:tcPr>
            <w:tcW w:type="dxa" w:w="1728"/>
          </w:tcPr>
          <w:p>
            <w:r>
              <w:t>Contract term + 6 years</w:t>
            </w:r>
          </w:p>
        </w:tc>
        <w:tc>
          <w:tcPr>
            <w:tcW w:type="dxa" w:w="1728"/>
          </w:tcPr>
          <w:p>
            <w:r>
              <w:t>Procurement / FM</w:t>
            </w:r>
          </w:p>
        </w:tc>
        <w:tc>
          <w:tcPr>
            <w:tcW w:type="dxa" w:w="1728"/>
          </w:tcPr>
          <w:p>
            <w:r>
              <w:t>[Procurement System]</w:t>
            </w:r>
          </w:p>
        </w:tc>
      </w:tr>
      <w:tr>
        <w:tc>
          <w:tcPr>
            <w:tcW w:type="dxa" w:w="1728"/>
          </w:tcPr>
          <w:p>
            <w:r>
              <w:t>Contracts and SLAs</w:t>
            </w:r>
          </w:p>
        </w:tc>
        <w:tc>
          <w:tcPr>
            <w:tcW w:type="dxa" w:w="1728"/>
          </w:tcPr>
          <w:p>
            <w:r>
              <w:t>Service agreements, scopes, performance criteria, obligations</w:t>
            </w:r>
          </w:p>
        </w:tc>
        <w:tc>
          <w:tcPr>
            <w:tcW w:type="dxa" w:w="1728"/>
          </w:tcPr>
          <w:p>
            <w:r>
              <w:t>Contract term + 6 years</w:t>
            </w:r>
          </w:p>
        </w:tc>
        <w:tc>
          <w:tcPr>
            <w:tcW w:type="dxa" w:w="1728"/>
          </w:tcPr>
          <w:p>
            <w:r>
              <w:t>Procurement / FM</w:t>
            </w:r>
          </w:p>
        </w:tc>
        <w:tc>
          <w:tcPr>
            <w:tcW w:type="dxa" w:w="1728"/>
          </w:tcPr>
          <w:p>
            <w:r>
              <w:t>[Contract Repository]</w:t>
            </w:r>
          </w:p>
        </w:tc>
      </w:tr>
      <w:tr>
        <w:tc>
          <w:tcPr>
            <w:tcW w:type="dxa" w:w="1728"/>
          </w:tcPr>
          <w:p>
            <w:r>
              <w:t>Supplier Performance Reviews</w:t>
            </w:r>
          </w:p>
        </w:tc>
        <w:tc>
          <w:tcPr>
            <w:tcW w:type="dxa" w:w="1728"/>
          </w:tcPr>
          <w:p>
            <w:r>
              <w:t>Meeting minutes, scorecards, corrective actions, performance trends</w:t>
            </w:r>
          </w:p>
        </w:tc>
        <w:tc>
          <w:tcPr>
            <w:tcW w:type="dxa" w:w="1728"/>
          </w:tcPr>
          <w:p>
            <w:r>
              <w:t>6 years</w:t>
            </w:r>
          </w:p>
        </w:tc>
        <w:tc>
          <w:tcPr>
            <w:tcW w:type="dxa" w:w="1728"/>
          </w:tcPr>
          <w:p>
            <w:r>
              <w:t>FM Manager / Procurement</w:t>
            </w:r>
          </w:p>
        </w:tc>
        <w:tc>
          <w:tcPr>
            <w:tcW w:type="dxa" w:w="1728"/>
          </w:tcPr>
          <w:p>
            <w:r>
              <w:t>[Repository/System]</w:t>
            </w:r>
          </w:p>
        </w:tc>
      </w:tr>
      <w:tr>
        <w:tc>
          <w:tcPr>
            <w:tcW w:type="dxa" w:w="1728"/>
          </w:tcPr>
          <w:p>
            <w:r>
              <w:t>Space Plans and Occupancy Records</w:t>
            </w:r>
          </w:p>
        </w:tc>
        <w:tc>
          <w:tcPr>
            <w:tcW w:type="dxa" w:w="1728"/>
          </w:tcPr>
          <w:p>
            <w:r>
              <w:t>Floor plans, allocations, move records, occupancy data</w:t>
            </w:r>
          </w:p>
        </w:tc>
        <w:tc>
          <w:tcPr>
            <w:tcW w:type="dxa" w:w="1728"/>
          </w:tcPr>
          <w:p>
            <w:r>
              <w:t>Current + 3 years</w:t>
            </w:r>
          </w:p>
        </w:tc>
        <w:tc>
          <w:tcPr>
            <w:tcW w:type="dxa" w:w="1728"/>
          </w:tcPr>
          <w:p>
            <w:r>
              <w:t>FM Manager</w:t>
            </w:r>
          </w:p>
        </w:tc>
        <w:tc>
          <w:tcPr>
            <w:tcW w:type="dxa" w:w="1728"/>
          </w:tcPr>
          <w:p>
            <w:r>
              <w:t>[Space Management System]</w:t>
            </w:r>
          </w:p>
        </w:tc>
      </w:tr>
      <w:tr>
        <w:tc>
          <w:tcPr>
            <w:tcW w:type="dxa" w:w="1728"/>
          </w:tcPr>
          <w:p>
            <w:r>
              <w:t>Energy and Utility Reports</w:t>
            </w:r>
          </w:p>
        </w:tc>
        <w:tc>
          <w:tcPr>
            <w:tcW w:type="dxa" w:w="1728"/>
          </w:tcPr>
          <w:p>
            <w:r>
              <w:t>Consumption, cost, baselines, abnormal usage investigations, actions</w:t>
            </w:r>
          </w:p>
        </w:tc>
        <w:tc>
          <w:tcPr>
            <w:tcW w:type="dxa" w:w="1728"/>
          </w:tcPr>
          <w:p>
            <w:r>
              <w:t>5 years</w:t>
            </w:r>
          </w:p>
        </w:tc>
        <w:tc>
          <w:tcPr>
            <w:tcW w:type="dxa" w:w="1728"/>
          </w:tcPr>
          <w:p>
            <w:r>
              <w:t>FM Manager</w:t>
            </w:r>
          </w:p>
        </w:tc>
        <w:tc>
          <w:tcPr>
            <w:tcW w:type="dxa" w:w="1728"/>
          </w:tcPr>
          <w:p>
            <w:r>
              <w:t>[Energy System/Repository]</w:t>
            </w:r>
          </w:p>
        </w:tc>
      </w:tr>
      <w:tr>
        <w:tc>
          <w:tcPr>
            <w:tcW w:type="dxa" w:w="1728"/>
          </w:tcPr>
          <w:p>
            <w:r>
              <w:t>Cleaning Schedules and Inspection Checklists</w:t>
            </w:r>
          </w:p>
        </w:tc>
        <w:tc>
          <w:tcPr>
            <w:tcW w:type="dxa" w:w="1728"/>
          </w:tcPr>
          <w:p>
            <w:r>
              <w:t>Cleaning requirements, completed inspections, defects, corrective actions</w:t>
            </w:r>
          </w:p>
        </w:tc>
        <w:tc>
          <w:tcPr>
            <w:tcW w:type="dxa" w:w="1728"/>
          </w:tcPr>
          <w:p>
            <w:r>
              <w:t>3 years</w:t>
            </w:r>
          </w:p>
        </w:tc>
        <w:tc>
          <w:tcPr>
            <w:tcW w:type="dxa" w:w="1728"/>
          </w:tcPr>
          <w:p>
            <w:r>
              <w:t>FM Manager</w:t>
            </w:r>
          </w:p>
        </w:tc>
        <w:tc>
          <w:tcPr>
            <w:tcW w:type="dxa" w:w="1728"/>
          </w:tcPr>
          <w:p>
            <w:r>
              <w:t>[FM System/Repository]</w:t>
            </w:r>
          </w:p>
        </w:tc>
      </w:tr>
      <w:tr>
        <w:tc>
          <w:tcPr>
            <w:tcW w:type="dxa" w:w="1728"/>
          </w:tcPr>
          <w:p>
            <w:r>
              <w:t>Security Access Records</w:t>
            </w:r>
          </w:p>
        </w:tc>
        <w:tc>
          <w:tcPr>
            <w:tcW w:type="dxa" w:w="1728"/>
          </w:tcPr>
          <w:p>
            <w:r>
              <w:t>Access approvals, key/card logs, visitor records, revocations</w:t>
            </w:r>
          </w:p>
        </w:tc>
        <w:tc>
          <w:tcPr>
            <w:tcW w:type="dxa" w:w="1728"/>
          </w:tcPr>
          <w:p>
            <w:r>
              <w:t>As per security/data retention requirements</w:t>
            </w:r>
          </w:p>
        </w:tc>
        <w:tc>
          <w:tcPr>
            <w:tcW w:type="dxa" w:w="1728"/>
          </w:tcPr>
          <w:p>
            <w:r>
              <w:t>Security / FM</w:t>
            </w:r>
          </w:p>
        </w:tc>
        <w:tc>
          <w:tcPr>
            <w:tcW w:type="dxa" w:w="1728"/>
          </w:tcPr>
          <w:p>
            <w:r>
              <w:t>[Access Control System]</w:t>
            </w:r>
          </w:p>
        </w:tc>
      </w:tr>
      <w:tr>
        <w:tc>
          <w:tcPr>
            <w:tcW w:type="dxa" w:w="1728"/>
          </w:tcPr>
          <w:p>
            <w:r>
              <w:t>Communication Notices</w:t>
            </w:r>
          </w:p>
        </w:tc>
        <w:tc>
          <w:tcPr>
            <w:tcW w:type="dxa" w:w="1728"/>
          </w:tcPr>
          <w:p>
            <w:r>
              <w:t>Planned works notices, outage communications, stakeholder updates</w:t>
            </w:r>
          </w:p>
        </w:tc>
        <w:tc>
          <w:tcPr>
            <w:tcW w:type="dxa" w:w="1728"/>
          </w:tcPr>
          <w:p>
            <w:r>
              <w:t>3 years for significant activities</w:t>
            </w:r>
          </w:p>
        </w:tc>
        <w:tc>
          <w:tcPr>
            <w:tcW w:type="dxa" w:w="1728"/>
          </w:tcPr>
          <w:p>
            <w:r>
              <w:t>FM Function</w:t>
            </w:r>
          </w:p>
        </w:tc>
        <w:tc>
          <w:tcPr>
            <w:tcW w:type="dxa" w:w="1728"/>
          </w:tcPr>
          <w:p>
            <w:r>
              <w:t>[Repository/System]</w:t>
            </w:r>
          </w:p>
        </w:tc>
      </w:tr>
      <w:tr>
        <w:tc>
          <w:tcPr>
            <w:tcW w:type="dxa" w:w="1728"/>
          </w:tcPr>
          <w:p>
            <w:r>
              <w:t>Risk Assessments and Method Statements</w:t>
            </w:r>
          </w:p>
        </w:tc>
        <w:tc>
          <w:tcPr>
            <w:tcW w:type="dxa" w:w="1728"/>
          </w:tcPr>
          <w:p>
            <w:r>
              <w:t>Operational risk controls and approved work methods</w:t>
            </w:r>
          </w:p>
        </w:tc>
        <w:tc>
          <w:tcPr>
            <w:tcW w:type="dxa" w:w="1728"/>
          </w:tcPr>
          <w:p>
            <w:r>
              <w:t>3 years or as legally required</w:t>
            </w:r>
          </w:p>
        </w:tc>
        <w:tc>
          <w:tcPr>
            <w:tcW w:type="dxa" w:w="1728"/>
          </w:tcPr>
          <w:p>
            <w:r>
              <w:t>FM / HSE / Supplier</w:t>
            </w:r>
          </w:p>
        </w:tc>
        <w:tc>
          <w:tcPr>
            <w:tcW w:type="dxa" w:w="1728"/>
          </w:tcPr>
          <w:p>
            <w:r>
              <w:t>[HSE Repository]</w:t>
            </w:r>
          </w:p>
        </w:tc>
      </w:tr>
      <w:tr>
        <w:tc>
          <w:tcPr>
            <w:tcW w:type="dxa" w:w="1728"/>
          </w:tcPr>
          <w:p>
            <w:r>
              <w:t>Non-Conformity and Corrective Action Records</w:t>
            </w:r>
          </w:p>
        </w:tc>
        <w:tc>
          <w:tcPr>
            <w:tcW w:type="dxa" w:w="1728"/>
          </w:tcPr>
          <w:p>
            <w:r>
              <w:t>Issues, root cause, actions, closure evidence</w:t>
            </w:r>
          </w:p>
        </w:tc>
        <w:tc>
          <w:tcPr>
            <w:tcW w:type="dxa" w:w="1728"/>
          </w:tcPr>
          <w:p>
            <w:r>
              <w:t>3 years</w:t>
            </w:r>
          </w:p>
        </w:tc>
        <w:tc>
          <w:tcPr>
            <w:tcW w:type="dxa" w:w="1728"/>
          </w:tcPr>
          <w:p>
            <w:r>
              <w:t>FM Manager</w:t>
            </w:r>
          </w:p>
        </w:tc>
        <w:tc>
          <w:tcPr>
            <w:tcW w:type="dxa" w:w="1728"/>
          </w:tcPr>
          <w:p>
            <w:r>
              <w:t>[QMS/FMS System]</w:t>
            </w:r>
          </w:p>
        </w:tc>
      </w:tr>
      <w:tr>
        <w:tc>
          <w:tcPr>
            <w:tcW w:type="dxa" w:w="1728"/>
          </w:tcPr>
          <w:p>
            <w:r>
              <w:t>Management Reports</w:t>
            </w:r>
          </w:p>
        </w:tc>
        <w:tc>
          <w:tcPr>
            <w:tcW w:type="dxa" w:w="1728"/>
          </w:tcPr>
          <w:p>
            <w:r>
              <w:t>KPI reports, trend analysis, escalations, improvement actions</w:t>
            </w:r>
          </w:p>
        </w:tc>
        <w:tc>
          <w:tcPr>
            <w:tcW w:type="dxa" w:w="1728"/>
          </w:tcPr>
          <w:p>
            <w:r>
              <w:t>3 years</w:t>
            </w:r>
          </w:p>
        </w:tc>
        <w:tc>
          <w:tcPr>
            <w:tcW w:type="dxa" w:w="1728"/>
          </w:tcPr>
          <w:p>
            <w:r>
              <w:t>FM Director / Head of FM</w:t>
            </w:r>
          </w:p>
        </w:tc>
        <w:tc>
          <w:tcPr>
            <w:tcW w:type="dxa" w:w="1728"/>
          </w:tcPr>
          <w:p>
            <w:r>
              <w:t>[Repository/System]</w:t>
            </w:r>
          </w:p>
        </w:tc>
      </w:tr>
    </w:tbl>
    <w:p>
      <w:r>
        <w:t>Records must be:</w:t>
      </w:r>
    </w:p>
    <w:p>
      <w:pPr>
        <w:pStyle w:val="ListBullet"/>
      </w:pPr>
      <w:r>
        <w:t>Legible, accurate, complete, and traceable.</w:t>
      </w:r>
    </w:p>
    <w:p>
      <w:pPr>
        <w:pStyle w:val="ListBullet"/>
      </w:pPr>
      <w:r>
        <w:t>Protected from unauthorised alteration or deletion.</w:t>
      </w:r>
    </w:p>
    <w:p>
      <w:pPr>
        <w:pStyle w:val="ListBullet"/>
      </w:pPr>
      <w:r>
        <w:t>Available to authorised personnel when required.</w:t>
      </w:r>
    </w:p>
    <w:p>
      <w:pPr>
        <w:pStyle w:val="ListBullet"/>
      </w:pPr>
      <w:r>
        <w:t>Retained in accordance with legal, contractual, organisational, and ISO 41001 facility management system requirements.</w:t>
      </w:r>
    </w:p>
    <w:p>
      <w:pPr>
        <w:pStyle w:val="ListBullet"/>
      </w:pPr>
      <w:r>
        <w:t>Disposed of securely at the end of the retention period.</w:t>
      </w:r>
    </w:p>
    <w:p>
      <w:pPr>
        <w:pStyle w:val="Heading2"/>
      </w:pPr>
      <w:r>
        <w:t>Exceptions &amp; Escalation</w:t>
      </w:r>
    </w:p>
    <w:p>
      <w:r>
        <w:t>Exceptions to this procedure are permitted only where justified by emergency conditions, legal requirements, operational necessity, or approved management decision.</w:t>
      </w:r>
    </w:p>
    <w:p>
      <w:r>
        <w:t>Examples of exceptions include:</w:t>
      </w:r>
    </w:p>
    <w:p>
      <w:pPr>
        <w:pStyle w:val="ListBullet"/>
      </w:pPr>
      <w:r>
        <w:t>Emergency maintenance required to protect life, safety, security, property, or essential operations.</w:t>
      </w:r>
    </w:p>
    <w:p>
      <w:pPr>
        <w:pStyle w:val="ListBullet"/>
      </w:pPr>
      <w:r>
        <w:t>Urgent procurement where delay would create unacceptable risk.</w:t>
      </w:r>
    </w:p>
    <w:p>
      <w:pPr>
        <w:pStyle w:val="ListBullet"/>
      </w:pPr>
      <w:r>
        <w:t>Temporary deviation from cleaning, maintenance, or security schedules due to site closure, emergency, labour disruption, or access restriction.</w:t>
      </w:r>
    </w:p>
    <w:p>
      <w:pPr>
        <w:pStyle w:val="ListBullet"/>
      </w:pPr>
      <w:r>
        <w:t>Use of a non-approved supplier where no approved supplier is available and immediate action is required.</w:t>
      </w:r>
    </w:p>
    <w:p>
      <w:pPr>
        <w:pStyle w:val="ListBullet"/>
      </w:pPr>
      <w:r>
        <w:t>Temporary operational changes required by authorities, landlords, emergency services, regulators, or utility providers.</w:t>
      </w:r>
    </w:p>
    <w:p>
      <w:r>
        <w:t>All exceptions must be documented and must include:</w:t>
      </w:r>
    </w:p>
    <w:tbl>
      <w:tblPr>
        <w:tblStyle w:val="TableGrid"/>
        <w:tblW w:type="auto" w:w="0"/>
        <w:tblLook w:firstColumn="1" w:firstRow="1" w:lastColumn="0" w:lastRow="0" w:noHBand="0" w:noVBand="1" w:val="04A0"/>
      </w:tblPr>
      <w:tblGrid>
        <w:gridCol w:w="4320"/>
        <w:gridCol w:w="4320"/>
      </w:tblGrid>
      <w:tr>
        <w:tc>
          <w:tcPr>
            <w:tcW w:type="dxa" w:w="4320"/>
          </w:tcPr>
          <w:p>
            <w:r>
              <w:t>Required Exception Information</w:t>
            </w:r>
          </w:p>
        </w:tc>
        <w:tc>
          <w:tcPr>
            <w:tcW w:type="dxa" w:w="4320"/>
          </w:tcPr>
          <w:p>
            <w:r>
              <w:t>Description</w:t>
            </w:r>
          </w:p>
        </w:tc>
      </w:tr>
      <w:tr>
        <w:tc>
          <w:tcPr>
            <w:tcW w:type="dxa" w:w="4320"/>
          </w:tcPr>
          <w:p>
            <w:r>
              <w:t>Exception reference</w:t>
            </w:r>
          </w:p>
        </w:tc>
        <w:tc>
          <w:tcPr>
            <w:tcW w:type="dxa" w:w="4320"/>
          </w:tcPr>
          <w:p>
            <w:r>
              <w:t>Unique identifier or work order number</w:t>
            </w:r>
          </w:p>
        </w:tc>
      </w:tr>
      <w:tr>
        <w:tc>
          <w:tcPr>
            <w:tcW w:type="dxa" w:w="4320"/>
          </w:tcPr>
          <w:p>
            <w:r>
              <w:t>Date and time</w:t>
            </w:r>
          </w:p>
        </w:tc>
        <w:tc>
          <w:tcPr>
            <w:tcW w:type="dxa" w:w="4320"/>
          </w:tcPr>
          <w:p>
            <w:r>
              <w:t>When the exception occurred or was approved</w:t>
            </w:r>
          </w:p>
        </w:tc>
      </w:tr>
      <w:tr>
        <w:tc>
          <w:tcPr>
            <w:tcW w:type="dxa" w:w="4320"/>
          </w:tcPr>
          <w:p>
            <w:r>
              <w:t>Requester / owner</w:t>
            </w:r>
          </w:p>
        </w:tc>
        <w:tc>
          <w:tcPr>
            <w:tcW w:type="dxa" w:w="4320"/>
          </w:tcPr>
          <w:p>
            <w:r>
              <w:t>Person requesting or responsible for the exception</w:t>
            </w:r>
          </w:p>
        </w:tc>
      </w:tr>
      <w:tr>
        <w:tc>
          <w:tcPr>
            <w:tcW w:type="dxa" w:w="4320"/>
          </w:tcPr>
          <w:p>
            <w:r>
              <w:t>Affected site or service</w:t>
            </w:r>
          </w:p>
        </w:tc>
        <w:tc>
          <w:tcPr>
            <w:tcW w:type="dxa" w:w="4320"/>
          </w:tcPr>
          <w:p>
            <w:r>
              <w:t>Facility, area, asset, supplier, or process affected</w:t>
            </w:r>
          </w:p>
        </w:tc>
      </w:tr>
      <w:tr>
        <w:tc>
          <w:tcPr>
            <w:tcW w:type="dxa" w:w="4320"/>
          </w:tcPr>
          <w:p>
            <w:r>
              <w:t>Reason for exception</w:t>
            </w:r>
          </w:p>
        </w:tc>
        <w:tc>
          <w:tcPr>
            <w:tcW w:type="dxa" w:w="4320"/>
          </w:tcPr>
          <w:p>
            <w:r>
              <w:t>Business, safety, compliance, emergency, or operational justification</w:t>
            </w:r>
          </w:p>
        </w:tc>
      </w:tr>
      <w:tr>
        <w:tc>
          <w:tcPr>
            <w:tcW w:type="dxa" w:w="4320"/>
          </w:tcPr>
          <w:p>
            <w:r>
              <w:t>Risk assessment</w:t>
            </w:r>
          </w:p>
        </w:tc>
        <w:tc>
          <w:tcPr>
            <w:tcW w:type="dxa" w:w="4320"/>
          </w:tcPr>
          <w:p>
            <w:r>
              <w:t>Potential consequences and controls applied</w:t>
            </w:r>
          </w:p>
        </w:tc>
      </w:tr>
      <w:tr>
        <w:tc>
          <w:tcPr>
            <w:tcW w:type="dxa" w:w="4320"/>
          </w:tcPr>
          <w:p>
            <w:r>
              <w:t>Approval obtained</w:t>
            </w:r>
          </w:p>
        </w:tc>
        <w:tc>
          <w:tcPr>
            <w:tcW w:type="dxa" w:w="4320"/>
          </w:tcPr>
          <w:p>
            <w:r>
              <w:t>Name, role, and approval method</w:t>
            </w:r>
          </w:p>
        </w:tc>
      </w:tr>
      <w:tr>
        <w:tc>
          <w:tcPr>
            <w:tcW w:type="dxa" w:w="4320"/>
          </w:tcPr>
          <w:p>
            <w:r>
              <w:t>Temporary controls</w:t>
            </w:r>
          </w:p>
        </w:tc>
        <w:tc>
          <w:tcPr>
            <w:tcW w:type="dxa" w:w="4320"/>
          </w:tcPr>
          <w:p>
            <w:r>
              <w:t>Measures implemented to reduce risk</w:t>
            </w:r>
          </w:p>
        </w:tc>
      </w:tr>
      <w:tr>
        <w:tc>
          <w:tcPr>
            <w:tcW w:type="dxa" w:w="4320"/>
          </w:tcPr>
          <w:p>
            <w:r>
              <w:t>Required follow-up</w:t>
            </w:r>
          </w:p>
        </w:tc>
        <w:tc>
          <w:tcPr>
            <w:tcW w:type="dxa" w:w="4320"/>
          </w:tcPr>
          <w:p>
            <w:r>
              <w:t>Corrective action, retrospective approval, documentation update</w:t>
            </w:r>
          </w:p>
        </w:tc>
      </w:tr>
      <w:tr>
        <w:tc>
          <w:tcPr>
            <w:tcW w:type="dxa" w:w="4320"/>
          </w:tcPr>
          <w:p>
            <w:r>
              <w:t>Closure evidence</w:t>
            </w:r>
          </w:p>
        </w:tc>
        <w:tc>
          <w:tcPr>
            <w:tcW w:type="dxa" w:w="4320"/>
          </w:tcPr>
          <w:p>
            <w:r>
              <w:t>Confirmation that normal controls were restored</w:t>
            </w:r>
          </w:p>
        </w:tc>
      </w:tr>
    </w:tbl>
    <w:p>
      <w:r>
        <w:t>Escalation must occur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Escalation Path</w:t>
            </w:r>
          </w:p>
        </w:tc>
        <w:tc>
          <w:tcPr>
            <w:tcW w:type="dxa" w:w="2880"/>
          </w:tcPr>
          <w:p>
            <w:r>
              <w:t>Target Escalation Time</w:t>
            </w:r>
          </w:p>
        </w:tc>
      </w:tr>
      <w:tr>
        <w:tc>
          <w:tcPr>
            <w:tcW w:type="dxa" w:w="2880"/>
          </w:tcPr>
          <w:p>
            <w:r>
              <w:t>Immediate threat to life, safety, or emergency response</w:t>
            </w:r>
          </w:p>
        </w:tc>
        <w:tc>
          <w:tcPr>
            <w:tcW w:type="dxa" w:w="2880"/>
          </w:tcPr>
          <w:p>
            <w:r>
              <w:t>Emergency Services / Site Incident Response / HSE / FM Manager</w:t>
            </w:r>
          </w:p>
        </w:tc>
        <w:tc>
          <w:tcPr>
            <w:tcW w:type="dxa" w:w="2880"/>
          </w:tcPr>
          <w:p>
            <w:r>
              <w:t>Immediate</w:t>
            </w:r>
          </w:p>
        </w:tc>
      </w:tr>
      <w:tr>
        <w:tc>
          <w:tcPr>
            <w:tcW w:type="dxa" w:w="2880"/>
          </w:tcPr>
          <w:p>
            <w:r>
              <w:t>Security incident or access control compromise</w:t>
            </w:r>
          </w:p>
        </w:tc>
        <w:tc>
          <w:tcPr>
            <w:tcW w:type="dxa" w:w="2880"/>
          </w:tcPr>
          <w:p>
            <w:r>
              <w:t>Security / FM Manager / Senior Management as required</w:t>
            </w:r>
          </w:p>
        </w:tc>
        <w:tc>
          <w:tcPr>
            <w:tcW w:type="dxa" w:w="2880"/>
          </w:tcPr>
          <w:p>
            <w:r>
              <w:t>Immediate</w:t>
            </w:r>
          </w:p>
        </w:tc>
      </w:tr>
      <w:tr>
        <w:tc>
          <w:tcPr>
            <w:tcW w:type="dxa" w:w="2880"/>
          </w:tcPr>
          <w:p>
            <w:r>
              <w:t>Fire, life safety, or statutory system impairment</w:t>
            </w:r>
          </w:p>
        </w:tc>
        <w:tc>
          <w:tcPr>
            <w:tcW w:type="dxa" w:w="2880"/>
          </w:tcPr>
          <w:p>
            <w:r>
              <w:t>FM Manager / HSE / Security / Senior Management / Authorities if required</w:t>
            </w:r>
          </w:p>
        </w:tc>
        <w:tc>
          <w:tcPr>
            <w:tcW w:type="dxa" w:w="2880"/>
          </w:tcPr>
          <w:p>
            <w:r>
              <w:t>Immediate</w:t>
            </w:r>
          </w:p>
        </w:tc>
      </w:tr>
      <w:tr>
        <w:tc>
          <w:tcPr>
            <w:tcW w:type="dxa" w:w="2880"/>
          </w:tcPr>
          <w:p>
            <w:r>
              <w:t>Missed statutory inspection or legal compliance failure</w:t>
            </w:r>
          </w:p>
        </w:tc>
        <w:tc>
          <w:tcPr>
            <w:tcW w:type="dxa" w:w="2880"/>
          </w:tcPr>
          <w:p>
            <w:r>
              <w:t>FM Manager / FM Director / Compliance / HSE</w:t>
            </w:r>
          </w:p>
        </w:tc>
        <w:tc>
          <w:tcPr>
            <w:tcW w:type="dxa" w:w="2880"/>
          </w:tcPr>
          <w:p>
            <w:r>
              <w:t>Within same business day</w:t>
            </w:r>
          </w:p>
        </w:tc>
      </w:tr>
      <w:tr>
        <w:tc>
          <w:tcPr>
            <w:tcW w:type="dxa" w:w="2880"/>
          </w:tcPr>
          <w:p>
            <w:r>
              <w:t>Critical asset failure affecting operations</w:t>
            </w:r>
          </w:p>
        </w:tc>
        <w:tc>
          <w:tcPr>
            <w:tcW w:type="dxa" w:w="2880"/>
          </w:tcPr>
          <w:p>
            <w:r>
              <w:t>FM Manager / Business Owner / Senior Management</w:t>
            </w:r>
          </w:p>
        </w:tc>
        <w:tc>
          <w:tcPr>
            <w:tcW w:type="dxa" w:w="2880"/>
          </w:tcPr>
          <w:p>
            <w:r>
              <w:t>Within 1 hour</w:t>
            </w:r>
          </w:p>
        </w:tc>
      </w:tr>
      <w:tr>
        <w:tc>
          <w:tcPr>
            <w:tcW w:type="dxa" w:w="2880"/>
          </w:tcPr>
          <w:p>
            <w:r>
              <w:t>Unapproved high-risk work</w:t>
            </w:r>
          </w:p>
        </w:tc>
        <w:tc>
          <w:tcPr>
            <w:tcW w:type="dxa" w:w="2880"/>
          </w:tcPr>
          <w:p>
            <w:r>
              <w:t>FM Manager / HSE / Contractor Manager</w:t>
            </w:r>
          </w:p>
        </w:tc>
        <w:tc>
          <w:tcPr>
            <w:tcW w:type="dxa" w:w="2880"/>
          </w:tcPr>
          <w:p>
            <w:r>
              <w:t>Immediate stop-work and escalation</w:t>
            </w:r>
          </w:p>
        </w:tc>
      </w:tr>
      <w:tr>
        <w:tc>
          <w:tcPr>
            <w:tcW w:type="dxa" w:w="2880"/>
          </w:tcPr>
          <w:p>
            <w:r>
              <w:t>Supplier serious breach or repeated non-performance</w:t>
            </w:r>
          </w:p>
        </w:tc>
        <w:tc>
          <w:tcPr>
            <w:tcW w:type="dxa" w:w="2880"/>
          </w:tcPr>
          <w:p>
            <w:r>
              <w:t>FM Manager / Procurement / Legal / Senior Management</w:t>
            </w:r>
          </w:p>
        </w:tc>
        <w:tc>
          <w:tcPr>
            <w:tcW w:type="dxa" w:w="2880"/>
          </w:tcPr>
          <w:p>
            <w:r>
              <w:t>Within 1 business day</w:t>
            </w:r>
          </w:p>
        </w:tc>
      </w:tr>
      <w:tr>
        <w:tc>
          <w:tcPr>
            <w:tcW w:type="dxa" w:w="2880"/>
          </w:tcPr>
          <w:p>
            <w:r>
              <w:t>Budget overrun or unapproved expenditure</w:t>
            </w:r>
          </w:p>
        </w:tc>
        <w:tc>
          <w:tcPr>
            <w:tcW w:type="dxa" w:w="2880"/>
          </w:tcPr>
          <w:p>
            <w:r>
              <w:t>FM Manager / Finance / FM Director</w:t>
            </w:r>
          </w:p>
        </w:tc>
        <w:tc>
          <w:tcPr>
            <w:tcW w:type="dxa" w:w="2880"/>
          </w:tcPr>
          <w:p>
            <w:r>
              <w:t>Within 1 business day</w:t>
            </w:r>
          </w:p>
        </w:tc>
      </w:tr>
      <w:tr>
        <w:tc>
          <w:tcPr>
            <w:tcW w:type="dxa" w:w="2880"/>
          </w:tcPr>
          <w:p>
            <w:r>
              <w:t>Repeated user complaints or service failure</w:t>
            </w:r>
          </w:p>
        </w:tc>
        <w:tc>
          <w:tcPr>
            <w:tcW w:type="dxa" w:w="2880"/>
          </w:tcPr>
          <w:p>
            <w:r>
              <w:t>FM Manager / Service Provider / Business Unit</w:t>
            </w:r>
          </w:p>
        </w:tc>
        <w:tc>
          <w:tcPr>
            <w:tcW w:type="dxa" w:w="2880"/>
          </w:tcPr>
          <w:p>
            <w:r>
              <w:t>Within 2 business days</w:t>
            </w:r>
          </w:p>
        </w:tc>
      </w:tr>
      <w:tr>
        <w:tc>
          <w:tcPr>
            <w:tcW w:type="dxa" w:w="2880"/>
          </w:tcPr>
          <w:p>
            <w:r>
              <w:t>Procedure deviation with low operational impact</w:t>
            </w:r>
          </w:p>
        </w:tc>
        <w:tc>
          <w:tcPr>
            <w:tcW w:type="dxa" w:w="2880"/>
          </w:tcPr>
          <w:p>
            <w:r>
              <w:t>FM Manager</w:t>
            </w:r>
          </w:p>
        </w:tc>
        <w:tc>
          <w:tcPr>
            <w:tcW w:type="dxa" w:w="2880"/>
          </w:tcPr>
          <w:p>
            <w:r>
              <w:t>Within 5 business days</w:t>
            </w:r>
          </w:p>
        </w:tc>
      </w:tr>
    </w:tbl>
    <w:p>
      <w:r>
        <w:t>The FM Manager has authority to stop any facility management activity where there is an unacceptable risk to people, property, security, legal compliance, service continuity, or organisational reputation.</w:t>
      </w:r>
    </w:p>
    <w:p>
      <w:r>
        <w:t>Emergency actions may be taken before formal approval where delay would increase risk. In such cases, retrospective documentation and approval must be completed as soon as practicable and normally within 2 business days.</w:t>
      </w:r>
    </w:p>
    <w:p>
      <w:pPr>
        <w:pStyle w:val="Heading2"/>
      </w:pPr>
      <w:r>
        <w:t>Review</w:t>
      </w:r>
    </w:p>
    <w:p>
      <w:r>
        <w:t>This procedure must be reviewed at least annually and whenever significant changes occur.</w:t>
      </w:r>
    </w:p>
    <w:p>
      <w:r>
        <w:t>Review triggers include:</w:t>
      </w:r>
    </w:p>
    <w:p>
      <w:pPr>
        <w:pStyle w:val="ListBullet"/>
      </w:pPr>
      <w:r>
        <w:t>Changes to ISO 41001 requirements or related management system requirements.</w:t>
      </w:r>
    </w:p>
    <w:p>
      <w:pPr>
        <w:pStyle w:val="ListBullet"/>
      </w:pPr>
      <w:r>
        <w:t>Changes to legal, regulatory, statutory, lease, or contractual obligations.</w:t>
      </w:r>
    </w:p>
    <w:p>
      <w:pPr>
        <w:pStyle w:val="ListBullet"/>
      </w:pPr>
      <w:r>
        <w:t>Significant changes to facilities, assets, occupancy, services, suppliers, or operating model.</w:t>
      </w:r>
    </w:p>
    <w:p>
      <w:pPr>
        <w:pStyle w:val="ListBullet"/>
      </w:pPr>
      <w:r>
        <w:t>Introduction of new facility management systems, tools, or technologies.</w:t>
      </w:r>
    </w:p>
    <w:p>
      <w:pPr>
        <w:pStyle w:val="ListBullet"/>
      </w:pPr>
      <w:r>
        <w:t>Major incidents, emergencies, audit findings, or non-conformities.</w:t>
      </w:r>
    </w:p>
    <w:p>
      <w:pPr>
        <w:pStyle w:val="ListBullet"/>
      </w:pPr>
      <w:r>
        <w:t>Repeated service failures or stakeholder complaints.</w:t>
      </w:r>
    </w:p>
    <w:p>
      <w:pPr>
        <w:pStyle w:val="ListBullet"/>
      </w:pPr>
      <w:r>
        <w:t>Significant changes to FM objectives, risks, or performance targets.</w:t>
      </w:r>
    </w:p>
    <w:p>
      <w:pPr>
        <w:pStyle w:val="ListBullet"/>
      </w:pPr>
      <w:r>
        <w:t>Lessons learned from supplier reviews, maintenance trends, energy performance, cleaning inspections, space utilisation, or security incidents.</w:t>
      </w:r>
    </w:p>
    <w:p>
      <w:r>
        <w:t>The review must assess:</w:t>
      </w:r>
    </w:p>
    <w:p>
      <w:pPr>
        <w:pStyle w:val="ListBullet"/>
      </w:pPr>
      <w:r>
        <w:t>Continued suitability and effectiveness of the procedure.</w:t>
      </w:r>
    </w:p>
    <w:p>
      <w:pPr>
        <w:pStyle w:val="ListBullet"/>
      </w:pPr>
      <w:r>
        <w:t>Alignment with facility management objectives and policy.</w:t>
      </w:r>
    </w:p>
    <w:p>
      <w:pPr>
        <w:pStyle w:val="ListBullet"/>
      </w:pPr>
      <w:r>
        <w:t>Adequacy of operational controls.</w:t>
      </w:r>
    </w:p>
    <w:p>
      <w:pPr>
        <w:pStyle w:val="ListBullet"/>
      </w:pPr>
      <w:r>
        <w:t>Completeness and usefulness of records.</w:t>
      </w:r>
    </w:p>
    <w:p>
      <w:pPr>
        <w:pStyle w:val="ListBullet"/>
      </w:pPr>
      <w:r>
        <w:t>Supplier and contractor control effectiveness.</w:t>
      </w:r>
    </w:p>
    <w:p>
      <w:pPr>
        <w:pStyle w:val="ListBullet"/>
      </w:pPr>
      <w:r>
        <w:t>Performance against service levels and KPIs.</w:t>
      </w:r>
    </w:p>
    <w:p>
      <w:pPr>
        <w:pStyle w:val="ListBullet"/>
      </w:pPr>
      <w:r>
        <w:t>Effectiveness of change control, escalation, and corrective action processes.</w:t>
      </w:r>
    </w:p>
    <w:p>
      <w:pPr>
        <w:pStyle w:val="ListBullet"/>
      </w:pPr>
      <w:r>
        <w:t>Opportunities for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Frequency</w:t>
            </w:r>
          </w:p>
        </w:tc>
        <w:tc>
          <w:tcPr>
            <w:tcW w:type="dxa" w:w="2160"/>
          </w:tcPr>
          <w:p>
            <w:r>
              <w:t>Responsible Role</w:t>
            </w:r>
          </w:p>
        </w:tc>
        <w:tc>
          <w:tcPr>
            <w:tcW w:type="dxa" w:w="2160"/>
          </w:tcPr>
          <w:p>
            <w:r>
              <w:t>Output</w:t>
            </w:r>
          </w:p>
        </w:tc>
      </w:tr>
      <w:tr>
        <w:tc>
          <w:tcPr>
            <w:tcW w:type="dxa" w:w="2160"/>
          </w:tcPr>
          <w:p>
            <w:r>
              <w:t>Operational performance review</w:t>
            </w:r>
          </w:p>
        </w:tc>
        <w:tc>
          <w:tcPr>
            <w:tcW w:type="dxa" w:w="2160"/>
          </w:tcPr>
          <w:p>
            <w:r>
              <w:t>Monthly</w:t>
            </w:r>
          </w:p>
        </w:tc>
        <w:tc>
          <w:tcPr>
            <w:tcW w:type="dxa" w:w="2160"/>
          </w:tcPr>
          <w:p>
            <w:r>
              <w:t>FM Manager</w:t>
            </w:r>
          </w:p>
        </w:tc>
        <w:tc>
          <w:tcPr>
            <w:tcW w:type="dxa" w:w="2160"/>
          </w:tcPr>
          <w:p>
            <w:r>
              <w:t>KPI report, action log</w:t>
            </w:r>
          </w:p>
        </w:tc>
      </w:tr>
      <w:tr>
        <w:tc>
          <w:tcPr>
            <w:tcW w:type="dxa" w:w="2160"/>
          </w:tcPr>
          <w:p>
            <w:r>
              <w:t>Supplier performance review</w:t>
            </w:r>
          </w:p>
        </w:tc>
        <w:tc>
          <w:tcPr>
            <w:tcW w:type="dxa" w:w="2160"/>
          </w:tcPr>
          <w:p>
            <w:r>
              <w:t>Monthly / Quarterly based on criticality</w:t>
            </w:r>
          </w:p>
        </w:tc>
        <w:tc>
          <w:tcPr>
            <w:tcW w:type="dxa" w:w="2160"/>
          </w:tcPr>
          <w:p>
            <w:r>
              <w:t>FM Manager / Procurement</w:t>
            </w:r>
          </w:p>
        </w:tc>
        <w:tc>
          <w:tcPr>
            <w:tcW w:type="dxa" w:w="2160"/>
          </w:tcPr>
          <w:p>
            <w:r>
              <w:t>Supplier scorecard, corrective actions</w:t>
            </w:r>
          </w:p>
        </w:tc>
      </w:tr>
      <w:tr>
        <w:tc>
          <w:tcPr>
            <w:tcW w:type="dxa" w:w="2160"/>
          </w:tcPr>
          <w:p>
            <w:r>
              <w:t>Compliance and statutory maintenance review</w:t>
            </w:r>
          </w:p>
        </w:tc>
        <w:tc>
          <w:tcPr>
            <w:tcW w:type="dxa" w:w="2160"/>
          </w:tcPr>
          <w:p>
            <w:r>
              <w:t>Monthly</w:t>
            </w:r>
          </w:p>
        </w:tc>
        <w:tc>
          <w:tcPr>
            <w:tcW w:type="dxa" w:w="2160"/>
          </w:tcPr>
          <w:p>
            <w:r>
              <w:t>FM Manager / HSE as applicable</w:t>
            </w:r>
          </w:p>
        </w:tc>
        <w:tc>
          <w:tcPr>
            <w:tcW w:type="dxa" w:w="2160"/>
          </w:tcPr>
          <w:p>
            <w:r>
              <w:t>Compliance status report</w:t>
            </w:r>
          </w:p>
        </w:tc>
      </w:tr>
      <w:tr>
        <w:tc>
          <w:tcPr>
            <w:tcW w:type="dxa" w:w="2160"/>
          </w:tcPr>
          <w:p>
            <w:r>
              <w:t>Energy and utilities review</w:t>
            </w:r>
          </w:p>
        </w:tc>
        <w:tc>
          <w:tcPr>
            <w:tcW w:type="dxa" w:w="2160"/>
          </w:tcPr>
          <w:p>
            <w:r>
              <w:t>Monthly</w:t>
            </w:r>
          </w:p>
        </w:tc>
        <w:tc>
          <w:tcPr>
            <w:tcW w:type="dxa" w:w="2160"/>
          </w:tcPr>
          <w:p>
            <w:r>
              <w:t>FM Manager</w:t>
            </w:r>
          </w:p>
        </w:tc>
        <w:tc>
          <w:tcPr>
            <w:tcW w:type="dxa" w:w="2160"/>
          </w:tcPr>
          <w:p>
            <w:r>
              <w:t>Energy performance report</w:t>
            </w:r>
          </w:p>
        </w:tc>
      </w:tr>
      <w:tr>
        <w:tc>
          <w:tcPr>
            <w:tcW w:type="dxa" w:w="2160"/>
          </w:tcPr>
          <w:p>
            <w:r>
              <w:t>Cleaning and hygiene review</w:t>
            </w:r>
          </w:p>
        </w:tc>
        <w:tc>
          <w:tcPr>
            <w:tcW w:type="dxa" w:w="2160"/>
          </w:tcPr>
          <w:p>
            <w:r>
              <w:t>Monthly or risk-based</w:t>
            </w:r>
          </w:p>
        </w:tc>
        <w:tc>
          <w:tcPr>
            <w:tcW w:type="dxa" w:w="2160"/>
          </w:tcPr>
          <w:p>
            <w:r>
              <w:t>FM Manager</w:t>
            </w:r>
          </w:p>
        </w:tc>
        <w:tc>
          <w:tcPr>
            <w:tcW w:type="dxa" w:w="2160"/>
          </w:tcPr>
          <w:p>
            <w:r>
              <w:t>Inspection summary and actions</w:t>
            </w:r>
          </w:p>
        </w:tc>
      </w:tr>
      <w:tr>
        <w:tc>
          <w:tcPr>
            <w:tcW w:type="dxa" w:w="2160"/>
          </w:tcPr>
          <w:p>
            <w:r>
              <w:t>Space utilisation review</w:t>
            </w:r>
          </w:p>
        </w:tc>
        <w:tc>
          <w:tcPr>
            <w:tcW w:type="dxa" w:w="2160"/>
          </w:tcPr>
          <w:p>
            <w:r>
              <w:t>Quarterly or as required</w:t>
            </w:r>
          </w:p>
        </w:tc>
        <w:tc>
          <w:tcPr>
            <w:tcW w:type="dxa" w:w="2160"/>
          </w:tcPr>
          <w:p>
            <w:r>
              <w:t>FM Manager</w:t>
            </w:r>
          </w:p>
        </w:tc>
        <w:tc>
          <w:tcPr>
            <w:tcW w:type="dxa" w:w="2160"/>
          </w:tcPr>
          <w:p>
            <w:r>
              <w:t>Occupancy and space report</w:t>
            </w:r>
          </w:p>
        </w:tc>
      </w:tr>
      <w:tr>
        <w:tc>
          <w:tcPr>
            <w:tcW w:type="dxa" w:w="2160"/>
          </w:tcPr>
          <w:p>
            <w:r>
              <w:t>Procedure review</w:t>
            </w:r>
          </w:p>
        </w:tc>
        <w:tc>
          <w:tcPr>
            <w:tcW w:type="dxa" w:w="2160"/>
          </w:tcPr>
          <w:p>
            <w:r>
              <w:t>Annually</w:t>
            </w:r>
          </w:p>
        </w:tc>
        <w:tc>
          <w:tcPr>
            <w:tcW w:type="dxa" w:w="2160"/>
          </w:tcPr>
          <w:p>
            <w:r>
              <w:t>FM Director / Head of FM</w:t>
            </w:r>
          </w:p>
        </w:tc>
        <w:tc>
          <w:tcPr>
            <w:tcW w:type="dxa" w:w="2160"/>
          </w:tcPr>
          <w:p>
            <w:r>
              <w:t>Updated procedure or review record</w:t>
            </w:r>
          </w:p>
        </w:tc>
      </w:tr>
      <w:tr>
        <w:tc>
          <w:tcPr>
            <w:tcW w:type="dxa" w:w="2160"/>
          </w:tcPr>
          <w:p>
            <w:r>
              <w:t>Management review input</w:t>
            </w:r>
          </w:p>
        </w:tc>
        <w:tc>
          <w:tcPr>
            <w:tcW w:type="dxa" w:w="2160"/>
          </w:tcPr>
          <w:p>
            <w:r>
              <w:t>As scheduled by FMS governance</w:t>
            </w:r>
          </w:p>
        </w:tc>
        <w:tc>
          <w:tcPr>
            <w:tcW w:type="dxa" w:w="2160"/>
          </w:tcPr>
          <w:p>
            <w:r>
              <w:t>FM Director / Head of FM</w:t>
            </w:r>
          </w:p>
        </w:tc>
        <w:tc>
          <w:tcPr>
            <w:tcW w:type="dxa" w:w="2160"/>
          </w:tcPr>
          <w:p>
            <w:r>
              <w:t>Performance summary, risks, improvement actions</w:t>
            </w:r>
          </w:p>
        </w:tc>
      </w:tr>
    </w:tbl>
    <w:p>
      <w:r>
        <w:t>Changes to this procedure must be version controlled, approved by the document owner, communicated to relevant stakeholders, and supported by training or briefing where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