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Transfer Impact Assessment (TIA)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Confidential - Internal Use Only</w:t>
            </w:r>
          </w:p>
        </w:tc>
      </w:tr>
    </w:tbl>
    <w:p>
      <w:pPr>
        <w:pStyle w:val="Heading2"/>
      </w:pPr>
      <w:r>
        <w:t>Purpose</w:t>
      </w:r>
    </w:p>
    <w:p>
      <w:r>
        <w:t>This Transfer Impact Assessment report documents the assessment of personal data transfers from the European Economic Area, United Kingdom, or Switzerland to a country or organisation that may not provide an equivalent level of protection for personal data by default.</w:t>
      </w:r>
    </w:p>
    <w:p>
      <w:r>
        <w:t>The purpose of this report is to determine whether the proposed or existing international transfer can proceed lawfully and safely, taking into account:</w:t>
      </w:r>
    </w:p>
    <w:p>
      <w:pPr>
        <w:pStyle w:val="ListBullet"/>
      </w:pPr>
      <w:r>
        <w:t>The nature and sensitivity of the personal data being transferred.</w:t>
      </w:r>
    </w:p>
    <w:p>
      <w:pPr>
        <w:pStyle w:val="ListBullet"/>
      </w:pPr>
      <w:r>
        <w:t>The purposes and frequency of the transfer.</w:t>
      </w:r>
    </w:p>
    <w:p>
      <w:pPr>
        <w:pStyle w:val="ListBullet"/>
      </w:pPr>
      <w:r>
        <w:t>The role of each party involved in the transfer.</w:t>
      </w:r>
    </w:p>
    <w:p>
      <w:pPr>
        <w:pStyle w:val="ListBullet"/>
      </w:pPr>
      <w:r>
        <w:t>The legal and practical protections available in the destination country.</w:t>
      </w:r>
    </w:p>
    <w:p>
      <w:pPr>
        <w:pStyle w:val="ListBullet"/>
      </w:pPr>
      <w:r>
        <w:t>The likelihood and potential impact of access by public authorities in the destination country.</w:t>
      </w:r>
    </w:p>
    <w:p>
      <w:pPr>
        <w:pStyle w:val="ListBullet"/>
      </w:pPr>
      <w:r>
        <w:t>The contractual, technical, and organisational safeguards applied by the organisation and its vendors.</w:t>
      </w:r>
    </w:p>
    <w:p>
      <w:pPr>
        <w:pStyle w:val="ListBullet"/>
      </w:pPr>
      <w:r>
        <w:t>Any residual risks to individuals whose personal data is transferred.</w:t>
      </w:r>
    </w:p>
    <w:p>
      <w:r>
        <w:t>This report supports management decision-making, vendor due diligence, privacy risk management, and accountability obligations by providing a documented, evidence-based assessment of transfer risk.</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start date</w:t>
            </w:r>
          </w:p>
        </w:tc>
        <w:tc>
          <w:tcPr>
            <w:tcW w:type="dxa" w:w="4320"/>
          </w:tcPr>
          <w:p>
            <w:r>
              <w:t>[Assessment Start Date]</w:t>
            </w:r>
          </w:p>
        </w:tc>
      </w:tr>
      <w:tr>
        <w:tc>
          <w:tcPr>
            <w:tcW w:type="dxa" w:w="4320"/>
          </w:tcPr>
          <w:p>
            <w:r>
              <w:t>Assessment completion date</w:t>
            </w:r>
          </w:p>
        </w:tc>
        <w:tc>
          <w:tcPr>
            <w:tcW w:type="dxa" w:w="4320"/>
          </w:tcPr>
          <w:p>
            <w:r>
              <w:t>[Assessment Completion Date]</w:t>
            </w:r>
          </w:p>
        </w:tc>
      </w:tr>
      <w:tr>
        <w:tc>
          <w:tcPr>
            <w:tcW w:type="dxa" w:w="4320"/>
          </w:tcPr>
          <w:p>
            <w:r>
              <w:t>Reporting period covered</w:t>
            </w:r>
          </w:p>
        </w:tc>
        <w:tc>
          <w:tcPr>
            <w:tcW w:type="dxa" w:w="4320"/>
          </w:tcPr>
          <w:p>
            <w:r>
              <w:t>[Reporting Period]</w:t>
            </w:r>
          </w:p>
        </w:tc>
      </w:tr>
      <w:tr>
        <w:tc>
          <w:tcPr>
            <w:tcW w:type="dxa" w:w="4320"/>
          </w:tcPr>
          <w:p>
            <w:r>
              <w:t>Assessment status</w:t>
            </w:r>
          </w:p>
        </w:tc>
        <w:tc>
          <w:tcPr>
            <w:tcW w:type="dxa" w:w="4320"/>
          </w:tcPr>
          <w:p>
            <w:r>
              <w:t>Draft / Final / Approved</w:t>
            </w:r>
          </w:p>
        </w:tc>
      </w:tr>
      <w:tr>
        <w:tc>
          <w:tcPr>
            <w:tcW w:type="dxa" w:w="4320"/>
          </w:tcPr>
          <w:p>
            <w:r>
              <w:t>Next scheduled review</w:t>
            </w:r>
          </w:p>
        </w:tc>
        <w:tc>
          <w:tcPr>
            <w:tcW w:type="dxa" w:w="4320"/>
          </w:tcPr>
          <w:p>
            <w:r>
              <w:t>[Next Review Date]</w:t>
            </w:r>
          </w:p>
        </w:tc>
      </w:tr>
      <w:tr>
        <w:tc>
          <w:tcPr>
            <w:tcW w:type="dxa" w:w="4320"/>
          </w:tcPr>
          <w:p>
            <w:r>
              <w:t>Trigger for assessment</w:t>
            </w:r>
          </w:p>
        </w:tc>
        <w:tc>
          <w:tcPr>
            <w:tcW w:type="dxa" w:w="4320"/>
          </w:tcPr>
          <w:p>
            <w:r>
              <w:t>New vendor / New transfer / Contract renewal / Material change / Periodic review</w:t>
            </w:r>
          </w:p>
        </w:tc>
      </w:tr>
    </w:tbl>
    <w:p>
      <w:pPr>
        <w:pStyle w:val="Heading3"/>
      </w:pPr>
      <w:r>
        <w:t>Scope of Assessment</w:t>
      </w:r>
    </w:p>
    <w:p>
      <w:r>
        <w:t>This report covers the international transfer of personal data from the organisation to the recipient listed below.</w:t>
      </w:r>
    </w:p>
    <w:tbl>
      <w:tblPr>
        <w:tblStyle w:val="TableGrid"/>
        <w:tblW w:type="auto" w:w="0"/>
        <w:tblLook w:firstColumn="1" w:firstRow="1" w:lastColumn="0" w:lastRow="0" w:noHBand="0" w:noVBand="1" w:val="04A0"/>
      </w:tblPr>
      <w:tblGrid>
        <w:gridCol w:w="4320"/>
        <w:gridCol w:w="4320"/>
      </w:tblGrid>
      <w:tr>
        <w:tc>
          <w:tcPr>
            <w:tcW w:type="dxa" w:w="4320"/>
          </w:tcPr>
          <w:p>
            <w:r>
              <w:t>Scope Element</w:t>
            </w:r>
          </w:p>
        </w:tc>
        <w:tc>
          <w:tcPr>
            <w:tcW w:type="dxa" w:w="4320"/>
          </w:tcPr>
          <w:p>
            <w:r>
              <w:t>Description</w:t>
            </w:r>
          </w:p>
        </w:tc>
      </w:tr>
      <w:tr>
        <w:tc>
          <w:tcPr>
            <w:tcW w:type="dxa" w:w="4320"/>
          </w:tcPr>
          <w:p>
            <w:r>
              <w:t>Exporting organisation</w:t>
            </w:r>
          </w:p>
        </w:tc>
        <w:tc>
          <w:tcPr>
            <w:tcW w:type="dxa" w:w="4320"/>
          </w:tcPr>
          <w:p>
            <w:r>
              <w:t>[Organisation Name]</w:t>
            </w:r>
          </w:p>
        </w:tc>
      </w:tr>
      <w:tr>
        <w:tc>
          <w:tcPr>
            <w:tcW w:type="dxa" w:w="4320"/>
          </w:tcPr>
          <w:p>
            <w:r>
              <w:t>Business owner</w:t>
            </w:r>
          </w:p>
        </w:tc>
        <w:tc>
          <w:tcPr>
            <w:tcW w:type="dxa" w:w="4320"/>
          </w:tcPr>
          <w:p>
            <w:r>
              <w:t>[Business Owner Name / Function]</w:t>
            </w:r>
          </w:p>
        </w:tc>
      </w:tr>
      <w:tr>
        <w:tc>
          <w:tcPr>
            <w:tcW w:type="dxa" w:w="4320"/>
          </w:tcPr>
          <w:p>
            <w:r>
              <w:t>Privacy owner</w:t>
            </w:r>
          </w:p>
        </w:tc>
        <w:tc>
          <w:tcPr>
            <w:tcW w:type="dxa" w:w="4320"/>
          </w:tcPr>
          <w:p>
            <w:r>
              <w:t>Data Protection Officer / Privacy Lead</w:t>
            </w:r>
          </w:p>
        </w:tc>
      </w:tr>
      <w:tr>
        <w:tc>
          <w:tcPr>
            <w:tcW w:type="dxa" w:w="4320"/>
          </w:tcPr>
          <w:p>
            <w:r>
              <w:t>Security owner</w:t>
            </w:r>
          </w:p>
        </w:tc>
        <w:tc>
          <w:tcPr>
            <w:tcW w:type="dxa" w:w="4320"/>
          </w:tcPr>
          <w:p>
            <w:r>
              <w:t>[Security Owner Name / Function]</w:t>
            </w:r>
          </w:p>
        </w:tc>
      </w:tr>
      <w:tr>
        <w:tc>
          <w:tcPr>
            <w:tcW w:type="dxa" w:w="4320"/>
          </w:tcPr>
          <w:p>
            <w:r>
              <w:t>Importing organisation</w:t>
            </w:r>
          </w:p>
        </w:tc>
        <w:tc>
          <w:tcPr>
            <w:tcW w:type="dxa" w:w="4320"/>
          </w:tcPr>
          <w:p>
            <w:r>
              <w:t>[Vendor / Recipient Name]</w:t>
            </w:r>
          </w:p>
        </w:tc>
      </w:tr>
      <w:tr>
        <w:tc>
          <w:tcPr>
            <w:tcW w:type="dxa" w:w="4320"/>
          </w:tcPr>
          <w:p>
            <w:r>
              <w:t>Destination country or countries</w:t>
            </w:r>
          </w:p>
        </w:tc>
        <w:tc>
          <w:tcPr>
            <w:tcW w:type="dxa" w:w="4320"/>
          </w:tcPr>
          <w:p>
            <w:r>
              <w:t>[Destination Country / Countries]</w:t>
            </w:r>
          </w:p>
        </w:tc>
      </w:tr>
      <w:tr>
        <w:tc>
          <w:tcPr>
            <w:tcW w:type="dxa" w:w="4320"/>
          </w:tcPr>
          <w:p>
            <w:r>
              <w:t>Transfer mechanism</w:t>
            </w:r>
          </w:p>
        </w:tc>
        <w:tc>
          <w:tcPr>
            <w:tcW w:type="dxa" w:w="4320"/>
          </w:tcPr>
          <w:p>
            <w:r>
              <w:t>Standard contractual safeguards / Approved certification mechanism / Binding internal rules / Other approved mechanism</w:t>
            </w:r>
          </w:p>
        </w:tc>
      </w:tr>
      <w:tr>
        <w:tc>
          <w:tcPr>
            <w:tcW w:type="dxa" w:w="4320"/>
          </w:tcPr>
          <w:p>
            <w:r>
              <w:t>Transfer status</w:t>
            </w:r>
          </w:p>
        </w:tc>
        <w:tc>
          <w:tcPr>
            <w:tcW w:type="dxa" w:w="4320"/>
          </w:tcPr>
          <w:p>
            <w:r>
              <w:t>Proposed / Existing / Renewal / Expanded scope</w:t>
            </w:r>
          </w:p>
        </w:tc>
      </w:tr>
      <w:tr>
        <w:tc>
          <w:tcPr>
            <w:tcW w:type="dxa" w:w="4320"/>
          </w:tcPr>
          <w:p>
            <w:r>
              <w:t>Services covered</w:t>
            </w:r>
          </w:p>
        </w:tc>
        <w:tc>
          <w:tcPr>
            <w:tcW w:type="dxa" w:w="4320"/>
          </w:tcPr>
          <w:p>
            <w:r>
              <w:t>[Description of service, platform, processing activity]</w:t>
            </w:r>
          </w:p>
        </w:tc>
      </w:tr>
      <w:tr>
        <w:tc>
          <w:tcPr>
            <w:tcW w:type="dxa" w:w="4320"/>
          </w:tcPr>
          <w:p>
            <w:r>
              <w:t>Systems or applications involved</w:t>
            </w:r>
          </w:p>
        </w:tc>
        <w:tc>
          <w:tcPr>
            <w:tcW w:type="dxa" w:w="4320"/>
          </w:tcPr>
          <w:p>
            <w:r>
              <w:t>[System / Application Names]</w:t>
            </w:r>
          </w:p>
        </w:tc>
      </w:tr>
      <w:tr>
        <w:tc>
          <w:tcPr>
            <w:tcW w:type="dxa" w:w="4320"/>
          </w:tcPr>
          <w:p>
            <w:r>
              <w:t>Data subjects affected</w:t>
            </w:r>
          </w:p>
        </w:tc>
        <w:tc>
          <w:tcPr>
            <w:tcW w:type="dxa" w:w="4320"/>
          </w:tcPr>
          <w:p>
            <w:r>
              <w:t>Customers / Employees / Contractors / Website users / Prospects / Other: [Specify]</w:t>
            </w:r>
          </w:p>
        </w:tc>
      </w:tr>
      <w:tr>
        <w:tc>
          <w:tcPr>
            <w:tcW w:type="dxa" w:w="4320"/>
          </w:tcPr>
          <w:p>
            <w:r>
              <w:t>Personal data categories</w:t>
            </w:r>
          </w:p>
        </w:tc>
        <w:tc>
          <w:tcPr>
            <w:tcW w:type="dxa" w:w="4320"/>
          </w:tcPr>
          <w:p>
            <w:r>
              <w:t>[Categories of personal data]</w:t>
            </w:r>
          </w:p>
        </w:tc>
      </w:tr>
      <w:tr>
        <w:tc>
          <w:tcPr>
            <w:tcW w:type="dxa" w:w="4320"/>
          </w:tcPr>
          <w:p>
            <w:r>
              <w:t>Special category or highly sensitive data</w:t>
            </w:r>
          </w:p>
        </w:tc>
        <w:tc>
          <w:tcPr>
            <w:tcW w:type="dxa" w:w="4320"/>
          </w:tcPr>
          <w:p>
            <w:r>
              <w:t>Yes / No - [Details if applicable]</w:t>
            </w:r>
          </w:p>
        </w:tc>
      </w:tr>
      <w:tr>
        <w:tc>
          <w:tcPr>
            <w:tcW w:type="dxa" w:w="4320"/>
          </w:tcPr>
          <w:p>
            <w:r>
              <w:t>Criminal offence data</w:t>
            </w:r>
          </w:p>
        </w:tc>
        <w:tc>
          <w:tcPr>
            <w:tcW w:type="dxa" w:w="4320"/>
          </w:tcPr>
          <w:p>
            <w:r>
              <w:t>Yes / No - [Details if applicable]</w:t>
            </w:r>
          </w:p>
        </w:tc>
      </w:tr>
      <w:tr>
        <w:tc>
          <w:tcPr>
            <w:tcW w:type="dxa" w:w="4320"/>
          </w:tcPr>
          <w:p>
            <w:r>
              <w:t>Children’s data</w:t>
            </w:r>
          </w:p>
        </w:tc>
        <w:tc>
          <w:tcPr>
            <w:tcW w:type="dxa" w:w="4320"/>
          </w:tcPr>
          <w:p>
            <w:r>
              <w:t>Yes / No - [Details if applicable]</w:t>
            </w:r>
          </w:p>
        </w:tc>
      </w:tr>
      <w:tr>
        <w:tc>
          <w:tcPr>
            <w:tcW w:type="dxa" w:w="4320"/>
          </w:tcPr>
          <w:p>
            <w:r>
              <w:t>Volume of records</w:t>
            </w:r>
          </w:p>
        </w:tc>
        <w:tc>
          <w:tcPr>
            <w:tcW w:type="dxa" w:w="4320"/>
          </w:tcPr>
          <w:p>
            <w:r>
              <w:t>[Approximate number of individuals or records]</w:t>
            </w:r>
          </w:p>
        </w:tc>
      </w:tr>
      <w:tr>
        <w:tc>
          <w:tcPr>
            <w:tcW w:type="dxa" w:w="4320"/>
          </w:tcPr>
          <w:p>
            <w:r>
              <w:t>Transfer frequency</w:t>
            </w:r>
          </w:p>
        </w:tc>
        <w:tc>
          <w:tcPr>
            <w:tcW w:type="dxa" w:w="4320"/>
          </w:tcPr>
          <w:p>
            <w:r>
              <w:t>Continuous / Daily / Weekly / Monthly / Ad hoc</w:t>
            </w:r>
          </w:p>
        </w:tc>
      </w:tr>
      <w:tr>
        <w:tc>
          <w:tcPr>
            <w:tcW w:type="dxa" w:w="4320"/>
          </w:tcPr>
          <w:p>
            <w:r>
              <w:t>Transfer method</w:t>
            </w:r>
          </w:p>
        </w:tc>
        <w:tc>
          <w:tcPr>
            <w:tcW w:type="dxa" w:w="4320"/>
          </w:tcPr>
          <w:p>
            <w:r>
              <w:t>API / Secure file transfer / Portal upload / Email / Remote access / Other: [Specify]</w:t>
            </w:r>
          </w:p>
        </w:tc>
      </w:tr>
      <w:tr>
        <w:tc>
          <w:tcPr>
            <w:tcW w:type="dxa" w:w="4320"/>
          </w:tcPr>
          <w:p>
            <w:r>
              <w:t>Hosting location</w:t>
            </w:r>
          </w:p>
        </w:tc>
        <w:tc>
          <w:tcPr>
            <w:tcW w:type="dxa" w:w="4320"/>
          </w:tcPr>
          <w:p>
            <w:r>
              <w:t>[Hosting Region / Data Centre Location]</w:t>
            </w:r>
          </w:p>
        </w:tc>
      </w:tr>
      <w:tr>
        <w:tc>
          <w:tcPr>
            <w:tcW w:type="dxa" w:w="4320"/>
          </w:tcPr>
          <w:p>
            <w:r>
              <w:t>Sub-processors involved</w:t>
            </w:r>
          </w:p>
        </w:tc>
        <w:tc>
          <w:tcPr>
            <w:tcW w:type="dxa" w:w="4320"/>
          </w:tcPr>
          <w:p>
            <w:r>
              <w:t>Yes / No - [Details if applicable]</w:t>
            </w:r>
          </w:p>
        </w:tc>
      </w:tr>
      <w:tr>
        <w:tc>
          <w:tcPr>
            <w:tcW w:type="dxa" w:w="4320"/>
          </w:tcPr>
          <w:p>
            <w:r>
              <w:t>Onward transfers</w:t>
            </w:r>
          </w:p>
        </w:tc>
        <w:tc>
          <w:tcPr>
            <w:tcW w:type="dxa" w:w="4320"/>
          </w:tcPr>
          <w:p>
            <w:r>
              <w:t>Yes / No - [Details if applicable]</w:t>
            </w:r>
          </w:p>
        </w:tc>
      </w:tr>
      <w:tr>
        <w:tc>
          <w:tcPr>
            <w:tcW w:type="dxa" w:w="4320"/>
          </w:tcPr>
          <w:p>
            <w:r>
              <w:t>Data retention period</w:t>
            </w:r>
          </w:p>
        </w:tc>
        <w:tc>
          <w:tcPr>
            <w:tcW w:type="dxa" w:w="4320"/>
          </w:tcPr>
          <w:p>
            <w:r>
              <w:t>[Retention Period]</w:t>
            </w:r>
          </w:p>
        </w:tc>
      </w:tr>
      <w:tr>
        <w:tc>
          <w:tcPr>
            <w:tcW w:type="dxa" w:w="4320"/>
          </w:tcPr>
          <w:p>
            <w:r>
              <w:t>Contract reference</w:t>
            </w:r>
          </w:p>
        </w:tc>
        <w:tc>
          <w:tcPr>
            <w:tcW w:type="dxa" w:w="4320"/>
          </w:tcPr>
          <w:p>
            <w:r>
              <w:t>[Contract / DPA Reference]</w:t>
            </w:r>
          </w:p>
        </w:tc>
      </w:tr>
    </w:tbl>
    <w:p>
      <w:pPr>
        <w:pStyle w:val="Heading3"/>
      </w:pPr>
      <w:r>
        <w:t>Out of Scope</w:t>
      </w:r>
    </w:p>
    <w:p>
      <w:r>
        <w:t>The following activities are outside the scope of this assessment unless specifically added by formal change request:</w:t>
      </w:r>
    </w:p>
    <w:p>
      <w:pPr>
        <w:pStyle w:val="ListBullet"/>
      </w:pPr>
      <w:r>
        <w:t>Transfers to countries or recipients not listed in this report.</w:t>
      </w:r>
    </w:p>
    <w:p>
      <w:pPr>
        <w:pStyle w:val="ListBullet"/>
      </w:pPr>
      <w:r>
        <w:t>Processing activities unrelated to the service or purpose described above.</w:t>
      </w:r>
    </w:p>
    <w:p>
      <w:pPr>
        <w:pStyle w:val="ListBullet"/>
      </w:pPr>
      <w:r>
        <w:t>Transfers performed independently by the recipient outside the documented processing instructions.</w:t>
      </w:r>
    </w:p>
    <w:p>
      <w:pPr>
        <w:pStyle w:val="ListBullet"/>
      </w:pPr>
      <w:r>
        <w:t>Internal organisational transfers that do not involve access from outside the relevant protected jurisdiction.</w:t>
      </w:r>
    </w:p>
    <w:p>
      <w:pPr>
        <w:pStyle w:val="ListBullet"/>
      </w:pPr>
      <w:r>
        <w:t>Non-personal, fully anonymised, or aggregated data that cannot reasonably identify an individual.</w:t>
      </w:r>
    </w:p>
    <w:p>
      <w:pPr>
        <w:pStyle w:val="Heading2"/>
      </w:pPr>
      <w:r>
        <w:t>Executive Summary</w:t>
      </w:r>
    </w:p>
    <w:p>
      <w:pPr>
        <w:pStyle w:val="Heading3"/>
      </w:pPr>
      <w:r>
        <w:t>Overall Assessment Outcome</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Rating</w:t>
            </w:r>
          </w:p>
        </w:tc>
        <w:tc>
          <w:tcPr>
            <w:tcW w:type="dxa" w:w="2880"/>
          </w:tcPr>
          <w:p>
            <w:r>
              <w:t>Summary</w:t>
            </w:r>
          </w:p>
        </w:tc>
      </w:tr>
      <w:tr>
        <w:tc>
          <w:tcPr>
            <w:tcW w:type="dxa" w:w="2880"/>
          </w:tcPr>
          <w:p>
            <w:r>
              <w:t>Transfer necessity and purpose limitation</w:t>
            </w:r>
          </w:p>
        </w:tc>
        <w:tc>
          <w:tcPr>
            <w:tcW w:type="dxa" w:w="2880"/>
          </w:tcPr>
          <w:p>
            <w:r>
              <w:t>Low / Medium / High</w:t>
            </w:r>
          </w:p>
        </w:tc>
        <w:tc>
          <w:tcPr>
            <w:tcW w:type="dxa" w:w="2880"/>
          </w:tcPr>
          <w:p>
            <w:r>
              <w:t>[Summary of whether the transfer is necessary and proportionate]</w:t>
            </w:r>
          </w:p>
        </w:tc>
      </w:tr>
      <w:tr>
        <w:tc>
          <w:tcPr>
            <w:tcW w:type="dxa" w:w="2880"/>
          </w:tcPr>
          <w:p>
            <w:r>
              <w:t>Data sensitivity and individual impact</w:t>
            </w:r>
          </w:p>
        </w:tc>
        <w:tc>
          <w:tcPr>
            <w:tcW w:type="dxa" w:w="2880"/>
          </w:tcPr>
          <w:p>
            <w:r>
              <w:t>Low / Medium / High</w:t>
            </w:r>
          </w:p>
        </w:tc>
        <w:tc>
          <w:tcPr>
            <w:tcW w:type="dxa" w:w="2880"/>
          </w:tcPr>
          <w:p>
            <w:r>
              <w:t>[Summary of sensitivity and potential harm]</w:t>
            </w:r>
          </w:p>
        </w:tc>
      </w:tr>
      <w:tr>
        <w:tc>
          <w:tcPr>
            <w:tcW w:type="dxa" w:w="2880"/>
          </w:tcPr>
          <w:p>
            <w:r>
              <w:t>Destination country legal environment</w:t>
            </w:r>
          </w:p>
        </w:tc>
        <w:tc>
          <w:tcPr>
            <w:tcW w:type="dxa" w:w="2880"/>
          </w:tcPr>
          <w:p>
            <w:r>
              <w:t>Low / Medium / High</w:t>
            </w:r>
          </w:p>
        </w:tc>
        <w:tc>
          <w:tcPr>
            <w:tcW w:type="dxa" w:w="2880"/>
          </w:tcPr>
          <w:p>
            <w:r>
              <w:t>[Summary of public authority access and legal protection risks]</w:t>
            </w:r>
          </w:p>
        </w:tc>
      </w:tr>
      <w:tr>
        <w:tc>
          <w:tcPr>
            <w:tcW w:type="dxa" w:w="2880"/>
          </w:tcPr>
          <w:p>
            <w:r>
              <w:t>Recipient maturity and safeguards</w:t>
            </w:r>
          </w:p>
        </w:tc>
        <w:tc>
          <w:tcPr>
            <w:tcW w:type="dxa" w:w="2880"/>
          </w:tcPr>
          <w:p>
            <w:r>
              <w:t>Low / Medium / High</w:t>
            </w:r>
          </w:p>
        </w:tc>
        <w:tc>
          <w:tcPr>
            <w:tcW w:type="dxa" w:w="2880"/>
          </w:tcPr>
          <w:p>
            <w:r>
              <w:t>[Summary of contractual, technical, and organisational controls]</w:t>
            </w:r>
          </w:p>
        </w:tc>
      </w:tr>
      <w:tr>
        <w:tc>
          <w:tcPr>
            <w:tcW w:type="dxa" w:w="2880"/>
          </w:tcPr>
          <w:p>
            <w:r>
              <w:t>Onward transfer risk</w:t>
            </w:r>
          </w:p>
        </w:tc>
        <w:tc>
          <w:tcPr>
            <w:tcW w:type="dxa" w:w="2880"/>
          </w:tcPr>
          <w:p>
            <w:r>
              <w:t>Low / Medium / High</w:t>
            </w:r>
          </w:p>
        </w:tc>
        <w:tc>
          <w:tcPr>
            <w:tcW w:type="dxa" w:w="2880"/>
          </w:tcPr>
          <w:p>
            <w:r>
              <w:t>[Summary of sub-processor and onward transfer exposure]</w:t>
            </w:r>
          </w:p>
        </w:tc>
      </w:tr>
      <w:tr>
        <w:tc>
          <w:tcPr>
            <w:tcW w:type="dxa" w:w="2880"/>
          </w:tcPr>
          <w:p>
            <w:r>
              <w:t>Residual transfer risk</w:t>
            </w:r>
          </w:p>
        </w:tc>
        <w:tc>
          <w:tcPr>
            <w:tcW w:type="dxa" w:w="2880"/>
          </w:tcPr>
          <w:p>
            <w:r>
              <w:t>Low / Medium / High</w:t>
            </w:r>
          </w:p>
        </w:tc>
        <w:tc>
          <w:tcPr>
            <w:tcW w:type="dxa" w:w="2880"/>
          </w:tcPr>
          <w:p>
            <w:r>
              <w:t>[Overall residual risk after safeguards]</w:t>
            </w:r>
          </w:p>
        </w:tc>
      </w:tr>
      <w:tr>
        <w:tc>
          <w:tcPr>
            <w:tcW w:type="dxa" w:w="2880"/>
          </w:tcPr>
          <w:p>
            <w:r>
              <w:t>Transfer recommendation</w:t>
            </w:r>
          </w:p>
        </w:tc>
        <w:tc>
          <w:tcPr>
            <w:tcW w:type="dxa" w:w="2880"/>
          </w:tcPr>
          <w:p>
            <w:r>
              <w:t>Proceed / Proceed with conditions / Do not proceed / Suspend pending remediation</w:t>
            </w:r>
          </w:p>
        </w:tc>
        <w:tc>
          <w:tcPr>
            <w:tcW w:type="dxa" w:w="2880"/>
          </w:tcPr>
          <w:p>
            <w:r>
              <w:t>[Final recommendation]</w:t>
            </w:r>
          </w:p>
        </w:tc>
      </w:tr>
    </w:tbl>
    <w:p>
      <w:pPr>
        <w:pStyle w:val="Heading3"/>
      </w:pPr>
      <w:r>
        <w:t>Executive Conclusion</w:t>
      </w:r>
    </w:p>
    <w:p>
      <w:r>
        <w:t>Based on the assessment performed, the proposed or existing transfer to [Vendor / Recipient Name] in [Destination Country] presents a [Low / Medium / High] residual risk to the rights and freedoms of affected individuals.</w:t>
      </w:r>
    </w:p>
    <w:p>
      <w:r>
        <w:t>The transfer is assessed as [acceptable / acceptable subject to remediation / not acceptable in its current form] because:</w:t>
      </w:r>
    </w:p>
    <w:p>
      <w:pPr>
        <w:pStyle w:val="ListBullet"/>
      </w:pPr>
      <w:r>
        <w:t>The transfer is necessary for [business purpose] and no equivalent lower-risk alternative has been identified / an alternative has been identified and should be considered.</w:t>
      </w:r>
    </w:p>
    <w:p>
      <w:pPr>
        <w:pStyle w:val="ListBullet"/>
      </w:pPr>
      <w:r>
        <w:t>The personal data involved is [low sensitivity / moderately sensitive / highly sensitive], with [limited / moderate / significant] potential impact if accessed unlawfully or misused.</w:t>
      </w:r>
    </w:p>
    <w:p>
      <w:pPr>
        <w:pStyle w:val="ListBullet"/>
      </w:pPr>
      <w:r>
        <w:t>The destination country presents [limited / notable / significant] legal and practical risk concerning access to personal data by public authorities.</w:t>
      </w:r>
    </w:p>
    <w:p>
      <w:pPr>
        <w:pStyle w:val="ListBullet"/>
      </w:pPr>
      <w:r>
        <w:t>The recipient has implemented [adequate / partially adequate / inadequate] contractual, technical, and organisational measures.</w:t>
      </w:r>
    </w:p>
    <w:p>
      <w:pPr>
        <w:pStyle w:val="ListBullet"/>
      </w:pPr>
      <w:r>
        <w:t>Additional safeguards are [not required / required before transfer / required within an agreed remediation period].</w:t>
      </w:r>
    </w:p>
    <w:p>
      <w:pPr>
        <w:pStyle w:val="ListBullet"/>
      </w:pPr>
      <w:r>
        <w:t>Ongoing monitoring is required to detect changes in law, vendor operations, hosting locations, sub-processors, or risk posture.</w:t>
      </w:r>
    </w:p>
    <w:p>
      <w:pPr>
        <w:pStyle w:val="Heading3"/>
      </w:pPr>
      <w:r>
        <w:t>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Severity</w:t>
            </w:r>
          </w:p>
        </w:tc>
        <w:tc>
          <w:tcPr>
            <w:tcW w:type="dxa" w:w="2160"/>
          </w:tcPr>
          <w:p>
            <w:r>
              <w:t>Status</w:t>
            </w:r>
          </w:p>
        </w:tc>
      </w:tr>
      <w:tr>
        <w:tc>
          <w:tcPr>
            <w:tcW w:type="dxa" w:w="2160"/>
          </w:tcPr>
          <w:p>
            <w:r>
              <w:t>F-01</w:t>
            </w:r>
          </w:p>
        </w:tc>
        <w:tc>
          <w:tcPr>
            <w:tcW w:type="dxa" w:w="2160"/>
          </w:tcPr>
          <w:p>
            <w:r>
              <w:t>Transfer purpose is documented and aligned to a defined business need.</w:t>
            </w:r>
          </w:p>
        </w:tc>
        <w:tc>
          <w:tcPr>
            <w:tcW w:type="dxa" w:w="2160"/>
          </w:tcPr>
          <w:p>
            <w:r>
              <w:t>Low</w:t>
            </w:r>
          </w:p>
        </w:tc>
        <w:tc>
          <w:tcPr>
            <w:tcW w:type="dxa" w:w="2160"/>
          </w:tcPr>
          <w:p>
            <w:r>
              <w:t>Open / Closed</w:t>
            </w:r>
          </w:p>
        </w:tc>
      </w:tr>
      <w:tr>
        <w:tc>
          <w:tcPr>
            <w:tcW w:type="dxa" w:w="2160"/>
          </w:tcPr>
          <w:p>
            <w:r>
              <w:t>F-02</w:t>
            </w:r>
          </w:p>
        </w:tc>
        <w:tc>
          <w:tcPr>
            <w:tcW w:type="dxa" w:w="2160"/>
          </w:tcPr>
          <w:p>
            <w:r>
              <w:t>Contractual transfer terms are in place but require validation against current processing operations.</w:t>
            </w:r>
          </w:p>
        </w:tc>
        <w:tc>
          <w:tcPr>
            <w:tcW w:type="dxa" w:w="2160"/>
          </w:tcPr>
          <w:p>
            <w:r>
              <w:t>Medium</w:t>
            </w:r>
          </w:p>
        </w:tc>
        <w:tc>
          <w:tcPr>
            <w:tcW w:type="dxa" w:w="2160"/>
          </w:tcPr>
          <w:p>
            <w:r>
              <w:t>Open</w:t>
            </w:r>
          </w:p>
        </w:tc>
      </w:tr>
      <w:tr>
        <w:tc>
          <w:tcPr>
            <w:tcW w:type="dxa" w:w="2160"/>
          </w:tcPr>
          <w:p>
            <w:r>
              <w:t>F-03</w:t>
            </w:r>
          </w:p>
        </w:tc>
        <w:tc>
          <w:tcPr>
            <w:tcW w:type="dxa" w:w="2160"/>
          </w:tcPr>
          <w:p>
            <w:r>
              <w:t>Destination country law may permit access by public authorities under conditions that require additional safeguards.</w:t>
            </w:r>
          </w:p>
        </w:tc>
        <w:tc>
          <w:tcPr>
            <w:tcW w:type="dxa" w:w="2160"/>
          </w:tcPr>
          <w:p>
            <w:r>
              <w:t>Medium / High</w:t>
            </w:r>
          </w:p>
        </w:tc>
        <w:tc>
          <w:tcPr>
            <w:tcW w:type="dxa" w:w="2160"/>
          </w:tcPr>
          <w:p>
            <w:r>
              <w:t>Open</w:t>
            </w:r>
          </w:p>
        </w:tc>
      </w:tr>
      <w:tr>
        <w:tc>
          <w:tcPr>
            <w:tcW w:type="dxa" w:w="2160"/>
          </w:tcPr>
          <w:p>
            <w:r>
              <w:t>F-04</w:t>
            </w:r>
          </w:p>
        </w:tc>
        <w:tc>
          <w:tcPr>
            <w:tcW w:type="dxa" w:w="2160"/>
          </w:tcPr>
          <w:p>
            <w:r>
              <w:t>Encryption is used in transit and at rest; however, key management arrangements require confirmation.</w:t>
            </w:r>
          </w:p>
        </w:tc>
        <w:tc>
          <w:tcPr>
            <w:tcW w:type="dxa" w:w="2160"/>
          </w:tcPr>
          <w:p>
            <w:r>
              <w:t>Medium</w:t>
            </w:r>
          </w:p>
        </w:tc>
        <w:tc>
          <w:tcPr>
            <w:tcW w:type="dxa" w:w="2160"/>
          </w:tcPr>
          <w:p>
            <w:r>
              <w:t>Open</w:t>
            </w:r>
          </w:p>
        </w:tc>
      </w:tr>
      <w:tr>
        <w:tc>
          <w:tcPr>
            <w:tcW w:type="dxa" w:w="2160"/>
          </w:tcPr>
          <w:p>
            <w:r>
              <w:t>F-05</w:t>
            </w:r>
          </w:p>
        </w:tc>
        <w:tc>
          <w:tcPr>
            <w:tcW w:type="dxa" w:w="2160"/>
          </w:tcPr>
          <w:p>
            <w:r>
              <w:t>Sub-processor list includes entities in additional jurisdictions that require review.</w:t>
            </w:r>
          </w:p>
        </w:tc>
        <w:tc>
          <w:tcPr>
            <w:tcW w:type="dxa" w:w="2160"/>
          </w:tcPr>
          <w:p>
            <w:r>
              <w:t>Medium</w:t>
            </w:r>
          </w:p>
        </w:tc>
        <w:tc>
          <w:tcPr>
            <w:tcW w:type="dxa" w:w="2160"/>
          </w:tcPr>
          <w:p>
            <w:r>
              <w:t>Open</w:t>
            </w:r>
          </w:p>
        </w:tc>
      </w:tr>
      <w:tr>
        <w:tc>
          <w:tcPr>
            <w:tcW w:type="dxa" w:w="2160"/>
          </w:tcPr>
          <w:p>
            <w:r>
              <w:t>F-06</w:t>
            </w:r>
          </w:p>
        </w:tc>
        <w:tc>
          <w:tcPr>
            <w:tcW w:type="dxa" w:w="2160"/>
          </w:tcPr>
          <w:p>
            <w:r>
              <w:t>Vendor transparency reporting and government access notification processes are available / unavailable.</w:t>
            </w:r>
          </w:p>
        </w:tc>
        <w:tc>
          <w:tcPr>
            <w:tcW w:type="dxa" w:w="2160"/>
          </w:tcPr>
          <w:p>
            <w:r>
              <w:t>Low / Medium</w:t>
            </w:r>
          </w:p>
        </w:tc>
        <w:tc>
          <w:tcPr>
            <w:tcW w:type="dxa" w:w="2160"/>
          </w:tcPr>
          <w:p>
            <w:r>
              <w:t>Open</w:t>
            </w:r>
          </w:p>
        </w:tc>
      </w:tr>
      <w:tr>
        <w:tc>
          <w:tcPr>
            <w:tcW w:type="dxa" w:w="2160"/>
          </w:tcPr>
          <w:p>
            <w:r>
              <w:t>F-07</w:t>
            </w:r>
          </w:p>
        </w:tc>
        <w:tc>
          <w:tcPr>
            <w:tcW w:type="dxa" w:w="2160"/>
          </w:tcPr>
          <w:p>
            <w:r>
              <w:t>Residual risk is acceptable only if the remediation actions in this report are completed.</w:t>
            </w:r>
          </w:p>
        </w:tc>
        <w:tc>
          <w:tcPr>
            <w:tcW w:type="dxa" w:w="2160"/>
          </w:tcPr>
          <w:p>
            <w:r>
              <w:t>Medium</w:t>
            </w:r>
          </w:p>
        </w:tc>
        <w:tc>
          <w:tcPr>
            <w:tcW w:type="dxa" w:w="2160"/>
          </w:tcPr>
          <w:p>
            <w:r>
              <w:t>Open</w:t>
            </w:r>
          </w:p>
        </w:tc>
      </w:tr>
    </w:tbl>
    <w:p>
      <w:pPr>
        <w:pStyle w:val="Heading3"/>
      </w:pPr>
      <w:r>
        <w:t>Management Decision Required</w:t>
      </w:r>
    </w:p>
    <w:p>
      <w:r>
        <w:t>Management is asked to approve one of the following decisions:</w:t>
      </w:r>
    </w:p>
    <w:tbl>
      <w:tblPr>
        <w:tblStyle w:val="TableGrid"/>
        <w:tblW w:type="auto" w:w="0"/>
        <w:tblLook w:firstColumn="1" w:firstRow="1" w:lastColumn="0" w:lastRow="0" w:noHBand="0" w:noVBand="1" w:val="04A0"/>
      </w:tblPr>
      <w:tblGrid>
        <w:gridCol w:w="4320"/>
        <w:gridCol w:w="4320"/>
      </w:tblGrid>
      <w:tr>
        <w:tc>
          <w:tcPr>
            <w:tcW w:type="dxa" w:w="4320"/>
          </w:tcPr>
          <w:p>
            <w:r>
              <w:t>Option</w:t>
            </w:r>
          </w:p>
        </w:tc>
        <w:tc>
          <w:tcPr>
            <w:tcW w:type="dxa" w:w="4320"/>
          </w:tcPr>
          <w:p>
            <w:r>
              <w:t>Decision</w:t>
            </w:r>
          </w:p>
        </w:tc>
      </w:tr>
      <w:tr>
        <w:tc>
          <w:tcPr>
            <w:tcW w:type="dxa" w:w="4320"/>
          </w:tcPr>
          <w:p>
            <w:r>
              <w:t>Proceed</w:t>
            </w:r>
          </w:p>
        </w:tc>
        <w:tc>
          <w:tcPr>
            <w:tcW w:type="dxa" w:w="4320"/>
          </w:tcPr>
          <w:p>
            <w:r>
              <w:t>Transfer may proceed under the documented safeguards with routine monitoring.</w:t>
            </w:r>
          </w:p>
        </w:tc>
      </w:tr>
      <w:tr>
        <w:tc>
          <w:tcPr>
            <w:tcW w:type="dxa" w:w="4320"/>
          </w:tcPr>
          <w:p>
            <w:r>
              <w:t>Proceed with conditions</w:t>
            </w:r>
          </w:p>
        </w:tc>
        <w:tc>
          <w:tcPr>
            <w:tcW w:type="dxa" w:w="4320"/>
          </w:tcPr>
          <w:p>
            <w:r>
              <w:t>Transfer may proceed only after required safeguards or remediation actions are implemented.</w:t>
            </w:r>
          </w:p>
        </w:tc>
      </w:tr>
      <w:tr>
        <w:tc>
          <w:tcPr>
            <w:tcW w:type="dxa" w:w="4320"/>
          </w:tcPr>
          <w:p>
            <w:r>
              <w:t>Delay</w:t>
            </w:r>
          </w:p>
        </w:tc>
        <w:tc>
          <w:tcPr>
            <w:tcW w:type="dxa" w:w="4320"/>
          </w:tcPr>
          <w:p>
            <w:r>
              <w:t>Transfer should not begin until missing information or safeguards are obtained.</w:t>
            </w:r>
          </w:p>
        </w:tc>
      </w:tr>
      <w:tr>
        <w:tc>
          <w:tcPr>
            <w:tcW w:type="dxa" w:w="4320"/>
          </w:tcPr>
          <w:p>
            <w:r>
              <w:t>Suspend</w:t>
            </w:r>
          </w:p>
        </w:tc>
        <w:tc>
          <w:tcPr>
            <w:tcW w:type="dxa" w:w="4320"/>
          </w:tcPr>
          <w:p>
            <w:r>
              <w:t>Existing transfer should be paused while critical risk is remediated.</w:t>
            </w:r>
          </w:p>
        </w:tc>
      </w:tr>
      <w:tr>
        <w:tc>
          <w:tcPr>
            <w:tcW w:type="dxa" w:w="4320"/>
          </w:tcPr>
          <w:p>
            <w:r>
              <w:t>Reject</w:t>
            </w:r>
          </w:p>
        </w:tc>
        <w:tc>
          <w:tcPr>
            <w:tcW w:type="dxa" w:w="4320"/>
          </w:tcPr>
          <w:p>
            <w:r>
              <w:t>Transfer should not proceed because the residual risk is not acceptable.</w:t>
            </w:r>
          </w:p>
        </w:tc>
      </w:tr>
    </w:tbl>
    <w:p>
      <w:r>
        <w:t>Recommended decision: [Proceed / Proceed with conditions / Delay / Suspend / Reject]</w:t>
      </w:r>
    </w:p>
    <w:p>
      <w:pPr>
        <w:pStyle w:val="Heading2"/>
      </w:pPr>
      <w:r>
        <w:t>Methodology</w:t>
      </w:r>
    </w:p>
    <w:p>
      <w:pPr>
        <w:pStyle w:val="Heading3"/>
      </w:pPr>
      <w:r>
        <w:t>Assessment Approach</w:t>
      </w:r>
    </w:p>
    <w:p>
      <w:r>
        <w:t>The assessment was performed using a structured review of the transfer, recipient, destination country, contractual safeguards, technical controls, organisational controls, and residual risk.</w:t>
      </w:r>
    </w:p>
    <w:p>
      <w:r>
        <w:t>The methodology included the following activities:</w:t>
      </w:r>
    </w:p>
    <w:p>
      <w:pPr>
        <w:pStyle w:val="ListBullet"/>
      </w:pPr>
      <w:r>
        <w:t>Confirming the business purpose and necessity of the transfer.</w:t>
      </w:r>
    </w:p>
    <w:p>
      <w:pPr>
        <w:pStyle w:val="ListBullet"/>
      </w:pPr>
      <w:r>
        <w:t>Mapping the personal data flow from origin to destination, including onward transfers.</w:t>
      </w:r>
    </w:p>
    <w:p>
      <w:pPr>
        <w:pStyle w:val="ListBullet"/>
      </w:pPr>
      <w:r>
        <w:t>Identifying the categories of personal data and affected individuals.</w:t>
      </w:r>
    </w:p>
    <w:p>
      <w:pPr>
        <w:pStyle w:val="ListBullet"/>
      </w:pPr>
      <w:r>
        <w:t>Reviewing the recipient’s role, processing activities, locations, and sub-processors.</w:t>
      </w:r>
    </w:p>
    <w:p>
      <w:pPr>
        <w:pStyle w:val="ListBullet"/>
      </w:pPr>
      <w:r>
        <w:t>Evaluating the transfer mechanism and contractual protections.</w:t>
      </w:r>
    </w:p>
    <w:p>
      <w:pPr>
        <w:pStyle w:val="ListBullet"/>
      </w:pPr>
      <w:r>
        <w:t>Assessing the destination country’s legal environment as it may affect personal data access, redress, transparency, and oversight.</w:t>
      </w:r>
    </w:p>
    <w:p>
      <w:pPr>
        <w:pStyle w:val="ListBullet"/>
      </w:pPr>
      <w:r>
        <w:t>Reviewing available vendor security, privacy, and compliance evidence.</w:t>
      </w:r>
    </w:p>
    <w:p>
      <w:pPr>
        <w:pStyle w:val="ListBullet"/>
      </w:pPr>
      <w:r>
        <w:t>Assessing technical safeguards, including encryption, access controls, logging, segregation, and key management.</w:t>
      </w:r>
    </w:p>
    <w:p>
      <w:pPr>
        <w:pStyle w:val="ListBullet"/>
      </w:pPr>
      <w:r>
        <w:t>Assessing organisational safeguards, including policies, training, incident response, and government access handling.</w:t>
      </w:r>
    </w:p>
    <w:p>
      <w:pPr>
        <w:pStyle w:val="ListBullet"/>
      </w:pPr>
      <w:r>
        <w:t>Identifying risks, gaps, and required remediation actions.</w:t>
      </w:r>
    </w:p>
    <w:p>
      <w:pPr>
        <w:pStyle w:val="ListBullet"/>
      </w:pPr>
      <w:r>
        <w:t>Determining residual risk and recommending whether the transfer may proceed.</w:t>
      </w:r>
    </w:p>
    <w:p>
      <w:pPr>
        <w:pStyle w:val="Heading3"/>
      </w:pPr>
      <w:r>
        <w:t>Evidence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Type</w:t>
            </w:r>
          </w:p>
        </w:tc>
        <w:tc>
          <w:tcPr>
            <w:tcW w:type="dxa" w:w="1728"/>
          </w:tcPr>
          <w:p>
            <w:r>
              <w:t>Document / Source</w:t>
            </w:r>
          </w:p>
        </w:tc>
        <w:tc>
          <w:tcPr>
            <w:tcW w:type="dxa" w:w="1728"/>
          </w:tcPr>
          <w:p>
            <w:r>
              <w:t>Owner</w:t>
            </w:r>
          </w:p>
        </w:tc>
        <w:tc>
          <w:tcPr>
            <w:tcW w:type="dxa" w:w="1728"/>
          </w:tcPr>
          <w:p>
            <w:r>
              <w:t>Date Reviewed</w:t>
            </w:r>
          </w:p>
        </w:tc>
        <w:tc>
          <w:tcPr>
            <w:tcW w:type="dxa" w:w="1728"/>
          </w:tcPr>
          <w:p>
            <w:r>
              <w:t>Status</w:t>
            </w:r>
          </w:p>
        </w:tc>
      </w:tr>
      <w:tr>
        <w:tc>
          <w:tcPr>
            <w:tcW w:type="dxa" w:w="1728"/>
          </w:tcPr>
          <w:p>
            <w:r>
              <w:t>Data Processing Agreement</w:t>
            </w:r>
          </w:p>
        </w:tc>
        <w:tc>
          <w:tcPr>
            <w:tcW w:type="dxa" w:w="1728"/>
          </w:tcPr>
          <w:p>
            <w:r>
              <w:t>[DPA Name / Reference]</w:t>
            </w:r>
          </w:p>
        </w:tc>
        <w:tc>
          <w:tcPr>
            <w:tcW w:type="dxa" w:w="1728"/>
          </w:tcPr>
          <w:p>
            <w:r>
              <w:t>Legal / Procurement</w:t>
            </w:r>
          </w:p>
        </w:tc>
        <w:tc>
          <w:tcPr>
            <w:tcW w:type="dxa" w:w="1728"/>
          </w:tcPr>
          <w:p>
            <w:r>
              <w:t>[Date]</w:t>
            </w:r>
          </w:p>
        </w:tc>
        <w:tc>
          <w:tcPr>
            <w:tcW w:type="dxa" w:w="1728"/>
          </w:tcPr>
          <w:p>
            <w:r>
              <w:t>Reviewed / Pending</w:t>
            </w:r>
          </w:p>
        </w:tc>
      </w:tr>
      <w:tr>
        <w:tc>
          <w:tcPr>
            <w:tcW w:type="dxa" w:w="1728"/>
          </w:tcPr>
          <w:p>
            <w:r>
              <w:t>Transfer terms</w:t>
            </w:r>
          </w:p>
        </w:tc>
        <w:tc>
          <w:tcPr>
            <w:tcW w:type="dxa" w:w="1728"/>
          </w:tcPr>
          <w:p>
            <w:r>
              <w:t>[Transfer Terms Reference]</w:t>
            </w:r>
          </w:p>
        </w:tc>
        <w:tc>
          <w:tcPr>
            <w:tcW w:type="dxa" w:w="1728"/>
          </w:tcPr>
          <w:p>
            <w:r>
              <w:t>Legal</w:t>
            </w:r>
          </w:p>
        </w:tc>
        <w:tc>
          <w:tcPr>
            <w:tcW w:type="dxa" w:w="1728"/>
          </w:tcPr>
          <w:p>
            <w:r>
              <w:t>[Date]</w:t>
            </w:r>
          </w:p>
        </w:tc>
        <w:tc>
          <w:tcPr>
            <w:tcW w:type="dxa" w:w="1728"/>
          </w:tcPr>
          <w:p>
            <w:r>
              <w:t>Reviewed / Pending</w:t>
            </w:r>
          </w:p>
        </w:tc>
      </w:tr>
      <w:tr>
        <w:tc>
          <w:tcPr>
            <w:tcW w:type="dxa" w:w="1728"/>
          </w:tcPr>
          <w:p>
            <w:r>
              <w:t>Vendor privacy notice</w:t>
            </w:r>
          </w:p>
        </w:tc>
        <w:tc>
          <w:tcPr>
            <w:tcW w:type="dxa" w:w="1728"/>
          </w:tcPr>
          <w:p>
            <w:r>
              <w:t>[URL / Document Name]</w:t>
            </w:r>
          </w:p>
        </w:tc>
        <w:tc>
          <w:tcPr>
            <w:tcW w:type="dxa" w:w="1728"/>
          </w:tcPr>
          <w:p>
            <w:r>
              <w:t>Privacy</w:t>
            </w:r>
          </w:p>
        </w:tc>
        <w:tc>
          <w:tcPr>
            <w:tcW w:type="dxa" w:w="1728"/>
          </w:tcPr>
          <w:p>
            <w:r>
              <w:t>[Date]</w:t>
            </w:r>
          </w:p>
        </w:tc>
        <w:tc>
          <w:tcPr>
            <w:tcW w:type="dxa" w:w="1728"/>
          </w:tcPr>
          <w:p>
            <w:r>
              <w:t>Reviewed / Pending</w:t>
            </w:r>
          </w:p>
        </w:tc>
      </w:tr>
      <w:tr>
        <w:tc>
          <w:tcPr>
            <w:tcW w:type="dxa" w:w="1728"/>
          </w:tcPr>
          <w:p>
            <w:r>
              <w:t>Vendor security whitepaper</w:t>
            </w:r>
          </w:p>
        </w:tc>
        <w:tc>
          <w:tcPr>
            <w:tcW w:type="dxa" w:w="1728"/>
          </w:tcPr>
          <w:p>
            <w:r>
              <w:t>[Document Name]</w:t>
            </w:r>
          </w:p>
        </w:tc>
        <w:tc>
          <w:tcPr>
            <w:tcW w:type="dxa" w:w="1728"/>
          </w:tcPr>
          <w:p>
            <w:r>
              <w:t>Information Security</w:t>
            </w:r>
          </w:p>
        </w:tc>
        <w:tc>
          <w:tcPr>
            <w:tcW w:type="dxa" w:w="1728"/>
          </w:tcPr>
          <w:p>
            <w:r>
              <w:t>[Date]</w:t>
            </w:r>
          </w:p>
        </w:tc>
        <w:tc>
          <w:tcPr>
            <w:tcW w:type="dxa" w:w="1728"/>
          </w:tcPr>
          <w:p>
            <w:r>
              <w:t>Reviewed / Pending</w:t>
            </w:r>
          </w:p>
        </w:tc>
      </w:tr>
      <w:tr>
        <w:tc>
          <w:tcPr>
            <w:tcW w:type="dxa" w:w="1728"/>
          </w:tcPr>
          <w:p>
            <w:r>
              <w:t>Independent assurance report</w:t>
            </w:r>
          </w:p>
        </w:tc>
        <w:tc>
          <w:tcPr>
            <w:tcW w:type="dxa" w:w="1728"/>
          </w:tcPr>
          <w:p>
            <w:r>
              <w:t>[Report Type / Period]</w:t>
            </w:r>
          </w:p>
        </w:tc>
        <w:tc>
          <w:tcPr>
            <w:tcW w:type="dxa" w:w="1728"/>
          </w:tcPr>
          <w:p>
            <w:r>
              <w:t>Vendor Management</w:t>
            </w:r>
          </w:p>
        </w:tc>
        <w:tc>
          <w:tcPr>
            <w:tcW w:type="dxa" w:w="1728"/>
          </w:tcPr>
          <w:p>
            <w:r>
              <w:t>[Date]</w:t>
            </w:r>
          </w:p>
        </w:tc>
        <w:tc>
          <w:tcPr>
            <w:tcW w:type="dxa" w:w="1728"/>
          </w:tcPr>
          <w:p>
            <w:r>
              <w:t>Reviewed / Pending</w:t>
            </w:r>
          </w:p>
        </w:tc>
      </w:tr>
      <w:tr>
        <w:tc>
          <w:tcPr>
            <w:tcW w:type="dxa" w:w="1728"/>
          </w:tcPr>
          <w:p>
            <w:r>
              <w:t>Sub-processor list</w:t>
            </w:r>
          </w:p>
        </w:tc>
        <w:tc>
          <w:tcPr>
            <w:tcW w:type="dxa" w:w="1728"/>
          </w:tcPr>
          <w:p>
            <w:r>
              <w:t>[URL / Document Name]</w:t>
            </w:r>
          </w:p>
        </w:tc>
        <w:tc>
          <w:tcPr>
            <w:tcW w:type="dxa" w:w="1728"/>
          </w:tcPr>
          <w:p>
            <w:r>
              <w:t>Vendor Management</w:t>
            </w:r>
          </w:p>
        </w:tc>
        <w:tc>
          <w:tcPr>
            <w:tcW w:type="dxa" w:w="1728"/>
          </w:tcPr>
          <w:p>
            <w:r>
              <w:t>[Date]</w:t>
            </w:r>
          </w:p>
        </w:tc>
        <w:tc>
          <w:tcPr>
            <w:tcW w:type="dxa" w:w="1728"/>
          </w:tcPr>
          <w:p>
            <w:r>
              <w:t>Reviewed / Pending</w:t>
            </w:r>
          </w:p>
        </w:tc>
      </w:tr>
      <w:tr>
        <w:tc>
          <w:tcPr>
            <w:tcW w:type="dxa" w:w="1728"/>
          </w:tcPr>
          <w:p>
            <w:r>
              <w:t>Data flow diagram</w:t>
            </w:r>
          </w:p>
        </w:tc>
        <w:tc>
          <w:tcPr>
            <w:tcW w:type="dxa" w:w="1728"/>
          </w:tcPr>
          <w:p>
            <w:r>
              <w:t>[Diagram Reference]</w:t>
            </w:r>
          </w:p>
        </w:tc>
        <w:tc>
          <w:tcPr>
            <w:tcW w:type="dxa" w:w="1728"/>
          </w:tcPr>
          <w:p>
            <w:r>
              <w:t>Business Owner</w:t>
            </w:r>
          </w:p>
        </w:tc>
        <w:tc>
          <w:tcPr>
            <w:tcW w:type="dxa" w:w="1728"/>
          </w:tcPr>
          <w:p>
            <w:r>
              <w:t>[Date]</w:t>
            </w:r>
          </w:p>
        </w:tc>
        <w:tc>
          <w:tcPr>
            <w:tcW w:type="dxa" w:w="1728"/>
          </w:tcPr>
          <w:p>
            <w:r>
              <w:t>Reviewed / Pending</w:t>
            </w:r>
          </w:p>
        </w:tc>
      </w:tr>
      <w:tr>
        <w:tc>
          <w:tcPr>
            <w:tcW w:type="dxa" w:w="1728"/>
          </w:tcPr>
          <w:p>
            <w:r>
              <w:t>Records of processing</w:t>
            </w:r>
          </w:p>
        </w:tc>
        <w:tc>
          <w:tcPr>
            <w:tcW w:type="dxa" w:w="1728"/>
          </w:tcPr>
          <w:p>
            <w:r>
              <w:t>[Record Reference]</w:t>
            </w:r>
          </w:p>
        </w:tc>
        <w:tc>
          <w:tcPr>
            <w:tcW w:type="dxa" w:w="1728"/>
          </w:tcPr>
          <w:p>
            <w:r>
              <w:t>Privacy</w:t>
            </w:r>
          </w:p>
        </w:tc>
        <w:tc>
          <w:tcPr>
            <w:tcW w:type="dxa" w:w="1728"/>
          </w:tcPr>
          <w:p>
            <w:r>
              <w:t>[Date]</w:t>
            </w:r>
          </w:p>
        </w:tc>
        <w:tc>
          <w:tcPr>
            <w:tcW w:type="dxa" w:w="1728"/>
          </w:tcPr>
          <w:p>
            <w:r>
              <w:t>Reviewed / Pending</w:t>
            </w:r>
          </w:p>
        </w:tc>
      </w:tr>
      <w:tr>
        <w:tc>
          <w:tcPr>
            <w:tcW w:type="dxa" w:w="1728"/>
          </w:tcPr>
          <w:p>
            <w:r>
              <w:t>Country legal assessment</w:t>
            </w:r>
          </w:p>
        </w:tc>
        <w:tc>
          <w:tcPr>
            <w:tcW w:type="dxa" w:w="1728"/>
          </w:tcPr>
          <w:p>
            <w:r>
              <w:t>[Source / Assessment Reference]</w:t>
            </w:r>
          </w:p>
        </w:tc>
        <w:tc>
          <w:tcPr>
            <w:tcW w:type="dxa" w:w="1728"/>
          </w:tcPr>
          <w:p>
            <w:r>
              <w:t>Privacy / Legal</w:t>
            </w:r>
          </w:p>
        </w:tc>
        <w:tc>
          <w:tcPr>
            <w:tcW w:type="dxa" w:w="1728"/>
          </w:tcPr>
          <w:p>
            <w:r>
              <w:t>[Date]</w:t>
            </w:r>
          </w:p>
        </w:tc>
        <w:tc>
          <w:tcPr>
            <w:tcW w:type="dxa" w:w="1728"/>
          </w:tcPr>
          <w:p>
            <w:r>
              <w:t>Reviewed / Pending</w:t>
            </w:r>
          </w:p>
        </w:tc>
      </w:tr>
      <w:tr>
        <w:tc>
          <w:tcPr>
            <w:tcW w:type="dxa" w:w="1728"/>
          </w:tcPr>
          <w:p>
            <w:r>
              <w:t>Penetration test summary</w:t>
            </w:r>
          </w:p>
        </w:tc>
        <w:tc>
          <w:tcPr>
            <w:tcW w:type="dxa" w:w="1728"/>
          </w:tcPr>
          <w:p>
            <w:r>
              <w:t>[Document Name]</w:t>
            </w:r>
          </w:p>
        </w:tc>
        <w:tc>
          <w:tcPr>
            <w:tcW w:type="dxa" w:w="1728"/>
          </w:tcPr>
          <w:p>
            <w:r>
              <w:t>Information Security</w:t>
            </w:r>
          </w:p>
        </w:tc>
        <w:tc>
          <w:tcPr>
            <w:tcW w:type="dxa" w:w="1728"/>
          </w:tcPr>
          <w:p>
            <w:r>
              <w:t>[Date]</w:t>
            </w:r>
          </w:p>
        </w:tc>
        <w:tc>
          <w:tcPr>
            <w:tcW w:type="dxa" w:w="1728"/>
          </w:tcPr>
          <w:p>
            <w:r>
              <w:t>Reviewed / Pending</w:t>
            </w:r>
          </w:p>
        </w:tc>
      </w:tr>
      <w:tr>
        <w:tc>
          <w:tcPr>
            <w:tcW w:type="dxa" w:w="1728"/>
          </w:tcPr>
          <w:p>
            <w:r>
              <w:t>Incident response procedure</w:t>
            </w:r>
          </w:p>
        </w:tc>
        <w:tc>
          <w:tcPr>
            <w:tcW w:type="dxa" w:w="1728"/>
          </w:tcPr>
          <w:p>
            <w:r>
              <w:t>[Document Name]</w:t>
            </w:r>
          </w:p>
        </w:tc>
        <w:tc>
          <w:tcPr>
            <w:tcW w:type="dxa" w:w="1728"/>
          </w:tcPr>
          <w:p>
            <w:r>
              <w:t>Information Security</w:t>
            </w:r>
          </w:p>
        </w:tc>
        <w:tc>
          <w:tcPr>
            <w:tcW w:type="dxa" w:w="1728"/>
          </w:tcPr>
          <w:p>
            <w:r>
              <w:t>[Date]</w:t>
            </w:r>
          </w:p>
        </w:tc>
        <w:tc>
          <w:tcPr>
            <w:tcW w:type="dxa" w:w="1728"/>
          </w:tcPr>
          <w:p>
            <w:r>
              <w:t>Reviewed / Pending</w:t>
            </w:r>
          </w:p>
        </w:tc>
      </w:tr>
      <w:tr>
        <w:tc>
          <w:tcPr>
            <w:tcW w:type="dxa" w:w="1728"/>
          </w:tcPr>
          <w:p>
            <w:r>
              <w:t>Government access policy</w:t>
            </w:r>
          </w:p>
        </w:tc>
        <w:tc>
          <w:tcPr>
            <w:tcW w:type="dxa" w:w="1728"/>
          </w:tcPr>
          <w:p>
            <w:r>
              <w:t>[Document Name]</w:t>
            </w:r>
          </w:p>
        </w:tc>
        <w:tc>
          <w:tcPr>
            <w:tcW w:type="dxa" w:w="1728"/>
          </w:tcPr>
          <w:p>
            <w:r>
              <w:t>Vendor / Legal</w:t>
            </w:r>
          </w:p>
        </w:tc>
        <w:tc>
          <w:tcPr>
            <w:tcW w:type="dxa" w:w="1728"/>
          </w:tcPr>
          <w:p>
            <w:r>
              <w:t>[Date]</w:t>
            </w:r>
          </w:p>
        </w:tc>
        <w:tc>
          <w:tcPr>
            <w:tcW w:type="dxa" w:w="1728"/>
          </w:tcPr>
          <w:p>
            <w:r>
              <w:t>Reviewed / Pending</w:t>
            </w:r>
          </w:p>
        </w:tc>
      </w:tr>
    </w:tbl>
    <w:p>
      <w:pPr>
        <w:pStyle w:val="Heading3"/>
      </w:pPr>
      <w:r>
        <w:t>Risk Rating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Typical Indicators</w:t>
            </w:r>
          </w:p>
        </w:tc>
      </w:tr>
      <w:tr>
        <w:tc>
          <w:tcPr>
            <w:tcW w:type="dxa" w:w="2880"/>
          </w:tcPr>
          <w:p>
            <w:r>
              <w:t>Low</w:t>
            </w:r>
          </w:p>
        </w:tc>
        <w:tc>
          <w:tcPr>
            <w:tcW w:type="dxa" w:w="2880"/>
          </w:tcPr>
          <w:p>
            <w:r>
              <w:t>Risk is unlikely to materially affect individuals or the organisation, and safeguards are strong and operating effectively.</w:t>
            </w:r>
          </w:p>
        </w:tc>
        <w:tc>
          <w:tcPr>
            <w:tcW w:type="dxa" w:w="2880"/>
          </w:tcPr>
          <w:p>
            <w:r>
              <w:t>Limited personal data, low sensitivity, strong encryption, limited onward transfers, transparent recipient practices.</w:t>
            </w:r>
          </w:p>
        </w:tc>
      </w:tr>
      <w:tr>
        <w:tc>
          <w:tcPr>
            <w:tcW w:type="dxa" w:w="2880"/>
          </w:tcPr>
          <w:p>
            <w:r>
              <w:t>Medium</w:t>
            </w:r>
          </w:p>
        </w:tc>
        <w:tc>
          <w:tcPr>
            <w:tcW w:type="dxa" w:w="2880"/>
          </w:tcPr>
          <w:p>
            <w:r>
              <w:t>Risk could affect individuals or the organisation if safeguards fail or circumstances change. Additional controls or monitoring are required.</w:t>
            </w:r>
          </w:p>
        </w:tc>
        <w:tc>
          <w:tcPr>
            <w:tcW w:type="dxa" w:w="2880"/>
          </w:tcPr>
          <w:p>
            <w:r>
              <w:t>Moderate sensitivity, public authority access concerns, multiple sub-processors, incomplete evidence, reliance on contractual measures plus technical controls.</w:t>
            </w:r>
          </w:p>
        </w:tc>
      </w:tr>
      <w:tr>
        <w:tc>
          <w:tcPr>
            <w:tcW w:type="dxa" w:w="2880"/>
          </w:tcPr>
          <w:p>
            <w:r>
              <w:t>High</w:t>
            </w:r>
          </w:p>
        </w:tc>
        <w:tc>
          <w:tcPr>
            <w:tcW w:type="dxa" w:w="2880"/>
          </w:tcPr>
          <w:p>
            <w:r>
              <w:t>Risk may cause significant harm to individuals or expose the organisation to material compliance, legal, operational, or reputational impact. Transfer should not proceed without remediation or senior risk acceptance.</w:t>
            </w:r>
          </w:p>
        </w:tc>
        <w:tc>
          <w:tcPr>
            <w:tcW w:type="dxa" w:w="2880"/>
          </w:tcPr>
          <w:p>
            <w:r>
              <w:t>Highly sensitive data, weak safeguards, extensive onward transfers, problematic legal environment, inadequate recipient transparency or control.</w:t>
            </w:r>
          </w:p>
        </w:tc>
      </w:tr>
      <w:tr>
        <w:tc>
          <w:tcPr>
            <w:tcW w:type="dxa" w:w="2880"/>
          </w:tcPr>
          <w:p>
            <w:r>
              <w:t>Critical</w:t>
            </w:r>
          </w:p>
        </w:tc>
        <w:tc>
          <w:tcPr>
            <w:tcW w:type="dxa" w:w="2880"/>
          </w:tcPr>
          <w:p>
            <w:r>
              <w:t>Risk is unacceptable in the current state. Transfer should not proceed or should be suspended until controls are materially improved.</w:t>
            </w:r>
          </w:p>
        </w:tc>
        <w:tc>
          <w:tcPr>
            <w:tcW w:type="dxa" w:w="2880"/>
          </w:tcPr>
          <w:p>
            <w:r>
              <w:t>Sensitive data exposed to access without effective safeguards, no enforceable protections, no credible vendor cooperation, inability to meet individual rights or security obligations.</w:t>
            </w:r>
          </w:p>
        </w:tc>
      </w:tr>
    </w:tbl>
    <w:p>
      <w:pPr>
        <w:pStyle w:val="Heading3"/>
      </w:pPr>
      <w:r>
        <w:t>Limitations</w:t>
      </w:r>
    </w:p>
    <w:p>
      <w:r>
        <w:t>This report is based on information available at the time of assessment. The conclusions may change if:</w:t>
      </w:r>
    </w:p>
    <w:p>
      <w:pPr>
        <w:pStyle w:val="ListBullet"/>
      </w:pPr>
      <w:r>
        <w:t>The recipient changes hosting, support, or processing locations.</w:t>
      </w:r>
    </w:p>
    <w:p>
      <w:pPr>
        <w:pStyle w:val="ListBullet"/>
      </w:pPr>
      <w:r>
        <w:t>New sub-processors are introduced.</w:t>
      </w:r>
    </w:p>
    <w:p>
      <w:pPr>
        <w:pStyle w:val="ListBullet"/>
      </w:pPr>
      <w:r>
        <w:t>The destination country changes relevant laws or public authority access practices.</w:t>
      </w:r>
    </w:p>
    <w:p>
      <w:pPr>
        <w:pStyle w:val="ListBullet"/>
      </w:pPr>
      <w:r>
        <w:t>The recipient materially changes its security or privacy controls.</w:t>
      </w:r>
    </w:p>
    <w:p>
      <w:pPr>
        <w:pStyle w:val="ListBullet"/>
      </w:pPr>
      <w:r>
        <w:t>The personal data categories, processing purpose, volume, retention period, or data subject groups change.</w:t>
      </w:r>
    </w:p>
    <w:p>
      <w:pPr>
        <w:pStyle w:val="ListBullet"/>
      </w:pPr>
      <w:r>
        <w:t>New regulatory guidance, court decisions, or enforcement trends affect the transfer risk position.</w:t>
      </w:r>
    </w:p>
    <w:p>
      <w:pPr>
        <w:pStyle w:val="ListBullet"/>
      </w:pPr>
      <w:r>
        <w:t>Evidence provided by the vendor is inaccurate, incomplete, outdated, or not independently verifiable.</w:t>
      </w:r>
    </w:p>
    <w:p>
      <w:pPr>
        <w:pStyle w:val="Heading2"/>
      </w:pPr>
      <w:r>
        <w:t>Detailed Findings / Results (with structure)</w:t>
      </w:r>
    </w:p>
    <w:p>
      <w:pPr>
        <w:pStyle w:val="Heading3"/>
      </w:pPr>
      <w:r>
        <w:t>1. Transfer Description</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Transfer name</w:t>
            </w:r>
          </w:p>
        </w:tc>
        <w:tc>
          <w:tcPr>
            <w:tcW w:type="dxa" w:w="4320"/>
          </w:tcPr>
          <w:p>
            <w:r>
              <w:t>[Transfer Name]</w:t>
            </w:r>
          </w:p>
        </w:tc>
      </w:tr>
      <w:tr>
        <w:tc>
          <w:tcPr>
            <w:tcW w:type="dxa" w:w="4320"/>
          </w:tcPr>
          <w:p>
            <w:r>
              <w:t>Business process</w:t>
            </w:r>
          </w:p>
        </w:tc>
        <w:tc>
          <w:tcPr>
            <w:tcW w:type="dxa" w:w="4320"/>
          </w:tcPr>
          <w:p>
            <w:r>
              <w:t>[Business Process]</w:t>
            </w:r>
          </w:p>
        </w:tc>
      </w:tr>
      <w:tr>
        <w:tc>
          <w:tcPr>
            <w:tcW w:type="dxa" w:w="4320"/>
          </w:tcPr>
          <w:p>
            <w:r>
              <w:t>Processing purpose</w:t>
            </w:r>
          </w:p>
        </w:tc>
        <w:tc>
          <w:tcPr>
            <w:tcW w:type="dxa" w:w="4320"/>
          </w:tcPr>
          <w:p>
            <w:r>
              <w:t>[Purpose of Processing]</w:t>
            </w:r>
          </w:p>
        </w:tc>
      </w:tr>
      <w:tr>
        <w:tc>
          <w:tcPr>
            <w:tcW w:type="dxa" w:w="4320"/>
          </w:tcPr>
          <w:p>
            <w:r>
              <w:t>Exporting entity</w:t>
            </w:r>
          </w:p>
        </w:tc>
        <w:tc>
          <w:tcPr>
            <w:tcW w:type="dxa" w:w="4320"/>
          </w:tcPr>
          <w:p>
            <w:r>
              <w:t>[Organisation Name]</w:t>
            </w:r>
          </w:p>
        </w:tc>
      </w:tr>
      <w:tr>
        <w:tc>
          <w:tcPr>
            <w:tcW w:type="dxa" w:w="4320"/>
          </w:tcPr>
          <w:p>
            <w:r>
              <w:t>Importing entity</w:t>
            </w:r>
          </w:p>
        </w:tc>
        <w:tc>
          <w:tcPr>
            <w:tcW w:type="dxa" w:w="4320"/>
          </w:tcPr>
          <w:p>
            <w:r>
              <w:t>[Vendor / Recipient Name]</w:t>
            </w:r>
          </w:p>
        </w:tc>
      </w:tr>
      <w:tr>
        <w:tc>
          <w:tcPr>
            <w:tcW w:type="dxa" w:w="4320"/>
          </w:tcPr>
          <w:p>
            <w:r>
              <w:t>Recipient role</w:t>
            </w:r>
          </w:p>
        </w:tc>
        <w:tc>
          <w:tcPr>
            <w:tcW w:type="dxa" w:w="4320"/>
          </w:tcPr>
          <w:p>
            <w:r>
              <w:t>Processor / Sub-processor / Controller / Joint controller</w:t>
            </w:r>
          </w:p>
        </w:tc>
      </w:tr>
      <w:tr>
        <w:tc>
          <w:tcPr>
            <w:tcW w:type="dxa" w:w="4320"/>
          </w:tcPr>
          <w:p>
            <w:r>
              <w:t>Origin jurisdiction</w:t>
            </w:r>
          </w:p>
        </w:tc>
        <w:tc>
          <w:tcPr>
            <w:tcW w:type="dxa" w:w="4320"/>
          </w:tcPr>
          <w:p>
            <w:r>
              <w:t>[Origin Jurisdiction]</w:t>
            </w:r>
          </w:p>
        </w:tc>
      </w:tr>
      <w:tr>
        <w:tc>
          <w:tcPr>
            <w:tcW w:type="dxa" w:w="4320"/>
          </w:tcPr>
          <w:p>
            <w:r>
              <w:t>Destination jurisdiction</w:t>
            </w:r>
          </w:p>
        </w:tc>
        <w:tc>
          <w:tcPr>
            <w:tcW w:type="dxa" w:w="4320"/>
          </w:tcPr>
          <w:p>
            <w:r>
              <w:t>[Destination Jurisdiction]</w:t>
            </w:r>
          </w:p>
        </w:tc>
      </w:tr>
      <w:tr>
        <w:tc>
          <w:tcPr>
            <w:tcW w:type="dxa" w:w="4320"/>
          </w:tcPr>
          <w:p>
            <w:r>
              <w:t>Transfer mechanism</w:t>
            </w:r>
          </w:p>
        </w:tc>
        <w:tc>
          <w:tcPr>
            <w:tcW w:type="dxa" w:w="4320"/>
          </w:tcPr>
          <w:p>
            <w:r>
              <w:t>[Transfer Mechanism]</w:t>
            </w:r>
          </w:p>
        </w:tc>
      </w:tr>
      <w:tr>
        <w:tc>
          <w:tcPr>
            <w:tcW w:type="dxa" w:w="4320"/>
          </w:tcPr>
          <w:p>
            <w:r>
              <w:t>Transfer status</w:t>
            </w:r>
          </w:p>
        </w:tc>
        <w:tc>
          <w:tcPr>
            <w:tcW w:type="dxa" w:w="4320"/>
          </w:tcPr>
          <w:p>
            <w:r>
              <w:t>Proposed / Existing</w:t>
            </w:r>
          </w:p>
        </w:tc>
      </w:tr>
      <w:tr>
        <w:tc>
          <w:tcPr>
            <w:tcW w:type="dxa" w:w="4320"/>
          </w:tcPr>
          <w:p>
            <w:r>
              <w:t>Transfer frequency</w:t>
            </w:r>
          </w:p>
        </w:tc>
        <w:tc>
          <w:tcPr>
            <w:tcW w:type="dxa" w:w="4320"/>
          </w:tcPr>
          <w:p>
            <w:r>
              <w:t>[Frequency]</w:t>
            </w:r>
          </w:p>
        </w:tc>
      </w:tr>
      <w:tr>
        <w:tc>
          <w:tcPr>
            <w:tcW w:type="dxa" w:w="4320"/>
          </w:tcPr>
          <w:p>
            <w:r>
              <w:t>Transfer channel</w:t>
            </w:r>
          </w:p>
        </w:tc>
        <w:tc>
          <w:tcPr>
            <w:tcW w:type="dxa" w:w="4320"/>
          </w:tcPr>
          <w:p>
            <w:r>
              <w:t>[Channel]</w:t>
            </w:r>
          </w:p>
        </w:tc>
      </w:tr>
      <w:tr>
        <w:tc>
          <w:tcPr>
            <w:tcW w:type="dxa" w:w="4320"/>
          </w:tcPr>
          <w:p>
            <w:r>
              <w:t>Storage location</w:t>
            </w:r>
          </w:p>
        </w:tc>
        <w:tc>
          <w:tcPr>
            <w:tcW w:type="dxa" w:w="4320"/>
          </w:tcPr>
          <w:p>
            <w:r>
              <w:t>[Storage Location]</w:t>
            </w:r>
          </w:p>
        </w:tc>
      </w:tr>
      <w:tr>
        <w:tc>
          <w:tcPr>
            <w:tcW w:type="dxa" w:w="4320"/>
          </w:tcPr>
          <w:p>
            <w:r>
              <w:t>Remote access involved</w:t>
            </w:r>
          </w:p>
        </w:tc>
        <w:tc>
          <w:tcPr>
            <w:tcW w:type="dxa" w:w="4320"/>
          </w:tcPr>
          <w:p>
            <w:r>
              <w:t>Yes / No - [Details]</w:t>
            </w:r>
          </w:p>
        </w:tc>
      </w:tr>
      <w:tr>
        <w:tc>
          <w:tcPr>
            <w:tcW w:type="dxa" w:w="4320"/>
          </w:tcPr>
          <w:p>
            <w:r>
              <w:t>Support access involved</w:t>
            </w:r>
          </w:p>
        </w:tc>
        <w:tc>
          <w:tcPr>
            <w:tcW w:type="dxa" w:w="4320"/>
          </w:tcPr>
          <w:p>
            <w:r>
              <w:t>Yes / No - [Details]</w:t>
            </w:r>
          </w:p>
        </w:tc>
      </w:tr>
    </w:tbl>
    <w:p>
      <w:pPr>
        <w:pStyle w:val="Heading4"/>
      </w:pPr>
      <w:r>
        <w:t>Finding</w:t>
      </w:r>
    </w:p>
    <w:p>
      <w:r>
        <w:t>The transfer is required to enable [describe service or business need]. The personal data will be transferred or made accessible to [Vendor / Recipient Name] located in [Destination Country] for the purpose of [processing purpose]. The transfer is [continuous / periodic / ad hoc] and involves [system/application/process].</w:t>
      </w:r>
    </w:p>
    <w:p>
      <w:pPr>
        <w:pStyle w:val="Heading4"/>
      </w:pPr>
      <w:r>
        <w:t>Assessment Result</w:t>
      </w:r>
    </w:p>
    <w:p>
      <w:pPr>
        <w:pStyle w:val="ListBullet"/>
      </w:pPr>
      <w:r>
        <w:t>The purpose is documented: Yes / No</w:t>
      </w:r>
    </w:p>
    <w:p>
      <w:pPr>
        <w:pStyle w:val="ListBullet"/>
      </w:pPr>
      <w:r>
        <w:t>The transfer is necessary for the stated purpose: Yes / No / Partially</w:t>
      </w:r>
    </w:p>
    <w:p>
      <w:pPr>
        <w:pStyle w:val="ListBullet"/>
      </w:pPr>
      <w:r>
        <w:t>A lower-risk alternative is available: Yes / No / Not assessed</w:t>
      </w:r>
    </w:p>
    <w:p>
      <w:pPr>
        <w:pStyle w:val="ListBullet"/>
      </w:pPr>
      <w:r>
        <w:t>The transfer aligns with privacy notices and internal processing records: Yes / No / Partially</w:t>
      </w:r>
    </w:p>
    <w:p>
      <w:pPr>
        <w:pStyle w:val="Heading4"/>
      </w:pPr>
      <w:r>
        <w:t>Risk Rating</w:t>
      </w:r>
    </w:p>
    <w:p>
      <w:r>
        <w:t>[Low / Medium / High]</w:t>
      </w:r>
    </w:p>
    <w:p>
      <w:r>
        <w:t>---</w:t>
      </w:r>
    </w:p>
    <w:p>
      <w:pPr>
        <w:pStyle w:val="Heading3"/>
      </w:pPr>
      <w:r>
        <w:t>2. Data Categories and Sensitivity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Included</w:t>
            </w:r>
          </w:p>
        </w:tc>
        <w:tc>
          <w:tcPr>
            <w:tcW w:type="dxa" w:w="2160"/>
          </w:tcPr>
          <w:p>
            <w:r>
              <w:t>Details</w:t>
            </w:r>
          </w:p>
        </w:tc>
        <w:tc>
          <w:tcPr>
            <w:tcW w:type="dxa" w:w="2160"/>
          </w:tcPr>
          <w:p>
            <w:r>
              <w:t>Sensitivity</w:t>
            </w:r>
          </w:p>
        </w:tc>
      </w:tr>
      <w:tr>
        <w:tc>
          <w:tcPr>
            <w:tcW w:type="dxa" w:w="2160"/>
          </w:tcPr>
          <w:p>
            <w:r>
              <w:t>Identification data</w:t>
            </w:r>
          </w:p>
        </w:tc>
        <w:tc>
          <w:tcPr>
            <w:tcW w:type="dxa" w:w="2160"/>
          </w:tcPr>
          <w:p>
            <w:r>
              <w:t>Yes / No</w:t>
            </w:r>
          </w:p>
        </w:tc>
        <w:tc>
          <w:tcPr>
            <w:tcW w:type="dxa" w:w="2160"/>
          </w:tcPr>
          <w:p>
            <w:r>
              <w:t>Name, username, customer ID, employee ID</w:t>
            </w:r>
          </w:p>
        </w:tc>
        <w:tc>
          <w:tcPr>
            <w:tcW w:type="dxa" w:w="2160"/>
          </w:tcPr>
          <w:p>
            <w:r>
              <w:t>Low / Medium</w:t>
            </w:r>
          </w:p>
        </w:tc>
      </w:tr>
      <w:tr>
        <w:tc>
          <w:tcPr>
            <w:tcW w:type="dxa" w:w="2160"/>
          </w:tcPr>
          <w:p>
            <w:r>
              <w:t>Contact data</w:t>
            </w:r>
          </w:p>
        </w:tc>
        <w:tc>
          <w:tcPr>
            <w:tcW w:type="dxa" w:w="2160"/>
          </w:tcPr>
          <w:p>
            <w:r>
              <w:t>Yes / No</w:t>
            </w:r>
          </w:p>
        </w:tc>
        <w:tc>
          <w:tcPr>
            <w:tcW w:type="dxa" w:w="2160"/>
          </w:tcPr>
          <w:p>
            <w:r>
              <w:t>Email address, phone number, address</w:t>
            </w:r>
          </w:p>
        </w:tc>
        <w:tc>
          <w:tcPr>
            <w:tcW w:type="dxa" w:w="2160"/>
          </w:tcPr>
          <w:p>
            <w:r>
              <w:t>Low / Medium</w:t>
            </w:r>
          </w:p>
        </w:tc>
      </w:tr>
      <w:tr>
        <w:tc>
          <w:tcPr>
            <w:tcW w:type="dxa" w:w="2160"/>
          </w:tcPr>
          <w:p>
            <w:r>
              <w:t>Account data</w:t>
            </w:r>
          </w:p>
        </w:tc>
        <w:tc>
          <w:tcPr>
            <w:tcW w:type="dxa" w:w="2160"/>
          </w:tcPr>
          <w:p>
            <w:r>
              <w:t>Yes / No</w:t>
            </w:r>
          </w:p>
        </w:tc>
        <w:tc>
          <w:tcPr>
            <w:tcW w:type="dxa" w:w="2160"/>
          </w:tcPr>
          <w:p>
            <w:r>
              <w:t>Login metadata, account status, subscription details</w:t>
            </w:r>
          </w:p>
        </w:tc>
        <w:tc>
          <w:tcPr>
            <w:tcW w:type="dxa" w:w="2160"/>
          </w:tcPr>
          <w:p>
            <w:r>
              <w:t>Medium</w:t>
            </w:r>
          </w:p>
        </w:tc>
      </w:tr>
      <w:tr>
        <w:tc>
          <w:tcPr>
            <w:tcW w:type="dxa" w:w="2160"/>
          </w:tcPr>
          <w:p>
            <w:r>
              <w:t>Financial data</w:t>
            </w:r>
          </w:p>
        </w:tc>
        <w:tc>
          <w:tcPr>
            <w:tcW w:type="dxa" w:w="2160"/>
          </w:tcPr>
          <w:p>
            <w:r>
              <w:t>Yes / No</w:t>
            </w:r>
          </w:p>
        </w:tc>
        <w:tc>
          <w:tcPr>
            <w:tcW w:type="dxa" w:w="2160"/>
          </w:tcPr>
          <w:p>
            <w:r>
              <w:t>Payment details, invoices, bank details</w:t>
            </w:r>
          </w:p>
        </w:tc>
        <w:tc>
          <w:tcPr>
            <w:tcW w:type="dxa" w:w="2160"/>
          </w:tcPr>
          <w:p>
            <w:r>
              <w:t>Medium / High</w:t>
            </w:r>
          </w:p>
        </w:tc>
      </w:tr>
      <w:tr>
        <w:tc>
          <w:tcPr>
            <w:tcW w:type="dxa" w:w="2160"/>
          </w:tcPr>
          <w:p>
            <w:r>
              <w:t>Employment data</w:t>
            </w:r>
          </w:p>
        </w:tc>
        <w:tc>
          <w:tcPr>
            <w:tcW w:type="dxa" w:w="2160"/>
          </w:tcPr>
          <w:p>
            <w:r>
              <w:t>Yes / No</w:t>
            </w:r>
          </w:p>
        </w:tc>
        <w:tc>
          <w:tcPr>
            <w:tcW w:type="dxa" w:w="2160"/>
          </w:tcPr>
          <w:p>
            <w:r>
              <w:t>Job title, department, performance data</w:t>
            </w:r>
          </w:p>
        </w:tc>
        <w:tc>
          <w:tcPr>
            <w:tcW w:type="dxa" w:w="2160"/>
          </w:tcPr>
          <w:p>
            <w:r>
              <w:t>Medium</w:t>
            </w:r>
          </w:p>
        </w:tc>
      </w:tr>
      <w:tr>
        <w:tc>
          <w:tcPr>
            <w:tcW w:type="dxa" w:w="2160"/>
          </w:tcPr>
          <w:p>
            <w:r>
              <w:t>Health data</w:t>
            </w:r>
          </w:p>
        </w:tc>
        <w:tc>
          <w:tcPr>
            <w:tcW w:type="dxa" w:w="2160"/>
          </w:tcPr>
          <w:p>
            <w:r>
              <w:t>Yes / No</w:t>
            </w:r>
          </w:p>
        </w:tc>
        <w:tc>
          <w:tcPr>
            <w:tcW w:type="dxa" w:w="2160"/>
          </w:tcPr>
          <w:p>
            <w:r>
              <w:t>[Details]</w:t>
            </w:r>
          </w:p>
        </w:tc>
        <w:tc>
          <w:tcPr>
            <w:tcW w:type="dxa" w:w="2160"/>
          </w:tcPr>
          <w:p>
            <w:r>
              <w:t>High</w:t>
            </w:r>
          </w:p>
        </w:tc>
      </w:tr>
      <w:tr>
        <w:tc>
          <w:tcPr>
            <w:tcW w:type="dxa" w:w="2160"/>
          </w:tcPr>
          <w:p>
            <w:r>
              <w:t>Biometric data</w:t>
            </w:r>
          </w:p>
        </w:tc>
        <w:tc>
          <w:tcPr>
            <w:tcW w:type="dxa" w:w="2160"/>
          </w:tcPr>
          <w:p>
            <w:r>
              <w:t>Yes / No</w:t>
            </w:r>
          </w:p>
        </w:tc>
        <w:tc>
          <w:tcPr>
            <w:tcW w:type="dxa" w:w="2160"/>
          </w:tcPr>
          <w:p>
            <w:r>
              <w:t>[Details]</w:t>
            </w:r>
          </w:p>
        </w:tc>
        <w:tc>
          <w:tcPr>
            <w:tcW w:type="dxa" w:w="2160"/>
          </w:tcPr>
          <w:p>
            <w:r>
              <w:t>High</w:t>
            </w:r>
          </w:p>
        </w:tc>
      </w:tr>
      <w:tr>
        <w:tc>
          <w:tcPr>
            <w:tcW w:type="dxa" w:w="2160"/>
          </w:tcPr>
          <w:p>
            <w:r>
              <w:t>Location data</w:t>
            </w:r>
          </w:p>
        </w:tc>
        <w:tc>
          <w:tcPr>
            <w:tcW w:type="dxa" w:w="2160"/>
          </w:tcPr>
          <w:p>
            <w:r>
              <w:t>Yes / No</w:t>
            </w:r>
          </w:p>
        </w:tc>
        <w:tc>
          <w:tcPr>
            <w:tcW w:type="dxa" w:w="2160"/>
          </w:tcPr>
          <w:p>
            <w:r>
              <w:t>IP address, geolocation, device location</w:t>
            </w:r>
          </w:p>
        </w:tc>
        <w:tc>
          <w:tcPr>
            <w:tcW w:type="dxa" w:w="2160"/>
          </w:tcPr>
          <w:p>
            <w:r>
              <w:t>Medium / High</w:t>
            </w:r>
          </w:p>
        </w:tc>
      </w:tr>
      <w:tr>
        <w:tc>
          <w:tcPr>
            <w:tcW w:type="dxa" w:w="2160"/>
          </w:tcPr>
          <w:p>
            <w:r>
              <w:t>Communications content</w:t>
            </w:r>
          </w:p>
        </w:tc>
        <w:tc>
          <w:tcPr>
            <w:tcW w:type="dxa" w:w="2160"/>
          </w:tcPr>
          <w:p>
            <w:r>
              <w:t>Yes / No</w:t>
            </w:r>
          </w:p>
        </w:tc>
        <w:tc>
          <w:tcPr>
            <w:tcW w:type="dxa" w:w="2160"/>
          </w:tcPr>
          <w:p>
            <w:r>
              <w:t>Messages, attachments, support tickets</w:t>
            </w:r>
          </w:p>
        </w:tc>
        <w:tc>
          <w:tcPr>
            <w:tcW w:type="dxa" w:w="2160"/>
          </w:tcPr>
          <w:p>
            <w:r>
              <w:t>Medium / High</w:t>
            </w:r>
          </w:p>
        </w:tc>
      </w:tr>
      <w:tr>
        <w:tc>
          <w:tcPr>
            <w:tcW w:type="dxa" w:w="2160"/>
          </w:tcPr>
          <w:p>
            <w:r>
              <w:t>Behavioural or analytics data</w:t>
            </w:r>
          </w:p>
        </w:tc>
        <w:tc>
          <w:tcPr>
            <w:tcW w:type="dxa" w:w="2160"/>
          </w:tcPr>
          <w:p>
            <w:r>
              <w:t>Yes / No</w:t>
            </w:r>
          </w:p>
        </w:tc>
        <w:tc>
          <w:tcPr>
            <w:tcW w:type="dxa" w:w="2160"/>
          </w:tcPr>
          <w:p>
            <w:r>
              <w:t>Usage logs, clickstream, preferences</w:t>
            </w:r>
          </w:p>
        </w:tc>
        <w:tc>
          <w:tcPr>
            <w:tcW w:type="dxa" w:w="2160"/>
          </w:tcPr>
          <w:p>
            <w:r>
              <w:t>Low / Medium</w:t>
            </w:r>
          </w:p>
        </w:tc>
      </w:tr>
      <w:tr>
        <w:tc>
          <w:tcPr>
            <w:tcW w:type="dxa" w:w="2160"/>
          </w:tcPr>
          <w:p>
            <w:r>
              <w:t>Children’s data</w:t>
            </w:r>
          </w:p>
        </w:tc>
        <w:tc>
          <w:tcPr>
            <w:tcW w:type="dxa" w:w="2160"/>
          </w:tcPr>
          <w:p>
            <w:r>
              <w:t>Yes / No</w:t>
            </w:r>
          </w:p>
        </w:tc>
        <w:tc>
          <w:tcPr>
            <w:tcW w:type="dxa" w:w="2160"/>
          </w:tcPr>
          <w:p>
            <w:r>
              <w:t>[Details]</w:t>
            </w:r>
          </w:p>
        </w:tc>
        <w:tc>
          <w:tcPr>
            <w:tcW w:type="dxa" w:w="2160"/>
          </w:tcPr>
          <w:p>
            <w:r>
              <w:t>High</w:t>
            </w:r>
          </w:p>
        </w:tc>
      </w:tr>
      <w:tr>
        <w:tc>
          <w:tcPr>
            <w:tcW w:type="dxa" w:w="2160"/>
          </w:tcPr>
          <w:p>
            <w:r>
              <w:t>Criminal offence data</w:t>
            </w:r>
          </w:p>
        </w:tc>
        <w:tc>
          <w:tcPr>
            <w:tcW w:type="dxa" w:w="2160"/>
          </w:tcPr>
          <w:p>
            <w:r>
              <w:t>Yes / No</w:t>
            </w:r>
          </w:p>
        </w:tc>
        <w:tc>
          <w:tcPr>
            <w:tcW w:type="dxa" w:w="2160"/>
          </w:tcPr>
          <w:p>
            <w:r>
              <w:t>[Details]</w:t>
            </w:r>
          </w:p>
        </w:tc>
        <w:tc>
          <w:tcPr>
            <w:tcW w:type="dxa" w:w="2160"/>
          </w:tcPr>
          <w:p>
            <w:r>
              <w:t>High</w:t>
            </w:r>
          </w:p>
        </w:tc>
      </w:tr>
      <w:tr>
        <w:tc>
          <w:tcPr>
            <w:tcW w:type="dxa" w:w="2160"/>
          </w:tcPr>
          <w:p>
            <w:r>
              <w:t>Authentication secrets</w:t>
            </w:r>
          </w:p>
        </w:tc>
        <w:tc>
          <w:tcPr>
            <w:tcW w:type="dxa" w:w="2160"/>
          </w:tcPr>
          <w:p>
            <w:r>
              <w:t>Yes / No</w:t>
            </w:r>
          </w:p>
        </w:tc>
        <w:tc>
          <w:tcPr>
            <w:tcW w:type="dxa" w:w="2160"/>
          </w:tcPr>
          <w:p>
            <w:r>
              <w:t>Passwords, tokens, security answers</w:t>
            </w:r>
          </w:p>
        </w:tc>
        <w:tc>
          <w:tcPr>
            <w:tcW w:type="dxa" w:w="2160"/>
          </w:tcPr>
          <w:p>
            <w:r>
              <w:t>High</w:t>
            </w:r>
          </w:p>
        </w:tc>
      </w:tr>
      <w:tr>
        <w:tc>
          <w:tcPr>
            <w:tcW w:type="dxa" w:w="2160"/>
          </w:tcPr>
          <w:p>
            <w:r>
              <w:t>Other</w:t>
            </w:r>
          </w:p>
        </w:tc>
        <w:tc>
          <w:tcPr>
            <w:tcW w:type="dxa" w:w="2160"/>
          </w:tcPr>
          <w:p>
            <w:r>
              <w:t>Yes / No</w:t>
            </w:r>
          </w:p>
        </w:tc>
        <w:tc>
          <w:tcPr>
            <w:tcW w:type="dxa" w:w="2160"/>
          </w:tcPr>
          <w:p>
            <w:r>
              <w:t>[Details]</w:t>
            </w:r>
          </w:p>
        </w:tc>
        <w:tc>
          <w:tcPr>
            <w:tcW w:type="dxa" w:w="2160"/>
          </w:tcPr>
          <w:p>
            <w:r>
              <w:t>[Rating]</w:t>
            </w:r>
          </w:p>
        </w:tc>
      </w:tr>
    </w:tbl>
    <w:p>
      <w:pPr>
        <w:pStyle w:val="Heading4"/>
      </w:pPr>
      <w:r>
        <w:t>Finding</w:t>
      </w:r>
    </w:p>
    <w:p>
      <w:r>
        <w:t>The transfer includes [summarise categories]. The most sensitive data involved is [data type]. The affected individuals include [data subject groups]. The estimated volume is [number] records or individuals.</w:t>
      </w:r>
    </w:p>
    <w:p>
      <w:pPr>
        <w:pStyle w:val="Heading4"/>
      </w:pPr>
      <w:r>
        <w:t>Assessment Result</w:t>
      </w:r>
    </w:p>
    <w:p>
      <w:pPr>
        <w:pStyle w:val="ListBullet"/>
      </w:pPr>
      <w:r>
        <w:t>Data minimisation applied: Yes / No / Partially</w:t>
      </w:r>
    </w:p>
    <w:p>
      <w:pPr>
        <w:pStyle w:val="ListBullet"/>
      </w:pPr>
      <w:r>
        <w:t>Sensitive data included: Yes / No</w:t>
      </w:r>
    </w:p>
    <w:p>
      <w:pPr>
        <w:pStyle w:val="ListBullet"/>
      </w:pPr>
      <w:r>
        <w:t>Authentication credentials included: Yes / No</w:t>
      </w:r>
    </w:p>
    <w:p>
      <w:pPr>
        <w:pStyle w:val="ListBullet"/>
      </w:pPr>
      <w:r>
        <w:t>Data pseudonymised before transfer: Yes / No / Partially</w:t>
      </w:r>
    </w:p>
    <w:p>
      <w:pPr>
        <w:pStyle w:val="ListBullet"/>
      </w:pPr>
      <w:r>
        <w:t>Data encrypted before transfer: Yes / No / Partially</w:t>
      </w:r>
    </w:p>
    <w:p>
      <w:pPr>
        <w:pStyle w:val="ListBullet"/>
      </w:pPr>
      <w:r>
        <w:t>Retention period defined: Yes / No</w:t>
      </w:r>
    </w:p>
    <w:p>
      <w:pPr>
        <w:pStyle w:val="Heading4"/>
      </w:pPr>
      <w:r>
        <w:t>Risk Rating</w:t>
      </w:r>
    </w:p>
    <w:p>
      <w:r>
        <w:t>[Low / Medium / High]</w:t>
      </w:r>
    </w:p>
    <w:p>
      <w:r>
        <w:t>---</w:t>
      </w:r>
    </w:p>
    <w:p>
      <w:pPr>
        <w:pStyle w:val="Heading3"/>
      </w:pPr>
      <w:r>
        <w:t>3. Data Flow and Onward Transfers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Transfer Stage</w:t>
            </w:r>
          </w:p>
        </w:tc>
        <w:tc>
          <w:tcPr>
            <w:tcW w:type="dxa" w:w="1728"/>
          </w:tcPr>
          <w:p>
            <w:r>
              <w:t>Location</w:t>
            </w:r>
          </w:p>
        </w:tc>
        <w:tc>
          <w:tcPr>
            <w:tcW w:type="dxa" w:w="1728"/>
          </w:tcPr>
          <w:p>
            <w:r>
              <w:t>Party</w:t>
            </w:r>
          </w:p>
        </w:tc>
        <w:tc>
          <w:tcPr>
            <w:tcW w:type="dxa" w:w="1728"/>
          </w:tcPr>
          <w:p>
            <w:r>
              <w:t>Activity</w:t>
            </w:r>
          </w:p>
        </w:tc>
        <w:tc>
          <w:tcPr>
            <w:tcW w:type="dxa" w:w="1728"/>
          </w:tcPr>
          <w:p>
            <w:r>
              <w:t>Safeguards</w:t>
            </w:r>
          </w:p>
        </w:tc>
      </w:tr>
      <w:tr>
        <w:tc>
          <w:tcPr>
            <w:tcW w:type="dxa" w:w="1728"/>
          </w:tcPr>
          <w:p>
            <w:r>
              <w:t>Collection</w:t>
            </w:r>
          </w:p>
        </w:tc>
        <w:tc>
          <w:tcPr>
            <w:tcW w:type="dxa" w:w="1728"/>
          </w:tcPr>
          <w:p>
            <w:r>
              <w:t>[Location]</w:t>
            </w:r>
          </w:p>
        </w:tc>
        <w:tc>
          <w:tcPr>
            <w:tcW w:type="dxa" w:w="1728"/>
          </w:tcPr>
          <w:p>
            <w:r>
              <w:t>[Organisation]</w:t>
            </w:r>
          </w:p>
        </w:tc>
        <w:tc>
          <w:tcPr>
            <w:tcW w:type="dxa" w:w="1728"/>
          </w:tcPr>
          <w:p>
            <w:r>
              <w:t>Data collected from individuals or internal systems</w:t>
            </w:r>
          </w:p>
        </w:tc>
        <w:tc>
          <w:tcPr>
            <w:tcW w:type="dxa" w:w="1728"/>
          </w:tcPr>
          <w:p>
            <w:r>
              <w:t>Privacy notice, access controls</w:t>
            </w:r>
          </w:p>
        </w:tc>
      </w:tr>
      <w:tr>
        <w:tc>
          <w:tcPr>
            <w:tcW w:type="dxa" w:w="1728"/>
          </w:tcPr>
          <w:p>
            <w:r>
              <w:t>Initial processing</w:t>
            </w:r>
          </w:p>
        </w:tc>
        <w:tc>
          <w:tcPr>
            <w:tcW w:type="dxa" w:w="1728"/>
          </w:tcPr>
          <w:p>
            <w:r>
              <w:t>[Location]</w:t>
            </w:r>
          </w:p>
        </w:tc>
        <w:tc>
          <w:tcPr>
            <w:tcW w:type="dxa" w:w="1728"/>
          </w:tcPr>
          <w:p>
            <w:r>
              <w:t>[Organisation]</w:t>
            </w:r>
          </w:p>
        </w:tc>
        <w:tc>
          <w:tcPr>
            <w:tcW w:type="dxa" w:w="1728"/>
          </w:tcPr>
          <w:p>
            <w:r>
              <w:t>Validation, storage, preparation</w:t>
            </w:r>
          </w:p>
        </w:tc>
        <w:tc>
          <w:tcPr>
            <w:tcW w:type="dxa" w:w="1728"/>
          </w:tcPr>
          <w:p>
            <w:r>
              <w:t>Role-based access, logging</w:t>
            </w:r>
          </w:p>
        </w:tc>
      </w:tr>
      <w:tr>
        <w:tc>
          <w:tcPr>
            <w:tcW w:type="dxa" w:w="1728"/>
          </w:tcPr>
          <w:p>
            <w:r>
              <w:t>Transfer</w:t>
            </w:r>
          </w:p>
        </w:tc>
        <w:tc>
          <w:tcPr>
            <w:tcW w:type="dxa" w:w="1728"/>
          </w:tcPr>
          <w:p>
            <w:r>
              <w:t>[Location to Location]</w:t>
            </w:r>
          </w:p>
        </w:tc>
        <w:tc>
          <w:tcPr>
            <w:tcW w:type="dxa" w:w="1728"/>
          </w:tcPr>
          <w:p>
            <w:r>
              <w:t>[Organisation to Vendor]</w:t>
            </w:r>
          </w:p>
        </w:tc>
        <w:tc>
          <w:tcPr>
            <w:tcW w:type="dxa" w:w="1728"/>
          </w:tcPr>
          <w:p>
            <w:r>
              <w:t>API/file transfer/remote access</w:t>
            </w:r>
          </w:p>
        </w:tc>
        <w:tc>
          <w:tcPr>
            <w:tcW w:type="dxa" w:w="1728"/>
          </w:tcPr>
          <w:p>
            <w:r>
              <w:t>Encryption in transit, authentication</w:t>
            </w:r>
          </w:p>
        </w:tc>
      </w:tr>
      <w:tr>
        <w:tc>
          <w:tcPr>
            <w:tcW w:type="dxa" w:w="1728"/>
          </w:tcPr>
          <w:p>
            <w:r>
              <w:t>Vendor processing</w:t>
            </w:r>
          </w:p>
        </w:tc>
        <w:tc>
          <w:tcPr>
            <w:tcW w:type="dxa" w:w="1728"/>
          </w:tcPr>
          <w:p>
            <w:r>
              <w:t>[Location]</w:t>
            </w:r>
          </w:p>
        </w:tc>
        <w:tc>
          <w:tcPr>
            <w:tcW w:type="dxa" w:w="1728"/>
          </w:tcPr>
          <w:p>
            <w:r>
              <w:t>[Vendor]</w:t>
            </w:r>
          </w:p>
        </w:tc>
        <w:tc>
          <w:tcPr>
            <w:tcW w:type="dxa" w:w="1728"/>
          </w:tcPr>
          <w:p>
            <w:r>
              <w:t>Hosting, analysis, support, maintenance</w:t>
            </w:r>
          </w:p>
        </w:tc>
        <w:tc>
          <w:tcPr>
            <w:tcW w:type="dxa" w:w="1728"/>
          </w:tcPr>
          <w:p>
            <w:r>
              <w:t>Contractual restrictions, access controls</w:t>
            </w:r>
          </w:p>
        </w:tc>
      </w:tr>
      <w:tr>
        <w:tc>
          <w:tcPr>
            <w:tcW w:type="dxa" w:w="1728"/>
          </w:tcPr>
          <w:p>
            <w:r>
              <w:t>Sub-processing</w:t>
            </w:r>
          </w:p>
        </w:tc>
        <w:tc>
          <w:tcPr>
            <w:tcW w:type="dxa" w:w="1728"/>
          </w:tcPr>
          <w:p>
            <w:r>
              <w:t>[Location]</w:t>
            </w:r>
          </w:p>
        </w:tc>
        <w:tc>
          <w:tcPr>
            <w:tcW w:type="dxa" w:w="1728"/>
          </w:tcPr>
          <w:p>
            <w:r>
              <w:t>[Sub-processor]</w:t>
            </w:r>
          </w:p>
        </w:tc>
        <w:tc>
          <w:tcPr>
            <w:tcW w:type="dxa" w:w="1728"/>
          </w:tcPr>
          <w:p>
            <w:r>
              <w:t>[Activity]</w:t>
            </w:r>
          </w:p>
        </w:tc>
        <w:tc>
          <w:tcPr>
            <w:tcW w:type="dxa" w:w="1728"/>
          </w:tcPr>
          <w:p>
            <w:r>
              <w:t>Approved sub-processor terms</w:t>
            </w:r>
          </w:p>
        </w:tc>
      </w:tr>
      <w:tr>
        <w:tc>
          <w:tcPr>
            <w:tcW w:type="dxa" w:w="1728"/>
          </w:tcPr>
          <w:p>
            <w:r>
              <w:t>Storage and backup</w:t>
            </w:r>
          </w:p>
        </w:tc>
        <w:tc>
          <w:tcPr>
            <w:tcW w:type="dxa" w:w="1728"/>
          </w:tcPr>
          <w:p>
            <w:r>
              <w:t>[Location]</w:t>
            </w:r>
          </w:p>
        </w:tc>
        <w:tc>
          <w:tcPr>
            <w:tcW w:type="dxa" w:w="1728"/>
          </w:tcPr>
          <w:p>
            <w:r>
              <w:t>[Vendor/Sub-processor]</w:t>
            </w:r>
          </w:p>
        </w:tc>
        <w:tc>
          <w:tcPr>
            <w:tcW w:type="dxa" w:w="1728"/>
          </w:tcPr>
          <w:p>
            <w:r>
              <w:t>Primary storage and backup</w:t>
            </w:r>
          </w:p>
        </w:tc>
        <w:tc>
          <w:tcPr>
            <w:tcW w:type="dxa" w:w="1728"/>
          </w:tcPr>
          <w:p>
            <w:r>
              <w:t>Encryption, retention controls</w:t>
            </w:r>
          </w:p>
        </w:tc>
      </w:tr>
      <w:tr>
        <w:tc>
          <w:tcPr>
            <w:tcW w:type="dxa" w:w="1728"/>
          </w:tcPr>
          <w:p>
            <w:r>
              <w:t>Deletion or return</w:t>
            </w:r>
          </w:p>
        </w:tc>
        <w:tc>
          <w:tcPr>
            <w:tcW w:type="dxa" w:w="1728"/>
          </w:tcPr>
          <w:p>
            <w:r>
              <w:t>[Location]</w:t>
            </w:r>
          </w:p>
        </w:tc>
        <w:tc>
          <w:tcPr>
            <w:tcW w:type="dxa" w:w="1728"/>
          </w:tcPr>
          <w:p>
            <w:r>
              <w:t>[Vendor]</w:t>
            </w:r>
          </w:p>
        </w:tc>
        <w:tc>
          <w:tcPr>
            <w:tcW w:type="dxa" w:w="1728"/>
          </w:tcPr>
          <w:p>
            <w:r>
              <w:t>Deletion or export at end of service</w:t>
            </w:r>
          </w:p>
        </w:tc>
        <w:tc>
          <w:tcPr>
            <w:tcW w:type="dxa" w:w="1728"/>
          </w:tcPr>
          <w:p>
            <w:r>
              <w:t>Deletion certification, contract terms</w:t>
            </w:r>
          </w:p>
        </w:tc>
      </w:tr>
    </w:tbl>
    <w:p>
      <w:pPr>
        <w:pStyle w:val="Heading4"/>
      </w:pPr>
      <w:r>
        <w:t>Onward Transfer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Sub-processor</w:t>
            </w:r>
          </w:p>
        </w:tc>
        <w:tc>
          <w:tcPr>
            <w:tcW w:type="dxa" w:w="1440"/>
          </w:tcPr>
          <w:p>
            <w:r>
              <w:t>Country</w:t>
            </w:r>
          </w:p>
        </w:tc>
        <w:tc>
          <w:tcPr>
            <w:tcW w:type="dxa" w:w="1440"/>
          </w:tcPr>
          <w:p>
            <w:r>
              <w:t>Service Provided</w:t>
            </w:r>
          </w:p>
        </w:tc>
        <w:tc>
          <w:tcPr>
            <w:tcW w:type="dxa" w:w="1440"/>
          </w:tcPr>
          <w:p>
            <w:r>
              <w:t>Data Access Level</w:t>
            </w:r>
          </w:p>
        </w:tc>
        <w:tc>
          <w:tcPr>
            <w:tcW w:type="dxa" w:w="1440"/>
          </w:tcPr>
          <w:p>
            <w:r>
              <w:t>Transfer Safeguards</w:t>
            </w:r>
          </w:p>
        </w:tc>
        <w:tc>
          <w:tcPr>
            <w:tcW w:type="dxa" w:w="1440"/>
          </w:tcPr>
          <w:p>
            <w:r>
              <w:t>Approved</w:t>
            </w:r>
          </w:p>
        </w:tc>
      </w:tr>
      <w:tr>
        <w:tc>
          <w:tcPr>
            <w:tcW w:type="dxa" w:w="1440"/>
          </w:tcPr>
          <w:p>
            <w:r>
              <w:t>[Sub-processor 1]</w:t>
            </w:r>
          </w:p>
        </w:tc>
        <w:tc>
          <w:tcPr>
            <w:tcW w:type="dxa" w:w="1440"/>
          </w:tcPr>
          <w:p>
            <w:r>
              <w:t>[Country]</w:t>
            </w:r>
          </w:p>
        </w:tc>
        <w:tc>
          <w:tcPr>
            <w:tcW w:type="dxa" w:w="1440"/>
          </w:tcPr>
          <w:p>
            <w:r>
              <w:t>[Service]</w:t>
            </w:r>
          </w:p>
        </w:tc>
        <w:tc>
          <w:tcPr>
            <w:tcW w:type="dxa" w:w="1440"/>
          </w:tcPr>
          <w:p>
            <w:r>
              <w:t>Full / Limited / No content access</w:t>
            </w:r>
          </w:p>
        </w:tc>
        <w:tc>
          <w:tcPr>
            <w:tcW w:type="dxa" w:w="1440"/>
          </w:tcPr>
          <w:p>
            <w:r>
              <w:t>[Safeguards]</w:t>
            </w:r>
          </w:p>
        </w:tc>
        <w:tc>
          <w:tcPr>
            <w:tcW w:type="dxa" w:w="1440"/>
          </w:tcPr>
          <w:p>
            <w:r>
              <w:t>Yes / No / Pending</w:t>
            </w:r>
          </w:p>
        </w:tc>
      </w:tr>
      <w:tr>
        <w:tc>
          <w:tcPr>
            <w:tcW w:type="dxa" w:w="1440"/>
          </w:tcPr>
          <w:p>
            <w:r>
              <w:t>[Sub-processor 2]</w:t>
            </w:r>
          </w:p>
        </w:tc>
        <w:tc>
          <w:tcPr>
            <w:tcW w:type="dxa" w:w="1440"/>
          </w:tcPr>
          <w:p>
            <w:r>
              <w:t>[Country]</w:t>
            </w:r>
          </w:p>
        </w:tc>
        <w:tc>
          <w:tcPr>
            <w:tcW w:type="dxa" w:w="1440"/>
          </w:tcPr>
          <w:p>
            <w:r>
              <w:t>[Service]</w:t>
            </w:r>
          </w:p>
        </w:tc>
        <w:tc>
          <w:tcPr>
            <w:tcW w:type="dxa" w:w="1440"/>
          </w:tcPr>
          <w:p>
            <w:r>
              <w:t>Full / Limited / No content access</w:t>
            </w:r>
          </w:p>
        </w:tc>
        <w:tc>
          <w:tcPr>
            <w:tcW w:type="dxa" w:w="1440"/>
          </w:tcPr>
          <w:p>
            <w:r>
              <w:t>[Safeguards]</w:t>
            </w:r>
          </w:p>
        </w:tc>
        <w:tc>
          <w:tcPr>
            <w:tcW w:type="dxa" w:w="1440"/>
          </w:tcPr>
          <w:p>
            <w:r>
              <w:t>Yes / No / Pending</w:t>
            </w:r>
          </w:p>
        </w:tc>
      </w:tr>
      <w:tr>
        <w:tc>
          <w:tcPr>
            <w:tcW w:type="dxa" w:w="1440"/>
          </w:tcPr>
          <w:p>
            <w:r>
              <w:t>[Sub-processor 3]</w:t>
            </w:r>
          </w:p>
        </w:tc>
        <w:tc>
          <w:tcPr>
            <w:tcW w:type="dxa" w:w="1440"/>
          </w:tcPr>
          <w:p>
            <w:r>
              <w:t>[Country]</w:t>
            </w:r>
          </w:p>
        </w:tc>
        <w:tc>
          <w:tcPr>
            <w:tcW w:type="dxa" w:w="1440"/>
          </w:tcPr>
          <w:p>
            <w:r>
              <w:t>[Service]</w:t>
            </w:r>
          </w:p>
        </w:tc>
        <w:tc>
          <w:tcPr>
            <w:tcW w:type="dxa" w:w="1440"/>
          </w:tcPr>
          <w:p>
            <w:r>
              <w:t>Full / Limited / No content access</w:t>
            </w:r>
          </w:p>
        </w:tc>
        <w:tc>
          <w:tcPr>
            <w:tcW w:type="dxa" w:w="1440"/>
          </w:tcPr>
          <w:p>
            <w:r>
              <w:t>[Safeguards]</w:t>
            </w:r>
          </w:p>
        </w:tc>
        <w:tc>
          <w:tcPr>
            <w:tcW w:type="dxa" w:w="1440"/>
          </w:tcPr>
          <w:p>
            <w:r>
              <w:t>Yes / No / Pending</w:t>
            </w:r>
          </w:p>
        </w:tc>
      </w:tr>
    </w:tbl>
    <w:p>
      <w:pPr>
        <w:pStyle w:val="Heading4"/>
      </w:pPr>
      <w:r>
        <w:t>Finding</w:t>
      </w:r>
    </w:p>
    <w:p>
      <w:r>
        <w:t>The transfer includes [number] onward transfer destinations. [Vendor / Recipient Name] uses sub-processors for [hosting, support, analytics, security monitoring, communications, backup, or other services]. Some sub-processors are located in jurisdictions that require separate risk consideration.</w:t>
      </w:r>
    </w:p>
    <w:p>
      <w:pPr>
        <w:pStyle w:val="Heading4"/>
      </w:pPr>
      <w:r>
        <w:t>Assessment Result</w:t>
      </w:r>
    </w:p>
    <w:p>
      <w:pPr>
        <w:pStyle w:val="ListBullet"/>
      </w:pPr>
      <w:r>
        <w:t>Sub-processor list available: Yes / No</w:t>
      </w:r>
    </w:p>
    <w:p>
      <w:pPr>
        <w:pStyle w:val="ListBullet"/>
      </w:pPr>
      <w:r>
        <w:t>Prior notice of sub-processor changes provided: Yes / No</w:t>
      </w:r>
    </w:p>
    <w:p>
      <w:pPr>
        <w:pStyle w:val="ListBullet"/>
      </w:pPr>
      <w:r>
        <w:t>Right to object to sub-processor changes available: Yes / No</w:t>
      </w:r>
    </w:p>
    <w:p>
      <w:pPr>
        <w:pStyle w:val="ListBullet"/>
      </w:pPr>
      <w:r>
        <w:t>Onward transfers subject to equivalent protections: Yes / No / Partially</w:t>
      </w:r>
    </w:p>
    <w:p>
      <w:pPr>
        <w:pStyle w:val="ListBullet"/>
      </w:pPr>
      <w:r>
        <w:t>Data localisation options available: Yes / No / Not applicable</w:t>
      </w:r>
    </w:p>
    <w:p>
      <w:pPr>
        <w:pStyle w:val="ListBullet"/>
      </w:pPr>
      <w:r>
        <w:t>Support access can be restricted by region: Yes / No / Not confirmed</w:t>
      </w:r>
    </w:p>
    <w:p>
      <w:pPr>
        <w:pStyle w:val="Heading4"/>
      </w:pPr>
      <w:r>
        <w:t>Risk Rating</w:t>
      </w:r>
    </w:p>
    <w:p>
      <w:r>
        <w:t>[Low / Medium / High]</w:t>
      </w:r>
    </w:p>
    <w:p>
      <w:r>
        <w:t>---</w:t>
      </w:r>
    </w:p>
    <w:p>
      <w:pPr>
        <w:pStyle w:val="Heading3"/>
      </w:pPr>
      <w:r>
        <w:t>4. Destination Country Legal Environment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Risk</w:t>
            </w:r>
          </w:p>
        </w:tc>
      </w:tr>
      <w:tr>
        <w:tc>
          <w:tcPr>
            <w:tcW w:type="dxa" w:w="2880"/>
          </w:tcPr>
          <w:p>
            <w:r>
              <w:t>Public authority access powers</w:t>
            </w:r>
          </w:p>
        </w:tc>
        <w:tc>
          <w:tcPr>
            <w:tcW w:type="dxa" w:w="2880"/>
          </w:tcPr>
          <w:p>
            <w:r>
              <w:t>[Summary]</w:t>
            </w:r>
          </w:p>
        </w:tc>
        <w:tc>
          <w:tcPr>
            <w:tcW w:type="dxa" w:w="2880"/>
          </w:tcPr>
          <w:p>
            <w:r>
              <w:t>Low / Medium / High</w:t>
            </w:r>
          </w:p>
        </w:tc>
      </w:tr>
      <w:tr>
        <w:tc>
          <w:tcPr>
            <w:tcW w:type="dxa" w:w="2880"/>
          </w:tcPr>
          <w:p>
            <w:r>
              <w:t>Transparency of access requests</w:t>
            </w:r>
          </w:p>
        </w:tc>
        <w:tc>
          <w:tcPr>
            <w:tcW w:type="dxa" w:w="2880"/>
          </w:tcPr>
          <w:p>
            <w:r>
              <w:t>[Summary]</w:t>
            </w:r>
          </w:p>
        </w:tc>
        <w:tc>
          <w:tcPr>
            <w:tcW w:type="dxa" w:w="2880"/>
          </w:tcPr>
          <w:p>
            <w:r>
              <w:t>Low / Medium / High</w:t>
            </w:r>
          </w:p>
        </w:tc>
      </w:tr>
      <w:tr>
        <w:tc>
          <w:tcPr>
            <w:tcW w:type="dxa" w:w="2880"/>
          </w:tcPr>
          <w:p>
            <w:r>
              <w:t>Independent oversight</w:t>
            </w:r>
          </w:p>
        </w:tc>
        <w:tc>
          <w:tcPr>
            <w:tcW w:type="dxa" w:w="2880"/>
          </w:tcPr>
          <w:p>
            <w:r>
              <w:t>[Summary]</w:t>
            </w:r>
          </w:p>
        </w:tc>
        <w:tc>
          <w:tcPr>
            <w:tcW w:type="dxa" w:w="2880"/>
          </w:tcPr>
          <w:p>
            <w:r>
              <w:t>Low / Medium / High</w:t>
            </w:r>
          </w:p>
        </w:tc>
      </w:tr>
      <w:tr>
        <w:tc>
          <w:tcPr>
            <w:tcW w:type="dxa" w:w="2880"/>
          </w:tcPr>
          <w:p>
            <w:r>
              <w:t>Availability of legal challenge</w:t>
            </w:r>
          </w:p>
        </w:tc>
        <w:tc>
          <w:tcPr>
            <w:tcW w:type="dxa" w:w="2880"/>
          </w:tcPr>
          <w:p>
            <w:r>
              <w:t>[Summary]</w:t>
            </w:r>
          </w:p>
        </w:tc>
        <w:tc>
          <w:tcPr>
            <w:tcW w:type="dxa" w:w="2880"/>
          </w:tcPr>
          <w:p>
            <w:r>
              <w:t>Low / Medium / High</w:t>
            </w:r>
          </w:p>
        </w:tc>
      </w:tr>
      <w:tr>
        <w:tc>
          <w:tcPr>
            <w:tcW w:type="dxa" w:w="2880"/>
          </w:tcPr>
          <w:p>
            <w:r>
              <w:t>Notification to affected organisation</w:t>
            </w:r>
          </w:p>
        </w:tc>
        <w:tc>
          <w:tcPr>
            <w:tcW w:type="dxa" w:w="2880"/>
          </w:tcPr>
          <w:p>
            <w:r>
              <w:t>[Summary]</w:t>
            </w:r>
          </w:p>
        </w:tc>
        <w:tc>
          <w:tcPr>
            <w:tcW w:type="dxa" w:w="2880"/>
          </w:tcPr>
          <w:p>
            <w:r>
              <w:t>Low / Medium / High</w:t>
            </w:r>
          </w:p>
        </w:tc>
      </w:tr>
      <w:tr>
        <w:tc>
          <w:tcPr>
            <w:tcW w:type="dxa" w:w="2880"/>
          </w:tcPr>
          <w:p>
            <w:r>
              <w:t>Redress available to individuals</w:t>
            </w:r>
          </w:p>
        </w:tc>
        <w:tc>
          <w:tcPr>
            <w:tcW w:type="dxa" w:w="2880"/>
          </w:tcPr>
          <w:p>
            <w:r>
              <w:t>[Summary]</w:t>
            </w:r>
          </w:p>
        </w:tc>
        <w:tc>
          <w:tcPr>
            <w:tcW w:type="dxa" w:w="2880"/>
          </w:tcPr>
          <w:p>
            <w:r>
              <w:t>Low / Medium / High</w:t>
            </w:r>
          </w:p>
        </w:tc>
      </w:tr>
      <w:tr>
        <w:tc>
          <w:tcPr>
            <w:tcW w:type="dxa" w:w="2880"/>
          </w:tcPr>
          <w:p>
            <w:r>
              <w:t>Data protection maturity</w:t>
            </w:r>
          </w:p>
        </w:tc>
        <w:tc>
          <w:tcPr>
            <w:tcW w:type="dxa" w:w="2880"/>
          </w:tcPr>
          <w:p>
            <w:r>
              <w:t>[Summary]</w:t>
            </w:r>
          </w:p>
        </w:tc>
        <w:tc>
          <w:tcPr>
            <w:tcW w:type="dxa" w:w="2880"/>
          </w:tcPr>
          <w:p>
            <w:r>
              <w:t>Low / Medium / High</w:t>
            </w:r>
          </w:p>
        </w:tc>
      </w:tr>
      <w:tr>
        <w:tc>
          <w:tcPr>
            <w:tcW w:type="dxa" w:w="2880"/>
          </w:tcPr>
          <w:p>
            <w:r>
              <w:t>Rule of law and due process indicators</w:t>
            </w:r>
          </w:p>
        </w:tc>
        <w:tc>
          <w:tcPr>
            <w:tcW w:type="dxa" w:w="2880"/>
          </w:tcPr>
          <w:p>
            <w:r>
              <w:t>[Summary]</w:t>
            </w:r>
          </w:p>
        </w:tc>
        <w:tc>
          <w:tcPr>
            <w:tcW w:type="dxa" w:w="2880"/>
          </w:tcPr>
          <w:p>
            <w:r>
              <w:t>Low / Medium / High</w:t>
            </w:r>
          </w:p>
        </w:tc>
      </w:tr>
      <w:tr>
        <w:tc>
          <w:tcPr>
            <w:tcW w:type="dxa" w:w="2880"/>
          </w:tcPr>
          <w:p>
            <w:r>
              <w:t>Practical likelihood of access</w:t>
            </w:r>
          </w:p>
        </w:tc>
        <w:tc>
          <w:tcPr>
            <w:tcW w:type="dxa" w:w="2880"/>
          </w:tcPr>
          <w:p>
            <w:r>
              <w:t>[Summary]</w:t>
            </w:r>
          </w:p>
        </w:tc>
        <w:tc>
          <w:tcPr>
            <w:tcW w:type="dxa" w:w="2880"/>
          </w:tcPr>
          <w:p>
            <w:r>
              <w:t>Low / Medium / High</w:t>
            </w:r>
          </w:p>
        </w:tc>
      </w:tr>
    </w:tbl>
    <w:p>
      <w:pPr>
        <w:pStyle w:val="Heading4"/>
      </w:pPr>
      <w:r>
        <w:t>Finding</w:t>
      </w:r>
    </w:p>
    <w:p>
      <w:r>
        <w:t>The destination country, [Destination Country], has [describe the legal environment]. The assessment identified [limited / moderate / significant] concerns regarding the ability of public authorities to request or compel access to personal data held by private organisations. The level of transparency, independent oversight, and ability for affected individuals to obtain effective redress is assessed as [adequate / partially adequate / limited].</w:t>
      </w:r>
    </w:p>
    <w:p>
      <w:r>
        <w:t>The likelihood of public authority access is assessed in light of:</w:t>
      </w:r>
    </w:p>
    <w:p>
      <w:pPr>
        <w:pStyle w:val="ListBullet"/>
      </w:pPr>
      <w:r>
        <w:t>The nature of the recipient’s business.</w:t>
      </w:r>
    </w:p>
    <w:p>
      <w:pPr>
        <w:pStyle w:val="ListBullet"/>
      </w:pPr>
      <w:r>
        <w:t>Whether the recipient is subject to laws requiring cooperation with public authorities.</w:t>
      </w:r>
    </w:p>
    <w:p>
      <w:pPr>
        <w:pStyle w:val="ListBullet"/>
      </w:pPr>
      <w:r>
        <w:t>The type and sensitivity of data processed.</w:t>
      </w:r>
    </w:p>
    <w:p>
      <w:pPr>
        <w:pStyle w:val="ListBullet"/>
      </w:pPr>
      <w:r>
        <w:t>Whether the data is encrypted or pseudonymised.</w:t>
      </w:r>
    </w:p>
    <w:p>
      <w:pPr>
        <w:pStyle w:val="ListBullet"/>
      </w:pPr>
      <w:r>
        <w:t>Whether the recipient has historically received government access requests.</w:t>
      </w:r>
    </w:p>
    <w:p>
      <w:pPr>
        <w:pStyle w:val="ListBullet"/>
      </w:pPr>
      <w:r>
        <w:t>Whether access would require assistance from the organisation or vendor.</w:t>
      </w:r>
    </w:p>
    <w:p>
      <w:pPr>
        <w:pStyle w:val="ListBullet"/>
      </w:pPr>
      <w:r>
        <w:t>Whether the data is of likely intelligence, law enforcement, or regulatory interest.</w:t>
      </w:r>
    </w:p>
    <w:p>
      <w:pPr>
        <w:pStyle w:val="Heading4"/>
      </w:pPr>
      <w:r>
        <w:t>Practical Likelihood Assessment</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Assessment</w:t>
            </w:r>
          </w:p>
        </w:tc>
      </w:tr>
      <w:tr>
        <w:tc>
          <w:tcPr>
            <w:tcW w:type="dxa" w:w="4320"/>
          </w:tcPr>
          <w:p>
            <w:r>
              <w:t>Is the recipient a telecommunications, cloud, communications, analytics, financial, identity, or infrastructure provider?</w:t>
            </w:r>
          </w:p>
        </w:tc>
        <w:tc>
          <w:tcPr>
            <w:tcW w:type="dxa" w:w="4320"/>
          </w:tcPr>
          <w:p>
            <w:r>
              <w:t>Yes / No - [Details]</w:t>
            </w:r>
          </w:p>
        </w:tc>
      </w:tr>
      <w:tr>
        <w:tc>
          <w:tcPr>
            <w:tcW w:type="dxa" w:w="4320"/>
          </w:tcPr>
          <w:p>
            <w:r>
              <w:t>Is the data likely to be of interest to public authorities?</w:t>
            </w:r>
          </w:p>
        </w:tc>
        <w:tc>
          <w:tcPr>
            <w:tcW w:type="dxa" w:w="4320"/>
          </w:tcPr>
          <w:p>
            <w:r>
              <w:t>Low / Medium / High - [Reason]</w:t>
            </w:r>
          </w:p>
        </w:tc>
      </w:tr>
      <w:tr>
        <w:tc>
          <w:tcPr>
            <w:tcW w:type="dxa" w:w="4320"/>
          </w:tcPr>
          <w:p>
            <w:r>
              <w:t>Has the recipient reported prior government access requests?</w:t>
            </w:r>
          </w:p>
        </w:tc>
        <w:tc>
          <w:tcPr>
            <w:tcW w:type="dxa" w:w="4320"/>
          </w:tcPr>
          <w:p>
            <w:r>
              <w:t>Yes / No / Not disclosed</w:t>
            </w:r>
          </w:p>
        </w:tc>
      </w:tr>
      <w:tr>
        <w:tc>
          <w:tcPr>
            <w:tcW w:type="dxa" w:w="4320"/>
          </w:tcPr>
          <w:p>
            <w:r>
              <w:t>Can the recipient challenge disproportionate requests?</w:t>
            </w:r>
          </w:p>
        </w:tc>
        <w:tc>
          <w:tcPr>
            <w:tcW w:type="dxa" w:w="4320"/>
          </w:tcPr>
          <w:p>
            <w:r>
              <w:t>Yes / No / Partially</w:t>
            </w:r>
          </w:p>
        </w:tc>
      </w:tr>
      <w:tr>
        <w:tc>
          <w:tcPr>
            <w:tcW w:type="dxa" w:w="4320"/>
          </w:tcPr>
          <w:p>
            <w:r>
              <w:t>Can the recipient notify the organisation of requests?</w:t>
            </w:r>
          </w:p>
        </w:tc>
        <w:tc>
          <w:tcPr>
            <w:tcW w:type="dxa" w:w="4320"/>
          </w:tcPr>
          <w:p>
            <w:r>
              <w:t>Yes / No / Limited by law</w:t>
            </w:r>
          </w:p>
        </w:tc>
      </w:tr>
      <w:tr>
        <w:tc>
          <w:tcPr>
            <w:tcW w:type="dxa" w:w="4320"/>
          </w:tcPr>
          <w:p>
            <w:r>
              <w:t>Is data encrypted in a way that limits recipient access?</w:t>
            </w:r>
          </w:p>
        </w:tc>
        <w:tc>
          <w:tcPr>
            <w:tcW w:type="dxa" w:w="4320"/>
          </w:tcPr>
          <w:p>
            <w:r>
              <w:t>Yes / No / Partially</w:t>
            </w:r>
          </w:p>
        </w:tc>
      </w:tr>
      <w:tr>
        <w:tc>
          <w:tcPr>
            <w:tcW w:type="dxa" w:w="4320"/>
          </w:tcPr>
          <w:p>
            <w:r>
              <w:t>Does the organisation control encryption keys?</w:t>
            </w:r>
          </w:p>
        </w:tc>
        <w:tc>
          <w:tcPr>
            <w:tcW w:type="dxa" w:w="4320"/>
          </w:tcPr>
          <w:p>
            <w:r>
              <w:t>Yes / No / Partially</w:t>
            </w:r>
          </w:p>
        </w:tc>
      </w:tr>
      <w:tr>
        <w:tc>
          <w:tcPr>
            <w:tcW w:type="dxa" w:w="4320"/>
          </w:tcPr>
          <w:p>
            <w:r>
              <w:t>Can production data be accessed by support personnel in the destination country?</w:t>
            </w:r>
          </w:p>
        </w:tc>
        <w:tc>
          <w:tcPr>
            <w:tcW w:type="dxa" w:w="4320"/>
          </w:tcPr>
          <w:p>
            <w:r>
              <w:t>Yes / No / Not confirmed</w:t>
            </w:r>
          </w:p>
        </w:tc>
      </w:tr>
    </w:tbl>
    <w:p>
      <w:pPr>
        <w:pStyle w:val="Heading4"/>
      </w:pPr>
      <w:r>
        <w:t>Assessment Result</w:t>
      </w:r>
    </w:p>
    <w:p>
      <w:pPr>
        <w:pStyle w:val="ListBullet"/>
      </w:pPr>
      <w:r>
        <w:t>Destination country presents material public authority access risk: Yes / No / Partially</w:t>
      </w:r>
    </w:p>
    <w:p>
      <w:pPr>
        <w:pStyle w:val="ListBullet"/>
      </w:pPr>
      <w:r>
        <w:t>Legal protections are equivalent in practice: Yes / No / Partially</w:t>
      </w:r>
    </w:p>
    <w:p>
      <w:pPr>
        <w:pStyle w:val="ListBullet"/>
      </w:pPr>
      <w:r>
        <w:t>Additional safeguards are required: Yes / No</w:t>
      </w:r>
    </w:p>
    <w:p>
      <w:pPr>
        <w:pStyle w:val="ListBullet"/>
      </w:pPr>
      <w:r>
        <w:t>Residual legal environment risk: [Low / Medium / High]</w:t>
      </w:r>
    </w:p>
    <w:p>
      <w:pPr>
        <w:pStyle w:val="Heading4"/>
      </w:pPr>
      <w:r>
        <w:t>Risk Rating</w:t>
      </w:r>
    </w:p>
    <w:p>
      <w:r>
        <w:t>[Low / Medium / High]</w:t>
      </w:r>
    </w:p>
    <w:p>
      <w:r>
        <w:t>---</w:t>
      </w:r>
    </w:p>
    <w:p>
      <w:pPr>
        <w:pStyle w:val="Heading3"/>
      </w:pPr>
      <w:r>
        <w:t>5. Contractual Safeguards</w:t>
      </w:r>
    </w:p>
    <w:tbl>
      <w:tblPr>
        <w:tblStyle w:val="TableGrid"/>
        <w:tblW w:type="auto" w:w="0"/>
        <w:tblLook w:firstColumn="1" w:firstRow="1" w:lastColumn="0" w:lastRow="0" w:noHBand="0" w:noVBand="1" w:val="04A0"/>
      </w:tblPr>
      <w:tblGrid>
        <w:gridCol w:w="2880"/>
        <w:gridCol w:w="2880"/>
        <w:gridCol w:w="2880"/>
      </w:tblGrid>
      <w:tr>
        <w:tc>
          <w:tcPr>
            <w:tcW w:type="dxa" w:w="2880"/>
          </w:tcPr>
          <w:p>
            <w:r>
              <w:t>Contractual Safeguard</w:t>
            </w:r>
          </w:p>
        </w:tc>
        <w:tc>
          <w:tcPr>
            <w:tcW w:type="dxa" w:w="2880"/>
          </w:tcPr>
          <w:p>
            <w:r>
              <w:t>In Place</w:t>
            </w:r>
          </w:p>
        </w:tc>
        <w:tc>
          <w:tcPr>
            <w:tcW w:type="dxa" w:w="2880"/>
          </w:tcPr>
          <w:p>
            <w:r>
              <w:t>Evidence / Notes</w:t>
            </w:r>
          </w:p>
        </w:tc>
      </w:tr>
      <w:tr>
        <w:tc>
          <w:tcPr>
            <w:tcW w:type="dxa" w:w="2880"/>
          </w:tcPr>
          <w:p>
            <w:r>
              <w:t>Written data processing agreement</w:t>
            </w:r>
          </w:p>
        </w:tc>
        <w:tc>
          <w:tcPr>
            <w:tcW w:type="dxa" w:w="2880"/>
          </w:tcPr>
          <w:p>
            <w:r>
              <w:t>Yes / No</w:t>
            </w:r>
          </w:p>
        </w:tc>
        <w:tc>
          <w:tcPr>
            <w:tcW w:type="dxa" w:w="2880"/>
          </w:tcPr>
          <w:p>
            <w:r>
              <w:t>[Reference]</w:t>
            </w:r>
          </w:p>
        </w:tc>
      </w:tr>
      <w:tr>
        <w:tc>
          <w:tcPr>
            <w:tcW w:type="dxa" w:w="2880"/>
          </w:tcPr>
          <w:p>
            <w:r>
              <w:t>Documented processing instructions</w:t>
            </w:r>
          </w:p>
        </w:tc>
        <w:tc>
          <w:tcPr>
            <w:tcW w:type="dxa" w:w="2880"/>
          </w:tcPr>
          <w:p>
            <w:r>
              <w:t>Yes / No</w:t>
            </w:r>
          </w:p>
        </w:tc>
        <w:tc>
          <w:tcPr>
            <w:tcW w:type="dxa" w:w="2880"/>
          </w:tcPr>
          <w:p>
            <w:r>
              <w:t>[Reference]</w:t>
            </w:r>
          </w:p>
        </w:tc>
      </w:tr>
      <w:tr>
        <w:tc>
          <w:tcPr>
            <w:tcW w:type="dxa" w:w="2880"/>
          </w:tcPr>
          <w:p>
            <w:r>
              <w:t>International transfer terms</w:t>
            </w:r>
          </w:p>
        </w:tc>
        <w:tc>
          <w:tcPr>
            <w:tcW w:type="dxa" w:w="2880"/>
          </w:tcPr>
          <w:p>
            <w:r>
              <w:t>Yes / No</w:t>
            </w:r>
          </w:p>
        </w:tc>
        <w:tc>
          <w:tcPr>
            <w:tcW w:type="dxa" w:w="2880"/>
          </w:tcPr>
          <w:p>
            <w:r>
              <w:t>[Reference]</w:t>
            </w:r>
          </w:p>
        </w:tc>
      </w:tr>
      <w:tr>
        <w:tc>
          <w:tcPr>
            <w:tcW w:type="dxa" w:w="2880"/>
          </w:tcPr>
          <w:p>
            <w:r>
              <w:t>Confidentiality obligations</w:t>
            </w:r>
          </w:p>
        </w:tc>
        <w:tc>
          <w:tcPr>
            <w:tcW w:type="dxa" w:w="2880"/>
          </w:tcPr>
          <w:p>
            <w:r>
              <w:t>Yes / No</w:t>
            </w:r>
          </w:p>
        </w:tc>
        <w:tc>
          <w:tcPr>
            <w:tcW w:type="dxa" w:w="2880"/>
          </w:tcPr>
          <w:p>
            <w:r>
              <w:t>[Reference]</w:t>
            </w:r>
          </w:p>
        </w:tc>
      </w:tr>
      <w:tr>
        <w:tc>
          <w:tcPr>
            <w:tcW w:type="dxa" w:w="2880"/>
          </w:tcPr>
          <w:p>
            <w:r>
              <w:t>Security obligations</w:t>
            </w:r>
          </w:p>
        </w:tc>
        <w:tc>
          <w:tcPr>
            <w:tcW w:type="dxa" w:w="2880"/>
          </w:tcPr>
          <w:p>
            <w:r>
              <w:t>Yes / No</w:t>
            </w:r>
          </w:p>
        </w:tc>
        <w:tc>
          <w:tcPr>
            <w:tcW w:type="dxa" w:w="2880"/>
          </w:tcPr>
          <w:p>
            <w:r>
              <w:t>[Reference]</w:t>
            </w:r>
          </w:p>
        </w:tc>
      </w:tr>
      <w:tr>
        <w:tc>
          <w:tcPr>
            <w:tcW w:type="dxa" w:w="2880"/>
          </w:tcPr>
          <w:p>
            <w:r>
              <w:t>Sub-processor restrictions</w:t>
            </w:r>
          </w:p>
        </w:tc>
        <w:tc>
          <w:tcPr>
            <w:tcW w:type="dxa" w:w="2880"/>
          </w:tcPr>
          <w:p>
            <w:r>
              <w:t>Yes / No</w:t>
            </w:r>
          </w:p>
        </w:tc>
        <w:tc>
          <w:tcPr>
            <w:tcW w:type="dxa" w:w="2880"/>
          </w:tcPr>
          <w:p>
            <w:r>
              <w:t>[Reference]</w:t>
            </w:r>
          </w:p>
        </w:tc>
      </w:tr>
      <w:tr>
        <w:tc>
          <w:tcPr>
            <w:tcW w:type="dxa" w:w="2880"/>
          </w:tcPr>
          <w:p>
            <w:r>
              <w:t>Audit or assurance rights</w:t>
            </w:r>
          </w:p>
        </w:tc>
        <w:tc>
          <w:tcPr>
            <w:tcW w:type="dxa" w:w="2880"/>
          </w:tcPr>
          <w:p>
            <w:r>
              <w:t>Yes / No</w:t>
            </w:r>
          </w:p>
        </w:tc>
        <w:tc>
          <w:tcPr>
            <w:tcW w:type="dxa" w:w="2880"/>
          </w:tcPr>
          <w:p>
            <w:r>
              <w:t>[Reference]</w:t>
            </w:r>
          </w:p>
        </w:tc>
      </w:tr>
      <w:tr>
        <w:tc>
          <w:tcPr>
            <w:tcW w:type="dxa" w:w="2880"/>
          </w:tcPr>
          <w:p>
            <w:r>
              <w:t>Breach notification requirement</w:t>
            </w:r>
          </w:p>
        </w:tc>
        <w:tc>
          <w:tcPr>
            <w:tcW w:type="dxa" w:w="2880"/>
          </w:tcPr>
          <w:p>
            <w:r>
              <w:t>Yes / No</w:t>
            </w:r>
          </w:p>
        </w:tc>
        <w:tc>
          <w:tcPr>
            <w:tcW w:type="dxa" w:w="2880"/>
          </w:tcPr>
          <w:p>
            <w:r>
              <w:t>[Reference]</w:t>
            </w:r>
          </w:p>
        </w:tc>
      </w:tr>
      <w:tr>
        <w:tc>
          <w:tcPr>
            <w:tcW w:type="dxa" w:w="2880"/>
          </w:tcPr>
          <w:p>
            <w:r>
              <w:t>Assistance with individual rights</w:t>
            </w:r>
          </w:p>
        </w:tc>
        <w:tc>
          <w:tcPr>
            <w:tcW w:type="dxa" w:w="2880"/>
          </w:tcPr>
          <w:p>
            <w:r>
              <w:t>Yes / No</w:t>
            </w:r>
          </w:p>
        </w:tc>
        <w:tc>
          <w:tcPr>
            <w:tcW w:type="dxa" w:w="2880"/>
          </w:tcPr>
          <w:p>
            <w:r>
              <w:t>[Reference]</w:t>
            </w:r>
          </w:p>
        </w:tc>
      </w:tr>
      <w:tr>
        <w:tc>
          <w:tcPr>
            <w:tcW w:type="dxa" w:w="2880"/>
          </w:tcPr>
          <w:p>
            <w:r>
              <w:t>Data return and deletion obligations</w:t>
            </w:r>
          </w:p>
        </w:tc>
        <w:tc>
          <w:tcPr>
            <w:tcW w:type="dxa" w:w="2880"/>
          </w:tcPr>
          <w:p>
            <w:r>
              <w:t>Yes / No</w:t>
            </w:r>
          </w:p>
        </w:tc>
        <w:tc>
          <w:tcPr>
            <w:tcW w:type="dxa" w:w="2880"/>
          </w:tcPr>
          <w:p>
            <w:r>
              <w:t>[Reference]</w:t>
            </w:r>
          </w:p>
        </w:tc>
      </w:tr>
      <w:tr>
        <w:tc>
          <w:tcPr>
            <w:tcW w:type="dxa" w:w="2880"/>
          </w:tcPr>
          <w:p>
            <w:r>
              <w:t>Government access request handling</w:t>
            </w:r>
          </w:p>
        </w:tc>
        <w:tc>
          <w:tcPr>
            <w:tcW w:type="dxa" w:w="2880"/>
          </w:tcPr>
          <w:p>
            <w:r>
              <w:t>Yes / No</w:t>
            </w:r>
          </w:p>
        </w:tc>
        <w:tc>
          <w:tcPr>
            <w:tcW w:type="dxa" w:w="2880"/>
          </w:tcPr>
          <w:p>
            <w:r>
              <w:t>[Reference]</w:t>
            </w:r>
          </w:p>
        </w:tc>
      </w:tr>
      <w:tr>
        <w:tc>
          <w:tcPr>
            <w:tcW w:type="dxa" w:w="2880"/>
          </w:tcPr>
          <w:p>
            <w:r>
              <w:t>Notice of legally binding requests</w:t>
            </w:r>
          </w:p>
        </w:tc>
        <w:tc>
          <w:tcPr>
            <w:tcW w:type="dxa" w:w="2880"/>
          </w:tcPr>
          <w:p>
            <w:r>
              <w:t>Yes / No / Limited</w:t>
            </w:r>
          </w:p>
        </w:tc>
        <w:tc>
          <w:tcPr>
            <w:tcW w:type="dxa" w:w="2880"/>
          </w:tcPr>
          <w:p>
            <w:r>
              <w:t>[Reference]</w:t>
            </w:r>
          </w:p>
        </w:tc>
      </w:tr>
      <w:tr>
        <w:tc>
          <w:tcPr>
            <w:tcW w:type="dxa" w:w="2880"/>
          </w:tcPr>
          <w:p>
            <w:r>
              <w:t>Commitment to challenge unlawful or excessive requests</w:t>
            </w:r>
          </w:p>
        </w:tc>
        <w:tc>
          <w:tcPr>
            <w:tcW w:type="dxa" w:w="2880"/>
          </w:tcPr>
          <w:p>
            <w:r>
              <w:t>Yes / No</w:t>
            </w:r>
          </w:p>
        </w:tc>
        <w:tc>
          <w:tcPr>
            <w:tcW w:type="dxa" w:w="2880"/>
          </w:tcPr>
          <w:p>
            <w:r>
              <w:t>[Reference]</w:t>
            </w:r>
          </w:p>
        </w:tc>
      </w:tr>
      <w:tr>
        <w:tc>
          <w:tcPr>
            <w:tcW w:type="dxa" w:w="2880"/>
          </w:tcPr>
          <w:p>
            <w:r>
              <w:t>Liability and indemnity provisions</w:t>
            </w:r>
          </w:p>
        </w:tc>
        <w:tc>
          <w:tcPr>
            <w:tcW w:type="dxa" w:w="2880"/>
          </w:tcPr>
          <w:p>
            <w:r>
              <w:t>Yes / No / Partial</w:t>
            </w:r>
          </w:p>
        </w:tc>
        <w:tc>
          <w:tcPr>
            <w:tcW w:type="dxa" w:w="2880"/>
          </w:tcPr>
          <w:p>
            <w:r>
              <w:t>[Reference]</w:t>
            </w:r>
          </w:p>
        </w:tc>
      </w:tr>
      <w:tr>
        <w:tc>
          <w:tcPr>
            <w:tcW w:type="dxa" w:w="2880"/>
          </w:tcPr>
          <w:p>
            <w:r>
              <w:t>Change notification obligations</w:t>
            </w:r>
          </w:p>
        </w:tc>
        <w:tc>
          <w:tcPr>
            <w:tcW w:type="dxa" w:w="2880"/>
          </w:tcPr>
          <w:p>
            <w:r>
              <w:t>Yes / No</w:t>
            </w:r>
          </w:p>
        </w:tc>
        <w:tc>
          <w:tcPr>
            <w:tcW w:type="dxa" w:w="2880"/>
          </w:tcPr>
          <w:p>
            <w:r>
              <w:t>[Reference]</w:t>
            </w:r>
          </w:p>
        </w:tc>
      </w:tr>
    </w:tbl>
    <w:p>
      <w:pPr>
        <w:pStyle w:val="Heading4"/>
      </w:pPr>
      <w:r>
        <w:t>Finding</w:t>
      </w:r>
    </w:p>
    <w:p>
      <w:r>
        <w:t>Contractual safeguards are [in place / partially in place / not in place]. The agreement with [Vendor / Recipient Name] includes [summarise protections]. However, the following gaps were identified:</w:t>
      </w:r>
    </w:p>
    <w:p>
      <w:pPr>
        <w:pStyle w:val="ListBullet"/>
      </w:pPr>
      <w:r>
        <w:t>[Gap 1]</w:t>
      </w:r>
    </w:p>
    <w:p>
      <w:pPr>
        <w:pStyle w:val="ListBullet"/>
      </w:pPr>
      <w:r>
        <w:t>[Gap 2]</w:t>
      </w:r>
    </w:p>
    <w:p>
      <w:pPr>
        <w:pStyle w:val="ListBullet"/>
      </w:pPr>
      <w:r>
        <w:t>[Gap 3]</w:t>
      </w:r>
    </w:p>
    <w:p>
      <w:r>
        <w:t>The contract should clearly require the recipient to process personal data only on documented instructions, apply appropriate security controls, flow down protections to sub-processors, assist with rights requests, notify the organisation of security incidents, and handle public authority access requests in a transparent and legally defensible manner.</w:t>
      </w:r>
    </w:p>
    <w:p>
      <w:pPr>
        <w:pStyle w:val="Heading4"/>
      </w:pPr>
      <w:r>
        <w:t>Assessment Result</w:t>
      </w:r>
    </w:p>
    <w:p>
      <w:pPr>
        <w:pStyle w:val="ListBullet"/>
      </w:pPr>
      <w:r>
        <w:t>Contractual protections are current and signed: Yes / No</w:t>
      </w:r>
    </w:p>
    <w:p>
      <w:pPr>
        <w:pStyle w:val="ListBullet"/>
      </w:pPr>
      <w:r>
        <w:t>Protections cover all relevant entities and sub-processors: Yes / No / Partially</w:t>
      </w:r>
    </w:p>
    <w:p>
      <w:pPr>
        <w:pStyle w:val="ListBullet"/>
      </w:pPr>
      <w:r>
        <w:t>Government access obligations are addressed: Yes / No / Partially</w:t>
      </w:r>
    </w:p>
    <w:p>
      <w:pPr>
        <w:pStyle w:val="ListBullet"/>
      </w:pPr>
      <w:r>
        <w:t>Contractual protections alone are sufficient: Yes / No</w:t>
      </w:r>
    </w:p>
    <w:p>
      <w:pPr>
        <w:pStyle w:val="ListBullet"/>
      </w:pPr>
      <w:r>
        <w:t>Additional technical or organisational safeguards are required: Yes / No</w:t>
      </w:r>
    </w:p>
    <w:p>
      <w:pPr>
        <w:pStyle w:val="Heading4"/>
      </w:pPr>
      <w:r>
        <w:t>Risk Rating</w:t>
      </w:r>
    </w:p>
    <w:p>
      <w:r>
        <w:t>[Low / Medium / High]</w:t>
      </w:r>
    </w:p>
    <w:p>
      <w:r>
        <w:t>---</w:t>
      </w:r>
    </w:p>
    <w:p>
      <w:pPr>
        <w:pStyle w:val="Heading3"/>
      </w:pPr>
      <w:r>
        <w:t>6. Technical Safeguards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Current State</w:t>
            </w:r>
          </w:p>
        </w:tc>
        <w:tc>
          <w:tcPr>
            <w:tcW w:type="dxa" w:w="2880"/>
          </w:tcPr>
          <w:p>
            <w:r>
              <w:t>Assessment</w:t>
            </w:r>
          </w:p>
        </w:tc>
      </w:tr>
      <w:tr>
        <w:tc>
          <w:tcPr>
            <w:tcW w:type="dxa" w:w="2880"/>
          </w:tcPr>
          <w:p>
            <w:r>
              <w:t>Encryption in transit</w:t>
            </w:r>
          </w:p>
        </w:tc>
        <w:tc>
          <w:tcPr>
            <w:tcW w:type="dxa" w:w="2880"/>
          </w:tcPr>
          <w:p>
            <w:r>
              <w:t>[TLS, secure transfer, VPN, API security]</w:t>
            </w:r>
          </w:p>
        </w:tc>
        <w:tc>
          <w:tcPr>
            <w:tcW w:type="dxa" w:w="2880"/>
          </w:tcPr>
          <w:p>
            <w:r>
              <w:t>Adequate / Partial / Inadequate</w:t>
            </w:r>
          </w:p>
        </w:tc>
      </w:tr>
      <w:tr>
        <w:tc>
          <w:tcPr>
            <w:tcW w:type="dxa" w:w="2880"/>
          </w:tcPr>
          <w:p>
            <w:r>
              <w:t>Encryption at rest</w:t>
            </w:r>
          </w:p>
        </w:tc>
        <w:tc>
          <w:tcPr>
            <w:tcW w:type="dxa" w:w="2880"/>
          </w:tcPr>
          <w:p>
            <w:r>
              <w:t>[Database, object storage, backup encryption]</w:t>
            </w:r>
          </w:p>
        </w:tc>
        <w:tc>
          <w:tcPr>
            <w:tcW w:type="dxa" w:w="2880"/>
          </w:tcPr>
          <w:p>
            <w:r>
              <w:t>Adequate / Partial / Inadequate</w:t>
            </w:r>
          </w:p>
        </w:tc>
      </w:tr>
      <w:tr>
        <w:tc>
          <w:tcPr>
            <w:tcW w:type="dxa" w:w="2880"/>
          </w:tcPr>
          <w:p>
            <w:r>
              <w:t>Encryption key management</w:t>
            </w:r>
          </w:p>
        </w:tc>
        <w:tc>
          <w:tcPr>
            <w:tcW w:type="dxa" w:w="2880"/>
          </w:tcPr>
          <w:p>
            <w:r>
              <w:t>[Organisation-managed / vendor-managed / HSM / KMS]</w:t>
            </w:r>
          </w:p>
        </w:tc>
        <w:tc>
          <w:tcPr>
            <w:tcW w:type="dxa" w:w="2880"/>
          </w:tcPr>
          <w:p>
            <w:r>
              <w:t>Adequate / Partial / Inadequate</w:t>
            </w:r>
          </w:p>
        </w:tc>
      </w:tr>
      <w:tr>
        <w:tc>
          <w:tcPr>
            <w:tcW w:type="dxa" w:w="2880"/>
          </w:tcPr>
          <w:p>
            <w:r>
              <w:t>Pseudonymisation</w:t>
            </w:r>
          </w:p>
        </w:tc>
        <w:tc>
          <w:tcPr>
            <w:tcW w:type="dxa" w:w="2880"/>
          </w:tcPr>
          <w:p>
            <w:r>
              <w:t>[Applied / Not applied / Partial]</w:t>
            </w:r>
          </w:p>
        </w:tc>
        <w:tc>
          <w:tcPr>
            <w:tcW w:type="dxa" w:w="2880"/>
          </w:tcPr>
          <w:p>
            <w:r>
              <w:t>Adequate / Partial / Inadequate</w:t>
            </w:r>
          </w:p>
        </w:tc>
      </w:tr>
      <w:tr>
        <w:tc>
          <w:tcPr>
            <w:tcW w:type="dxa" w:w="2880"/>
          </w:tcPr>
          <w:p>
            <w:r>
              <w:t>Access control</w:t>
            </w:r>
          </w:p>
        </w:tc>
        <w:tc>
          <w:tcPr>
            <w:tcW w:type="dxa" w:w="2880"/>
          </w:tcPr>
          <w:p>
            <w:r>
              <w:t>[Role-based, least privilege, approval workflow]</w:t>
            </w:r>
          </w:p>
        </w:tc>
        <w:tc>
          <w:tcPr>
            <w:tcW w:type="dxa" w:w="2880"/>
          </w:tcPr>
          <w:p>
            <w:r>
              <w:t>Adequate / Partial / Inadequate</w:t>
            </w:r>
          </w:p>
        </w:tc>
      </w:tr>
      <w:tr>
        <w:tc>
          <w:tcPr>
            <w:tcW w:type="dxa" w:w="2880"/>
          </w:tcPr>
          <w:p>
            <w:r>
              <w:t>Multi-factor authentication</w:t>
            </w:r>
          </w:p>
        </w:tc>
        <w:tc>
          <w:tcPr>
            <w:tcW w:type="dxa" w:w="2880"/>
          </w:tcPr>
          <w:p>
            <w:r>
              <w:t>[Scope of use]</w:t>
            </w:r>
          </w:p>
        </w:tc>
        <w:tc>
          <w:tcPr>
            <w:tcW w:type="dxa" w:w="2880"/>
          </w:tcPr>
          <w:p>
            <w:r>
              <w:t>Adequate / Partial / Inadequate</w:t>
            </w:r>
          </w:p>
        </w:tc>
      </w:tr>
      <w:tr>
        <w:tc>
          <w:tcPr>
            <w:tcW w:type="dxa" w:w="2880"/>
          </w:tcPr>
          <w:p>
            <w:r>
              <w:t>Privileged access management</w:t>
            </w:r>
          </w:p>
        </w:tc>
        <w:tc>
          <w:tcPr>
            <w:tcW w:type="dxa" w:w="2880"/>
          </w:tcPr>
          <w:p>
            <w:r>
              <w:t>[Controls over administrators]</w:t>
            </w:r>
          </w:p>
        </w:tc>
        <w:tc>
          <w:tcPr>
            <w:tcW w:type="dxa" w:w="2880"/>
          </w:tcPr>
          <w:p>
            <w:r>
              <w:t>Adequate / Partial / Inadequate</w:t>
            </w:r>
          </w:p>
        </w:tc>
      </w:tr>
      <w:tr>
        <w:tc>
          <w:tcPr>
            <w:tcW w:type="dxa" w:w="2880"/>
          </w:tcPr>
          <w:p>
            <w:r>
              <w:t>Logging and monitoring</w:t>
            </w:r>
          </w:p>
        </w:tc>
        <w:tc>
          <w:tcPr>
            <w:tcW w:type="dxa" w:w="2880"/>
          </w:tcPr>
          <w:p>
            <w:r>
              <w:t>[Activity logs, SIEM, alerting]</w:t>
            </w:r>
          </w:p>
        </w:tc>
        <w:tc>
          <w:tcPr>
            <w:tcW w:type="dxa" w:w="2880"/>
          </w:tcPr>
          <w:p>
            <w:r>
              <w:t>Adequate / Partial / Inadequate</w:t>
            </w:r>
          </w:p>
        </w:tc>
      </w:tr>
      <w:tr>
        <w:tc>
          <w:tcPr>
            <w:tcW w:type="dxa" w:w="2880"/>
          </w:tcPr>
          <w:p>
            <w:r>
              <w:t>Tenant segregation</w:t>
            </w:r>
          </w:p>
        </w:tc>
        <w:tc>
          <w:tcPr>
            <w:tcW w:type="dxa" w:w="2880"/>
          </w:tcPr>
          <w:p>
            <w:r>
              <w:t>[Logical/physical segregation]</w:t>
            </w:r>
          </w:p>
        </w:tc>
        <w:tc>
          <w:tcPr>
            <w:tcW w:type="dxa" w:w="2880"/>
          </w:tcPr>
          <w:p>
            <w:r>
              <w:t>Adequate / Partial / Inadequate</w:t>
            </w:r>
          </w:p>
        </w:tc>
      </w:tr>
      <w:tr>
        <w:tc>
          <w:tcPr>
            <w:tcW w:type="dxa" w:w="2880"/>
          </w:tcPr>
          <w:p>
            <w:r>
              <w:t>Data loss prevention</w:t>
            </w:r>
          </w:p>
        </w:tc>
        <w:tc>
          <w:tcPr>
            <w:tcW w:type="dxa" w:w="2880"/>
          </w:tcPr>
          <w:p>
            <w:r>
              <w:t>[DLP, export controls]</w:t>
            </w:r>
          </w:p>
        </w:tc>
        <w:tc>
          <w:tcPr>
            <w:tcW w:type="dxa" w:w="2880"/>
          </w:tcPr>
          <w:p>
            <w:r>
              <w:t>Adequate / Partial / Inadequate</w:t>
            </w:r>
          </w:p>
        </w:tc>
      </w:tr>
      <w:tr>
        <w:tc>
          <w:tcPr>
            <w:tcW w:type="dxa" w:w="2880"/>
          </w:tcPr>
          <w:p>
            <w:r>
              <w:t>Backup protection</w:t>
            </w:r>
          </w:p>
        </w:tc>
        <w:tc>
          <w:tcPr>
            <w:tcW w:type="dxa" w:w="2880"/>
          </w:tcPr>
          <w:p>
            <w:r>
              <w:t>[Encrypted, access controlled, tested]</w:t>
            </w:r>
          </w:p>
        </w:tc>
        <w:tc>
          <w:tcPr>
            <w:tcW w:type="dxa" w:w="2880"/>
          </w:tcPr>
          <w:p>
            <w:r>
              <w:t>Adequate / Partial / Inadequate</w:t>
            </w:r>
          </w:p>
        </w:tc>
      </w:tr>
      <w:tr>
        <w:tc>
          <w:tcPr>
            <w:tcW w:type="dxa" w:w="2880"/>
          </w:tcPr>
          <w:p>
            <w:r>
              <w:t>Secure deletion</w:t>
            </w:r>
          </w:p>
        </w:tc>
        <w:tc>
          <w:tcPr>
            <w:tcW w:type="dxa" w:w="2880"/>
          </w:tcPr>
          <w:p>
            <w:r>
              <w:t>[Deletion workflow, retention enforcement]</w:t>
            </w:r>
          </w:p>
        </w:tc>
        <w:tc>
          <w:tcPr>
            <w:tcW w:type="dxa" w:w="2880"/>
          </w:tcPr>
          <w:p>
            <w:r>
              <w:t>Adequate / Partial / Inadequate</w:t>
            </w:r>
          </w:p>
        </w:tc>
      </w:tr>
      <w:tr>
        <w:tc>
          <w:tcPr>
            <w:tcW w:type="dxa" w:w="2880"/>
          </w:tcPr>
          <w:p>
            <w:r>
              <w:t>Vulnerability management</w:t>
            </w:r>
          </w:p>
        </w:tc>
        <w:tc>
          <w:tcPr>
            <w:tcW w:type="dxa" w:w="2880"/>
          </w:tcPr>
          <w:p>
            <w:r>
              <w:t>[Scanning, patching, remediation]</w:t>
            </w:r>
          </w:p>
        </w:tc>
        <w:tc>
          <w:tcPr>
            <w:tcW w:type="dxa" w:w="2880"/>
          </w:tcPr>
          <w:p>
            <w:r>
              <w:t>Adequate / Partial / Inadequate</w:t>
            </w:r>
          </w:p>
        </w:tc>
      </w:tr>
      <w:tr>
        <w:tc>
          <w:tcPr>
            <w:tcW w:type="dxa" w:w="2880"/>
          </w:tcPr>
          <w:p>
            <w:r>
              <w:t>Secure development</w:t>
            </w:r>
          </w:p>
        </w:tc>
        <w:tc>
          <w:tcPr>
            <w:tcW w:type="dxa" w:w="2880"/>
          </w:tcPr>
          <w:p>
            <w:r>
              <w:t>[SDLC, code review, testing]</w:t>
            </w:r>
          </w:p>
        </w:tc>
        <w:tc>
          <w:tcPr>
            <w:tcW w:type="dxa" w:w="2880"/>
          </w:tcPr>
          <w:p>
            <w:r>
              <w:t>Adequate / Partial / Inadequate</w:t>
            </w:r>
          </w:p>
        </w:tc>
      </w:tr>
      <w:tr>
        <w:tc>
          <w:tcPr>
            <w:tcW w:type="dxa" w:w="2880"/>
          </w:tcPr>
          <w:p>
            <w:r>
              <w:t>Incident detection and response</w:t>
            </w:r>
          </w:p>
        </w:tc>
        <w:tc>
          <w:tcPr>
            <w:tcW w:type="dxa" w:w="2880"/>
          </w:tcPr>
          <w:p>
            <w:r>
              <w:t>[Monitoring, escalation, notification]</w:t>
            </w:r>
          </w:p>
        </w:tc>
        <w:tc>
          <w:tcPr>
            <w:tcW w:type="dxa" w:w="2880"/>
          </w:tcPr>
          <w:p>
            <w:r>
              <w:t>Adequate / Partial / Inadequate</w:t>
            </w:r>
          </w:p>
        </w:tc>
      </w:tr>
    </w:tbl>
    <w:p>
      <w:pPr>
        <w:pStyle w:val="Heading4"/>
      </w:pPr>
      <w:r>
        <w:t>Finding</w:t>
      </w:r>
    </w:p>
    <w:p>
      <w:r>
        <w:t>The technical safeguards implemented by [Organisation Name] and [Vendor / Recipient Name] are [adequate / partially adequate / inadequate] for the data and transfer risk. Encryption is applied [in transit / at rest / both], but the effectiveness of encryption as a transfer safeguard depends on whether the recipient can access data in clear text and who controls the encryption keys.</w:t>
      </w:r>
    </w:p>
    <w:p>
      <w:r>
        <w:t>Where the recipient can access data in clear text for hosting, processing, support, or maintenance, encryption alone does not fully mitigate public authority access risk. Additional measures such as customer-managed keys, field-level encryption, pseudonymisation, regional access restrictions, strong access approval workflows, and monitoring are required where appropriate.</w:t>
      </w:r>
    </w:p>
    <w:p>
      <w:pPr>
        <w:pStyle w:val="Heading4"/>
      </w:pPr>
      <w:r>
        <w:t>Assessment Result</w:t>
      </w:r>
    </w:p>
    <w:p>
      <w:pPr>
        <w:pStyle w:val="ListBullet"/>
      </w:pPr>
      <w:r>
        <w:t>Data encrypted in transit: Yes / No</w:t>
      </w:r>
    </w:p>
    <w:p>
      <w:pPr>
        <w:pStyle w:val="ListBullet"/>
      </w:pPr>
      <w:r>
        <w:t>Data encrypted at rest: Yes / No</w:t>
      </w:r>
    </w:p>
    <w:p>
      <w:pPr>
        <w:pStyle w:val="ListBullet"/>
      </w:pPr>
      <w:r>
        <w:t>Organisation controls encryption keys: Yes / No / Partially</w:t>
      </w:r>
    </w:p>
    <w:p>
      <w:pPr>
        <w:pStyle w:val="ListBullet"/>
      </w:pPr>
      <w:r>
        <w:t>Vendor can access data in clear text: Yes / No / Partially</w:t>
      </w:r>
    </w:p>
    <w:p>
      <w:pPr>
        <w:pStyle w:val="ListBullet"/>
      </w:pPr>
      <w:r>
        <w:t>Pseudonymisation applied before transfer: Yes / No / Partially</w:t>
      </w:r>
    </w:p>
    <w:p>
      <w:pPr>
        <w:pStyle w:val="ListBullet"/>
      </w:pPr>
      <w:r>
        <w:t>Access by personnel in destination country restricted: Yes / No / Partially</w:t>
      </w:r>
    </w:p>
    <w:p>
      <w:pPr>
        <w:pStyle w:val="ListBullet"/>
      </w:pPr>
      <w:r>
        <w:t>Logs available for administrative access: Yes / No / Partially</w:t>
      </w:r>
    </w:p>
    <w:p>
      <w:pPr>
        <w:pStyle w:val="ListBullet"/>
      </w:pPr>
      <w:r>
        <w:t>Technical controls materially reduce transfer risk: Yes / No / Partially</w:t>
      </w:r>
    </w:p>
    <w:p>
      <w:pPr>
        <w:pStyle w:val="Heading4"/>
      </w:pPr>
      <w:r>
        <w:t>Risk Rating</w:t>
      </w:r>
    </w:p>
    <w:p>
      <w:r>
        <w:t>[Low / Medium / High]</w:t>
      </w:r>
    </w:p>
    <w:p>
      <w:r>
        <w:t>---</w:t>
      </w:r>
    </w:p>
    <w:p>
      <w:pPr>
        <w:pStyle w:val="Heading3"/>
      </w:pPr>
      <w:r>
        <w:t>7. Organisational Safeguards</w:t>
      </w:r>
    </w:p>
    <w:tbl>
      <w:tblPr>
        <w:tblStyle w:val="TableGrid"/>
        <w:tblW w:type="auto" w:w="0"/>
        <w:tblLook w:firstColumn="1" w:firstRow="1" w:lastColumn="0" w:lastRow="0" w:noHBand="0" w:noVBand="1" w:val="04A0"/>
      </w:tblPr>
      <w:tblGrid>
        <w:gridCol w:w="2880"/>
        <w:gridCol w:w="2880"/>
        <w:gridCol w:w="2880"/>
      </w:tblGrid>
      <w:tr>
        <w:tc>
          <w:tcPr>
            <w:tcW w:type="dxa" w:w="2880"/>
          </w:tcPr>
          <w:p>
            <w:r>
              <w:t>Organisational Safeguard</w:t>
            </w:r>
          </w:p>
        </w:tc>
        <w:tc>
          <w:tcPr>
            <w:tcW w:type="dxa" w:w="2880"/>
          </w:tcPr>
          <w:p>
            <w:r>
              <w:t>Current State</w:t>
            </w:r>
          </w:p>
        </w:tc>
        <w:tc>
          <w:tcPr>
            <w:tcW w:type="dxa" w:w="2880"/>
          </w:tcPr>
          <w:p>
            <w:r>
              <w:t>Assessment</w:t>
            </w:r>
          </w:p>
        </w:tc>
      </w:tr>
      <w:tr>
        <w:tc>
          <w:tcPr>
            <w:tcW w:type="dxa" w:w="2880"/>
          </w:tcPr>
          <w:p>
            <w:r>
              <w:t>Privacy governance</w:t>
            </w:r>
          </w:p>
        </w:tc>
        <w:tc>
          <w:tcPr>
            <w:tcW w:type="dxa" w:w="2880"/>
          </w:tcPr>
          <w:p>
            <w:r>
              <w:t>[DPO, privacy team, policies]</w:t>
            </w:r>
          </w:p>
        </w:tc>
        <w:tc>
          <w:tcPr>
            <w:tcW w:type="dxa" w:w="2880"/>
          </w:tcPr>
          <w:p>
            <w:r>
              <w:t>Adequate / Partial / Inadequate</w:t>
            </w:r>
          </w:p>
        </w:tc>
      </w:tr>
      <w:tr>
        <w:tc>
          <w:tcPr>
            <w:tcW w:type="dxa" w:w="2880"/>
          </w:tcPr>
          <w:p>
            <w:r>
              <w:t>Security governance</w:t>
            </w:r>
          </w:p>
        </w:tc>
        <w:tc>
          <w:tcPr>
            <w:tcW w:type="dxa" w:w="2880"/>
          </w:tcPr>
          <w:p>
            <w:r>
              <w:t>[Security management programme]</w:t>
            </w:r>
          </w:p>
        </w:tc>
        <w:tc>
          <w:tcPr>
            <w:tcW w:type="dxa" w:w="2880"/>
          </w:tcPr>
          <w:p>
            <w:r>
              <w:t>Adequate / Partial / Inadequate</w:t>
            </w:r>
          </w:p>
        </w:tc>
      </w:tr>
      <w:tr>
        <w:tc>
          <w:tcPr>
            <w:tcW w:type="dxa" w:w="2880"/>
          </w:tcPr>
          <w:p>
            <w:r>
              <w:t>Vendor risk management</w:t>
            </w:r>
          </w:p>
        </w:tc>
        <w:tc>
          <w:tcPr>
            <w:tcW w:type="dxa" w:w="2880"/>
          </w:tcPr>
          <w:p>
            <w:r>
              <w:t>[Due diligence and monitoring]</w:t>
            </w:r>
          </w:p>
        </w:tc>
        <w:tc>
          <w:tcPr>
            <w:tcW w:type="dxa" w:w="2880"/>
          </w:tcPr>
          <w:p>
            <w:r>
              <w:t>Adequate / Partial / Inadequate</w:t>
            </w:r>
          </w:p>
        </w:tc>
      </w:tr>
      <w:tr>
        <w:tc>
          <w:tcPr>
            <w:tcW w:type="dxa" w:w="2880"/>
          </w:tcPr>
          <w:p>
            <w:r>
              <w:t>Staff confidentiality</w:t>
            </w:r>
          </w:p>
        </w:tc>
        <w:tc>
          <w:tcPr>
            <w:tcW w:type="dxa" w:w="2880"/>
          </w:tcPr>
          <w:p>
            <w:r>
              <w:t>[Contractual confidentiality, training]</w:t>
            </w:r>
          </w:p>
        </w:tc>
        <w:tc>
          <w:tcPr>
            <w:tcW w:type="dxa" w:w="2880"/>
          </w:tcPr>
          <w:p>
            <w:r>
              <w:t>Adequate / Partial / Inadequate</w:t>
            </w:r>
          </w:p>
        </w:tc>
      </w:tr>
      <w:tr>
        <w:tc>
          <w:tcPr>
            <w:tcW w:type="dxa" w:w="2880"/>
          </w:tcPr>
          <w:p>
            <w:r>
              <w:t>Privacy and security training</w:t>
            </w:r>
          </w:p>
        </w:tc>
        <w:tc>
          <w:tcPr>
            <w:tcW w:type="dxa" w:w="2880"/>
          </w:tcPr>
          <w:p>
            <w:r>
              <w:t>[Frequency and scope]</w:t>
            </w:r>
          </w:p>
        </w:tc>
        <w:tc>
          <w:tcPr>
            <w:tcW w:type="dxa" w:w="2880"/>
          </w:tcPr>
          <w:p>
            <w:r>
              <w:t>Adequate / Partial / Inadequate</w:t>
            </w:r>
          </w:p>
        </w:tc>
      </w:tr>
      <w:tr>
        <w:tc>
          <w:tcPr>
            <w:tcW w:type="dxa" w:w="2880"/>
          </w:tcPr>
          <w:p>
            <w:r>
              <w:t>Incident response</w:t>
            </w:r>
          </w:p>
        </w:tc>
        <w:tc>
          <w:tcPr>
            <w:tcW w:type="dxa" w:w="2880"/>
          </w:tcPr>
          <w:p>
            <w:r>
              <w:t>[Procedure, testing, notification]</w:t>
            </w:r>
          </w:p>
        </w:tc>
        <w:tc>
          <w:tcPr>
            <w:tcW w:type="dxa" w:w="2880"/>
          </w:tcPr>
          <w:p>
            <w:r>
              <w:t>Adequate / Partial / Inadequate</w:t>
            </w:r>
          </w:p>
        </w:tc>
      </w:tr>
      <w:tr>
        <w:tc>
          <w:tcPr>
            <w:tcW w:type="dxa" w:w="2880"/>
          </w:tcPr>
          <w:p>
            <w:r>
              <w:t>Public authority request procedure</w:t>
            </w:r>
          </w:p>
        </w:tc>
        <w:tc>
          <w:tcPr>
            <w:tcW w:type="dxa" w:w="2880"/>
          </w:tcPr>
          <w:p>
            <w:r>
              <w:t>[Policy and escalation workflow]</w:t>
            </w:r>
          </w:p>
        </w:tc>
        <w:tc>
          <w:tcPr>
            <w:tcW w:type="dxa" w:w="2880"/>
          </w:tcPr>
          <w:p>
            <w:r>
              <w:t>Adequate / Partial / Inadequate</w:t>
            </w:r>
          </w:p>
        </w:tc>
      </w:tr>
      <w:tr>
        <w:tc>
          <w:tcPr>
            <w:tcW w:type="dxa" w:w="2880"/>
          </w:tcPr>
          <w:p>
            <w:r>
              <w:t>Transparency reporting</w:t>
            </w:r>
          </w:p>
        </w:tc>
        <w:tc>
          <w:tcPr>
            <w:tcW w:type="dxa" w:w="2880"/>
          </w:tcPr>
          <w:p>
            <w:r>
              <w:t>[Published reports or customer disclosures]</w:t>
            </w:r>
          </w:p>
        </w:tc>
        <w:tc>
          <w:tcPr>
            <w:tcW w:type="dxa" w:w="2880"/>
          </w:tcPr>
          <w:p>
            <w:r>
              <w:t>Adequate / Partial / Inadequate</w:t>
            </w:r>
          </w:p>
        </w:tc>
      </w:tr>
      <w:tr>
        <w:tc>
          <w:tcPr>
            <w:tcW w:type="dxa" w:w="2880"/>
          </w:tcPr>
          <w:p>
            <w:r>
              <w:t>Audit and assurance</w:t>
            </w:r>
          </w:p>
        </w:tc>
        <w:tc>
          <w:tcPr>
            <w:tcW w:type="dxa" w:w="2880"/>
          </w:tcPr>
          <w:p>
            <w:r>
              <w:t>[Independent reports, audits, certifications]</w:t>
            </w:r>
          </w:p>
        </w:tc>
        <w:tc>
          <w:tcPr>
            <w:tcW w:type="dxa" w:w="2880"/>
          </w:tcPr>
          <w:p>
            <w:r>
              <w:t>Adequate / Partial / Inadequate</w:t>
            </w:r>
          </w:p>
        </w:tc>
      </w:tr>
      <w:tr>
        <w:tc>
          <w:tcPr>
            <w:tcW w:type="dxa" w:w="2880"/>
          </w:tcPr>
          <w:p>
            <w:r>
              <w:t>Data retention governance</w:t>
            </w:r>
          </w:p>
        </w:tc>
        <w:tc>
          <w:tcPr>
            <w:tcW w:type="dxa" w:w="2880"/>
          </w:tcPr>
          <w:p>
            <w:r>
              <w:t>[Retention schedules, deletion controls]</w:t>
            </w:r>
          </w:p>
        </w:tc>
        <w:tc>
          <w:tcPr>
            <w:tcW w:type="dxa" w:w="2880"/>
          </w:tcPr>
          <w:p>
            <w:r>
              <w:t>Adequate / Partial / Inadequate</w:t>
            </w:r>
          </w:p>
        </w:tc>
      </w:tr>
      <w:tr>
        <w:tc>
          <w:tcPr>
            <w:tcW w:type="dxa" w:w="2880"/>
          </w:tcPr>
          <w:p>
            <w:r>
              <w:t>Change management</w:t>
            </w:r>
          </w:p>
        </w:tc>
        <w:tc>
          <w:tcPr>
            <w:tcW w:type="dxa" w:w="2880"/>
          </w:tcPr>
          <w:p>
            <w:r>
              <w:t>[Notification and review of changes]</w:t>
            </w:r>
          </w:p>
        </w:tc>
        <w:tc>
          <w:tcPr>
            <w:tcW w:type="dxa" w:w="2880"/>
          </w:tcPr>
          <w:p>
            <w:r>
              <w:t>Adequate / Partial / Inadequate</w:t>
            </w:r>
          </w:p>
        </w:tc>
      </w:tr>
      <w:tr>
        <w:tc>
          <w:tcPr>
            <w:tcW w:type="dxa" w:w="2880"/>
          </w:tcPr>
          <w:p>
            <w:r>
              <w:t>Sub-processor governance</w:t>
            </w:r>
          </w:p>
        </w:tc>
        <w:tc>
          <w:tcPr>
            <w:tcW w:type="dxa" w:w="2880"/>
          </w:tcPr>
          <w:p>
            <w:r>
              <w:t>[Approval, monitoring, flow-down terms]</w:t>
            </w:r>
          </w:p>
        </w:tc>
        <w:tc>
          <w:tcPr>
            <w:tcW w:type="dxa" w:w="2880"/>
          </w:tcPr>
          <w:p>
            <w:r>
              <w:t>Adequate / Partial / Inadequate</w:t>
            </w:r>
          </w:p>
        </w:tc>
      </w:tr>
    </w:tbl>
    <w:p>
      <w:pPr>
        <w:pStyle w:val="Heading4"/>
      </w:pPr>
      <w:r>
        <w:t>Finding</w:t>
      </w:r>
    </w:p>
    <w:p>
      <w:r>
        <w:t>The recipient demonstrates [strong / moderate / limited] organisational maturity in privacy and security governance. The assessment identified [sufficient / incomplete / insufficient] evidence of internal procedures for handling public authority access requests, notifying customers where legally permitted, challenging disproportionate requests, and maintaining transparency over such requests.</w:t>
      </w:r>
    </w:p>
    <w:p>
      <w:pPr>
        <w:pStyle w:val="Heading4"/>
      </w:pPr>
      <w:r>
        <w:t>Assessment Result</w:t>
      </w:r>
    </w:p>
    <w:p>
      <w:pPr>
        <w:pStyle w:val="ListBullet"/>
      </w:pPr>
      <w:r>
        <w:t>Recipient has documented privacy and security governance: Yes / No / Partially</w:t>
      </w:r>
    </w:p>
    <w:p>
      <w:pPr>
        <w:pStyle w:val="ListBullet"/>
      </w:pPr>
      <w:r>
        <w:t>Recipient has a government access request procedure: Yes / No / Partially</w:t>
      </w:r>
    </w:p>
    <w:p>
      <w:pPr>
        <w:pStyle w:val="ListBullet"/>
      </w:pPr>
      <w:r>
        <w:t>Recipient commits to notify the organisation unless legally prohibited: Yes / No / Partially</w:t>
      </w:r>
    </w:p>
    <w:p>
      <w:pPr>
        <w:pStyle w:val="ListBullet"/>
      </w:pPr>
      <w:r>
        <w:t>Recipient commits to challenge unlawful or excessive requests: Yes / No / Partially</w:t>
      </w:r>
    </w:p>
    <w:p>
      <w:pPr>
        <w:pStyle w:val="ListBullet"/>
      </w:pPr>
      <w:r>
        <w:t>Recipient provides transparency reports: Yes / No / Partially</w:t>
      </w:r>
    </w:p>
    <w:p>
      <w:pPr>
        <w:pStyle w:val="ListBullet"/>
      </w:pPr>
      <w:r>
        <w:t>Recipient provides independent assurance evidence: Yes / No / Partially</w:t>
      </w:r>
    </w:p>
    <w:p>
      <w:pPr>
        <w:pStyle w:val="ListBullet"/>
      </w:pPr>
      <w:r>
        <w:t>Organisational safeguards materially reduce transfer risk: Yes / No / Partially</w:t>
      </w:r>
    </w:p>
    <w:p>
      <w:pPr>
        <w:pStyle w:val="Heading4"/>
      </w:pPr>
      <w:r>
        <w:t>Risk Rating</w:t>
      </w:r>
    </w:p>
    <w:p>
      <w:r>
        <w:t>[Low / Medium / High]</w:t>
      </w:r>
    </w:p>
    <w:p>
      <w:r>
        <w:t>---</w:t>
      </w:r>
    </w:p>
    <w:p>
      <w:pPr>
        <w:pStyle w:val="Heading3"/>
      </w:pPr>
      <w:r>
        <w:t>8. Individual Rights and Transparency</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Assessment</w:t>
            </w:r>
          </w:p>
        </w:tc>
      </w:tr>
      <w:tr>
        <w:tc>
          <w:tcPr>
            <w:tcW w:type="dxa" w:w="4320"/>
          </w:tcPr>
          <w:p>
            <w:r>
              <w:t>Privacy notice describes international transfers</w:t>
            </w:r>
          </w:p>
        </w:tc>
        <w:tc>
          <w:tcPr>
            <w:tcW w:type="dxa" w:w="4320"/>
          </w:tcPr>
          <w:p>
            <w:r>
              <w:t>Yes / No / Partially</w:t>
            </w:r>
          </w:p>
        </w:tc>
      </w:tr>
      <w:tr>
        <w:tc>
          <w:tcPr>
            <w:tcW w:type="dxa" w:w="4320"/>
          </w:tcPr>
          <w:p>
            <w:r>
              <w:t>Privacy notice identifies categories of recipients</w:t>
            </w:r>
          </w:p>
        </w:tc>
        <w:tc>
          <w:tcPr>
            <w:tcW w:type="dxa" w:w="4320"/>
          </w:tcPr>
          <w:p>
            <w:r>
              <w:t>Yes / No / Partially</w:t>
            </w:r>
          </w:p>
        </w:tc>
      </w:tr>
      <w:tr>
        <w:tc>
          <w:tcPr>
            <w:tcW w:type="dxa" w:w="4320"/>
          </w:tcPr>
          <w:p>
            <w:r>
              <w:t>Individuals can exercise access, deletion, objection, and other rights</w:t>
            </w:r>
          </w:p>
        </w:tc>
        <w:tc>
          <w:tcPr>
            <w:tcW w:type="dxa" w:w="4320"/>
          </w:tcPr>
          <w:p>
            <w:r>
              <w:t>Yes / No / Partially</w:t>
            </w:r>
          </w:p>
        </w:tc>
      </w:tr>
      <w:tr>
        <w:tc>
          <w:tcPr>
            <w:tcW w:type="dxa" w:w="4320"/>
          </w:tcPr>
          <w:p>
            <w:r>
              <w:t>Vendor assists with rights requests</w:t>
            </w:r>
          </w:p>
        </w:tc>
        <w:tc>
          <w:tcPr>
            <w:tcW w:type="dxa" w:w="4320"/>
          </w:tcPr>
          <w:p>
            <w:r>
              <w:t>Yes / No / Partially</w:t>
            </w:r>
          </w:p>
        </w:tc>
      </w:tr>
      <w:tr>
        <w:tc>
          <w:tcPr>
            <w:tcW w:type="dxa" w:w="4320"/>
          </w:tcPr>
          <w:p>
            <w:r>
              <w:t>Transfer does not undermine individuals’ rights</w:t>
            </w:r>
          </w:p>
        </w:tc>
        <w:tc>
          <w:tcPr>
            <w:tcW w:type="dxa" w:w="4320"/>
          </w:tcPr>
          <w:p>
            <w:r>
              <w:t>Yes / No / Partially</w:t>
            </w:r>
          </w:p>
        </w:tc>
      </w:tr>
      <w:tr>
        <w:tc>
          <w:tcPr>
            <w:tcW w:type="dxa" w:w="4320"/>
          </w:tcPr>
          <w:p>
            <w:r>
              <w:t>Complaints and escalation route available</w:t>
            </w:r>
          </w:p>
        </w:tc>
        <w:tc>
          <w:tcPr>
            <w:tcW w:type="dxa" w:w="4320"/>
          </w:tcPr>
          <w:p>
            <w:r>
              <w:t>Yes / No / Partially</w:t>
            </w:r>
          </w:p>
        </w:tc>
      </w:tr>
      <w:tr>
        <w:tc>
          <w:tcPr>
            <w:tcW w:type="dxa" w:w="4320"/>
          </w:tcPr>
          <w:p>
            <w:r>
              <w:t>Data subject communication required</w:t>
            </w:r>
          </w:p>
        </w:tc>
        <w:tc>
          <w:tcPr>
            <w:tcW w:type="dxa" w:w="4320"/>
          </w:tcPr>
          <w:p>
            <w:r>
              <w:t>Yes / No - [Details]</w:t>
            </w:r>
          </w:p>
        </w:tc>
      </w:tr>
    </w:tbl>
    <w:p>
      <w:pPr>
        <w:pStyle w:val="Heading4"/>
      </w:pPr>
      <w:r>
        <w:t>Finding</w:t>
      </w:r>
    </w:p>
    <w:p>
      <w:r>
        <w:t>The organisation’s privacy notices and internal processing records [adequately / partially / do not] describe the transfer. The recipient is contractually required to assist with individual rights requests [where applicable]. The transfer does not appear to prevent the organisation from responding to individual rights requests within required timeframes, provided the vendor meets its contractual assistance obligations.</w:t>
      </w:r>
    </w:p>
    <w:p>
      <w:pPr>
        <w:pStyle w:val="Heading4"/>
      </w:pPr>
      <w:r>
        <w:t>Assessment Result</w:t>
      </w:r>
    </w:p>
    <w:p>
      <w:pPr>
        <w:pStyle w:val="ListBullet"/>
      </w:pPr>
      <w:r>
        <w:t>Transparency to individuals is adequate: Yes / No / Partially</w:t>
      </w:r>
    </w:p>
    <w:p>
      <w:pPr>
        <w:pStyle w:val="ListBullet"/>
      </w:pPr>
      <w:r>
        <w:t>Rights request support is adequate: Yes / No / Partially</w:t>
      </w:r>
    </w:p>
    <w:p>
      <w:pPr>
        <w:pStyle w:val="ListBullet"/>
      </w:pPr>
      <w:r>
        <w:t>Transfer creates barriers to exercising rights: Yes / No / Partially</w:t>
      </w:r>
    </w:p>
    <w:p>
      <w:pPr>
        <w:pStyle w:val="ListBullet"/>
      </w:pPr>
      <w:r>
        <w:t>Additional notice updates required: Yes / No</w:t>
      </w:r>
    </w:p>
    <w:p>
      <w:pPr>
        <w:pStyle w:val="Heading4"/>
      </w:pPr>
      <w:r>
        <w:t>Risk Rating</w:t>
      </w:r>
    </w:p>
    <w:p>
      <w:r>
        <w:t>[Low / Medium / High]</w:t>
      </w:r>
    </w:p>
    <w:p>
      <w:r>
        <w:t>---</w:t>
      </w:r>
    </w:p>
    <w:p>
      <w:pPr>
        <w:pStyle w:val="Heading3"/>
      </w:pPr>
      <w:r>
        <w:t>9. Security Incident and Breach Handling</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Assessment</w:t>
            </w:r>
          </w:p>
        </w:tc>
      </w:tr>
      <w:tr>
        <w:tc>
          <w:tcPr>
            <w:tcW w:type="dxa" w:w="4320"/>
          </w:tcPr>
          <w:p>
            <w:r>
              <w:t>Vendor breach notification timeframe defined</w:t>
            </w:r>
          </w:p>
        </w:tc>
        <w:tc>
          <w:tcPr>
            <w:tcW w:type="dxa" w:w="4320"/>
          </w:tcPr>
          <w:p>
            <w:r>
              <w:t>Yes / No</w:t>
            </w:r>
          </w:p>
        </w:tc>
      </w:tr>
      <w:tr>
        <w:tc>
          <w:tcPr>
            <w:tcW w:type="dxa" w:w="4320"/>
          </w:tcPr>
          <w:p>
            <w:r>
              <w:t>Notification includes required information</w:t>
            </w:r>
          </w:p>
        </w:tc>
        <w:tc>
          <w:tcPr>
            <w:tcW w:type="dxa" w:w="4320"/>
          </w:tcPr>
          <w:p>
            <w:r>
              <w:t>Yes / No / Partially</w:t>
            </w:r>
          </w:p>
        </w:tc>
      </w:tr>
      <w:tr>
        <w:tc>
          <w:tcPr>
            <w:tcW w:type="dxa" w:w="4320"/>
          </w:tcPr>
          <w:p>
            <w:r>
              <w:t>Vendor incident response plan available</w:t>
            </w:r>
          </w:p>
        </w:tc>
        <w:tc>
          <w:tcPr>
            <w:tcW w:type="dxa" w:w="4320"/>
          </w:tcPr>
          <w:p>
            <w:r>
              <w:t>Yes / No / Partially</w:t>
            </w:r>
          </w:p>
        </w:tc>
      </w:tr>
      <w:tr>
        <w:tc>
          <w:tcPr>
            <w:tcW w:type="dxa" w:w="4320"/>
          </w:tcPr>
          <w:p>
            <w:r>
              <w:t>Incident response tested</w:t>
            </w:r>
          </w:p>
        </w:tc>
        <w:tc>
          <w:tcPr>
            <w:tcW w:type="dxa" w:w="4320"/>
          </w:tcPr>
          <w:p>
            <w:r>
              <w:t>Yes / No / Not confirmed</w:t>
            </w:r>
          </w:p>
        </w:tc>
      </w:tr>
      <w:tr>
        <w:tc>
          <w:tcPr>
            <w:tcW w:type="dxa" w:w="4320"/>
          </w:tcPr>
          <w:p>
            <w:r>
              <w:t>Forensic support available</w:t>
            </w:r>
          </w:p>
        </w:tc>
        <w:tc>
          <w:tcPr>
            <w:tcW w:type="dxa" w:w="4320"/>
          </w:tcPr>
          <w:p>
            <w:r>
              <w:t>Yes / No / Partially</w:t>
            </w:r>
          </w:p>
        </w:tc>
      </w:tr>
      <w:tr>
        <w:tc>
          <w:tcPr>
            <w:tcW w:type="dxa" w:w="4320"/>
          </w:tcPr>
          <w:p>
            <w:r>
              <w:t>Organisation escalation process defined</w:t>
            </w:r>
          </w:p>
        </w:tc>
        <w:tc>
          <w:tcPr>
            <w:tcW w:type="dxa" w:w="4320"/>
          </w:tcPr>
          <w:p>
            <w:r>
              <w:t>Yes / No</w:t>
            </w:r>
          </w:p>
        </w:tc>
      </w:tr>
      <w:tr>
        <w:tc>
          <w:tcPr>
            <w:tcW w:type="dxa" w:w="4320"/>
          </w:tcPr>
          <w:p>
            <w:r>
              <w:t>Cross-border breach coordination considered</w:t>
            </w:r>
          </w:p>
        </w:tc>
        <w:tc>
          <w:tcPr>
            <w:tcW w:type="dxa" w:w="4320"/>
          </w:tcPr>
          <w:p>
            <w:r>
              <w:t>Yes / No / Partially</w:t>
            </w:r>
          </w:p>
        </w:tc>
      </w:tr>
      <w:tr>
        <w:tc>
          <w:tcPr>
            <w:tcW w:type="dxa" w:w="4320"/>
          </w:tcPr>
          <w:p>
            <w:r>
              <w:t>Contact points documented</w:t>
            </w:r>
          </w:p>
        </w:tc>
        <w:tc>
          <w:tcPr>
            <w:tcW w:type="dxa" w:w="4320"/>
          </w:tcPr>
          <w:p>
            <w:r>
              <w:t>Yes / No</w:t>
            </w:r>
          </w:p>
        </w:tc>
      </w:tr>
    </w:tbl>
    <w:p>
      <w:pPr>
        <w:pStyle w:val="Heading4"/>
      </w:pPr>
      <w:r>
        <w:t>Finding</w:t>
      </w:r>
    </w:p>
    <w:p>
      <w:r>
        <w:t>The recipient’s incident response capability is [adequate / partially adequate / inadequate]. The contract requires the recipient to notify [Organisation Name] without undue delay after becoming aware of a security incident affecting personal data. The organisation must ensure that the notification pathway, contact details, escalation criteria, and internal decision-making process are current.</w:t>
      </w:r>
    </w:p>
    <w:p>
      <w:pPr>
        <w:pStyle w:val="Heading4"/>
      </w:pPr>
      <w:r>
        <w:t>Assessment Result</w:t>
      </w:r>
    </w:p>
    <w:p>
      <w:pPr>
        <w:pStyle w:val="ListBullet"/>
      </w:pPr>
      <w:r>
        <w:t>Breach notification obligations are documented: Yes / No</w:t>
      </w:r>
    </w:p>
    <w:p>
      <w:pPr>
        <w:pStyle w:val="ListBullet"/>
      </w:pPr>
      <w:r>
        <w:t>Vendor incident response evidence is sufficient: Yes / No / Partially</w:t>
      </w:r>
    </w:p>
    <w:p>
      <w:pPr>
        <w:pStyle w:val="ListBullet"/>
      </w:pPr>
      <w:r>
        <w:t>Organisation can meet breach notification expectations if vendor reports promptly: Yes / No / Partially</w:t>
      </w:r>
    </w:p>
    <w:p>
      <w:pPr>
        <w:pStyle w:val="ListBullet"/>
      </w:pPr>
      <w:r>
        <w:t>Additional incident handling controls required: Yes / No</w:t>
      </w:r>
    </w:p>
    <w:p>
      <w:pPr>
        <w:pStyle w:val="Heading4"/>
      </w:pPr>
      <w:r>
        <w:t>Risk Rating</w:t>
      </w:r>
    </w:p>
    <w:p>
      <w:r>
        <w:t>[Low / Medium / High]</w:t>
      </w:r>
    </w:p>
    <w:p>
      <w:r>
        <w:t>---</w:t>
      </w:r>
    </w:p>
    <w:p>
      <w:pPr>
        <w:pStyle w:val="Heading3"/>
      </w:pPr>
      <w:r>
        <w:t>10. Residual Risk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Inherent Risk</w:t>
            </w:r>
          </w:p>
        </w:tc>
        <w:tc>
          <w:tcPr>
            <w:tcW w:type="dxa" w:w="1728"/>
          </w:tcPr>
          <w:p>
            <w:r>
              <w:t>Safeguards Effectiveness</w:t>
            </w:r>
          </w:p>
        </w:tc>
        <w:tc>
          <w:tcPr>
            <w:tcW w:type="dxa" w:w="1728"/>
          </w:tcPr>
          <w:p>
            <w:r>
              <w:t>Residual Risk</w:t>
            </w:r>
          </w:p>
        </w:tc>
        <w:tc>
          <w:tcPr>
            <w:tcW w:type="dxa" w:w="1728"/>
          </w:tcPr>
          <w:p>
            <w:r>
              <w:t>Comments</w:t>
            </w:r>
          </w:p>
        </w:tc>
      </w:tr>
      <w:tr>
        <w:tc>
          <w:tcPr>
            <w:tcW w:type="dxa" w:w="1728"/>
          </w:tcPr>
          <w:p>
            <w:r>
              <w:t>Data sensitivity</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Destination country legal environment</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Public authority access</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Contractual safeguards</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Technical safeguards</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Organisational safeguards</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Onward transfers</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Individual rights impact</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r>
        <w:tc>
          <w:tcPr>
            <w:tcW w:type="dxa" w:w="1728"/>
          </w:tcPr>
          <w:p>
            <w:r>
              <w:t>Incident response</w:t>
            </w:r>
          </w:p>
        </w:tc>
        <w:tc>
          <w:tcPr>
            <w:tcW w:type="dxa" w:w="1728"/>
          </w:tcPr>
          <w:p>
            <w:r>
              <w:t>Low / Medium / High</w:t>
            </w:r>
          </w:p>
        </w:tc>
        <w:tc>
          <w:tcPr>
            <w:tcW w:type="dxa" w:w="1728"/>
          </w:tcPr>
          <w:p>
            <w:r>
              <w:t>Strong / Moderate / Weak</w:t>
            </w:r>
          </w:p>
        </w:tc>
        <w:tc>
          <w:tcPr>
            <w:tcW w:type="dxa" w:w="1728"/>
          </w:tcPr>
          <w:p>
            <w:r>
              <w:t>Low / Medium / High</w:t>
            </w:r>
          </w:p>
        </w:tc>
        <w:tc>
          <w:tcPr>
            <w:tcW w:type="dxa" w:w="1728"/>
          </w:tcPr>
          <w:p>
            <w:r>
              <w:t>[Comments]</w:t>
            </w:r>
          </w:p>
        </w:tc>
      </w:tr>
    </w:tbl>
    <w:p>
      <w:pPr>
        <w:pStyle w:val="Heading4"/>
      </w:pPr>
      <w:r>
        <w:t>Overall Residual Risk</w:t>
      </w:r>
    </w:p>
    <w:p>
      <w:r>
        <w:t>[Low / Medium / High / Critical]</w:t>
      </w:r>
    </w:p>
    <w:p>
      <w:pPr>
        <w:pStyle w:val="Heading4"/>
      </w:pPr>
      <w:r>
        <w:t>Overall Finding</w:t>
      </w:r>
    </w:p>
    <w:p>
      <w:r>
        <w:t>The residual risk of the transfer is assessed as [Low / Medium / High / Critical] after considering the data involved, the destination country legal environment, the recipient’s safeguards, onward transfers, and available supplementary measures.</w:t>
      </w:r>
    </w:p>
    <w:p>
      <w:r>
        <w:t>The transfer is acceptable only if:</w:t>
      </w:r>
    </w:p>
    <w:p>
      <w:pPr>
        <w:pStyle w:val="ListBullet"/>
      </w:pPr>
      <w:r>
        <w:t>The transfer mechanism remains valid and signed.</w:t>
      </w:r>
    </w:p>
    <w:p>
      <w:pPr>
        <w:pStyle w:val="ListBullet"/>
      </w:pPr>
      <w:r>
        <w:t>The transfer scope does not materially change.</w:t>
      </w:r>
    </w:p>
    <w:p>
      <w:pPr>
        <w:pStyle w:val="ListBullet"/>
      </w:pPr>
      <w:r>
        <w:t>The safeguards described in this report are implemented and maintained.</w:t>
      </w:r>
    </w:p>
    <w:p>
      <w:pPr>
        <w:pStyle w:val="ListBullet"/>
      </w:pPr>
      <w:r>
        <w:t>The organisation completes the required remediation actions.</w:t>
      </w:r>
    </w:p>
    <w:p>
      <w:pPr>
        <w:pStyle w:val="ListBullet"/>
      </w:pPr>
      <w:r>
        <w:t>The transfer is reviewed periodically and whenever there is a material change.</w:t>
      </w:r>
    </w:p>
    <w:p>
      <w:pPr>
        <w:pStyle w:val="Heading2"/>
      </w:pPr>
      <w:r>
        <w:t>Analysis</w:t>
      </w:r>
    </w:p>
    <w:p>
      <w:pPr>
        <w:pStyle w:val="Heading3"/>
      </w:pPr>
      <w:r>
        <w:t>Transfer Necessity and Proportionality</w:t>
      </w:r>
    </w:p>
    <w:p>
      <w:r>
        <w:t>The transfer is considered [necessary / partially necessary / not necessary] for the stated business purpose of [purpose]. The organisation has assessed whether the same purpose can be achieved using a provider, hosting region, or processing arrangement that avoids or reduces international transfer risk.</w:t>
      </w:r>
    </w:p>
    <w:tbl>
      <w:tblPr>
        <w:tblStyle w:val="TableGrid"/>
        <w:tblW w:type="auto" w:w="0"/>
        <w:tblLook w:firstColumn="1" w:firstRow="1" w:lastColumn="0" w:lastRow="0" w:noHBand="0" w:noVBand="1" w:val="04A0"/>
      </w:tblPr>
      <w:tblGrid>
        <w:gridCol w:w="2880"/>
        <w:gridCol w:w="2880"/>
        <w:gridCol w:w="2880"/>
      </w:tblGrid>
      <w:tr>
        <w:tc>
          <w:tcPr>
            <w:tcW w:type="dxa" w:w="2880"/>
          </w:tcPr>
          <w:p>
            <w:r>
              <w:t>Alternative Considered</w:t>
            </w:r>
          </w:p>
        </w:tc>
        <w:tc>
          <w:tcPr>
            <w:tcW w:type="dxa" w:w="2880"/>
          </w:tcPr>
          <w:p>
            <w:r>
              <w:t>Feasible</w:t>
            </w:r>
          </w:p>
        </w:tc>
        <w:tc>
          <w:tcPr>
            <w:tcW w:type="dxa" w:w="2880"/>
          </w:tcPr>
          <w:p>
            <w:r>
              <w:t>Reason</w:t>
            </w:r>
          </w:p>
        </w:tc>
      </w:tr>
      <w:tr>
        <w:tc>
          <w:tcPr>
            <w:tcW w:type="dxa" w:w="2880"/>
          </w:tcPr>
          <w:p>
            <w:r>
              <w:t>Use provider hosted within protected jurisdiction</w:t>
            </w:r>
          </w:p>
        </w:tc>
        <w:tc>
          <w:tcPr>
            <w:tcW w:type="dxa" w:w="2880"/>
          </w:tcPr>
          <w:p>
            <w:r>
              <w:t>Yes / No</w:t>
            </w:r>
          </w:p>
        </w:tc>
        <w:tc>
          <w:tcPr>
            <w:tcW w:type="dxa" w:w="2880"/>
          </w:tcPr>
          <w:p>
            <w:r>
              <w:t>[Reason]</w:t>
            </w:r>
          </w:p>
        </w:tc>
      </w:tr>
      <w:tr>
        <w:tc>
          <w:tcPr>
            <w:tcW w:type="dxa" w:w="2880"/>
          </w:tcPr>
          <w:p>
            <w:r>
              <w:t>Restrict support access to protected jurisdiction</w:t>
            </w:r>
          </w:p>
        </w:tc>
        <w:tc>
          <w:tcPr>
            <w:tcW w:type="dxa" w:w="2880"/>
          </w:tcPr>
          <w:p>
            <w:r>
              <w:t>Yes / No</w:t>
            </w:r>
          </w:p>
        </w:tc>
        <w:tc>
          <w:tcPr>
            <w:tcW w:type="dxa" w:w="2880"/>
          </w:tcPr>
          <w:p>
            <w:r>
              <w:t>[Reason]</w:t>
            </w:r>
          </w:p>
        </w:tc>
      </w:tr>
      <w:tr>
        <w:tc>
          <w:tcPr>
            <w:tcW w:type="dxa" w:w="2880"/>
          </w:tcPr>
          <w:p>
            <w:r>
              <w:t>Use anonymised data only</w:t>
            </w:r>
          </w:p>
        </w:tc>
        <w:tc>
          <w:tcPr>
            <w:tcW w:type="dxa" w:w="2880"/>
          </w:tcPr>
          <w:p>
            <w:r>
              <w:t>Yes / No</w:t>
            </w:r>
          </w:p>
        </w:tc>
        <w:tc>
          <w:tcPr>
            <w:tcW w:type="dxa" w:w="2880"/>
          </w:tcPr>
          <w:p>
            <w:r>
              <w:t>[Reason]</w:t>
            </w:r>
          </w:p>
        </w:tc>
      </w:tr>
      <w:tr>
        <w:tc>
          <w:tcPr>
            <w:tcW w:type="dxa" w:w="2880"/>
          </w:tcPr>
          <w:p>
            <w:r>
              <w:t>Use pseudonymised data with re-identification retained internally</w:t>
            </w:r>
          </w:p>
        </w:tc>
        <w:tc>
          <w:tcPr>
            <w:tcW w:type="dxa" w:w="2880"/>
          </w:tcPr>
          <w:p>
            <w:r>
              <w:t>Yes / No</w:t>
            </w:r>
          </w:p>
        </w:tc>
        <w:tc>
          <w:tcPr>
            <w:tcW w:type="dxa" w:w="2880"/>
          </w:tcPr>
          <w:p>
            <w:r>
              <w:t>[Reason]</w:t>
            </w:r>
          </w:p>
        </w:tc>
      </w:tr>
      <w:tr>
        <w:tc>
          <w:tcPr>
            <w:tcW w:type="dxa" w:w="2880"/>
          </w:tcPr>
          <w:p>
            <w:r>
              <w:t>Use local processing with no remote access</w:t>
            </w:r>
          </w:p>
        </w:tc>
        <w:tc>
          <w:tcPr>
            <w:tcW w:type="dxa" w:w="2880"/>
          </w:tcPr>
          <w:p>
            <w:r>
              <w:t>Yes / No</w:t>
            </w:r>
          </w:p>
        </w:tc>
        <w:tc>
          <w:tcPr>
            <w:tcW w:type="dxa" w:w="2880"/>
          </w:tcPr>
          <w:p>
            <w:r>
              <w:t>[Reason]</w:t>
            </w:r>
          </w:p>
        </w:tc>
      </w:tr>
      <w:tr>
        <w:tc>
          <w:tcPr>
            <w:tcW w:type="dxa" w:w="2880"/>
          </w:tcPr>
          <w:p>
            <w:r>
              <w:t>Implement customer-managed encryption keys</w:t>
            </w:r>
          </w:p>
        </w:tc>
        <w:tc>
          <w:tcPr>
            <w:tcW w:type="dxa" w:w="2880"/>
          </w:tcPr>
          <w:p>
            <w:r>
              <w:t>Yes / No</w:t>
            </w:r>
          </w:p>
        </w:tc>
        <w:tc>
          <w:tcPr>
            <w:tcW w:type="dxa" w:w="2880"/>
          </w:tcPr>
          <w:p>
            <w:r>
              <w:t>[Reason]</w:t>
            </w:r>
          </w:p>
        </w:tc>
      </w:tr>
      <w:tr>
        <w:tc>
          <w:tcPr>
            <w:tcW w:type="dxa" w:w="2880"/>
          </w:tcPr>
          <w:p>
            <w:r>
              <w:t>Select alternative vendor</w:t>
            </w:r>
          </w:p>
        </w:tc>
        <w:tc>
          <w:tcPr>
            <w:tcW w:type="dxa" w:w="2880"/>
          </w:tcPr>
          <w:p>
            <w:r>
              <w:t>Yes / No</w:t>
            </w:r>
          </w:p>
        </w:tc>
        <w:tc>
          <w:tcPr>
            <w:tcW w:type="dxa" w:w="2880"/>
          </w:tcPr>
          <w:p>
            <w:r>
              <w:t>[Reason]</w:t>
            </w:r>
          </w:p>
        </w:tc>
      </w:tr>
    </w:tbl>
    <w:p>
      <w:r>
        <w:t>Where a lower-risk alternative is feasible and proportionate, it should be prioritised. Where no feasible alternative exists, the organisation must ensure that the transfer is limited to the minimum personal data necessary and protected by effective safeguards.</w:t>
      </w:r>
    </w:p>
    <w:p>
      <w:pPr>
        <w:pStyle w:val="Heading3"/>
      </w:pPr>
      <w:r>
        <w:t>Legal Environment Risk</w:t>
      </w:r>
    </w:p>
    <w:p>
      <w:r>
        <w:t>The destination country presents [low / medium / high] risk because [summarise]. The assessment considered whether laws and practices in the destination country could interfere with the contractual commitments made by the recipient or reduce the practical protection available to individuals.</w:t>
      </w:r>
    </w:p>
    <w:p>
      <w:r>
        <w:t>The main risk drivers are:</w:t>
      </w:r>
    </w:p>
    <w:p>
      <w:pPr>
        <w:pStyle w:val="ListBullet"/>
      </w:pPr>
      <w:r>
        <w:t>[Risk driver 1]</w:t>
      </w:r>
    </w:p>
    <w:p>
      <w:pPr>
        <w:pStyle w:val="ListBullet"/>
      </w:pPr>
      <w:r>
        <w:t>[Risk driver 2]</w:t>
      </w:r>
    </w:p>
    <w:p>
      <w:pPr>
        <w:pStyle w:val="ListBullet"/>
      </w:pPr>
      <w:r>
        <w:t>[Risk driver 3]</w:t>
      </w:r>
    </w:p>
    <w:p>
      <w:r>
        <w:t>The main mitigating factors are:</w:t>
      </w:r>
    </w:p>
    <w:p>
      <w:pPr>
        <w:pStyle w:val="ListBullet"/>
      </w:pPr>
      <w:r>
        <w:t>[Mitigating factor 1]</w:t>
      </w:r>
    </w:p>
    <w:p>
      <w:pPr>
        <w:pStyle w:val="ListBullet"/>
      </w:pPr>
      <w:r>
        <w:t>[Mitigating factor 2]</w:t>
      </w:r>
    </w:p>
    <w:p>
      <w:pPr>
        <w:pStyle w:val="ListBullet"/>
      </w:pPr>
      <w:r>
        <w:t>[Mitigating factor 3]</w:t>
      </w:r>
    </w:p>
    <w:p>
      <w:r>
        <w:t>Where the recipient may be legally compelled to disclose data and is unable to notify the organisation, challenge the request, or provide meaningful transparency, reliance on contractual protections alone is insufficient. In such cases, strong technical safeguards are required to reduce the likelihood that personal data can be accessed in intelligible form.</w:t>
      </w:r>
    </w:p>
    <w:p>
      <w:pPr>
        <w:pStyle w:val="Heading3"/>
      </w:pPr>
      <w:r>
        <w:t>Safeguards Effectiveness</w:t>
      </w:r>
    </w:p>
    <w:p>
      <w:r>
        <w:t>The safeguards are assessed as [strong / moderate / weak] overall.</w:t>
      </w:r>
    </w:p>
    <w:p>
      <w:r>
        <w:t>Strong safeguards identified:</w:t>
      </w:r>
    </w:p>
    <w:p>
      <w:pPr>
        <w:pStyle w:val="ListBullet"/>
      </w:pPr>
      <w:r>
        <w:t>[Safeguard 1]</w:t>
      </w:r>
    </w:p>
    <w:p>
      <w:pPr>
        <w:pStyle w:val="ListBullet"/>
      </w:pPr>
      <w:r>
        <w:t>[Safeguard 2]</w:t>
      </w:r>
    </w:p>
    <w:p>
      <w:pPr>
        <w:pStyle w:val="ListBullet"/>
      </w:pPr>
      <w:r>
        <w:t>[Safeguard 3]</w:t>
      </w:r>
    </w:p>
    <w:p>
      <w:r>
        <w:t>Safeguards requiring improvement:</w:t>
      </w:r>
    </w:p>
    <w:p>
      <w:pPr>
        <w:pStyle w:val="ListBullet"/>
      </w:pPr>
      <w:r>
        <w:t>[Improvement area 1]</w:t>
      </w:r>
    </w:p>
    <w:p>
      <w:pPr>
        <w:pStyle w:val="ListBullet"/>
      </w:pPr>
      <w:r>
        <w:t>[Improvement area 2]</w:t>
      </w:r>
    </w:p>
    <w:p>
      <w:pPr>
        <w:pStyle w:val="ListBullet"/>
      </w:pPr>
      <w:r>
        <w:t>[Improvement area 3]</w:t>
      </w:r>
    </w:p>
    <w:p>
      <w:r>
        <w:t>The most important determinant of effectiveness is whether the recipient can access the personal data in clear text. If the recipient cannot access clear text data and the organisation controls the keys or re-identification data, the transfer risk is materially reduced. If the recipient requires clear text access to provide the service, the organisation must rely on a combination of contractual commitments, access controls, logging, regional restrictions, transparency, and governance safeguards.</w:t>
      </w:r>
    </w:p>
    <w:p>
      <w:pPr>
        <w:pStyle w:val="Heading3"/>
      </w:pPr>
      <w:r>
        <w:t>Onward Transfer Risk</w:t>
      </w:r>
    </w:p>
    <w:p>
      <w:r>
        <w:t>Onward transfer risk is assessed as [low / medium / high]. The risk increases where sub-processors are located in additional jurisdictions, provide infrastructure or support services, or have access to production data.</w:t>
      </w:r>
    </w:p>
    <w:p>
      <w:r>
        <w:t>The organisation must ensure that:</w:t>
      </w:r>
    </w:p>
    <w:p>
      <w:pPr>
        <w:pStyle w:val="ListBullet"/>
      </w:pPr>
      <w:r>
        <w:t>Sub-processors are disclosed before use.</w:t>
      </w:r>
    </w:p>
    <w:p>
      <w:pPr>
        <w:pStyle w:val="ListBullet"/>
      </w:pPr>
      <w:r>
        <w:t>The organisation has the ability to review and object to material changes.</w:t>
      </w:r>
    </w:p>
    <w:p>
      <w:pPr>
        <w:pStyle w:val="ListBullet"/>
      </w:pPr>
      <w:r>
        <w:t>Equivalent protections are flowed down to sub-processors.</w:t>
      </w:r>
    </w:p>
    <w:p>
      <w:pPr>
        <w:pStyle w:val="ListBullet"/>
      </w:pPr>
      <w:r>
        <w:t>Sub-processor access is limited to the minimum necessary.</w:t>
      </w:r>
    </w:p>
    <w:p>
      <w:pPr>
        <w:pStyle w:val="ListBullet"/>
      </w:pPr>
      <w:r>
        <w:t>Onward transfer locations are monitored.</w:t>
      </w:r>
    </w:p>
    <w:p>
      <w:pPr>
        <w:pStyle w:val="ListBullet"/>
      </w:pPr>
      <w:r>
        <w:t>Sub-processor changes trigger reassessment where risk materially changes.</w:t>
      </w:r>
    </w:p>
    <w:p>
      <w:pPr>
        <w:pStyle w:val="Heading3"/>
      </w:pPr>
      <w:r>
        <w:t>Impact on Individuals</w:t>
      </w:r>
    </w:p>
    <w:p>
      <w:r>
        <w:t>The potential impact on individuals is assessed as [low / medium / high].</w:t>
      </w:r>
    </w:p>
    <w:p>
      <w:r>
        <w:t>Potential harms may include:</w:t>
      </w:r>
    </w:p>
    <w:p>
      <w:pPr>
        <w:pStyle w:val="ListBullet"/>
      </w:pPr>
      <w:r>
        <w:t>Loss of confidentiality.</w:t>
      </w:r>
    </w:p>
    <w:p>
      <w:pPr>
        <w:pStyle w:val="ListBullet"/>
      </w:pPr>
      <w:r>
        <w:t>Identity theft or fraud.</w:t>
      </w:r>
    </w:p>
    <w:p>
      <w:pPr>
        <w:pStyle w:val="ListBullet"/>
      </w:pPr>
      <w:r>
        <w:t>Financial loss.</w:t>
      </w:r>
    </w:p>
    <w:p>
      <w:pPr>
        <w:pStyle w:val="ListBullet"/>
      </w:pPr>
      <w:r>
        <w:t>Discrimination or unfair treatment.</w:t>
      </w:r>
    </w:p>
    <w:p>
      <w:pPr>
        <w:pStyle w:val="ListBullet"/>
      </w:pPr>
      <w:r>
        <w:t>Employment-related harm.</w:t>
      </w:r>
    </w:p>
    <w:p>
      <w:pPr>
        <w:pStyle w:val="ListBullet"/>
      </w:pPr>
      <w:r>
        <w:t>Loss of control over personal data.</w:t>
      </w:r>
    </w:p>
    <w:p>
      <w:pPr>
        <w:pStyle w:val="ListBullet"/>
      </w:pPr>
      <w:r>
        <w:t>Distress or reputational harm.</w:t>
      </w:r>
    </w:p>
    <w:p>
      <w:pPr>
        <w:pStyle w:val="ListBullet"/>
      </w:pPr>
      <w:r>
        <w:t>Exposure of sensitive personal circumstances.</w:t>
      </w:r>
    </w:p>
    <w:p>
      <w:pPr>
        <w:pStyle w:val="ListBullet"/>
      </w:pPr>
      <w:r>
        <w:t>Increased risk from unauthorised profiling or surveillance.</w:t>
      </w:r>
    </w:p>
    <w:p>
      <w:r>
        <w:t>The likelihood and severity of harm depend on the sensitivity of the data, the volume of records, the identifiability of individuals, the accessibility of the data to the recipient, and the effectiveness of safeguards.</w:t>
      </w:r>
    </w:p>
    <w:p>
      <w:pPr>
        <w:pStyle w:val="Heading3"/>
      </w:pPr>
      <w:r>
        <w:t>Residual Risk Position</w:t>
      </w:r>
    </w:p>
    <w:p>
      <w:r>
        <w:t>The transfer may proceed only where the residual risk is within the organisation’s risk appetite and the organisation can demonstrate that individuals receive an appropriate level of protection in practice.</w:t>
      </w:r>
    </w:p>
    <w:tbl>
      <w:tblPr>
        <w:tblStyle w:val="TableGrid"/>
        <w:tblW w:type="auto" w:w="0"/>
        <w:tblLook w:firstColumn="1" w:firstRow="1" w:lastColumn="0" w:lastRow="0" w:noHBand="0" w:noVBand="1" w:val="04A0"/>
      </w:tblPr>
      <w:tblGrid>
        <w:gridCol w:w="4320"/>
        <w:gridCol w:w="4320"/>
      </w:tblGrid>
      <w:tr>
        <w:tc>
          <w:tcPr>
            <w:tcW w:type="dxa" w:w="4320"/>
          </w:tcPr>
          <w:p>
            <w:r>
              <w:t>Residual Risk Level</w:t>
            </w:r>
          </w:p>
        </w:tc>
        <w:tc>
          <w:tcPr>
            <w:tcW w:type="dxa" w:w="4320"/>
          </w:tcPr>
          <w:p>
            <w:r>
              <w:t>Decision Guidance</w:t>
            </w:r>
          </w:p>
        </w:tc>
      </w:tr>
      <w:tr>
        <w:tc>
          <w:tcPr>
            <w:tcW w:type="dxa" w:w="4320"/>
          </w:tcPr>
          <w:p>
            <w:r>
              <w:t>Low</w:t>
            </w:r>
          </w:p>
        </w:tc>
        <w:tc>
          <w:tcPr>
            <w:tcW w:type="dxa" w:w="4320"/>
          </w:tcPr>
          <w:p>
            <w:r>
              <w:t>Transfer may proceed with standard monitoring and periodic review.</w:t>
            </w:r>
          </w:p>
        </w:tc>
      </w:tr>
      <w:tr>
        <w:tc>
          <w:tcPr>
            <w:tcW w:type="dxa" w:w="4320"/>
          </w:tcPr>
          <w:p>
            <w:r>
              <w:t>Medium</w:t>
            </w:r>
          </w:p>
        </w:tc>
        <w:tc>
          <w:tcPr>
            <w:tcW w:type="dxa" w:w="4320"/>
          </w:tcPr>
          <w:p>
            <w:r>
              <w:t>Transfer may proceed with documented conditions, remediation actions, and enhanced monitoring.</w:t>
            </w:r>
          </w:p>
        </w:tc>
      </w:tr>
      <w:tr>
        <w:tc>
          <w:tcPr>
            <w:tcW w:type="dxa" w:w="4320"/>
          </w:tcPr>
          <w:p>
            <w:r>
              <w:t>High</w:t>
            </w:r>
          </w:p>
        </w:tc>
        <w:tc>
          <w:tcPr>
            <w:tcW w:type="dxa" w:w="4320"/>
          </w:tcPr>
          <w:p>
            <w:r>
              <w:t>Transfer should not proceed without senior approval, additional safeguards, and clear risk acceptance.</w:t>
            </w:r>
          </w:p>
        </w:tc>
      </w:tr>
      <w:tr>
        <w:tc>
          <w:tcPr>
            <w:tcW w:type="dxa" w:w="4320"/>
          </w:tcPr>
          <w:p>
            <w:r>
              <w:t>Critical</w:t>
            </w:r>
          </w:p>
        </w:tc>
        <w:tc>
          <w:tcPr>
            <w:tcW w:type="dxa" w:w="4320"/>
          </w:tcPr>
          <w:p>
            <w:r>
              <w:t>Transfer should not proceed or should be suspended until the risk is reduced.</w:t>
            </w:r>
          </w:p>
        </w:tc>
      </w:tr>
    </w:tbl>
    <w:p>
      <w:r>
        <w:t>Current residual risk position: [Low / Medium / High / Critical]</w:t>
      </w:r>
    </w:p>
    <w:p>
      <w:pPr>
        <w:pStyle w:val="Heading2"/>
      </w:pPr>
      <w:r>
        <w:t>Recommendations &amp; Actions</w:t>
      </w:r>
    </w:p>
    <w:p>
      <w:pPr>
        <w:pStyle w:val="Heading3"/>
      </w:pPr>
      <w:r>
        <w:t>Recommendation</w:t>
      </w:r>
    </w:p>
    <w:p>
      <w:r>
        <w:t>The recommended decision is:</w:t>
      </w:r>
    </w:p>
    <w:p>
      <w:r>
        <w:t>[Proceed / Proceed with conditions / Delay pending remediation / Suspend existing transfer / Do not proceed]</w:t>
      </w:r>
    </w:p>
    <w:p>
      <w:r>
        <w:t>This recommendation is based on the following rationale:</w:t>
      </w:r>
    </w:p>
    <w:p>
      <w:pPr>
        <w:pStyle w:val="ListBullet"/>
      </w:pPr>
      <w:r>
        <w:t>[Rationale point 1]</w:t>
      </w:r>
    </w:p>
    <w:p>
      <w:pPr>
        <w:pStyle w:val="ListBullet"/>
      </w:pPr>
      <w:r>
        <w:t>[Rationale point 2]</w:t>
      </w:r>
    </w:p>
    <w:p>
      <w:pPr>
        <w:pStyle w:val="ListBullet"/>
      </w:pPr>
      <w:r>
        <w:t>[Rationale point 3]</w:t>
      </w:r>
    </w:p>
    <w:p>
      <w:r>
        <w:t>If the transfer proceeds, it must be subject to the action plan below and ongoing monitoring.</w:t>
      </w:r>
    </w:p>
    <w:p>
      <w:pPr>
        <w:pStyle w:val="Heading3"/>
      </w:pPr>
      <w:r>
        <w:t>Required Actions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Priority</w:t>
            </w:r>
          </w:p>
        </w:tc>
        <w:tc>
          <w:tcPr>
            <w:tcW w:type="dxa" w:w="1234"/>
          </w:tcPr>
          <w:p>
            <w:r>
              <w:t>Owner</w:t>
            </w:r>
          </w:p>
        </w:tc>
        <w:tc>
          <w:tcPr>
            <w:tcW w:type="dxa" w:w="1234"/>
          </w:tcPr>
          <w:p>
            <w:r>
              <w:t>Due Date</w:t>
            </w:r>
          </w:p>
        </w:tc>
        <w:tc>
          <w:tcPr>
            <w:tcW w:type="dxa" w:w="1234"/>
          </w:tcPr>
          <w:p>
            <w:r>
              <w:t>Status</w:t>
            </w:r>
          </w:p>
        </w:tc>
        <w:tc>
          <w:tcPr>
            <w:tcW w:type="dxa" w:w="1234"/>
          </w:tcPr>
          <w:p>
            <w:r>
              <w:t>Evidence Required</w:t>
            </w:r>
          </w:p>
        </w:tc>
      </w:tr>
      <w:tr>
        <w:tc>
          <w:tcPr>
            <w:tcW w:type="dxa" w:w="1234"/>
          </w:tcPr>
          <w:p>
            <w:r>
              <w:t>TIA-A01</w:t>
            </w:r>
          </w:p>
        </w:tc>
        <w:tc>
          <w:tcPr>
            <w:tcW w:type="dxa" w:w="1234"/>
          </w:tcPr>
          <w:p>
            <w:r>
              <w:t>Confirm and retain signed data processing and transfer terms covering the current processing scope.</w:t>
            </w:r>
          </w:p>
        </w:tc>
        <w:tc>
          <w:tcPr>
            <w:tcW w:type="dxa" w:w="1234"/>
          </w:tcPr>
          <w:p>
            <w:r>
              <w:t>High</w:t>
            </w:r>
          </w:p>
        </w:tc>
        <w:tc>
          <w:tcPr>
            <w:tcW w:type="dxa" w:w="1234"/>
          </w:tcPr>
          <w:p>
            <w:r>
              <w:t>Legal / Procurement</w:t>
            </w:r>
          </w:p>
        </w:tc>
        <w:tc>
          <w:tcPr>
            <w:tcW w:type="dxa" w:w="1234"/>
          </w:tcPr>
          <w:p>
            <w:r>
              <w:t>[Date]</w:t>
            </w:r>
          </w:p>
        </w:tc>
        <w:tc>
          <w:tcPr>
            <w:tcW w:type="dxa" w:w="1234"/>
          </w:tcPr>
          <w:p>
            <w:r>
              <w:t>Open</w:t>
            </w:r>
          </w:p>
        </w:tc>
        <w:tc>
          <w:tcPr>
            <w:tcW w:type="dxa" w:w="1234"/>
          </w:tcPr>
          <w:p>
            <w:r>
              <w:t>Signed agreement</w:t>
            </w:r>
          </w:p>
        </w:tc>
      </w:tr>
      <w:tr>
        <w:tc>
          <w:tcPr>
            <w:tcW w:type="dxa" w:w="1234"/>
          </w:tcPr>
          <w:p>
            <w:r>
              <w:t>TIA-A02</w:t>
            </w:r>
          </w:p>
        </w:tc>
        <w:tc>
          <w:tcPr>
            <w:tcW w:type="dxa" w:w="1234"/>
          </w:tcPr>
          <w:p>
            <w:r>
              <w:t>Validate the complete data flow, including hosting, backup, support, and sub-processor locations.</w:t>
            </w:r>
          </w:p>
        </w:tc>
        <w:tc>
          <w:tcPr>
            <w:tcW w:type="dxa" w:w="1234"/>
          </w:tcPr>
          <w:p>
            <w:r>
              <w:t>High</w:t>
            </w:r>
          </w:p>
        </w:tc>
        <w:tc>
          <w:tcPr>
            <w:tcW w:type="dxa" w:w="1234"/>
          </w:tcPr>
          <w:p>
            <w:r>
              <w:t>Business Owner / Privacy</w:t>
            </w:r>
          </w:p>
        </w:tc>
        <w:tc>
          <w:tcPr>
            <w:tcW w:type="dxa" w:w="1234"/>
          </w:tcPr>
          <w:p>
            <w:r>
              <w:t>[Date]</w:t>
            </w:r>
          </w:p>
        </w:tc>
        <w:tc>
          <w:tcPr>
            <w:tcW w:type="dxa" w:w="1234"/>
          </w:tcPr>
          <w:p>
            <w:r>
              <w:t>Open</w:t>
            </w:r>
          </w:p>
        </w:tc>
        <w:tc>
          <w:tcPr>
            <w:tcW w:type="dxa" w:w="1234"/>
          </w:tcPr>
          <w:p>
            <w:r>
              <w:t>Data flow diagram</w:t>
            </w:r>
          </w:p>
        </w:tc>
      </w:tr>
      <w:tr>
        <w:tc>
          <w:tcPr>
            <w:tcW w:type="dxa" w:w="1234"/>
          </w:tcPr>
          <w:p>
            <w:r>
              <w:t>TIA-A03</w:t>
            </w:r>
          </w:p>
        </w:tc>
        <w:tc>
          <w:tcPr>
            <w:tcW w:type="dxa" w:w="1234"/>
          </w:tcPr>
          <w:p>
            <w:r>
              <w:t>Confirm whether vendor personnel in the destination country can access production data in clear text.</w:t>
            </w:r>
          </w:p>
        </w:tc>
        <w:tc>
          <w:tcPr>
            <w:tcW w:type="dxa" w:w="1234"/>
          </w:tcPr>
          <w:p>
            <w:r>
              <w:t>High</w:t>
            </w:r>
          </w:p>
        </w:tc>
        <w:tc>
          <w:tcPr>
            <w:tcW w:type="dxa" w:w="1234"/>
          </w:tcPr>
          <w:p>
            <w:r>
              <w:t>Information Security</w:t>
            </w:r>
          </w:p>
        </w:tc>
        <w:tc>
          <w:tcPr>
            <w:tcW w:type="dxa" w:w="1234"/>
          </w:tcPr>
          <w:p>
            <w:r>
              <w:t>[Date]</w:t>
            </w:r>
          </w:p>
        </w:tc>
        <w:tc>
          <w:tcPr>
            <w:tcW w:type="dxa" w:w="1234"/>
          </w:tcPr>
          <w:p>
            <w:r>
              <w:t>Open</w:t>
            </w:r>
          </w:p>
        </w:tc>
        <w:tc>
          <w:tcPr>
            <w:tcW w:type="dxa" w:w="1234"/>
          </w:tcPr>
          <w:p>
            <w:r>
              <w:t>Vendor written response</w:t>
            </w:r>
          </w:p>
        </w:tc>
      </w:tr>
      <w:tr>
        <w:tc>
          <w:tcPr>
            <w:tcW w:type="dxa" w:w="1234"/>
          </w:tcPr>
          <w:p>
            <w:r>
              <w:t>TIA-A04</w:t>
            </w:r>
          </w:p>
        </w:tc>
        <w:tc>
          <w:tcPr>
            <w:tcW w:type="dxa" w:w="1234"/>
          </w:tcPr>
          <w:p>
            <w:r>
              <w:t>Implement or confirm encryption in transit and at rest for all transferred personal data.</w:t>
            </w:r>
          </w:p>
        </w:tc>
        <w:tc>
          <w:tcPr>
            <w:tcW w:type="dxa" w:w="1234"/>
          </w:tcPr>
          <w:p>
            <w:r>
              <w:t>High</w:t>
            </w:r>
          </w:p>
        </w:tc>
        <w:tc>
          <w:tcPr>
            <w:tcW w:type="dxa" w:w="1234"/>
          </w:tcPr>
          <w:p>
            <w:r>
              <w:t>Information Security</w:t>
            </w:r>
          </w:p>
        </w:tc>
        <w:tc>
          <w:tcPr>
            <w:tcW w:type="dxa" w:w="1234"/>
          </w:tcPr>
          <w:p>
            <w:r>
              <w:t>[Date]</w:t>
            </w:r>
          </w:p>
        </w:tc>
        <w:tc>
          <w:tcPr>
            <w:tcW w:type="dxa" w:w="1234"/>
          </w:tcPr>
          <w:p>
            <w:r>
              <w:t>Open</w:t>
            </w:r>
          </w:p>
        </w:tc>
        <w:tc>
          <w:tcPr>
            <w:tcW w:type="dxa" w:w="1234"/>
          </w:tcPr>
          <w:p>
            <w:r>
              <w:t>Security configuration evidence</w:t>
            </w:r>
          </w:p>
        </w:tc>
      </w:tr>
      <w:tr>
        <w:tc>
          <w:tcPr>
            <w:tcW w:type="dxa" w:w="1234"/>
          </w:tcPr>
          <w:p>
            <w:r>
              <w:t>TIA-A05</w:t>
            </w:r>
          </w:p>
        </w:tc>
        <w:tc>
          <w:tcPr>
            <w:tcW w:type="dxa" w:w="1234"/>
          </w:tcPr>
          <w:p>
            <w:r>
              <w:t>Assess feasibility of customer-managed encryption keys or field-level encryption for sensitive data.</w:t>
            </w:r>
          </w:p>
        </w:tc>
        <w:tc>
          <w:tcPr>
            <w:tcW w:type="dxa" w:w="1234"/>
          </w:tcPr>
          <w:p>
            <w:r>
              <w:t>Medium / High</w:t>
            </w:r>
          </w:p>
        </w:tc>
        <w:tc>
          <w:tcPr>
            <w:tcW w:type="dxa" w:w="1234"/>
          </w:tcPr>
          <w:p>
            <w:r>
              <w:t>Information Security</w:t>
            </w:r>
          </w:p>
        </w:tc>
        <w:tc>
          <w:tcPr>
            <w:tcW w:type="dxa" w:w="1234"/>
          </w:tcPr>
          <w:p>
            <w:r>
              <w:t>[Date]</w:t>
            </w:r>
          </w:p>
        </w:tc>
        <w:tc>
          <w:tcPr>
            <w:tcW w:type="dxa" w:w="1234"/>
          </w:tcPr>
          <w:p>
            <w:r>
              <w:t>Open</w:t>
            </w:r>
          </w:p>
        </w:tc>
        <w:tc>
          <w:tcPr>
            <w:tcW w:type="dxa" w:w="1234"/>
          </w:tcPr>
          <w:p>
            <w:r>
              <w:t>Technical assessment</w:t>
            </w:r>
          </w:p>
        </w:tc>
      </w:tr>
      <w:tr>
        <w:tc>
          <w:tcPr>
            <w:tcW w:type="dxa" w:w="1234"/>
          </w:tcPr>
          <w:p>
            <w:r>
              <w:t>TIA-A06</w:t>
            </w:r>
          </w:p>
        </w:tc>
        <w:tc>
          <w:tcPr>
            <w:tcW w:type="dxa" w:w="1234"/>
          </w:tcPr>
          <w:p>
            <w:r>
              <w:t>Apply pseudonymisation before transfer where the vendor does not require direct identifiers.</w:t>
            </w:r>
          </w:p>
        </w:tc>
        <w:tc>
          <w:tcPr>
            <w:tcW w:type="dxa" w:w="1234"/>
          </w:tcPr>
          <w:p>
            <w:r>
              <w:t>Medium</w:t>
            </w:r>
          </w:p>
        </w:tc>
        <w:tc>
          <w:tcPr>
            <w:tcW w:type="dxa" w:w="1234"/>
          </w:tcPr>
          <w:p>
            <w:r>
              <w:t>Business Owner / Data Engineering</w:t>
            </w:r>
          </w:p>
        </w:tc>
        <w:tc>
          <w:tcPr>
            <w:tcW w:type="dxa" w:w="1234"/>
          </w:tcPr>
          <w:p>
            <w:r>
              <w:t>[Date]</w:t>
            </w:r>
          </w:p>
        </w:tc>
        <w:tc>
          <w:tcPr>
            <w:tcW w:type="dxa" w:w="1234"/>
          </w:tcPr>
          <w:p>
            <w:r>
              <w:t>Open</w:t>
            </w:r>
          </w:p>
        </w:tc>
        <w:tc>
          <w:tcPr>
            <w:tcW w:type="dxa" w:w="1234"/>
          </w:tcPr>
          <w:p>
            <w:r>
              <w:t>Design evidence</w:t>
            </w:r>
          </w:p>
        </w:tc>
      </w:tr>
      <w:tr>
        <w:tc>
          <w:tcPr>
            <w:tcW w:type="dxa" w:w="1234"/>
          </w:tcPr>
          <w:p>
            <w:r>
              <w:t>TIA-A07</w:t>
            </w:r>
          </w:p>
        </w:tc>
        <w:tc>
          <w:tcPr>
            <w:tcW w:type="dxa" w:w="1234"/>
          </w:tcPr>
          <w:p>
            <w:r>
              <w:t>Confirm vendor procedure for public authority access requests, including notification and challenge commitments.</w:t>
            </w:r>
          </w:p>
        </w:tc>
        <w:tc>
          <w:tcPr>
            <w:tcW w:type="dxa" w:w="1234"/>
          </w:tcPr>
          <w:p>
            <w:r>
              <w:t>High</w:t>
            </w:r>
          </w:p>
        </w:tc>
        <w:tc>
          <w:tcPr>
            <w:tcW w:type="dxa" w:w="1234"/>
          </w:tcPr>
          <w:p>
            <w:r>
              <w:t>Legal / Privacy</w:t>
            </w:r>
          </w:p>
        </w:tc>
        <w:tc>
          <w:tcPr>
            <w:tcW w:type="dxa" w:w="1234"/>
          </w:tcPr>
          <w:p>
            <w:r>
              <w:t>[Date]</w:t>
            </w:r>
          </w:p>
        </w:tc>
        <w:tc>
          <w:tcPr>
            <w:tcW w:type="dxa" w:w="1234"/>
          </w:tcPr>
          <w:p>
            <w:r>
              <w:t>Open</w:t>
            </w:r>
          </w:p>
        </w:tc>
        <w:tc>
          <w:tcPr>
            <w:tcW w:type="dxa" w:w="1234"/>
          </w:tcPr>
          <w:p>
            <w:r>
              <w:t>Vendor policy / contractual commitment</w:t>
            </w:r>
          </w:p>
        </w:tc>
      </w:tr>
      <w:tr>
        <w:tc>
          <w:tcPr>
            <w:tcW w:type="dxa" w:w="1234"/>
          </w:tcPr>
          <w:p>
            <w:r>
              <w:t>TIA-A08</w:t>
            </w:r>
          </w:p>
        </w:tc>
        <w:tc>
          <w:tcPr>
            <w:tcW w:type="dxa" w:w="1234"/>
          </w:tcPr>
          <w:p>
            <w:r>
              <w:t>Review sub-processor list and confirm onward transfer safeguards for each relevant jurisdiction.</w:t>
            </w:r>
          </w:p>
        </w:tc>
        <w:tc>
          <w:tcPr>
            <w:tcW w:type="dxa" w:w="1234"/>
          </w:tcPr>
          <w:p>
            <w:r>
              <w:t>High</w:t>
            </w:r>
          </w:p>
        </w:tc>
        <w:tc>
          <w:tcPr>
            <w:tcW w:type="dxa" w:w="1234"/>
          </w:tcPr>
          <w:p>
            <w:r>
              <w:t>Vendor Management / Privacy</w:t>
            </w:r>
          </w:p>
        </w:tc>
        <w:tc>
          <w:tcPr>
            <w:tcW w:type="dxa" w:w="1234"/>
          </w:tcPr>
          <w:p>
            <w:r>
              <w:t>[Date]</w:t>
            </w:r>
          </w:p>
        </w:tc>
        <w:tc>
          <w:tcPr>
            <w:tcW w:type="dxa" w:w="1234"/>
          </w:tcPr>
          <w:p>
            <w:r>
              <w:t>Open</w:t>
            </w:r>
          </w:p>
        </w:tc>
        <w:tc>
          <w:tcPr>
            <w:tcW w:type="dxa" w:w="1234"/>
          </w:tcPr>
          <w:p>
            <w:r>
              <w:t>Approved sub-processor review</w:t>
            </w:r>
          </w:p>
        </w:tc>
      </w:tr>
      <w:tr>
        <w:tc>
          <w:tcPr>
            <w:tcW w:type="dxa" w:w="1234"/>
          </w:tcPr>
          <w:p>
            <w:r>
              <w:t>TIA-A09</w:t>
            </w:r>
          </w:p>
        </w:tc>
        <w:tc>
          <w:tcPr>
            <w:tcW w:type="dxa" w:w="1234"/>
          </w:tcPr>
          <w:p>
            <w:r>
              <w:t>Update privacy notice and internal processing records to reflect the transfer, if required.</w:t>
            </w:r>
          </w:p>
        </w:tc>
        <w:tc>
          <w:tcPr>
            <w:tcW w:type="dxa" w:w="1234"/>
          </w:tcPr>
          <w:p>
            <w:r>
              <w:t>Medium</w:t>
            </w:r>
          </w:p>
        </w:tc>
        <w:tc>
          <w:tcPr>
            <w:tcW w:type="dxa" w:w="1234"/>
          </w:tcPr>
          <w:p>
            <w:r>
              <w:t>Privacy</w:t>
            </w:r>
          </w:p>
        </w:tc>
        <w:tc>
          <w:tcPr>
            <w:tcW w:type="dxa" w:w="1234"/>
          </w:tcPr>
          <w:p>
            <w:r>
              <w:t>[Date]</w:t>
            </w:r>
          </w:p>
        </w:tc>
        <w:tc>
          <w:tcPr>
            <w:tcW w:type="dxa" w:w="1234"/>
          </w:tcPr>
          <w:p>
            <w:r>
              <w:t>Open</w:t>
            </w:r>
          </w:p>
        </w:tc>
        <w:tc>
          <w:tcPr>
            <w:tcW w:type="dxa" w:w="1234"/>
          </w:tcPr>
          <w:p>
            <w:r>
              <w:t>Updated notice / record</w:t>
            </w:r>
          </w:p>
        </w:tc>
      </w:tr>
      <w:tr>
        <w:tc>
          <w:tcPr>
            <w:tcW w:type="dxa" w:w="1234"/>
          </w:tcPr>
          <w:p>
            <w:r>
              <w:t>TIA-A10</w:t>
            </w:r>
          </w:p>
        </w:tc>
        <w:tc>
          <w:tcPr>
            <w:tcW w:type="dxa" w:w="1234"/>
          </w:tcPr>
          <w:p>
            <w:r>
              <w:t>Confirm vendor breach notification process, escalation contacts, and incident response evidence.</w:t>
            </w:r>
          </w:p>
        </w:tc>
        <w:tc>
          <w:tcPr>
            <w:tcW w:type="dxa" w:w="1234"/>
          </w:tcPr>
          <w:p>
            <w:r>
              <w:t>Medium</w:t>
            </w:r>
          </w:p>
        </w:tc>
        <w:tc>
          <w:tcPr>
            <w:tcW w:type="dxa" w:w="1234"/>
          </w:tcPr>
          <w:p>
            <w:r>
              <w:t>Information Security / Privacy</w:t>
            </w:r>
          </w:p>
        </w:tc>
        <w:tc>
          <w:tcPr>
            <w:tcW w:type="dxa" w:w="1234"/>
          </w:tcPr>
          <w:p>
            <w:r>
              <w:t>[Date]</w:t>
            </w:r>
          </w:p>
        </w:tc>
        <w:tc>
          <w:tcPr>
            <w:tcW w:type="dxa" w:w="1234"/>
          </w:tcPr>
          <w:p>
            <w:r>
              <w:t>Open</w:t>
            </w:r>
          </w:p>
        </w:tc>
        <w:tc>
          <w:tcPr>
            <w:tcW w:type="dxa" w:w="1234"/>
          </w:tcPr>
          <w:p>
            <w:r>
              <w:t>Incident response evidence</w:t>
            </w:r>
          </w:p>
        </w:tc>
      </w:tr>
      <w:tr>
        <w:tc>
          <w:tcPr>
            <w:tcW w:type="dxa" w:w="1234"/>
          </w:tcPr>
          <w:p>
            <w:r>
              <w:t>TIA-A11</w:t>
            </w:r>
          </w:p>
        </w:tc>
        <w:tc>
          <w:tcPr>
            <w:tcW w:type="dxa" w:w="1234"/>
          </w:tcPr>
          <w:p>
            <w:r>
              <w:t>Establish monitoring for vendor changes, including new sub-processors, hosting locations, and legal environment changes.</w:t>
            </w:r>
          </w:p>
        </w:tc>
        <w:tc>
          <w:tcPr>
            <w:tcW w:type="dxa" w:w="1234"/>
          </w:tcPr>
          <w:p>
            <w:r>
              <w:t>Medium</w:t>
            </w:r>
          </w:p>
        </w:tc>
        <w:tc>
          <w:tcPr>
            <w:tcW w:type="dxa" w:w="1234"/>
          </w:tcPr>
          <w:p>
            <w:r>
              <w:t>Vendor Management</w:t>
            </w:r>
          </w:p>
        </w:tc>
        <w:tc>
          <w:tcPr>
            <w:tcW w:type="dxa" w:w="1234"/>
          </w:tcPr>
          <w:p>
            <w:r>
              <w:t>[Date]</w:t>
            </w:r>
          </w:p>
        </w:tc>
        <w:tc>
          <w:tcPr>
            <w:tcW w:type="dxa" w:w="1234"/>
          </w:tcPr>
          <w:p>
            <w:r>
              <w:t>Open</w:t>
            </w:r>
          </w:p>
        </w:tc>
        <w:tc>
          <w:tcPr>
            <w:tcW w:type="dxa" w:w="1234"/>
          </w:tcPr>
          <w:p>
            <w:r>
              <w:t>Monitoring procedure</w:t>
            </w:r>
          </w:p>
        </w:tc>
      </w:tr>
      <w:tr>
        <w:tc>
          <w:tcPr>
            <w:tcW w:type="dxa" w:w="1234"/>
          </w:tcPr>
          <w:p>
            <w:r>
              <w:t>TIA-A12</w:t>
            </w:r>
          </w:p>
        </w:tc>
        <w:tc>
          <w:tcPr>
            <w:tcW w:type="dxa" w:w="1234"/>
          </w:tcPr>
          <w:p>
            <w:r>
              <w:t>Schedule periodic reassessment and define reassessment triggers.</w:t>
            </w:r>
          </w:p>
        </w:tc>
        <w:tc>
          <w:tcPr>
            <w:tcW w:type="dxa" w:w="1234"/>
          </w:tcPr>
          <w:p>
            <w:r>
              <w:t>Medium</w:t>
            </w:r>
          </w:p>
        </w:tc>
        <w:tc>
          <w:tcPr>
            <w:tcW w:type="dxa" w:w="1234"/>
          </w:tcPr>
          <w:p>
            <w:r>
              <w:t>Data Protection Officer</w:t>
            </w:r>
          </w:p>
        </w:tc>
        <w:tc>
          <w:tcPr>
            <w:tcW w:type="dxa" w:w="1234"/>
          </w:tcPr>
          <w:p>
            <w:r>
              <w:t>[Date]</w:t>
            </w:r>
          </w:p>
        </w:tc>
        <w:tc>
          <w:tcPr>
            <w:tcW w:type="dxa" w:w="1234"/>
          </w:tcPr>
          <w:p>
            <w:r>
              <w:t>Open</w:t>
            </w:r>
          </w:p>
        </w:tc>
        <w:tc>
          <w:tcPr>
            <w:tcW w:type="dxa" w:w="1234"/>
          </w:tcPr>
          <w:p>
            <w:r>
              <w:t>Review schedule</w:t>
            </w:r>
          </w:p>
        </w:tc>
      </w:tr>
    </w:tbl>
    <w:p>
      <w:pPr>
        <w:pStyle w:val="Heading3"/>
      </w:pPr>
      <w:r>
        <w:t>Conditional Approval Criteria</w:t>
      </w:r>
    </w:p>
    <w:p>
      <w:r>
        <w:t>If the recommendation is to proceed with conditions, the following conditions must be met before the transfer begins or continues beyond the approved remediation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Required Before Transfer</w:t>
            </w:r>
          </w:p>
        </w:tc>
        <w:tc>
          <w:tcPr>
            <w:tcW w:type="dxa" w:w="2880"/>
          </w:tcPr>
          <w:p>
            <w:r>
              <w:t>Required Within Remediation Period</w:t>
            </w:r>
          </w:p>
        </w:tc>
      </w:tr>
      <w:tr>
        <w:tc>
          <w:tcPr>
            <w:tcW w:type="dxa" w:w="2880"/>
          </w:tcPr>
          <w:p>
            <w:r>
              <w:t>Signed contractual transfer terms are in place</w:t>
            </w:r>
          </w:p>
        </w:tc>
        <w:tc>
          <w:tcPr>
            <w:tcW w:type="dxa" w:w="2880"/>
          </w:tcPr>
          <w:p>
            <w:r>
              <w:t>Yes / No</w:t>
            </w:r>
          </w:p>
        </w:tc>
        <w:tc>
          <w:tcPr>
            <w:tcW w:type="dxa" w:w="2880"/>
          </w:tcPr>
          <w:p>
            <w:r>
              <w:t>Yes / No</w:t>
            </w:r>
          </w:p>
        </w:tc>
      </w:tr>
      <w:tr>
        <w:tc>
          <w:tcPr>
            <w:tcW w:type="dxa" w:w="2880"/>
          </w:tcPr>
          <w:p>
            <w:r>
              <w:t>Sub-processor review completed</w:t>
            </w:r>
          </w:p>
        </w:tc>
        <w:tc>
          <w:tcPr>
            <w:tcW w:type="dxa" w:w="2880"/>
          </w:tcPr>
          <w:p>
            <w:r>
              <w:t>Yes / No</w:t>
            </w:r>
          </w:p>
        </w:tc>
        <w:tc>
          <w:tcPr>
            <w:tcW w:type="dxa" w:w="2880"/>
          </w:tcPr>
          <w:p>
            <w:r>
              <w:t>Yes / No</w:t>
            </w:r>
          </w:p>
        </w:tc>
      </w:tr>
      <w:tr>
        <w:tc>
          <w:tcPr>
            <w:tcW w:type="dxa" w:w="2880"/>
          </w:tcPr>
          <w:p>
            <w:r>
              <w:t>Encryption controls verified</w:t>
            </w:r>
          </w:p>
        </w:tc>
        <w:tc>
          <w:tcPr>
            <w:tcW w:type="dxa" w:w="2880"/>
          </w:tcPr>
          <w:p>
            <w:r>
              <w:t>Yes / No</w:t>
            </w:r>
          </w:p>
        </w:tc>
        <w:tc>
          <w:tcPr>
            <w:tcW w:type="dxa" w:w="2880"/>
          </w:tcPr>
          <w:p>
            <w:r>
              <w:t>Yes / No</w:t>
            </w:r>
          </w:p>
        </w:tc>
      </w:tr>
      <w:tr>
        <w:tc>
          <w:tcPr>
            <w:tcW w:type="dxa" w:w="2880"/>
          </w:tcPr>
          <w:p>
            <w:r>
              <w:t>Key management arrangements confirmed</w:t>
            </w:r>
          </w:p>
        </w:tc>
        <w:tc>
          <w:tcPr>
            <w:tcW w:type="dxa" w:w="2880"/>
          </w:tcPr>
          <w:p>
            <w:r>
              <w:t>Yes / No</w:t>
            </w:r>
          </w:p>
        </w:tc>
        <w:tc>
          <w:tcPr>
            <w:tcW w:type="dxa" w:w="2880"/>
          </w:tcPr>
          <w:p>
            <w:r>
              <w:t>Yes / No</w:t>
            </w:r>
          </w:p>
        </w:tc>
      </w:tr>
      <w:tr>
        <w:tc>
          <w:tcPr>
            <w:tcW w:type="dxa" w:w="2880"/>
          </w:tcPr>
          <w:p>
            <w:r>
              <w:t>Clear text access by destination country personnel assessed</w:t>
            </w:r>
          </w:p>
        </w:tc>
        <w:tc>
          <w:tcPr>
            <w:tcW w:type="dxa" w:w="2880"/>
          </w:tcPr>
          <w:p>
            <w:r>
              <w:t>Yes / No</w:t>
            </w:r>
          </w:p>
        </w:tc>
        <w:tc>
          <w:tcPr>
            <w:tcW w:type="dxa" w:w="2880"/>
          </w:tcPr>
          <w:p>
            <w:r>
              <w:t>Yes / No</w:t>
            </w:r>
          </w:p>
        </w:tc>
      </w:tr>
      <w:tr>
        <w:tc>
          <w:tcPr>
            <w:tcW w:type="dxa" w:w="2880"/>
          </w:tcPr>
          <w:p>
            <w:r>
              <w:t>Government access request procedure confirmed</w:t>
            </w:r>
          </w:p>
        </w:tc>
        <w:tc>
          <w:tcPr>
            <w:tcW w:type="dxa" w:w="2880"/>
          </w:tcPr>
          <w:p>
            <w:r>
              <w:t>Yes / No</w:t>
            </w:r>
          </w:p>
        </w:tc>
        <w:tc>
          <w:tcPr>
            <w:tcW w:type="dxa" w:w="2880"/>
          </w:tcPr>
          <w:p>
            <w:r>
              <w:t>Yes / No</w:t>
            </w:r>
          </w:p>
        </w:tc>
      </w:tr>
      <w:tr>
        <w:tc>
          <w:tcPr>
            <w:tcW w:type="dxa" w:w="2880"/>
          </w:tcPr>
          <w:p>
            <w:r>
              <w:t>Privacy notice updated if required</w:t>
            </w:r>
          </w:p>
        </w:tc>
        <w:tc>
          <w:tcPr>
            <w:tcW w:type="dxa" w:w="2880"/>
          </w:tcPr>
          <w:p>
            <w:r>
              <w:t>Yes / No</w:t>
            </w:r>
          </w:p>
        </w:tc>
        <w:tc>
          <w:tcPr>
            <w:tcW w:type="dxa" w:w="2880"/>
          </w:tcPr>
          <w:p>
            <w:r>
              <w:t>Yes / No</w:t>
            </w:r>
          </w:p>
        </w:tc>
      </w:tr>
      <w:tr>
        <w:tc>
          <w:tcPr>
            <w:tcW w:type="dxa" w:w="2880"/>
          </w:tcPr>
          <w:p>
            <w:r>
              <w:t>Incident response contacts validated</w:t>
            </w:r>
          </w:p>
        </w:tc>
        <w:tc>
          <w:tcPr>
            <w:tcW w:type="dxa" w:w="2880"/>
          </w:tcPr>
          <w:p>
            <w:r>
              <w:t>Yes / No</w:t>
            </w:r>
          </w:p>
        </w:tc>
        <w:tc>
          <w:tcPr>
            <w:tcW w:type="dxa" w:w="2880"/>
          </w:tcPr>
          <w:p>
            <w:r>
              <w:t>Yes / No</w:t>
            </w:r>
          </w:p>
        </w:tc>
      </w:tr>
      <w:tr>
        <w:tc>
          <w:tcPr>
            <w:tcW w:type="dxa" w:w="2880"/>
          </w:tcPr>
          <w:p>
            <w:r>
              <w:t>Residual risk accepted by appropriate authority</w:t>
            </w:r>
          </w:p>
        </w:tc>
        <w:tc>
          <w:tcPr>
            <w:tcW w:type="dxa" w:w="2880"/>
          </w:tcPr>
          <w:p>
            <w:r>
              <w:t>Yes / No</w:t>
            </w:r>
          </w:p>
        </w:tc>
        <w:tc>
          <w:tcPr>
            <w:tcW w:type="dxa" w:w="2880"/>
          </w:tcPr>
          <w:p>
            <w:r>
              <w:t>Yes / No</w:t>
            </w:r>
          </w:p>
        </w:tc>
      </w:tr>
    </w:tbl>
    <w:p>
      <w:pPr>
        <w:pStyle w:val="Heading3"/>
      </w:pPr>
      <w:r>
        <w:t>Risk Acceptance</w:t>
      </w:r>
    </w:p>
    <w:p>
      <w:r>
        <w:t>Where residual risk remains medium or high after remediation, formal risk acceptance is required.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Residual risk accepted</w:t>
            </w:r>
          </w:p>
        </w:tc>
        <w:tc>
          <w:tcPr>
            <w:tcW w:type="dxa" w:w="4320"/>
          </w:tcPr>
          <w:p>
            <w:r>
              <w:t>Yes / No / Not applicable</w:t>
            </w:r>
          </w:p>
        </w:tc>
      </w:tr>
      <w:tr>
        <w:tc>
          <w:tcPr>
            <w:tcW w:type="dxa" w:w="4320"/>
          </w:tcPr>
          <w:p>
            <w:r>
              <w:t>Accepted risk level</w:t>
            </w:r>
          </w:p>
        </w:tc>
        <w:tc>
          <w:tcPr>
            <w:tcW w:type="dxa" w:w="4320"/>
          </w:tcPr>
          <w:p>
            <w:r>
              <w:t>Low / Medium / High</w:t>
            </w:r>
          </w:p>
        </w:tc>
      </w:tr>
      <w:tr>
        <w:tc>
          <w:tcPr>
            <w:tcW w:type="dxa" w:w="4320"/>
          </w:tcPr>
          <w:p>
            <w:r>
              <w:t>Risk acceptance owner</w:t>
            </w:r>
          </w:p>
        </w:tc>
        <w:tc>
          <w:tcPr>
            <w:tcW w:type="dxa" w:w="4320"/>
          </w:tcPr>
          <w:p>
            <w:r>
              <w:t>[Executive / Senior Owner Name]</w:t>
            </w:r>
          </w:p>
        </w:tc>
      </w:tr>
      <w:tr>
        <w:tc>
          <w:tcPr>
            <w:tcW w:type="dxa" w:w="4320"/>
          </w:tcPr>
          <w:p>
            <w:r>
              <w:t>Acceptance date</w:t>
            </w:r>
          </w:p>
        </w:tc>
        <w:tc>
          <w:tcPr>
            <w:tcW w:type="dxa" w:w="4320"/>
          </w:tcPr>
          <w:p>
            <w:r>
              <w:t>[Date]</w:t>
            </w:r>
          </w:p>
        </w:tc>
      </w:tr>
      <w:tr>
        <w:tc>
          <w:tcPr>
            <w:tcW w:type="dxa" w:w="4320"/>
          </w:tcPr>
          <w:p>
            <w:r>
              <w:t>Acceptance expiry</w:t>
            </w:r>
          </w:p>
        </w:tc>
        <w:tc>
          <w:tcPr>
            <w:tcW w:type="dxa" w:w="4320"/>
          </w:tcPr>
          <w:p>
            <w:r>
              <w:t>[Date]</w:t>
            </w:r>
          </w:p>
        </w:tc>
      </w:tr>
      <w:tr>
        <w:tc>
          <w:tcPr>
            <w:tcW w:type="dxa" w:w="4320"/>
          </w:tcPr>
          <w:p>
            <w:r>
              <w:t>Conditions of acceptance</w:t>
            </w:r>
          </w:p>
        </w:tc>
        <w:tc>
          <w:tcPr>
            <w:tcW w:type="dxa" w:w="4320"/>
          </w:tcPr>
          <w:p>
            <w:r>
              <w:t>[Conditions]</w:t>
            </w:r>
          </w:p>
        </w:tc>
      </w:tr>
      <w:tr>
        <w:tc>
          <w:tcPr>
            <w:tcW w:type="dxa" w:w="4320"/>
          </w:tcPr>
          <w:p>
            <w:r>
              <w:t>Review trigger</w:t>
            </w:r>
          </w:p>
        </w:tc>
        <w:tc>
          <w:tcPr>
            <w:tcW w:type="dxa" w:w="4320"/>
          </w:tcPr>
          <w:p>
            <w:r>
              <w:t>Material change / New sub-processor / Legal development / Incident / Periodic review</w:t>
            </w:r>
          </w:p>
        </w:tc>
      </w:tr>
    </w:tbl>
    <w:p>
      <w:r>
        <w:t>Risk acceptance does not remove the obligation to maintain safeguards, monitor changes, respond to incidents, and reassess the transfer when circumstances change.</w:t>
      </w:r>
    </w:p>
    <w:p>
      <w:pPr>
        <w:pStyle w:val="Heading3"/>
      </w:pPr>
      <w:r>
        <w:t>Monitoring and Review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Output</w:t>
            </w:r>
          </w:p>
        </w:tc>
      </w:tr>
      <w:tr>
        <w:tc>
          <w:tcPr>
            <w:tcW w:type="dxa" w:w="2160"/>
          </w:tcPr>
          <w:p>
            <w:r>
              <w:t>Review vendor sub-processor changes</w:t>
            </w:r>
          </w:p>
        </w:tc>
        <w:tc>
          <w:tcPr>
            <w:tcW w:type="dxa" w:w="2160"/>
          </w:tcPr>
          <w:p>
            <w:r>
              <w:t>Monthly / Quarterly / Upon notification</w:t>
            </w:r>
          </w:p>
        </w:tc>
        <w:tc>
          <w:tcPr>
            <w:tcW w:type="dxa" w:w="2160"/>
          </w:tcPr>
          <w:p>
            <w:r>
              <w:t>Vendor Management</w:t>
            </w:r>
          </w:p>
        </w:tc>
        <w:tc>
          <w:tcPr>
            <w:tcW w:type="dxa" w:w="2160"/>
          </w:tcPr>
          <w:p>
            <w:r>
              <w:t>Updated sub-processor review</w:t>
            </w:r>
          </w:p>
        </w:tc>
      </w:tr>
      <w:tr>
        <w:tc>
          <w:tcPr>
            <w:tcW w:type="dxa" w:w="2160"/>
          </w:tcPr>
          <w:p>
            <w:r>
              <w:t>Review destination country legal developments</w:t>
            </w:r>
          </w:p>
        </w:tc>
        <w:tc>
          <w:tcPr>
            <w:tcW w:type="dxa" w:w="2160"/>
          </w:tcPr>
          <w:p>
            <w:r>
              <w:t>Quarterly / Semi-annually</w:t>
            </w:r>
          </w:p>
        </w:tc>
        <w:tc>
          <w:tcPr>
            <w:tcW w:type="dxa" w:w="2160"/>
          </w:tcPr>
          <w:p>
            <w:r>
              <w:t>Privacy / Legal</w:t>
            </w:r>
          </w:p>
        </w:tc>
        <w:tc>
          <w:tcPr>
            <w:tcW w:type="dxa" w:w="2160"/>
          </w:tcPr>
          <w:p>
            <w:r>
              <w:t>Legal environment update</w:t>
            </w:r>
          </w:p>
        </w:tc>
      </w:tr>
      <w:tr>
        <w:tc>
          <w:tcPr>
            <w:tcW w:type="dxa" w:w="2160"/>
          </w:tcPr>
          <w:p>
            <w:r>
              <w:t>Review vendor assurance reports</w:t>
            </w:r>
          </w:p>
        </w:tc>
        <w:tc>
          <w:tcPr>
            <w:tcW w:type="dxa" w:w="2160"/>
          </w:tcPr>
          <w:p>
            <w:r>
              <w:t>Annually</w:t>
            </w:r>
          </w:p>
        </w:tc>
        <w:tc>
          <w:tcPr>
            <w:tcW w:type="dxa" w:w="2160"/>
          </w:tcPr>
          <w:p>
            <w:r>
              <w:t>Information Security</w:t>
            </w:r>
          </w:p>
        </w:tc>
        <w:tc>
          <w:tcPr>
            <w:tcW w:type="dxa" w:w="2160"/>
          </w:tcPr>
          <w:p>
            <w:r>
              <w:t>Assurance review record</w:t>
            </w:r>
          </w:p>
        </w:tc>
      </w:tr>
      <w:tr>
        <w:tc>
          <w:tcPr>
            <w:tcW w:type="dxa" w:w="2160"/>
          </w:tcPr>
          <w:p>
            <w:r>
              <w:t>Validate security controls</w:t>
            </w:r>
          </w:p>
        </w:tc>
        <w:tc>
          <w:tcPr>
            <w:tcW w:type="dxa" w:w="2160"/>
          </w:tcPr>
          <w:p>
            <w:r>
              <w:t>Annually / Upon major change</w:t>
            </w:r>
          </w:p>
        </w:tc>
        <w:tc>
          <w:tcPr>
            <w:tcW w:type="dxa" w:w="2160"/>
          </w:tcPr>
          <w:p>
            <w:r>
              <w:t>Information Security</w:t>
            </w:r>
          </w:p>
        </w:tc>
        <w:tc>
          <w:tcPr>
            <w:tcW w:type="dxa" w:w="2160"/>
          </w:tcPr>
          <w:p>
            <w:r>
              <w:t>Control validation record</w:t>
            </w:r>
          </w:p>
        </w:tc>
      </w:tr>
      <w:tr>
        <w:tc>
          <w:tcPr>
            <w:tcW w:type="dxa" w:w="2160"/>
          </w:tcPr>
          <w:p>
            <w:r>
              <w:t>Review incidents or access requests</w:t>
            </w:r>
          </w:p>
        </w:tc>
        <w:tc>
          <w:tcPr>
            <w:tcW w:type="dxa" w:w="2160"/>
          </w:tcPr>
          <w:p>
            <w:r>
              <w:t>Ongoing</w:t>
            </w:r>
          </w:p>
        </w:tc>
        <w:tc>
          <w:tcPr>
            <w:tcW w:type="dxa" w:w="2160"/>
          </w:tcPr>
          <w:p>
            <w:r>
              <w:t>Privacy / Legal / Security</w:t>
            </w:r>
          </w:p>
        </w:tc>
        <w:tc>
          <w:tcPr>
            <w:tcW w:type="dxa" w:w="2160"/>
          </w:tcPr>
          <w:p>
            <w:r>
              <w:t>Incident or request log</w:t>
            </w:r>
          </w:p>
        </w:tc>
      </w:tr>
      <w:tr>
        <w:tc>
          <w:tcPr>
            <w:tcW w:type="dxa" w:w="2160"/>
          </w:tcPr>
          <w:p>
            <w:r>
              <w:t>Reassess transfer risk</w:t>
            </w:r>
          </w:p>
        </w:tc>
        <w:tc>
          <w:tcPr>
            <w:tcW w:type="dxa" w:w="2160"/>
          </w:tcPr>
          <w:p>
            <w:r>
              <w:t>Annually or upon material change</w:t>
            </w:r>
          </w:p>
        </w:tc>
        <w:tc>
          <w:tcPr>
            <w:tcW w:type="dxa" w:w="2160"/>
          </w:tcPr>
          <w:p>
            <w:r>
              <w:t>Data Protection Officer</w:t>
            </w:r>
          </w:p>
        </w:tc>
        <w:tc>
          <w:tcPr>
            <w:tcW w:type="dxa" w:w="2160"/>
          </w:tcPr>
          <w:p>
            <w:r>
              <w:t>Updated TIA</w:t>
            </w:r>
          </w:p>
        </w:tc>
      </w:tr>
      <w:tr>
        <w:tc>
          <w:tcPr>
            <w:tcW w:type="dxa" w:w="2160"/>
          </w:tcPr>
          <w:p>
            <w:r>
              <w:t>Review contract and transfer terms</w:t>
            </w:r>
          </w:p>
        </w:tc>
        <w:tc>
          <w:tcPr>
            <w:tcW w:type="dxa" w:w="2160"/>
          </w:tcPr>
          <w:p>
            <w:r>
              <w:t>At renewal or material change</w:t>
            </w:r>
          </w:p>
        </w:tc>
        <w:tc>
          <w:tcPr>
            <w:tcW w:type="dxa" w:w="2160"/>
          </w:tcPr>
          <w:p>
            <w:r>
              <w:t>Legal / Procurement</w:t>
            </w:r>
          </w:p>
        </w:tc>
        <w:tc>
          <w:tcPr>
            <w:tcW w:type="dxa" w:w="2160"/>
          </w:tcPr>
          <w:p>
            <w:r>
              <w:t>Contract review record</w:t>
            </w:r>
          </w:p>
        </w:tc>
      </w:tr>
    </w:tbl>
    <w:p>
      <w:pPr>
        <w:pStyle w:val="Heading3"/>
      </w:pPr>
      <w:r>
        <w:t>Reassessment Triggers</w:t>
      </w:r>
    </w:p>
    <w:p>
      <w:r>
        <w:t>This TIA must be reassessed if any of the following occur:</w:t>
      </w:r>
    </w:p>
    <w:p>
      <w:pPr>
        <w:pStyle w:val="ListBullet"/>
      </w:pPr>
      <w:r>
        <w:t>A new destination country is introduced.</w:t>
      </w:r>
    </w:p>
    <w:p>
      <w:pPr>
        <w:pStyle w:val="ListBullet"/>
      </w:pPr>
      <w:r>
        <w:t>A new sub-processor with access to personal data is added.</w:t>
      </w:r>
    </w:p>
    <w:p>
      <w:pPr>
        <w:pStyle w:val="ListBullet"/>
      </w:pPr>
      <w:r>
        <w:t>The recipient changes hosting or support locations.</w:t>
      </w:r>
    </w:p>
    <w:p>
      <w:pPr>
        <w:pStyle w:val="ListBullet"/>
      </w:pPr>
      <w:r>
        <w:t>The transferred data categories become more sensitive.</w:t>
      </w:r>
    </w:p>
    <w:p>
      <w:pPr>
        <w:pStyle w:val="ListBullet"/>
      </w:pPr>
      <w:r>
        <w:t>The volume of personal data materially increases.</w:t>
      </w:r>
    </w:p>
    <w:p>
      <w:pPr>
        <w:pStyle w:val="ListBullet"/>
      </w:pPr>
      <w:r>
        <w:t>The processing purpose changes.</w:t>
      </w:r>
    </w:p>
    <w:p>
      <w:pPr>
        <w:pStyle w:val="ListBullet"/>
      </w:pPr>
      <w:r>
        <w:t>The recipient experiences a security incident affecting the transferred data.</w:t>
      </w:r>
    </w:p>
    <w:p>
      <w:pPr>
        <w:pStyle w:val="ListBullet"/>
      </w:pPr>
      <w:r>
        <w:t>The organisation receives a complaint or regulatory inquiry relating to the transfer.</w:t>
      </w:r>
    </w:p>
    <w:p>
      <w:pPr>
        <w:pStyle w:val="ListBullet"/>
      </w:pPr>
      <w:r>
        <w:t>There is a material change in destination country law or public authority access practice.</w:t>
      </w:r>
    </w:p>
    <w:p>
      <w:pPr>
        <w:pStyle w:val="ListBullet"/>
      </w:pPr>
      <w:r>
        <w:t>The transfer mechanism or contractual safeguards change.</w:t>
      </w:r>
    </w:p>
    <w:p>
      <w:pPr>
        <w:pStyle w:val="ListBullet"/>
      </w:pPr>
      <w:r>
        <w:t>The vendor’s security or privacy posture materially deteriorates.</w:t>
      </w:r>
    </w:p>
    <w:p>
      <w:pPr>
        <w:pStyle w:val="ListBullet"/>
      </w:pPr>
      <w:r>
        <w:t>The organisation can no longer verify that safeguards remain effective.</w:t>
      </w:r>
    </w:p>
    <w:p>
      <w:pPr>
        <w:pStyle w:val="Heading3"/>
      </w:pPr>
      <w:r>
        <w:t>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Date</w:t>
            </w:r>
          </w:p>
        </w:tc>
        <w:tc>
          <w:tcPr>
            <w:tcW w:type="dxa" w:w="1728"/>
          </w:tcPr>
          <w:p>
            <w:r>
              <w:t>Signature / Confirmation</w:t>
            </w:r>
          </w:p>
        </w:tc>
      </w:tr>
      <w:tr>
        <w:tc>
          <w:tcPr>
            <w:tcW w:type="dxa" w:w="1728"/>
          </w:tcPr>
          <w:p>
            <w:r>
              <w:t>Business Owner</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r>
        <w:tc>
          <w:tcPr>
            <w:tcW w:type="dxa" w:w="1728"/>
          </w:tcPr>
          <w:p>
            <w:r>
              <w:t>Data Protection Officer / Privacy Lead</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r>
        <w:tc>
          <w:tcPr>
            <w:tcW w:type="dxa" w:w="1728"/>
          </w:tcPr>
          <w:p>
            <w:r>
              <w:t>Legal Counsel</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r>
        <w:tc>
          <w:tcPr>
            <w:tcW w:type="dxa" w:w="1728"/>
          </w:tcPr>
          <w:p>
            <w:r>
              <w:t>Information Security Lead</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r>
        <w:tc>
          <w:tcPr>
            <w:tcW w:type="dxa" w:w="1728"/>
          </w:tcPr>
          <w:p>
            <w:r>
              <w:t>Vendor Management Lead</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r>
        <w:tc>
          <w:tcPr>
            <w:tcW w:type="dxa" w:w="1728"/>
          </w:tcPr>
          <w:p>
            <w:r>
              <w:t>Executive Risk Owner</w:t>
            </w:r>
          </w:p>
        </w:tc>
        <w:tc>
          <w:tcPr>
            <w:tcW w:type="dxa" w:w="1728"/>
          </w:tcPr>
          <w:p>
            <w:r>
              <w:t>[Name]</w:t>
            </w:r>
          </w:p>
        </w:tc>
        <w:tc>
          <w:tcPr>
            <w:tcW w:type="dxa" w:w="1728"/>
          </w:tcPr>
          <w:p>
            <w:r>
              <w:t>Approved / Rejected / Conditional</w:t>
            </w:r>
          </w:p>
        </w:tc>
        <w:tc>
          <w:tcPr>
            <w:tcW w:type="dxa" w:w="1728"/>
          </w:tcPr>
          <w:p>
            <w:r>
              <w:t>[Date]</w:t>
            </w:r>
          </w:p>
        </w:tc>
        <w:tc>
          <w:tcPr>
            <w:tcW w:type="dxa" w:w="1728"/>
          </w:tcPr>
          <w:p>
            <w:r>
              <w:t>[Confirmation]</w:t>
            </w:r>
          </w:p>
        </w:tc>
      </w:tr>
    </w:tbl>
    <w:p>
      <w:pPr>
        <w:pStyle w:val="Heading2"/>
      </w:pPr>
      <w:r>
        <w:t>Distribution &amp; Confidentiality</w:t>
      </w:r>
    </w:p>
    <w:p>
      <w:pPr>
        <w:pStyle w:val="Heading3"/>
      </w:pPr>
      <w:r>
        <w:t>Distribution</w:t>
      </w:r>
    </w:p>
    <w:p>
      <w:r>
        <w:t>This report is intended for authorised internal stakeholders with a legitimate need to know.</w:t>
      </w:r>
    </w:p>
    <w:tbl>
      <w:tblPr>
        <w:tblStyle w:val="TableGrid"/>
        <w:tblW w:type="auto" w:w="0"/>
        <w:tblLook w:firstColumn="1" w:firstRow="1" w:lastColumn="0" w:lastRow="0" w:noHBand="0" w:noVBand="1" w:val="04A0"/>
      </w:tblPr>
      <w:tblGrid>
        <w:gridCol w:w="4320"/>
        <w:gridCol w:w="4320"/>
      </w:tblGrid>
      <w:tr>
        <w:tc>
          <w:tcPr>
            <w:tcW w:type="dxa" w:w="4320"/>
          </w:tcPr>
          <w:p>
            <w:r>
              <w:t>Recipient / Function</w:t>
            </w:r>
          </w:p>
        </w:tc>
        <w:tc>
          <w:tcPr>
            <w:tcW w:type="dxa" w:w="4320"/>
          </w:tcPr>
          <w:p>
            <w:r>
              <w:t>Purpose</w:t>
            </w:r>
          </w:p>
        </w:tc>
      </w:tr>
      <w:tr>
        <w:tc>
          <w:tcPr>
            <w:tcW w:type="dxa" w:w="4320"/>
          </w:tcPr>
          <w:p>
            <w:r>
              <w:t>Data Protection Officer / Privacy Team</w:t>
            </w:r>
          </w:p>
        </w:tc>
        <w:tc>
          <w:tcPr>
            <w:tcW w:type="dxa" w:w="4320"/>
          </w:tcPr>
          <w:p>
            <w:r>
              <w:t>Privacy assessment, accountability, monitoring</w:t>
            </w:r>
          </w:p>
        </w:tc>
      </w:tr>
      <w:tr>
        <w:tc>
          <w:tcPr>
            <w:tcW w:type="dxa" w:w="4320"/>
          </w:tcPr>
          <w:p>
            <w:r>
              <w:t>Legal Counsel</w:t>
            </w:r>
          </w:p>
        </w:tc>
        <w:tc>
          <w:tcPr>
            <w:tcW w:type="dxa" w:w="4320"/>
          </w:tcPr>
          <w:p>
            <w:r>
              <w:t>Contract review, transfer safeguards, legal risk assessment</w:t>
            </w:r>
          </w:p>
        </w:tc>
      </w:tr>
      <w:tr>
        <w:tc>
          <w:tcPr>
            <w:tcW w:type="dxa" w:w="4320"/>
          </w:tcPr>
          <w:p>
            <w:r>
              <w:t>Information Security</w:t>
            </w:r>
          </w:p>
        </w:tc>
        <w:tc>
          <w:tcPr>
            <w:tcW w:type="dxa" w:w="4320"/>
          </w:tcPr>
          <w:p>
            <w:r>
              <w:t>Technical safeguard validation and remediation</w:t>
            </w:r>
          </w:p>
        </w:tc>
      </w:tr>
      <w:tr>
        <w:tc>
          <w:tcPr>
            <w:tcW w:type="dxa" w:w="4320"/>
          </w:tcPr>
          <w:p>
            <w:r>
              <w:t>Vendor Management / Procurement</w:t>
            </w:r>
          </w:p>
        </w:tc>
        <w:tc>
          <w:tcPr>
            <w:tcW w:type="dxa" w:w="4320"/>
          </w:tcPr>
          <w:p>
            <w:r>
              <w:t>Vendor due diligence and ongoing monitoring</w:t>
            </w:r>
          </w:p>
        </w:tc>
      </w:tr>
      <w:tr>
        <w:tc>
          <w:tcPr>
            <w:tcW w:type="dxa" w:w="4320"/>
          </w:tcPr>
          <w:p>
            <w:r>
              <w:t>Business Owner</w:t>
            </w:r>
          </w:p>
        </w:tc>
        <w:tc>
          <w:tcPr>
            <w:tcW w:type="dxa" w:w="4320"/>
          </w:tcPr>
          <w:p>
            <w:r>
              <w:t>Operational decision-making and action ownership</w:t>
            </w:r>
          </w:p>
        </w:tc>
      </w:tr>
      <w:tr>
        <w:tc>
          <w:tcPr>
            <w:tcW w:type="dxa" w:w="4320"/>
          </w:tcPr>
          <w:p>
            <w:r>
              <w:t>Risk Management</w:t>
            </w:r>
          </w:p>
        </w:tc>
        <w:tc>
          <w:tcPr>
            <w:tcW w:type="dxa" w:w="4320"/>
          </w:tcPr>
          <w:p>
            <w:r>
              <w:t>Residual risk review and risk acceptance</w:t>
            </w:r>
          </w:p>
        </w:tc>
      </w:tr>
      <w:tr>
        <w:tc>
          <w:tcPr>
            <w:tcW w:type="dxa" w:w="4320"/>
          </w:tcPr>
          <w:p>
            <w:r>
              <w:t>Executive Management</w:t>
            </w:r>
          </w:p>
        </w:tc>
        <w:tc>
          <w:tcPr>
            <w:tcW w:type="dxa" w:w="4320"/>
          </w:tcPr>
          <w:p>
            <w:r>
              <w:t>Approval where residual risk is medium, high, or business-critical</w:t>
            </w:r>
          </w:p>
        </w:tc>
      </w:tr>
      <w:tr>
        <w:tc>
          <w:tcPr>
            <w:tcW w:type="dxa" w:w="4320"/>
          </w:tcPr>
          <w:p>
            <w:r>
              <w:t>Internal Audit</w:t>
            </w:r>
          </w:p>
        </w:tc>
        <w:tc>
          <w:tcPr>
            <w:tcW w:type="dxa" w:w="4320"/>
          </w:tcPr>
          <w:p>
            <w:r>
              <w:t>Independent assurance and audit evidence, where required</w:t>
            </w:r>
          </w:p>
        </w:tc>
      </w:tr>
    </w:tbl>
    <w:p>
      <w:r>
        <w:t>External disclosure of this report is restricted and must be approved by Legal and the Data Protection Officer. Where disclosure to regulators, auditors, customers, or counterparties is required, confidential or security-sensitive content should be reviewed and redacted as appropriate.</w:t>
      </w:r>
    </w:p>
    <w:p>
      <w:pPr>
        <w:pStyle w:val="Heading3"/>
      </w:pPr>
      <w:r>
        <w:t>Confidentiality Requirements</w:t>
      </w:r>
    </w:p>
    <w:p>
      <w:r>
        <w:t>This report is classified as Confidential - Internal Use Only because it may contain:</w:t>
      </w:r>
    </w:p>
    <w:p>
      <w:pPr>
        <w:pStyle w:val="ListBullet"/>
      </w:pPr>
      <w:r>
        <w:t>Details of personal data transfers.</w:t>
      </w:r>
    </w:p>
    <w:p>
      <w:pPr>
        <w:pStyle w:val="ListBullet"/>
      </w:pPr>
      <w:r>
        <w:t>Vendor security and privacy controls.</w:t>
      </w:r>
    </w:p>
    <w:p>
      <w:pPr>
        <w:pStyle w:val="ListBullet"/>
      </w:pPr>
      <w:r>
        <w:t>Legal risk analysis.</w:t>
      </w:r>
    </w:p>
    <w:p>
      <w:pPr>
        <w:pStyle w:val="ListBullet"/>
      </w:pPr>
      <w:r>
        <w:t>Contractual safeguards.</w:t>
      </w:r>
    </w:p>
    <w:p>
      <w:pPr>
        <w:pStyle w:val="ListBullet"/>
      </w:pPr>
      <w:r>
        <w:t>Security architecture and access control information.</w:t>
      </w:r>
    </w:p>
    <w:p>
      <w:pPr>
        <w:pStyle w:val="ListBullet"/>
      </w:pPr>
      <w:r>
        <w:t>Sub-processor details.</w:t>
      </w:r>
    </w:p>
    <w:p>
      <w:pPr>
        <w:pStyle w:val="ListBullet"/>
      </w:pPr>
      <w:r>
        <w:t>Risk ratings and remediation plans.</w:t>
      </w:r>
    </w:p>
    <w:p>
      <w:pPr>
        <w:pStyle w:val="ListBullet"/>
      </w:pPr>
      <w:r>
        <w:t>Potential exposure to public authority access risks.</w:t>
      </w:r>
    </w:p>
    <w:p>
      <w:r>
        <w:t>Recipients must:</w:t>
      </w:r>
    </w:p>
    <w:p>
      <w:pPr>
        <w:pStyle w:val="ListBullet"/>
      </w:pPr>
      <w:r>
        <w:t>Use the report only for authorised governance, compliance, legal, security, audit, and risk management purposes.</w:t>
      </w:r>
    </w:p>
    <w:p>
      <w:pPr>
        <w:pStyle w:val="ListBullet"/>
      </w:pPr>
      <w:r>
        <w:t>Not share the report outside authorised distribution lists without approval.</w:t>
      </w:r>
    </w:p>
    <w:p>
      <w:pPr>
        <w:pStyle w:val="ListBullet"/>
      </w:pPr>
      <w:r>
        <w:t>Store the report in an approved document repository with access controls.</w:t>
      </w:r>
    </w:p>
    <w:p>
      <w:pPr>
        <w:pStyle w:val="ListBullet"/>
      </w:pPr>
      <w:r>
        <w:t>Avoid copying report content into unmanaged systems, email threads, or collaboration spaces.</w:t>
      </w:r>
    </w:p>
    <w:p>
      <w:pPr>
        <w:pStyle w:val="ListBullet"/>
      </w:pPr>
      <w:r>
        <w:t>Protect any vendor confidential information in line with contractual obligations.</w:t>
      </w:r>
    </w:p>
    <w:p>
      <w:pPr>
        <w:pStyle w:val="ListBullet"/>
      </w:pPr>
      <w:r>
        <w:t>Follow secure disposal requirements when the report is superseded or no longer required.</w:t>
      </w:r>
    </w:p>
    <w:p>
      <w:pPr>
        <w:pStyle w:val="Heading3"/>
      </w:pPr>
      <w:r>
        <w:t>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Final approved TIA report</w:t>
            </w:r>
          </w:p>
        </w:tc>
        <w:tc>
          <w:tcPr>
            <w:tcW w:type="dxa" w:w="2880"/>
          </w:tcPr>
          <w:p>
            <w:r>
              <w:t>Retain for the life of the transfer plus [Retention Period]</w:t>
            </w:r>
          </w:p>
        </w:tc>
        <w:tc>
          <w:tcPr>
            <w:tcW w:type="dxa" w:w="2880"/>
          </w:tcPr>
          <w:p>
            <w:r>
              <w:t>Data Protection Officer</w:t>
            </w:r>
          </w:p>
        </w:tc>
      </w:tr>
      <w:tr>
        <w:tc>
          <w:tcPr>
            <w:tcW w:type="dxa" w:w="2880"/>
          </w:tcPr>
          <w:p>
            <w:r>
              <w:t>Evidence reviewed</w:t>
            </w:r>
          </w:p>
        </w:tc>
        <w:tc>
          <w:tcPr>
            <w:tcW w:type="dxa" w:w="2880"/>
          </w:tcPr>
          <w:p>
            <w:r>
              <w:t>Retain with assessment file or linked repository</w:t>
            </w:r>
          </w:p>
        </w:tc>
        <w:tc>
          <w:tcPr>
            <w:tcW w:type="dxa" w:w="2880"/>
          </w:tcPr>
          <w:p>
            <w:r>
              <w:t>Privacy / Legal / Security</w:t>
            </w:r>
          </w:p>
        </w:tc>
      </w:tr>
      <w:tr>
        <w:tc>
          <w:tcPr>
            <w:tcW w:type="dxa" w:w="2880"/>
          </w:tcPr>
          <w:p>
            <w:r>
              <w:t>Approval records</w:t>
            </w:r>
          </w:p>
        </w:tc>
        <w:tc>
          <w:tcPr>
            <w:tcW w:type="dxa" w:w="2880"/>
          </w:tcPr>
          <w:p>
            <w:r>
              <w:t>Retain with final report</w:t>
            </w:r>
          </w:p>
        </w:tc>
        <w:tc>
          <w:tcPr>
            <w:tcW w:type="dxa" w:w="2880"/>
          </w:tcPr>
          <w:p>
            <w:r>
              <w:t>Data Protection Officer</w:t>
            </w:r>
          </w:p>
        </w:tc>
      </w:tr>
      <w:tr>
        <w:tc>
          <w:tcPr>
            <w:tcW w:type="dxa" w:w="2880"/>
          </w:tcPr>
          <w:p>
            <w:r>
              <w:t>Remediation evidence</w:t>
            </w:r>
          </w:p>
        </w:tc>
        <w:tc>
          <w:tcPr>
            <w:tcW w:type="dxa" w:w="2880"/>
          </w:tcPr>
          <w:p>
            <w:r>
              <w:t>Retain until action closure and next review cycle</w:t>
            </w:r>
          </w:p>
        </w:tc>
        <w:tc>
          <w:tcPr>
            <w:tcW w:type="dxa" w:w="2880"/>
          </w:tcPr>
          <w:p>
            <w:r>
              <w:t>Action Owners</w:t>
            </w:r>
          </w:p>
        </w:tc>
      </w:tr>
      <w:tr>
        <w:tc>
          <w:tcPr>
            <w:tcW w:type="dxa" w:w="2880"/>
          </w:tcPr>
          <w:p>
            <w:r>
              <w:t>Superseded versions</w:t>
            </w:r>
          </w:p>
        </w:tc>
        <w:tc>
          <w:tcPr>
            <w:tcW w:type="dxa" w:w="2880"/>
          </w:tcPr>
          <w:p>
            <w:r>
              <w:t>Retain according to document retention schedule</w:t>
            </w:r>
          </w:p>
        </w:tc>
        <w:tc>
          <w:tcPr>
            <w:tcW w:type="dxa" w:w="2880"/>
          </w:tcPr>
          <w:p>
            <w:r>
              <w:t>Document Owner</w:t>
            </w:r>
          </w:p>
        </w:tc>
      </w:tr>
    </w:tbl>
    <w:p>
      <w:pPr>
        <w:pStyle w:val="Heading3"/>
      </w:pPr>
      <w:r>
        <w:t>Version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Summary of Changes</w:t>
            </w:r>
          </w:p>
        </w:tc>
        <w:tc>
          <w:tcPr>
            <w:tcW w:type="dxa" w:w="1728"/>
          </w:tcPr>
          <w:p>
            <w:r>
              <w:t>Approval Status</w:t>
            </w:r>
          </w:p>
        </w:tc>
      </w:tr>
      <w:tr>
        <w:tc>
          <w:tcPr>
            <w:tcW w:type="dxa" w:w="1728"/>
          </w:tcPr>
          <w:p>
            <w:r>
              <w:t>0.1</w:t>
            </w:r>
          </w:p>
        </w:tc>
        <w:tc>
          <w:tcPr>
            <w:tcW w:type="dxa" w:w="1728"/>
          </w:tcPr>
          <w:p>
            <w:r>
              <w:t>[Date]</w:t>
            </w:r>
          </w:p>
        </w:tc>
        <w:tc>
          <w:tcPr>
            <w:tcW w:type="dxa" w:w="1728"/>
          </w:tcPr>
          <w:p>
            <w:r>
              <w:t>[Author]</w:t>
            </w:r>
          </w:p>
        </w:tc>
        <w:tc>
          <w:tcPr>
            <w:tcW w:type="dxa" w:w="1728"/>
          </w:tcPr>
          <w:p>
            <w:r>
              <w:t>Initial draft</w:t>
            </w:r>
          </w:p>
        </w:tc>
        <w:tc>
          <w:tcPr>
            <w:tcW w:type="dxa" w:w="1728"/>
          </w:tcPr>
          <w:p>
            <w:r>
              <w:t>Draft</w:t>
            </w:r>
          </w:p>
        </w:tc>
      </w:tr>
      <w:tr>
        <w:tc>
          <w:tcPr>
            <w:tcW w:type="dxa" w:w="1728"/>
          </w:tcPr>
          <w:p>
            <w:r>
              <w:t>0.2</w:t>
            </w:r>
          </w:p>
        </w:tc>
        <w:tc>
          <w:tcPr>
            <w:tcW w:type="dxa" w:w="1728"/>
          </w:tcPr>
          <w:p>
            <w:r>
              <w:t>[Date]</w:t>
            </w:r>
          </w:p>
        </w:tc>
        <w:tc>
          <w:tcPr>
            <w:tcW w:type="dxa" w:w="1728"/>
          </w:tcPr>
          <w:p>
            <w:r>
              <w:t>[Author]</w:t>
            </w:r>
          </w:p>
        </w:tc>
        <w:tc>
          <w:tcPr>
            <w:tcW w:type="dxa" w:w="1728"/>
          </w:tcPr>
          <w:p>
            <w:r>
              <w:t>Stakeholder updates</w:t>
            </w:r>
          </w:p>
        </w:tc>
        <w:tc>
          <w:tcPr>
            <w:tcW w:type="dxa" w:w="1728"/>
          </w:tcPr>
          <w:p>
            <w:r>
              <w:t>Draft</w:t>
            </w:r>
          </w:p>
        </w:tc>
      </w:tr>
      <w:tr>
        <w:tc>
          <w:tcPr>
            <w:tcW w:type="dxa" w:w="1728"/>
          </w:tcPr>
          <w:p>
            <w:r>
              <w:t>1.0</w:t>
            </w:r>
          </w:p>
        </w:tc>
        <w:tc>
          <w:tcPr>
            <w:tcW w:type="dxa" w:w="1728"/>
          </w:tcPr>
          <w:p>
            <w:r>
              <w:t>[Date]</w:t>
            </w:r>
          </w:p>
        </w:tc>
        <w:tc>
          <w:tcPr>
            <w:tcW w:type="dxa" w:w="1728"/>
          </w:tcPr>
          <w:p>
            <w:r>
              <w:t>[Author]</w:t>
            </w:r>
          </w:p>
        </w:tc>
        <w:tc>
          <w:tcPr>
            <w:tcW w:type="dxa" w:w="1728"/>
          </w:tcPr>
          <w:p>
            <w:r>
              <w:t>Approved version</w:t>
            </w:r>
          </w:p>
        </w:tc>
        <w:tc>
          <w:tcPr>
            <w:tcW w:type="dxa" w:w="1728"/>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