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Tickets - Sample Pop</w:t>
      </w:r>
    </w:p>
    <w:p>
      <w:pPr>
        <w:pStyle w:val="Heading2"/>
      </w:pPr>
      <w:r>
        <w:t>What This Evidences</w:t>
      </w:r>
    </w:p>
    <w:p>
      <w:r>
        <w:t>This evidence supports the SOX ITGC change management control by demonstrating that sampled production changes were formally recorded, reviewed, approved, tested, and deployed through the authorised change process.</w:t>
      </w:r>
    </w:p>
    <w:p>
      <w:r>
        <w:t>This is collected evidence, not an authored document. Do not create or reconstruct change tickets manually for audit purposes. The sample must be exported or captured directly from the organisation’s system of record, such as the IT service management platform or approved change workflow tool.</w:t>
      </w:r>
    </w:p>
    <w:p>
      <w:r>
        <w:t>For the control Change ITGC, the sample should show that selected changes include:</w:t>
      </w:r>
    </w:p>
    <w:p>
      <w:pPr>
        <w:pStyle w:val="ListBullet"/>
      </w:pPr>
      <w:r>
        <w:t>A complete change request record</w:t>
      </w:r>
    </w:p>
    <w:p>
      <w:pPr>
        <w:pStyle w:val="ListBullet"/>
      </w:pPr>
      <w:r>
        <w:t>Business or technical justification</w:t>
      </w:r>
    </w:p>
    <w:p>
      <w:pPr>
        <w:pStyle w:val="ListBullet"/>
      </w:pPr>
      <w:r>
        <w:t>Required approvals before implementation</w:t>
      </w:r>
    </w:p>
    <w:p>
      <w:pPr>
        <w:pStyle w:val="ListBullet"/>
      </w:pPr>
      <w:r>
        <w:t>Testing evidence or validation results</w:t>
      </w:r>
    </w:p>
    <w:p>
      <w:pPr>
        <w:pStyle w:val="ListBullet"/>
      </w:pPr>
      <w:r>
        <w:t>Deployment details</w:t>
      </w:r>
    </w:p>
    <w:p>
      <w:pPr>
        <w:pStyle w:val="ListBullet"/>
      </w:pPr>
      <w:r>
        <w:t>Segregation between requester, approver, tester, and implementer where applicable</w:t>
      </w:r>
    </w:p>
    <w:p>
      <w:pPr>
        <w:pStyle w:val="ListBullet"/>
      </w:pPr>
      <w:r>
        <w:t>Closure or post-implementation review status</w:t>
      </w:r>
    </w:p>
    <w:p>
      <w:pPr>
        <w:pStyle w:val="Heading2"/>
      </w:pPr>
      <w:r>
        <w:t>Where To Collect It From</w:t>
      </w:r>
    </w:p>
    <w:p>
      <w:r>
        <w:t>Collect the sample from the organisation’s official change management system, typically:</w:t>
      </w:r>
    </w:p>
    <w:p>
      <w:pPr>
        <w:pStyle w:val="ListBullet"/>
      </w:pPr>
      <w:r>
        <w:t>ITSM platform: [ServiceNow / Jira Service Management / BMC Remedy / Freshservice / ManageEngine / Other ITSM Tool]</w:t>
      </w:r>
    </w:p>
    <w:p>
      <w:pPr>
        <w:pStyle w:val="ListBullet"/>
      </w:pPr>
      <w:r>
        <w:t>DevOps change workflow tool, if approved as the system of record: [Azure DevOps / GitHub Enterprise / GitLab / Jenkins-linked approval workflow]</w:t>
      </w:r>
    </w:p>
    <w:p>
      <w:pPr>
        <w:pStyle w:val="ListBullet"/>
      </w:pPr>
      <w:r>
        <w:t>ERP or financial application change portal, if separate: [SAP ChaRM / Oracle change tool / Workday configuration migration tool]</w:t>
      </w:r>
    </w:p>
    <w:p>
      <w:r>
        <w:t>Use the system of record defined in the organisation’s change management procedure. If multiple tools are used, collect from the tool that contains the authoritative approval, testing, and deployment trail for the in-scope SOX systems.</w:t>
      </w:r>
    </w:p>
    <w:p>
      <w:pPr>
        <w:pStyle w:val="Heading2"/>
      </w:pPr>
      <w:r>
        <w:t>How To Collect</w:t>
      </w:r>
    </w:p>
    <w:p>
      <w:pPr>
        <w:pStyle w:val="ListBullet"/>
      </w:pPr>
      <w:r>
        <w:t>Log in to [ITSM/change management system] using an account with read-only or reporting access.</w:t>
      </w:r>
    </w:p>
    <w:p>
      <w:pPr>
        <w:pStyle w:val="ListBullet"/>
      </w:pPr>
      <w:r>
        <w:t>Navigate to the change management module, for example: Change Requests, Change Tickets, or Production Changes.</w:t>
      </w:r>
    </w:p>
    <w:p>
      <w:pPr>
        <w:pStyle w:val="ListBullet"/>
      </w:pPr>
      <w:r>
        <w:t>Filter for the audit period: [start date] to [end date].</w:t>
      </w:r>
    </w:p>
    <w:p>
      <w:pPr>
        <w:pStyle w:val="ListBullet"/>
      </w:pPr>
      <w:r>
        <w:t>Filter for in-scope SOX applications, infrastructure, databases, interfaces, or financial reporting systems: [SOX system/application list].</w:t>
      </w:r>
    </w:p>
    <w:p>
      <w:pPr>
        <w:pStyle w:val="ListBullet"/>
      </w:pPr>
      <w:r>
        <w:t>Include completed, closed, and implemented changes only, unless the auditor specifically requests cancelled or emergency changes.</w:t>
      </w:r>
    </w:p>
    <w:p>
      <w:pPr>
        <w:pStyle w:val="ListBullet"/>
      </w:pPr>
      <w:r>
        <w:t>Export the full population report first, if required for sample selection.</w:t>
      </w:r>
    </w:p>
    <w:p>
      <w:pPr>
        <w:pStyle w:val="ListBullet"/>
      </w:pPr>
      <w:r>
        <w:t>Identify the sampled ticket IDs provided by audit or selected from the approved population.</w:t>
      </w:r>
    </w:p>
    <w:p>
      <w:pPr>
        <w:pStyle w:val="ListBullet"/>
      </w:pPr>
      <w:r>
        <w:t>Open each sampled change ticket in the system.</w:t>
      </w:r>
    </w:p>
    <w:p>
      <w:pPr>
        <w:pStyle w:val="ListBullet"/>
      </w:pPr>
      <w:r>
        <w:t>Export the ticket record to PDF or system report format where available.</w:t>
      </w:r>
    </w:p>
    <w:p>
      <w:pPr>
        <w:pStyle w:val="ListBullet"/>
      </w:pPr>
      <w:r>
        <w:t>Capture screenshots or exports of linked approvals, testing evidence, deployment tasks, and closure notes if not included in the main ticket export.</w:t>
      </w:r>
    </w:p>
    <w:p>
      <w:pPr>
        <w:pStyle w:val="ListBullet"/>
      </w:pPr>
      <w:r>
        <w:t>Save each sampled ticket package using a consistent filename, such as: [ChangeID]_[System]_[ImplementationDate].pdf.</w:t>
      </w:r>
    </w:p>
    <w:p>
      <w:pPr>
        <w:pStyle w:val="ListBullet"/>
      </w:pPr>
      <w:r>
        <w:t>Record any system limitations, missing fields, or linked evidence locations in a short evidence index.</w:t>
      </w:r>
    </w:p>
    <w:p>
      <w:pPr>
        <w:pStyle w:val="Heading2"/>
      </w:pPr>
      <w:r>
        <w:t>What To Capture</w:t>
      </w:r>
    </w:p>
    <w:p>
      <w:r>
        <w:t>For each sampled change ticket, capture enough information to evidence the full change lifecycle:</w:t>
      </w:r>
    </w:p>
    <w:p>
      <w:pPr>
        <w:pStyle w:val="ListBullet"/>
      </w:pPr>
      <w:r>
        <w:t>Change ticket ID</w:t>
      </w:r>
    </w:p>
    <w:p>
      <w:pPr>
        <w:pStyle w:val="ListBullet"/>
      </w:pPr>
      <w:r>
        <w:t>Change title or description</w:t>
      </w:r>
    </w:p>
    <w:p>
      <w:pPr>
        <w:pStyle w:val="ListBullet"/>
      </w:pPr>
      <w:r>
        <w:t>Change type: standard, normal, emergency, configuration, application, infrastructure</w:t>
      </w:r>
    </w:p>
    <w:p>
      <w:pPr>
        <w:pStyle w:val="ListBullet"/>
      </w:pPr>
      <w:r>
        <w:t>Affected SOX system, application, database, job, interface, or environment</w:t>
      </w:r>
    </w:p>
    <w:p>
      <w:pPr>
        <w:pStyle w:val="ListBullet"/>
      </w:pPr>
      <w:r>
        <w:t>Requester name and date</w:t>
      </w:r>
    </w:p>
    <w:p>
      <w:pPr>
        <w:pStyle w:val="ListBullet"/>
      </w:pPr>
      <w:r>
        <w:t>Business or technical justification</w:t>
      </w:r>
    </w:p>
    <w:p>
      <w:pPr>
        <w:pStyle w:val="ListBullet"/>
      </w:pPr>
      <w:r>
        <w:t>Risk, impact, and priority classification</w:t>
      </w:r>
    </w:p>
    <w:p>
      <w:pPr>
        <w:pStyle w:val="ListBullet"/>
      </w:pPr>
      <w:r>
        <w:t>Planned implementation date and actual implementation date</w:t>
      </w:r>
    </w:p>
    <w:p>
      <w:pPr>
        <w:pStyle w:val="ListBullet"/>
      </w:pPr>
      <w:r>
        <w:t>Approval history, including approver names, roles, timestamps, and approval decisions</w:t>
      </w:r>
    </w:p>
    <w:p>
      <w:pPr>
        <w:pStyle w:val="ListBullet"/>
      </w:pPr>
      <w:r>
        <w:t>Evidence that approval occurred before production deployment</w:t>
      </w:r>
    </w:p>
    <w:p>
      <w:pPr>
        <w:pStyle w:val="ListBullet"/>
      </w:pPr>
      <w:r>
        <w:t>Testing plan, test results, UAT evidence, peer review, or validation notes</w:t>
      </w:r>
    </w:p>
    <w:p>
      <w:pPr>
        <w:pStyle w:val="ListBullet"/>
      </w:pPr>
      <w:r>
        <w:t>Tester name and test completion date</w:t>
      </w:r>
    </w:p>
    <w:p>
      <w:pPr>
        <w:pStyle w:val="ListBullet"/>
      </w:pPr>
      <w:r>
        <w:t>Deployment or implementation task details</w:t>
      </w:r>
    </w:p>
    <w:p>
      <w:pPr>
        <w:pStyle w:val="ListBullet"/>
      </w:pPr>
      <w:r>
        <w:t>Implementer name and timestamp</w:t>
      </w:r>
    </w:p>
    <w:p>
      <w:pPr>
        <w:pStyle w:val="ListBullet"/>
      </w:pPr>
      <w:r>
        <w:t>Backout or rollback plan, where required</w:t>
      </w:r>
    </w:p>
    <w:p>
      <w:pPr>
        <w:pStyle w:val="ListBullet"/>
      </w:pPr>
      <w:r>
        <w:t>Post-implementation review or closure notes</w:t>
      </w:r>
    </w:p>
    <w:p>
      <w:pPr>
        <w:pStyle w:val="ListBullet"/>
      </w:pPr>
      <w:r>
        <w:t>Final ticket status, such as implemented, closed, successful, or completed</w:t>
      </w:r>
    </w:p>
    <w:p>
      <w:pPr>
        <w:pStyle w:val="ListBullet"/>
      </w:pPr>
      <w:r>
        <w:t>System-generated audit trail showing date/time stamps and user actions</w:t>
      </w:r>
    </w:p>
    <w:p>
      <w:pPr>
        <w:pStyle w:val="ListBullet"/>
      </w:pPr>
      <w:r>
        <w:t>Links or attachments referenced by the ticket, including test files, code review records, release notes, or deployment logs</w:t>
      </w:r>
    </w:p>
    <w:p>
      <w:pPr>
        <w:pStyle w:val="Heading2"/>
      </w:pPr>
      <w:r>
        <w:t>Frequency &amp; Owner</w:t>
      </w:r>
    </w:p>
    <w:p>
      <w:pPr>
        <w:pStyle w:val="ListBullet"/>
      </w:pPr>
      <w:r>
        <w:t>Frequency: Collect per audit request, quarterly testing cycle, interim SOX testing, year-end SOX testing, or control self-assessment cycle.</w:t>
      </w:r>
    </w:p>
    <w:p>
      <w:pPr>
        <w:pStyle w:val="ListBullet"/>
      </w:pPr>
      <w:r>
        <w:t>Owner: Change Manager, ITSM Administrator, SOX ITGC Control Owner, Application Owner, or IT Compliance team.</w:t>
      </w:r>
    </w:p>
    <w:p>
      <w:pPr>
        <w:pStyle w:val="ListBullet"/>
      </w:pPr>
      <w:r>
        <w:t>Support roles: Release Manager, DevOps Lead, System Owner, Database Administrator, or Infrastructure Manager, depending on the sampled change.</w:t>
      </w:r>
    </w:p>
    <w:p>
      <w:pPr>
        <w:pStyle w:val="Heading2"/>
      </w:pPr>
      <w:r>
        <w:t>Retention &amp; Storage</w:t>
      </w:r>
    </w:p>
    <w:p>
      <w:r>
        <w:t>Store the collected evidence in the approved audit evidence repository: [GRC tool / secure SharePoint / audit portal / document management system].</w:t>
      </w:r>
    </w:p>
    <w:p>
      <w:r>
        <w:t>Retention should align to the organisation’s SOX evidence retention policy, typically no less than [retention period].</w:t>
      </w:r>
    </w:p>
    <w:p>
      <w:r>
        <w:t>Evidence should be:</w:t>
      </w:r>
    </w:p>
    <w:p>
      <w:pPr>
        <w:pStyle w:val="ListBullet"/>
      </w:pPr>
      <w:r>
        <w:t>Read-only or access-controlled</w:t>
      </w:r>
    </w:p>
    <w:p>
      <w:pPr>
        <w:pStyle w:val="ListBullet"/>
      </w:pPr>
      <w:r>
        <w:t>Stored by audit period and control</w:t>
      </w:r>
    </w:p>
    <w:p>
      <w:pPr>
        <w:pStyle w:val="ListBullet"/>
      </w:pPr>
      <w:r>
        <w:t>Traceable to the sampled ticket ID</w:t>
      </w:r>
    </w:p>
    <w:p>
      <w:pPr>
        <w:pStyle w:val="ListBullet"/>
      </w:pPr>
      <w:r>
        <w:t>Protected from alteration after submission</w:t>
      </w:r>
    </w:p>
    <w:p>
      <w:pPr>
        <w:pStyle w:val="ListBullet"/>
      </w:pPr>
      <w:r>
        <w:t>Retained with export timestamps where available</w:t>
      </w:r>
    </w:p>
    <w:p>
      <w:r>
        <w:t>Recommended folder structure:</w:t>
      </w:r>
    </w:p>
    <w:p>
      <w:pPr>
        <w:pStyle w:val="ListBullet"/>
      </w:pPr>
      <w:r>
        <w:t>[Audit Year] / SOX ITGC / Change Management / Change ITGC / Samples / [Ticket ID]</w:t>
      </w:r>
    </w:p>
    <w:p>
      <w:pPr>
        <w:pStyle w:val="Heading2"/>
      </w:pPr>
      <w:r>
        <w:t>Acceptance Criteria</w:t>
      </w:r>
    </w:p>
    <w:p>
      <w:r>
        <w:t>An auditor will generally accept the evidence as sufficient when:</w:t>
      </w:r>
    </w:p>
    <w:p>
      <w:pPr>
        <w:pStyle w:val="ListBullet"/>
      </w:pPr>
      <w:r>
        <w:t>The ticket is exported or captured directly from the authorised ITSM or change management system</w:t>
      </w:r>
    </w:p>
    <w:p>
      <w:pPr>
        <w:pStyle w:val="ListBullet"/>
      </w:pPr>
      <w:r>
        <w:t>The ticket relates to an in-scope SOX system or component</w:t>
      </w:r>
    </w:p>
    <w:p>
      <w:pPr>
        <w:pStyle w:val="ListBullet"/>
      </w:pPr>
      <w:r>
        <w:t>The ticket date falls within the audit period</w:t>
      </w:r>
    </w:p>
    <w:p>
      <w:pPr>
        <w:pStyle w:val="ListBullet"/>
      </w:pPr>
      <w:r>
        <w:t>The sample includes the complete change record, not only a summary line</w:t>
      </w:r>
    </w:p>
    <w:p>
      <w:pPr>
        <w:pStyle w:val="ListBullet"/>
      </w:pPr>
      <w:r>
        <w:t>Approval evidence identifies who approved, when they approved, and what they approved</w:t>
      </w:r>
    </w:p>
    <w:p>
      <w:pPr>
        <w:pStyle w:val="ListBullet"/>
      </w:pPr>
      <w:r>
        <w:t>Approval occurred before production implementation</w:t>
      </w:r>
    </w:p>
    <w:p>
      <w:pPr>
        <w:pStyle w:val="ListBullet"/>
      </w:pPr>
      <w:r>
        <w:t>Testing evidence is present and completed before deployment, unless formally justified</w:t>
      </w:r>
    </w:p>
    <w:p>
      <w:pPr>
        <w:pStyle w:val="ListBullet"/>
      </w:pPr>
      <w:r>
        <w:t>Deployment details show who implemented the change and when</w:t>
      </w:r>
    </w:p>
    <w:p>
      <w:pPr>
        <w:pStyle w:val="ListBullet"/>
      </w:pPr>
      <w:r>
        <w:t>The ticket is closed, completed, or otherwise marked as successfully implemented</w:t>
      </w:r>
    </w:p>
    <w:p>
      <w:pPr>
        <w:pStyle w:val="ListBullet"/>
      </w:pPr>
      <w:r>
        <w:t>Key timestamps, users, and workflow actions are system-generated</w:t>
      </w:r>
    </w:p>
    <w:p>
      <w:pPr>
        <w:pStyle w:val="ListBullet"/>
      </w:pPr>
      <w:r>
        <w:t>Supporting attachments or linked records are included where the ticket references them</w:t>
      </w:r>
    </w:p>
    <w:p>
      <w:pPr>
        <w:pStyle w:val="ListBullet"/>
      </w:pPr>
      <w:r>
        <w:t>Any emergency or expedited change includes documented retrospective approval or review, if applicable</w:t>
      </w:r>
    </w:p>
    <w:p>
      <w:pPr>
        <w:pStyle w:val="ListBullet"/>
      </w:pPr>
      <w:r>
        <w:t>Evidence is legible, complete, and traceable to the audit sample selection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