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ICT Response &amp; Recovery Plans</w:t>
      </w:r>
    </w:p>
    <w:p>
      <w:pPr>
        <w:pStyle w:val="Heading1"/>
      </w:pPr>
      <w:r>
        <w:t>ICT Response &amp; Recovery Plans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[DORA-PLAN-ICT-RR-001]</w:t>
            </w:r>
          </w:p>
        </w:tc>
      </w:tr>
      <w:tr>
        <w:tc>
          <w:tcPr>
            <w:tcW w:type="dxa" w:w="4320"/>
          </w:tcPr>
          <w:p>
            <w:r>
              <w:t>Version</w:t>
            </w:r>
          </w:p>
        </w:tc>
        <w:tc>
          <w:tcPr>
            <w:tcW w:type="dxa" w:w="4320"/>
          </w:tcPr>
          <w:p>
            <w:r>
              <w:t>1.0</w:t>
            </w:r>
          </w:p>
        </w:tc>
      </w:tr>
      <w:tr>
        <w:tc>
          <w:tcPr>
            <w:tcW w:type="dxa" w:w="4320"/>
          </w:tcPr>
          <w:p>
            <w:r>
              <w:t>Owner</w:t>
            </w:r>
          </w:p>
        </w:tc>
        <w:tc>
          <w:tcPr>
            <w:tcW w:type="dxa" w:w="4320"/>
          </w:tcPr>
          <w:p>
            <w:r>
              <w:t>[Head of ICT / Chief Information Officer]</w:t>
            </w:r>
          </w:p>
        </w:tc>
      </w:tr>
      <w:tr>
        <w:tc>
          <w:tcPr>
            <w:tcW w:type="dxa" w:w="4320"/>
          </w:tcPr>
          <w:p>
            <w:r>
              <w:t>Effective Date</w:t>
            </w:r>
          </w:p>
        </w:tc>
        <w:tc>
          <w:tcPr>
            <w:tcW w:type="dxa" w:w="4320"/>
          </w:tcPr>
          <w:p>
            <w:r>
              <w:t>[DD Month YYYY]</w:t>
            </w:r>
          </w:p>
        </w:tc>
      </w:tr>
      <w:tr>
        <w:tc>
          <w:tcPr>
            <w:tcW w:type="dxa" w:w="4320"/>
          </w:tcPr>
          <w:p>
            <w:r>
              <w:t>Framework</w:t>
            </w:r>
          </w:p>
        </w:tc>
        <w:tc>
          <w:tcPr>
            <w:tcW w:type="dxa" w:w="4320"/>
          </w:tcPr>
          <w:p>
            <w:r>
              <w:t>Digital Operational Resilience Act</w:t>
            </w:r>
          </w:p>
        </w:tc>
      </w:tr>
      <w:tr>
        <w:tc>
          <w:tcPr>
            <w:tcW w:type="dxa" w:w="4320"/>
          </w:tcPr>
          <w:p>
            <w:r>
              <w:t>Classification</w:t>
            </w:r>
          </w:p>
        </w:tc>
        <w:tc>
          <w:tcPr>
            <w:tcW w:type="dxa" w:w="4320"/>
          </w:tcPr>
          <w:p>
            <w:r>
              <w:t>Internal</w:t>
            </w:r>
          </w:p>
        </w:tc>
      </w:tr>
    </w:tbl>
    <w:p>
      <w:pPr>
        <w:pStyle w:val="Heading2"/>
      </w:pPr>
      <w:r>
        <w:t>Purpose &amp; Objectives</w:t>
      </w:r>
    </w:p>
    <w:p>
      <w:r>
        <w:t>This Plan defines how [Organisation Name] will prepare for, respond to, recover from, and resume operations following ICT-related incidents that may affect the confidentiality, integrity, availability, authenticity, or continuity of financial services and supporting business processes.</w:t>
      </w:r>
    </w:p>
    <w:p>
      <w:r>
        <w:t>The objectives of this Plan are to:</w:t>
      </w:r>
    </w:p>
    <w:p>
      <w:pPr>
        <w:pStyle w:val="ListBullet"/>
      </w:pPr>
      <w:r>
        <w:t>Enable rapid, coordinated, and controlled response to ICT-related incidents.</w:t>
      </w:r>
    </w:p>
    <w:p>
      <w:pPr>
        <w:pStyle w:val="ListBullet"/>
      </w:pPr>
      <w:r>
        <w:t>Restore critical and important business services within approved recovery timeframes and data recovery tolerances.</w:t>
      </w:r>
    </w:p>
    <w:p>
      <w:pPr>
        <w:pStyle w:val="ListBullet"/>
      </w:pPr>
      <w:r>
        <w:t>Limit harm to clients, counterparties, market participants, employees, and the organisation.</w:t>
      </w:r>
    </w:p>
    <w:p>
      <w:pPr>
        <w:pStyle w:val="ListBullet"/>
      </w:pPr>
      <w:r>
        <w:t>Preserve evidence and maintain an accurate record of decisions, actions, communications, and recovery outcomes.</w:t>
      </w:r>
    </w:p>
    <w:p>
      <w:pPr>
        <w:pStyle w:val="ListBullet"/>
      </w:pPr>
      <w:r>
        <w:t>Support timely escalation, internal notification, external reporting, and regulatory engagement where required.</w:t>
      </w:r>
    </w:p>
    <w:p>
      <w:pPr>
        <w:pStyle w:val="ListBullet"/>
      </w:pPr>
      <w:r>
        <w:t>Ensure recovery actions are risk-based, tested, and aligned with business continuity, crisis management, cyber incident response, disaster recovery, and third-party exit arrangements.</w:t>
      </w:r>
    </w:p>
    <w:p>
      <w:pPr>
        <w:pStyle w:val="ListBullet"/>
      </w:pPr>
      <w:r>
        <w:t>Provide clear ownership and decision-making authority during ICT disruption.</w:t>
      </w:r>
    </w:p>
    <w:p>
      <w:pPr>
        <w:pStyle w:val="ListBullet"/>
      </w:pPr>
      <w:r>
        <w:t>Maintain readiness through training, exercises, testing, lessons learned, and continuous improvement.</w:t>
      </w:r>
    </w:p>
    <w:p>
      <w:r>
        <w:t>This Plan is designed to be activated when an ICT incident has caused, or may reasonably cause, disruption to critical services, material degradation of ICT operations, data loss or corruption, unauthorised access, ransomware, destructive malware, cloud service outage, telecommunications failure, payment or transaction processing failure, major third-party technology failure, or any event requiring coordinated ICT response and recovery.</w:t>
      </w:r>
    </w:p>
    <w:p>
      <w:pPr>
        <w:pStyle w:val="Heading2"/>
      </w:pPr>
      <w:r>
        <w:t>Scope</w:t>
      </w:r>
    </w:p>
    <w:p>
      <w:r>
        <w:t>This Plan applies to:</w:t>
      </w:r>
    </w:p>
    <w:p>
      <w:pPr>
        <w:pStyle w:val="ListBullet"/>
      </w:pPr>
      <w:r>
        <w:t>All ICT assets, systems, applications, infrastructure, networks, end-user computing, cloud services, databases, interfaces, and technology platforms used by [Organisation Name].</w:t>
      </w:r>
    </w:p>
    <w:p>
      <w:pPr>
        <w:pStyle w:val="ListBullet"/>
      </w:pPr>
      <w:r>
        <w:t>ICT services operated internally or provided by third parties, including cloud service providers, managed service providers, data centre providers, software-as-a-service providers, payment processors, market data providers, telecommunications providers, and other ICT suppliers.</w:t>
      </w:r>
    </w:p>
    <w:p>
      <w:pPr>
        <w:pStyle w:val="ListBullet"/>
      </w:pPr>
      <w:r>
        <w:t>Critical or important functions and business services supported by ICT.</w:t>
      </w:r>
    </w:p>
    <w:p>
      <w:pPr>
        <w:pStyle w:val="ListBullet"/>
      </w:pPr>
      <w:r>
        <w:t>ICT-related incidents affecting production, disaster recovery, backup, monitoring, security tooling, identity and access management, service management, or communications platforms.</w:t>
      </w:r>
    </w:p>
    <w:p>
      <w:pPr>
        <w:pStyle w:val="ListBullet"/>
      </w:pPr>
      <w:r>
        <w:t>Employees, contractors, temporary staff, service providers, and other parties involved in ICT response and recovery.</w:t>
      </w:r>
    </w:p>
    <w:p>
      <w:pPr>
        <w:pStyle w:val="ListBullet"/>
      </w:pPr>
      <w:r>
        <w:t>All locations from which [Organisation Name] operates, including offices, data centres, remote working environments, and third-party hosted environments.</w:t>
      </w:r>
    </w:p>
    <w:p>
      <w:r>
        <w:t>This Plan covers:</w:t>
      </w:r>
    </w:p>
    <w:p>
      <w:pPr>
        <w:pStyle w:val="ListBullet"/>
      </w:pPr>
      <w:r>
        <w:t>Preparedness and readiness activities.</w:t>
      </w:r>
    </w:p>
    <w:p>
      <w:pPr>
        <w:pStyle w:val="ListBullet"/>
      </w:pPr>
      <w:r>
        <w:t>Incident activation and triage.</w:t>
      </w:r>
    </w:p>
    <w:p>
      <w:pPr>
        <w:pStyle w:val="ListBullet"/>
      </w:pPr>
      <w:r>
        <w:t>Containment and stabilisation.</w:t>
      </w:r>
    </w:p>
    <w:p>
      <w:pPr>
        <w:pStyle w:val="ListBullet"/>
      </w:pPr>
      <w:r>
        <w:t>Technical and business recovery.</w:t>
      </w:r>
    </w:p>
    <w:p>
      <w:pPr>
        <w:pStyle w:val="ListBullet"/>
      </w:pPr>
      <w:r>
        <w:t>Service restoration and validation.</w:t>
      </w:r>
    </w:p>
    <w:p>
      <w:pPr>
        <w:pStyle w:val="ListBullet"/>
      </w:pPr>
      <w:r>
        <w:t>Communication and escalation.</w:t>
      </w:r>
    </w:p>
    <w:p>
      <w:pPr>
        <w:pStyle w:val="ListBullet"/>
      </w:pPr>
      <w:r>
        <w:t>Evidence preservation and incident logging.</w:t>
      </w:r>
    </w:p>
    <w:p>
      <w:pPr>
        <w:pStyle w:val="ListBullet"/>
      </w:pPr>
      <w:r>
        <w:t>Third-party coordination.</w:t>
      </w:r>
    </w:p>
    <w:p>
      <w:pPr>
        <w:pStyle w:val="ListBullet"/>
      </w:pPr>
      <w:r>
        <w:t>Post-incident review and improvement tracking.</w:t>
      </w:r>
    </w:p>
    <w:p>
      <w:r>
        <w:t>This Plan does not replace the following documents, but operates alongside them:</w:t>
      </w:r>
    </w:p>
    <w:p>
      <w:pPr>
        <w:pStyle w:val="ListBullet"/>
      </w:pPr>
      <w:r>
        <w:t>Business Continuity Plan.</w:t>
      </w:r>
    </w:p>
    <w:p>
      <w:pPr>
        <w:pStyle w:val="ListBullet"/>
      </w:pPr>
      <w:r>
        <w:t>Crisis Management Plan.</w:t>
      </w:r>
    </w:p>
    <w:p>
      <w:pPr>
        <w:pStyle w:val="ListBullet"/>
      </w:pPr>
      <w:r>
        <w:t>Cyber Incident Response Plan.</w:t>
      </w:r>
    </w:p>
    <w:p>
      <w:pPr>
        <w:pStyle w:val="ListBullet"/>
      </w:pPr>
      <w:r>
        <w:t>Disaster Recovery Plan.</w:t>
      </w:r>
    </w:p>
    <w:p>
      <w:pPr>
        <w:pStyle w:val="ListBullet"/>
      </w:pPr>
      <w:r>
        <w:t>Major Incident Management Procedure.</w:t>
      </w:r>
    </w:p>
    <w:p>
      <w:pPr>
        <w:pStyle w:val="ListBullet"/>
      </w:pPr>
      <w:r>
        <w:t>ICT Risk Management Framework.</w:t>
      </w:r>
    </w:p>
    <w:p>
      <w:pPr>
        <w:pStyle w:val="ListBullet"/>
      </w:pPr>
      <w:r>
        <w:t>Backup and Restoration Standard.</w:t>
      </w:r>
    </w:p>
    <w:p>
      <w:pPr>
        <w:pStyle w:val="ListBullet"/>
      </w:pPr>
      <w:r>
        <w:t>Data Breach Response Procedure.</w:t>
      </w:r>
    </w:p>
    <w:p>
      <w:pPr>
        <w:pStyle w:val="ListBullet"/>
      </w:pPr>
      <w:r>
        <w:t>Regulatory Notification Procedure.</w:t>
      </w:r>
    </w:p>
    <w:p>
      <w:pPr>
        <w:pStyle w:val="ListBullet"/>
      </w:pPr>
      <w:r>
        <w:t>Third-Party ICT Risk Management Procedure.</w:t>
      </w:r>
    </w:p>
    <w:p>
      <w:pPr>
        <w:pStyle w:val="ListBullet"/>
      </w:pPr>
      <w:r>
        <w:t>Communications Plan.</w:t>
      </w:r>
    </w:p>
    <w:p>
      <w:pPr>
        <w:pStyle w:val="ListBullet"/>
      </w:pPr>
      <w:r>
        <w:t>Records Retention Schedule.</w:t>
      </w:r>
    </w:p>
    <w:p>
      <w:r>
        <w:t>Where there is conflict between this Plan and another operational document during an incident, the Incident Commander will escalate to the Crisis Management Team for direction, prioritising client protection, financial stability, legal obligations, operational resilience, and safety.</w:t>
      </w:r>
    </w:p>
    <w:p>
      <w:pPr>
        <w:pStyle w:val="Heading2"/>
      </w:pPr>
      <w:r>
        <w:t>Assumptions &amp; Dependencies</w:t>
      </w:r>
    </w:p>
    <w:p>
      <w:r>
        <w:t>This Plan is based on the following operating assumptions:</w:t>
      </w:r>
    </w:p>
    <w:tbl>
      <w:tblPr>
        <w:tblStyle w:val="TableGrid"/>
        <w:tblW w:type="auto" w:w="0"/>
        <w:tblLook w:firstColumn="1" w:firstRow="1" w:lastColumn="0" w:lastRow="0" w:noHBand="0" w:noVBand="1" w:val="04A0"/>
      </w:tblPr>
      <w:tblGrid>
        <w:gridCol w:w="2880"/>
        <w:gridCol w:w="2880"/>
        <w:gridCol w:w="2880"/>
      </w:tblGrid>
      <w:tr>
        <w:tc>
          <w:tcPr>
            <w:tcW w:type="dxa" w:w="2880"/>
          </w:tcPr>
          <w:p>
            <w:r>
              <w:t>Ref</w:t>
            </w:r>
          </w:p>
        </w:tc>
        <w:tc>
          <w:tcPr>
            <w:tcW w:type="dxa" w:w="2880"/>
          </w:tcPr>
          <w:p>
            <w:r>
              <w:t>Assumption</w:t>
            </w:r>
          </w:p>
        </w:tc>
        <w:tc>
          <w:tcPr>
            <w:tcW w:type="dxa" w:w="2880"/>
          </w:tcPr>
          <w:p>
            <w:r>
              <w:t>Implication for Response &amp; Recovery</w:t>
            </w:r>
          </w:p>
        </w:tc>
      </w:tr>
      <w:tr>
        <w:tc>
          <w:tcPr>
            <w:tcW w:type="dxa" w:w="2880"/>
          </w:tcPr>
          <w:p>
            <w:r>
              <w:t>A1</w:t>
            </w:r>
          </w:p>
        </w:tc>
        <w:tc>
          <w:tcPr>
            <w:tcW w:type="dxa" w:w="2880"/>
          </w:tcPr>
          <w:p>
            <w:r>
              <w:t>Critical and important functions have been identified and mapped to supporting ICT assets and third-party services.</w:t>
            </w:r>
          </w:p>
        </w:tc>
        <w:tc>
          <w:tcPr>
            <w:tcW w:type="dxa" w:w="2880"/>
          </w:tcPr>
          <w:p>
            <w:r>
              <w:t>Recovery prioritisation will use approved service criticality and dependency maps.</w:t>
            </w:r>
          </w:p>
        </w:tc>
      </w:tr>
      <w:tr>
        <w:tc>
          <w:tcPr>
            <w:tcW w:type="dxa" w:w="2880"/>
          </w:tcPr>
          <w:p>
            <w:r>
              <w:t>A2</w:t>
            </w:r>
          </w:p>
        </w:tc>
        <w:tc>
          <w:tcPr>
            <w:tcW w:type="dxa" w:w="2880"/>
          </w:tcPr>
          <w:p>
            <w:r>
              <w:t>Recovery time objectives and recovery point objectives are approved by accountable business owners.</w:t>
            </w:r>
          </w:p>
        </w:tc>
        <w:tc>
          <w:tcPr>
            <w:tcW w:type="dxa" w:w="2880"/>
          </w:tcPr>
          <w:p>
            <w:r>
              <w:t>ICT recovery actions will be aligned to business impact tolerances.</w:t>
            </w:r>
          </w:p>
        </w:tc>
      </w:tr>
      <w:tr>
        <w:tc>
          <w:tcPr>
            <w:tcW w:type="dxa" w:w="2880"/>
          </w:tcPr>
          <w:p>
            <w:r>
              <w:t>A3</w:t>
            </w:r>
          </w:p>
        </w:tc>
        <w:tc>
          <w:tcPr>
            <w:tcW w:type="dxa" w:w="2880"/>
          </w:tcPr>
          <w:p>
            <w:r>
              <w:t>Contact details for response teams, executives, suppliers, and external stakeholders are maintained and accessible during disruption.</w:t>
            </w:r>
          </w:p>
        </w:tc>
        <w:tc>
          <w:tcPr>
            <w:tcW w:type="dxa" w:w="2880"/>
          </w:tcPr>
          <w:p>
            <w:r>
              <w:t>Response coordination will not rely solely on affected systems.</w:t>
            </w:r>
          </w:p>
        </w:tc>
      </w:tr>
      <w:tr>
        <w:tc>
          <w:tcPr>
            <w:tcW w:type="dxa" w:w="2880"/>
          </w:tcPr>
          <w:p>
            <w:r>
              <w:t>A4</w:t>
            </w:r>
          </w:p>
        </w:tc>
        <w:tc>
          <w:tcPr>
            <w:tcW w:type="dxa" w:w="2880"/>
          </w:tcPr>
          <w:p>
            <w:r>
              <w:t>Backups are performed, protected, monitored, and periodically tested.</w:t>
            </w:r>
          </w:p>
        </w:tc>
        <w:tc>
          <w:tcPr>
            <w:tcW w:type="dxa" w:w="2880"/>
          </w:tcPr>
          <w:p>
            <w:r>
              <w:t>Recovery may rely on validated backups where primary systems are unavailable or compromised.</w:t>
            </w:r>
          </w:p>
        </w:tc>
      </w:tr>
      <w:tr>
        <w:tc>
          <w:tcPr>
            <w:tcW w:type="dxa" w:w="2880"/>
          </w:tcPr>
          <w:p>
            <w:r>
              <w:t>A5</w:t>
            </w:r>
          </w:p>
        </w:tc>
        <w:tc>
          <w:tcPr>
            <w:tcW w:type="dxa" w:w="2880"/>
          </w:tcPr>
          <w:p>
            <w:r>
              <w:t>Incident detection, monitoring, logging, and alerting capabilities are operational or have fallback arrangements.</w:t>
            </w:r>
          </w:p>
        </w:tc>
        <w:tc>
          <w:tcPr>
            <w:tcW w:type="dxa" w:w="2880"/>
          </w:tcPr>
          <w:p>
            <w:r>
              <w:t>Triage and investigation can proceed even during partial tool outage.</w:t>
            </w:r>
          </w:p>
        </w:tc>
      </w:tr>
      <w:tr>
        <w:tc>
          <w:tcPr>
            <w:tcW w:type="dxa" w:w="2880"/>
          </w:tcPr>
          <w:p>
            <w:r>
              <w:t>A6</w:t>
            </w:r>
          </w:p>
        </w:tc>
        <w:tc>
          <w:tcPr>
            <w:tcW w:type="dxa" w:w="2880"/>
          </w:tcPr>
          <w:p>
            <w:r>
              <w:t>Third-party ICT providers are contractually required to support incident response, recovery, evidence provision, and service status updates.</w:t>
            </w:r>
          </w:p>
        </w:tc>
        <w:tc>
          <w:tcPr>
            <w:tcW w:type="dxa" w:w="2880"/>
          </w:tcPr>
          <w:p>
            <w:r>
              <w:t>The organisation can coordinate supplier-led recovery activities within agreed timeframes.</w:t>
            </w:r>
          </w:p>
        </w:tc>
      </w:tr>
      <w:tr>
        <w:tc>
          <w:tcPr>
            <w:tcW w:type="dxa" w:w="2880"/>
          </w:tcPr>
          <w:p>
            <w:r>
              <w:t>A7</w:t>
            </w:r>
          </w:p>
        </w:tc>
        <w:tc>
          <w:tcPr>
            <w:tcW w:type="dxa" w:w="2880"/>
          </w:tcPr>
          <w:p>
            <w:r>
              <w:t>Staff understand their incident roles and participate in training and exercises.</w:t>
            </w:r>
          </w:p>
        </w:tc>
        <w:tc>
          <w:tcPr>
            <w:tcW w:type="dxa" w:w="2880"/>
          </w:tcPr>
          <w:p>
            <w:r>
              <w:t>The response model can be executed without excessive ad hoc decision-making.</w:t>
            </w:r>
          </w:p>
        </w:tc>
      </w:tr>
      <w:tr>
        <w:tc>
          <w:tcPr>
            <w:tcW w:type="dxa" w:w="2880"/>
          </w:tcPr>
          <w:p>
            <w:r>
              <w:t>A8</w:t>
            </w:r>
          </w:p>
        </w:tc>
        <w:tc>
          <w:tcPr>
            <w:tcW w:type="dxa" w:w="2880"/>
          </w:tcPr>
          <w:p>
            <w:r>
              <w:t>Alternative communication channels are available if primary channels are unavailable or untrusted.</w:t>
            </w:r>
          </w:p>
        </w:tc>
        <w:tc>
          <w:tcPr>
            <w:tcW w:type="dxa" w:w="2880"/>
          </w:tcPr>
          <w:p>
            <w:r>
              <w:t>Incident coordination can continue during email, collaboration platform, or telephony outage.</w:t>
            </w:r>
          </w:p>
        </w:tc>
      </w:tr>
      <w:tr>
        <w:tc>
          <w:tcPr>
            <w:tcW w:type="dxa" w:w="2880"/>
          </w:tcPr>
          <w:p>
            <w:r>
              <w:t>A9</w:t>
            </w:r>
          </w:p>
        </w:tc>
        <w:tc>
          <w:tcPr>
            <w:tcW w:type="dxa" w:w="2880"/>
          </w:tcPr>
          <w:p>
            <w:r>
              <w:t>Legal, compliance, privacy, risk, and communications teams are available to support major incidents.</w:t>
            </w:r>
          </w:p>
        </w:tc>
        <w:tc>
          <w:tcPr>
            <w:tcW w:type="dxa" w:w="2880"/>
          </w:tcPr>
          <w:p>
            <w:r>
              <w:t>Reporting, notification, and external messaging can be managed consistently.</w:t>
            </w:r>
          </w:p>
        </w:tc>
      </w:tr>
      <w:tr>
        <w:tc>
          <w:tcPr>
            <w:tcW w:type="dxa" w:w="2880"/>
          </w:tcPr>
          <w:p>
            <w:r>
              <w:t>A10</w:t>
            </w:r>
          </w:p>
        </w:tc>
        <w:tc>
          <w:tcPr>
            <w:tcW w:type="dxa" w:w="2880"/>
          </w:tcPr>
          <w:p>
            <w:r>
              <w:t>Executive management will make timely risk decisions where full recovery within target timeframes is not feasible.</w:t>
            </w:r>
          </w:p>
        </w:tc>
        <w:tc>
          <w:tcPr>
            <w:tcW w:type="dxa" w:w="2880"/>
          </w:tcPr>
          <w:p>
            <w:r>
              <w:t>Trade-offs between speed, integrity, customer impact, and regulatory expectations can be controlled.</w:t>
            </w:r>
          </w:p>
        </w:tc>
      </w:tr>
    </w:tbl>
    <w:p>
      <w:r>
        <w:t>Key dependencies include:</w:t>
      </w:r>
    </w:p>
    <w:p>
      <w:pPr>
        <w:pStyle w:val="ListBullet"/>
      </w:pPr>
      <w:r>
        <w:t>Current business impact analysis and service criticality assessments.</w:t>
      </w:r>
    </w:p>
    <w:p>
      <w:pPr>
        <w:pStyle w:val="ListBullet"/>
      </w:pPr>
      <w:r>
        <w:t>Accurate configuration management and asset inventory data.</w:t>
      </w:r>
    </w:p>
    <w:p>
      <w:pPr>
        <w:pStyle w:val="ListBullet"/>
      </w:pPr>
      <w:r>
        <w:t>Up-to-date dependency mapping between business services, applications, infrastructure, data flows, and suppliers.</w:t>
      </w:r>
    </w:p>
    <w:p>
      <w:pPr>
        <w:pStyle w:val="ListBullet"/>
      </w:pPr>
      <w:r>
        <w:t>Tested disaster recovery environments and restoration procedures.</w:t>
      </w:r>
    </w:p>
    <w:p>
      <w:pPr>
        <w:pStyle w:val="ListBullet"/>
      </w:pPr>
      <w:r>
        <w:t>Secure, recoverable, and regularly tested backup arrangements.</w:t>
      </w:r>
    </w:p>
    <w:p>
      <w:pPr>
        <w:pStyle w:val="ListBullet"/>
      </w:pPr>
      <w:r>
        <w:t>Centralised incident management tooling or approved offline fallback logs.</w:t>
      </w:r>
    </w:p>
    <w:p>
      <w:pPr>
        <w:pStyle w:val="ListBullet"/>
      </w:pPr>
      <w:r>
        <w:t>Security monitoring, endpoint protection, network monitoring, vulnerability management, and forensic capabilities.</w:t>
      </w:r>
    </w:p>
    <w:p>
      <w:pPr>
        <w:pStyle w:val="ListBullet"/>
      </w:pPr>
      <w:r>
        <w:t>Privileged access management and emergency access procedures.</w:t>
      </w:r>
    </w:p>
    <w:p>
      <w:pPr>
        <w:pStyle w:val="ListBullet"/>
      </w:pPr>
      <w:r>
        <w:t>Supplier incident contacts, escalation paths, and contractual service commitments.</w:t>
      </w:r>
    </w:p>
    <w:p>
      <w:pPr>
        <w:pStyle w:val="ListBullet"/>
      </w:pPr>
      <w:r>
        <w:t>Approved communication templates for internal updates, client communications, supplier engagement, executive briefings, and regulatory notifications.</w:t>
      </w:r>
    </w:p>
    <w:p>
      <w:pPr>
        <w:pStyle w:val="ListBullet"/>
      </w:pPr>
      <w:r>
        <w:t>Access to legal advice, privacy expertise, and regulatory reporting support.</w:t>
      </w:r>
    </w:p>
    <w:p>
      <w:pPr>
        <w:pStyle w:val="ListBullet"/>
      </w:pPr>
      <w:r>
        <w:t>Physical site access, remote access, and alternative work location arrangements where relevant.</w:t>
      </w:r>
    </w:p>
    <w:p>
      <w:r>
        <w:t>The following constraints may affect response or recovery:</w:t>
      </w:r>
    </w:p>
    <w:p>
      <w:pPr>
        <w:pStyle w:val="ListBullet"/>
      </w:pPr>
      <w:r>
        <w:t>Loss of administrative access or identity services.</w:t>
      </w:r>
    </w:p>
    <w:p>
      <w:pPr>
        <w:pStyle w:val="ListBullet"/>
      </w:pPr>
      <w:r>
        <w:t>Compromise of backups, privileged accounts, monitoring tools, or collaboration platforms.</w:t>
      </w:r>
    </w:p>
    <w:p>
      <w:pPr>
        <w:pStyle w:val="ListBullet"/>
      </w:pPr>
      <w:r>
        <w:t>Supplier outage outside the direct control of [Organisation Name].</w:t>
      </w:r>
    </w:p>
    <w:p>
      <w:pPr>
        <w:pStyle w:val="ListBullet"/>
      </w:pPr>
      <w:r>
        <w:t>Data integrity uncertainty following cyber compromise or processing failure.</w:t>
      </w:r>
    </w:p>
    <w:p>
      <w:pPr>
        <w:pStyle w:val="ListBullet"/>
      </w:pPr>
      <w:r>
        <w:t>Incomplete forensic visibility in third-party-hosted environments.</w:t>
      </w:r>
    </w:p>
    <w:p>
      <w:pPr>
        <w:pStyle w:val="ListBullet"/>
      </w:pPr>
      <w:r>
        <w:t>Concurrent events affecting multiple services, geographies, or suppliers.</w:t>
      </w:r>
    </w:p>
    <w:p>
      <w:pPr>
        <w:pStyle w:val="ListBullet"/>
      </w:pPr>
      <w:r>
        <w:t>Public holidays, out-of-hours events, or reduced staffing periods.</w:t>
      </w:r>
    </w:p>
    <w:p>
      <w:pPr>
        <w:pStyle w:val="ListBullet"/>
      </w:pPr>
      <w:r>
        <w:t>Need to preserve evidence before rebuilding or restoring systems.</w:t>
      </w:r>
    </w:p>
    <w:p>
      <w:pPr>
        <w:pStyle w:val="ListBullet"/>
      </w:pPr>
      <w:r>
        <w:t>Legal hold, privacy investigation, or law enforcement involvement.</w:t>
      </w:r>
    </w:p>
    <w:p>
      <w:pPr>
        <w:pStyle w:val="Heading2"/>
      </w:pPr>
      <w:r>
        <w:t>Approach / Phases</w:t>
      </w:r>
    </w:p>
    <w:p>
      <w:r>
        <w:t>The response and recovery approach follows a structured lifecycle designed to move from detection through controlled restoration and improvement. Activities may run in parallel depending on severity, urgency, and incident type.</w:t>
      </w:r>
    </w:p>
    <w:p>
      <w:pPr>
        <w:pStyle w:val="Heading3"/>
      </w:pPr>
      <w:r>
        <w:t>Phase 1 - Readiness and Preparedness</w:t>
      </w:r>
    </w:p>
    <w:p>
      <w:r>
        <w:t>The objective of this phase is to ensure that people, processes, technology, suppliers, and records are prepared before an incident occurs.</w:t>
      </w:r>
    </w:p>
    <w:p>
      <w:r>
        <w:t>Key activities:</w:t>
      </w:r>
    </w:p>
    <w:p>
      <w:pPr>
        <w:pStyle w:val="ListBullet"/>
      </w:pPr>
      <w:r>
        <w:t>Maintain current ICT asset inventories, service maps, data flow maps, and third-party dependency records.</w:t>
      </w:r>
    </w:p>
    <w:p>
      <w:pPr>
        <w:pStyle w:val="ListBullet"/>
      </w:pPr>
      <w:r>
        <w:t>Confirm recovery priorities for critical and important functions.</w:t>
      </w:r>
    </w:p>
    <w:p>
      <w:pPr>
        <w:pStyle w:val="ListBullet"/>
      </w:pPr>
      <w:r>
        <w:t>Define and approve recovery time objectives and recovery point objectives for in-scope services.</w:t>
      </w:r>
    </w:p>
    <w:p>
      <w:pPr>
        <w:pStyle w:val="ListBullet"/>
      </w:pPr>
      <w:r>
        <w:t>Maintain incident severity criteria and activation thresholds.</w:t>
      </w:r>
    </w:p>
    <w:p>
      <w:pPr>
        <w:pStyle w:val="ListBullet"/>
      </w:pPr>
      <w:r>
        <w:t>Maintain response team rosters, on-call arrangements, and escalation contacts.</w:t>
      </w:r>
    </w:p>
    <w:p>
      <w:pPr>
        <w:pStyle w:val="ListBullet"/>
      </w:pPr>
      <w:r>
        <w:t>Maintain alternative communications channels, including out-of-band options.</w:t>
      </w:r>
    </w:p>
    <w:p>
      <w:pPr>
        <w:pStyle w:val="ListBullet"/>
      </w:pPr>
      <w:r>
        <w:t>Ensure secure and resilient access to this Plan and related playbooks during outages.</w:t>
      </w:r>
    </w:p>
    <w:p>
      <w:pPr>
        <w:pStyle w:val="ListBullet"/>
      </w:pPr>
      <w:r>
        <w:t>Maintain tested backup, restoration, failover, and rebuild procedures.</w:t>
      </w:r>
    </w:p>
    <w:p>
      <w:pPr>
        <w:pStyle w:val="ListBullet"/>
      </w:pPr>
      <w:r>
        <w:t>Pre-stage recovery documentation, configuration baselines, credentials access procedures, infrastructure templates, and supplier escalation instructions.</w:t>
      </w:r>
    </w:p>
    <w:p>
      <w:pPr>
        <w:pStyle w:val="ListBullet"/>
      </w:pPr>
      <w:r>
        <w:t>Conduct regular response and recovery exercises, including cyber, technology outage, cloud outage, data corruption, and third-party failure scenarios.</w:t>
      </w:r>
    </w:p>
    <w:p>
      <w:pPr>
        <w:pStyle w:val="ListBullet"/>
      </w:pPr>
      <w:r>
        <w:t>Validate that suppliers supporting critical or important functions participate in testing where appropriate.</w:t>
      </w:r>
    </w:p>
    <w:p>
      <w:pPr>
        <w:pStyle w:val="ListBullet"/>
      </w:pPr>
      <w:r>
        <w:t>Ensure evidence preservation requirements are understood by ICT operations, security, legal, and service management teams.</w:t>
      </w:r>
    </w:p>
    <w:p>
      <w:pPr>
        <w:pStyle w:val="ListBullet"/>
      </w:pPr>
      <w:r>
        <w:t>Train relevant personnel in their roles and decision authorities.</w:t>
      </w:r>
    </w:p>
    <w:p>
      <w:r>
        <w:t>Preparedness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t>Deliverable</w:t>
            </w:r>
          </w:p>
        </w:tc>
        <w:tc>
          <w:tcPr>
            <w:tcW w:type="dxa" w:w="2880"/>
          </w:tcPr>
          <w:p>
            <w:r>
              <w:t>Owner</w:t>
            </w:r>
          </w:p>
        </w:tc>
        <w:tc>
          <w:tcPr>
            <w:tcW w:type="dxa" w:w="2880"/>
          </w:tcPr>
          <w:p>
            <w:r>
              <w:t>Minimum Update Frequency</w:t>
            </w:r>
          </w:p>
        </w:tc>
      </w:tr>
      <w:tr>
        <w:tc>
          <w:tcPr>
            <w:tcW w:type="dxa" w:w="2880"/>
          </w:tcPr>
          <w:p>
            <w:r>
              <w:t>Critical service and ICT dependency map</w:t>
            </w:r>
          </w:p>
        </w:tc>
        <w:tc>
          <w:tcPr>
            <w:tcW w:type="dxa" w:w="2880"/>
          </w:tcPr>
          <w:p>
            <w:r>
              <w:t>ICT Risk Manager</w:t>
            </w:r>
          </w:p>
        </w:tc>
        <w:tc>
          <w:tcPr>
            <w:tcW w:type="dxa" w:w="2880"/>
          </w:tcPr>
          <w:p>
            <w:r>
              <w:t>At least annually and after material change</w:t>
            </w:r>
          </w:p>
        </w:tc>
      </w:tr>
      <w:tr>
        <w:tc>
          <w:tcPr>
            <w:tcW w:type="dxa" w:w="2880"/>
          </w:tcPr>
          <w:p>
            <w:r>
              <w:t>Recovery objectives register</w:t>
            </w:r>
          </w:p>
        </w:tc>
        <w:tc>
          <w:tcPr>
            <w:tcW w:type="dxa" w:w="2880"/>
          </w:tcPr>
          <w:p>
            <w:r>
              <w:t>Business Continuity Manager</w:t>
            </w:r>
          </w:p>
        </w:tc>
        <w:tc>
          <w:tcPr>
            <w:tcW w:type="dxa" w:w="2880"/>
          </w:tcPr>
          <w:p>
            <w:r>
              <w:t>At least annually and after business impact assessment updates</w:t>
            </w:r>
          </w:p>
        </w:tc>
      </w:tr>
      <w:tr>
        <w:tc>
          <w:tcPr>
            <w:tcW w:type="dxa" w:w="2880"/>
          </w:tcPr>
          <w:p>
            <w:r>
              <w:t>Response team contact list</w:t>
            </w:r>
          </w:p>
        </w:tc>
        <w:tc>
          <w:tcPr>
            <w:tcW w:type="dxa" w:w="2880"/>
          </w:tcPr>
          <w:p>
            <w:r>
              <w:t>ICT Service Management Lead</w:t>
            </w:r>
          </w:p>
        </w:tc>
        <w:tc>
          <w:tcPr>
            <w:tcW w:type="dxa" w:w="2880"/>
          </w:tcPr>
          <w:p>
            <w:r>
              <w:t>Monthly</w:t>
            </w:r>
          </w:p>
        </w:tc>
      </w:tr>
      <w:tr>
        <w:tc>
          <w:tcPr>
            <w:tcW w:type="dxa" w:w="2880"/>
          </w:tcPr>
          <w:p>
            <w:r>
              <w:t>Supplier escalation directory</w:t>
            </w:r>
          </w:p>
        </w:tc>
        <w:tc>
          <w:tcPr>
            <w:tcW w:type="dxa" w:w="2880"/>
          </w:tcPr>
          <w:p>
            <w:r>
              <w:t>Third-Party Risk Manager</w:t>
            </w:r>
          </w:p>
        </w:tc>
        <w:tc>
          <w:tcPr>
            <w:tcW w:type="dxa" w:w="2880"/>
          </w:tcPr>
          <w:p>
            <w:r>
              <w:t>Quarterly</w:t>
            </w:r>
          </w:p>
        </w:tc>
      </w:tr>
      <w:tr>
        <w:tc>
          <w:tcPr>
            <w:tcW w:type="dxa" w:w="2880"/>
          </w:tcPr>
          <w:p>
            <w:r>
              <w:t>Backup and restoration evidence</w:t>
            </w:r>
          </w:p>
        </w:tc>
        <w:tc>
          <w:tcPr>
            <w:tcW w:type="dxa" w:w="2880"/>
          </w:tcPr>
          <w:p>
            <w:r>
              <w:t>Infrastructure Manager</w:t>
            </w:r>
          </w:p>
        </w:tc>
        <w:tc>
          <w:tcPr>
            <w:tcW w:type="dxa" w:w="2880"/>
          </w:tcPr>
          <w:p>
            <w:r>
              <w:t>Per backup testing schedule</w:t>
            </w:r>
          </w:p>
        </w:tc>
      </w:tr>
      <w:tr>
        <w:tc>
          <w:tcPr>
            <w:tcW w:type="dxa" w:w="2880"/>
          </w:tcPr>
          <w:p>
            <w:r>
              <w:t>Incident communication templates</w:t>
            </w:r>
          </w:p>
        </w:tc>
        <w:tc>
          <w:tcPr>
            <w:tcW w:type="dxa" w:w="2880"/>
          </w:tcPr>
          <w:p>
            <w:r>
              <w:t>Communications Lead</w:t>
            </w:r>
          </w:p>
        </w:tc>
        <w:tc>
          <w:tcPr>
            <w:tcW w:type="dxa" w:w="2880"/>
          </w:tcPr>
          <w:p>
            <w:r>
              <w:t>At least annually</w:t>
            </w:r>
          </w:p>
        </w:tc>
      </w:tr>
      <w:tr>
        <w:tc>
          <w:tcPr>
            <w:tcW w:type="dxa" w:w="2880"/>
          </w:tcPr>
          <w:p>
            <w:r>
              <w:t>Response and recovery exercise records</w:t>
            </w:r>
          </w:p>
        </w:tc>
        <w:tc>
          <w:tcPr>
            <w:tcW w:type="dxa" w:w="2880"/>
          </w:tcPr>
          <w:p>
            <w:r>
              <w:t>Operational Resilience Lead</w:t>
            </w:r>
          </w:p>
        </w:tc>
        <w:tc>
          <w:tcPr>
            <w:tcW w:type="dxa" w:w="2880"/>
          </w:tcPr>
          <w:p>
            <w:r>
              <w:t>After each exercise</w:t>
            </w:r>
          </w:p>
        </w:tc>
      </w:tr>
      <w:tr>
        <w:tc>
          <w:tcPr>
            <w:tcW w:type="dxa" w:w="2880"/>
          </w:tcPr>
          <w:p>
            <w:r>
              <w:t>Lessons learned action tracker</w:t>
            </w:r>
          </w:p>
        </w:tc>
        <w:tc>
          <w:tcPr>
            <w:tcW w:type="dxa" w:w="2880"/>
          </w:tcPr>
          <w:p>
            <w:r>
              <w:t>Incident Management Lead</w:t>
            </w:r>
          </w:p>
        </w:tc>
        <w:tc>
          <w:tcPr>
            <w:tcW w:type="dxa" w:w="2880"/>
          </w:tcPr>
          <w:p>
            <w:r>
              <w:t>Ongoing</w:t>
            </w:r>
          </w:p>
        </w:tc>
      </w:tr>
    </w:tbl>
    <w:p>
      <w:pPr>
        <w:pStyle w:val="Heading3"/>
      </w:pPr>
      <w:r>
        <w:t>Phase 2 - Detection, Triage, and Activation</w:t>
      </w:r>
    </w:p>
    <w:p>
      <w:r>
        <w:t>The objective of this phase is to identify the incident, assess potential impact, classify severity, and activate the appropriate response structure.</w:t>
      </w:r>
    </w:p>
    <w:p>
      <w:r>
        <w:t>Triggers for activation may include:</w:t>
      </w:r>
    </w:p>
    <w:p>
      <w:pPr>
        <w:pStyle w:val="ListBullet"/>
      </w:pPr>
      <w:r>
        <w:t>Loss or severe degradation of a critical or important business service.</w:t>
      </w:r>
    </w:p>
    <w:p>
      <w:pPr>
        <w:pStyle w:val="ListBullet"/>
      </w:pPr>
      <w:r>
        <w:t>Confirmed or suspected cyberattack affecting production systems.</w:t>
      </w:r>
    </w:p>
    <w:p>
      <w:pPr>
        <w:pStyle w:val="ListBullet"/>
      </w:pPr>
      <w:r>
        <w:t>Ransomware, destructive malware, unauthorised encryption, or extortion threat.</w:t>
      </w:r>
    </w:p>
    <w:p>
      <w:pPr>
        <w:pStyle w:val="ListBullet"/>
      </w:pPr>
      <w:r>
        <w:t>Unauthorised access to sensitive systems or data.</w:t>
      </w:r>
    </w:p>
    <w:p>
      <w:pPr>
        <w:pStyle w:val="ListBullet"/>
      </w:pPr>
      <w:r>
        <w:t>Loss of integrity, corruption, or unexplained alteration of business-critical data.</w:t>
      </w:r>
    </w:p>
    <w:p>
      <w:pPr>
        <w:pStyle w:val="ListBullet"/>
      </w:pPr>
      <w:r>
        <w:t>Failure of key infrastructure, cloud service, network connectivity, or identity services.</w:t>
      </w:r>
    </w:p>
    <w:p>
      <w:pPr>
        <w:pStyle w:val="ListBullet"/>
      </w:pPr>
      <w:r>
        <w:t>Major supplier outage affecting financial services or customer operations.</w:t>
      </w:r>
    </w:p>
    <w:p>
      <w:pPr>
        <w:pStyle w:val="ListBullet"/>
      </w:pPr>
      <w:r>
        <w:t>Failed processing, settlement, transaction, reporting, or payment activity with material impact.</w:t>
      </w:r>
    </w:p>
    <w:p>
      <w:pPr>
        <w:pStyle w:val="ListBullet"/>
      </w:pPr>
      <w:r>
        <w:t>Incident likely to require executive escalation, customer notification, or regulatory reporting.</w:t>
      </w:r>
    </w:p>
    <w:p>
      <w:pPr>
        <w:pStyle w:val="ListBullet"/>
      </w:pPr>
      <w:r>
        <w:t>Any ICT event where recovery within normal operational procedures is unlikely.</w:t>
      </w:r>
    </w:p>
    <w:p>
      <w:r>
        <w:t>Initial triage must establish:</w:t>
      </w:r>
    </w:p>
    <w:tbl>
      <w:tblPr>
        <w:tblStyle w:val="TableGrid"/>
        <w:tblW w:type="auto" w:w="0"/>
        <w:tblLook w:firstColumn="1" w:firstRow="1" w:lastColumn="0" w:lastRow="0" w:noHBand="0" w:noVBand="1" w:val="04A0"/>
      </w:tblPr>
      <w:tblGrid>
        <w:gridCol w:w="4320"/>
        <w:gridCol w:w="4320"/>
      </w:tblGrid>
      <w:tr>
        <w:tc>
          <w:tcPr>
            <w:tcW w:type="dxa" w:w="4320"/>
          </w:tcPr>
          <w:p>
            <w:r>
              <w:t>Triage Question</w:t>
            </w:r>
          </w:p>
        </w:tc>
        <w:tc>
          <w:tcPr>
            <w:tcW w:type="dxa" w:w="4320"/>
          </w:tcPr>
          <w:p>
            <w:r>
              <w:t>Required Assessment</w:t>
            </w:r>
          </w:p>
        </w:tc>
      </w:tr>
      <w:tr>
        <w:tc>
          <w:tcPr>
            <w:tcW w:type="dxa" w:w="4320"/>
          </w:tcPr>
          <w:p>
            <w:r>
              <w:t>What happened?</w:t>
            </w:r>
          </w:p>
        </w:tc>
        <w:tc>
          <w:tcPr>
            <w:tcW w:type="dxa" w:w="4320"/>
          </w:tcPr>
          <w:p>
            <w:r>
              <w:t>Known facts, alerts, affected systems, suspected cause, detection source.</w:t>
            </w:r>
          </w:p>
        </w:tc>
      </w:tr>
      <w:tr>
        <w:tc>
          <w:tcPr>
            <w:tcW w:type="dxa" w:w="4320"/>
          </w:tcPr>
          <w:p>
            <w:r>
              <w:t>Which services are affected?</w:t>
            </w:r>
          </w:p>
        </w:tc>
        <w:tc>
          <w:tcPr>
            <w:tcW w:type="dxa" w:w="4320"/>
          </w:tcPr>
          <w:p>
            <w:r>
              <w:t>Business services, clients, locations, entities, time periods, suppliers.</w:t>
            </w:r>
          </w:p>
        </w:tc>
      </w:tr>
      <w:tr>
        <w:tc>
          <w:tcPr>
            <w:tcW w:type="dxa" w:w="4320"/>
          </w:tcPr>
          <w:p>
            <w:r>
              <w:t>How severe is the impact?</w:t>
            </w:r>
          </w:p>
        </w:tc>
        <w:tc>
          <w:tcPr>
            <w:tcW w:type="dxa" w:w="4320"/>
          </w:tcPr>
          <w:p>
            <w:r>
              <w:t>Availability, integrity, confidentiality, transaction processing, financial loss, legal or reputational impact.</w:t>
            </w:r>
          </w:p>
        </w:tc>
      </w:tr>
      <w:tr>
        <w:tc>
          <w:tcPr>
            <w:tcW w:type="dxa" w:w="4320"/>
          </w:tcPr>
          <w:p>
            <w:r>
              <w:t>Is the incident ongoing?</w:t>
            </w:r>
          </w:p>
        </w:tc>
        <w:tc>
          <w:tcPr>
            <w:tcW w:type="dxa" w:w="4320"/>
          </w:tcPr>
          <w:p>
            <w:r>
              <w:t>Active threat, spreading outage, unstable platform, supplier failure, recurring errors.</w:t>
            </w:r>
          </w:p>
        </w:tc>
      </w:tr>
      <w:tr>
        <w:tc>
          <w:tcPr>
            <w:tcW w:type="dxa" w:w="4320"/>
          </w:tcPr>
          <w:p>
            <w:r>
              <w:t>Is data affected?</w:t>
            </w:r>
          </w:p>
        </w:tc>
        <w:tc>
          <w:tcPr>
            <w:tcW w:type="dxa" w:w="4320"/>
          </w:tcPr>
          <w:p>
            <w:r>
              <w:t>Data loss, corruption, unauthorised access, privacy implications, recovery point exposure.</w:t>
            </w:r>
          </w:p>
        </w:tc>
      </w:tr>
      <w:tr>
        <w:tc>
          <w:tcPr>
            <w:tcW w:type="dxa" w:w="4320"/>
          </w:tcPr>
          <w:p>
            <w:r>
              <w:t>Are critical or important functions affected?</w:t>
            </w:r>
          </w:p>
        </w:tc>
        <w:tc>
          <w:tcPr>
            <w:tcW w:type="dxa" w:w="4320"/>
          </w:tcPr>
          <w:p>
            <w:r>
              <w:t>Service impact against approved tolerance and recovery objectives.</w:t>
            </w:r>
          </w:p>
        </w:tc>
      </w:tr>
      <w:tr>
        <w:tc>
          <w:tcPr>
            <w:tcW w:type="dxa" w:w="4320"/>
          </w:tcPr>
          <w:p>
            <w:r>
              <w:t>Are external notifications likely?</w:t>
            </w:r>
          </w:p>
        </w:tc>
        <w:tc>
          <w:tcPr>
            <w:tcW w:type="dxa" w:w="4320"/>
          </w:tcPr>
          <w:p>
            <w:r>
              <w:t>Regulatory, client, counterparty, market, law enforcement, insurance, or contractual notifications.</w:t>
            </w:r>
          </w:p>
        </w:tc>
      </w:tr>
      <w:tr>
        <w:tc>
          <w:tcPr>
            <w:tcW w:type="dxa" w:w="4320"/>
          </w:tcPr>
          <w:p>
            <w:r>
              <w:t>What immediate actions are required?</w:t>
            </w:r>
          </w:p>
        </w:tc>
        <w:tc>
          <w:tcPr>
            <w:tcW w:type="dxa" w:w="4320"/>
          </w:tcPr>
          <w:p>
            <w:r>
              <w:t>Containment, isolation, failover, supplier escalation, communications, evidence preservation.</w:t>
            </w:r>
          </w:p>
        </w:tc>
      </w:tr>
    </w:tbl>
    <w:p>
      <w:r>
        <w:t>Activation levels:</w:t>
      </w:r>
    </w:p>
    <w:tbl>
      <w:tblPr>
        <w:tblStyle w:val="TableGrid"/>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Description</w:t>
            </w:r>
          </w:p>
        </w:tc>
        <w:tc>
          <w:tcPr>
            <w:tcW w:type="dxa" w:w="2880"/>
          </w:tcPr>
          <w:p>
            <w:r>
              <w:t>Response Structure</w:t>
            </w:r>
          </w:p>
        </w:tc>
      </w:tr>
      <w:tr>
        <w:tc>
          <w:tcPr>
            <w:tcW w:type="dxa" w:w="2880"/>
          </w:tcPr>
          <w:p>
            <w:r>
              <w:t>Level 1 - Localised ICT Incident</w:t>
            </w:r>
          </w:p>
        </w:tc>
        <w:tc>
          <w:tcPr>
            <w:tcW w:type="dxa" w:w="2880"/>
          </w:tcPr>
          <w:p>
            <w:r>
              <w:t>Limited impact, single system or user group, recoverable through standard support processes.</w:t>
            </w:r>
          </w:p>
        </w:tc>
        <w:tc>
          <w:tcPr>
            <w:tcW w:type="dxa" w:w="2880"/>
          </w:tcPr>
          <w:p>
            <w:r>
              <w:t>Managed by ICT Operations with incident ticket and standard escalation.</w:t>
            </w:r>
          </w:p>
        </w:tc>
      </w:tr>
      <w:tr>
        <w:tc>
          <w:tcPr>
            <w:tcW w:type="dxa" w:w="2880"/>
          </w:tcPr>
          <w:p>
            <w:r>
              <w:t>Level 2 - Significant ICT Incident</w:t>
            </w:r>
          </w:p>
        </w:tc>
        <w:tc>
          <w:tcPr>
            <w:tcW w:type="dxa" w:w="2880"/>
          </w:tcPr>
          <w:p>
            <w:r>
              <w:t>Material service degradation, multiple users or systems affected, business process disruption, elevated security concern, or supplier involvement.</w:t>
            </w:r>
          </w:p>
        </w:tc>
        <w:tc>
          <w:tcPr>
            <w:tcW w:type="dxa" w:w="2880"/>
          </w:tcPr>
          <w:p>
            <w:r>
              <w:t>Incident Manager appointed; ICT Response Team activated; business owner engaged.</w:t>
            </w:r>
          </w:p>
        </w:tc>
      </w:tr>
      <w:tr>
        <w:tc>
          <w:tcPr>
            <w:tcW w:type="dxa" w:w="2880"/>
          </w:tcPr>
          <w:p>
            <w:r>
              <w:t>Level 3 - Major ICT Incident</w:t>
            </w:r>
          </w:p>
        </w:tc>
        <w:tc>
          <w:tcPr>
            <w:tcW w:type="dxa" w:w="2880"/>
          </w:tcPr>
          <w:p>
            <w:r>
              <w:t>Critical or important function affected, recovery objectives at risk, cyber compromise suspected, external impact likely, or senior decision-making required.</w:t>
            </w:r>
          </w:p>
        </w:tc>
        <w:tc>
          <w:tcPr>
            <w:tcW w:type="dxa" w:w="2880"/>
          </w:tcPr>
          <w:p>
            <w:r>
              <w:t>Incident Commander appointed; Crisis Management Team notified; regulatory, legal, risk, communications, and supplier leads engaged.</w:t>
            </w:r>
          </w:p>
        </w:tc>
      </w:tr>
      <w:tr>
        <w:tc>
          <w:tcPr>
            <w:tcW w:type="dxa" w:w="2880"/>
          </w:tcPr>
          <w:p>
            <w:r>
              <w:t>Level 4 - Severe Operational Disruption</w:t>
            </w:r>
          </w:p>
        </w:tc>
        <w:tc>
          <w:tcPr>
            <w:tcW w:type="dxa" w:w="2880"/>
          </w:tcPr>
          <w:p>
            <w:r>
              <w:t>Widespread or prolonged outage, systemic technology failure, multi-entity impact, significant customer harm, market impact, major data compromise, or inability to recover within tolerance.</w:t>
            </w:r>
          </w:p>
        </w:tc>
        <w:tc>
          <w:tcPr>
            <w:tcW w:type="dxa" w:w="2880"/>
          </w:tcPr>
          <w:p>
            <w:r>
              <w:t>Crisis Management Team fully activated; executive oversight; board notification; external stakeholder management initiated.</w:t>
            </w:r>
          </w:p>
        </w:tc>
      </w:tr>
    </w:tbl>
    <w:p>
      <w:r>
        <w:t>Activation decision authority:</w:t>
      </w:r>
    </w:p>
    <w:p>
      <w:pPr>
        <w:pStyle w:val="ListBullet"/>
      </w:pPr>
      <w:r>
        <w:t>The ICT Service Management Lead may activate Level 1 or Level 2 response.</w:t>
      </w:r>
    </w:p>
    <w:p>
      <w:pPr>
        <w:pStyle w:val="ListBullet"/>
      </w:pPr>
      <w:r>
        <w:t>The Incident Commander, Chief Information Officer, Chief Information Security Officer, or Chief Operating Officer may activate Level 3 or Level 4 response.</w:t>
      </w:r>
    </w:p>
    <w:p>
      <w:pPr>
        <w:pStyle w:val="ListBullet"/>
      </w:pPr>
      <w:r>
        <w:t>If decision-makers are unavailable, the most senior available ICT, security, operations, or business continuity leader must act in the interests of service protection and escalate as soon as possible.</w:t>
      </w:r>
    </w:p>
    <w:p>
      <w:pPr>
        <w:pStyle w:val="Heading3"/>
      </w:pPr>
      <w:r>
        <w:t>Phase 3 - Containment and Stabilisation</w:t>
      </w:r>
    </w:p>
    <w:p>
      <w:r>
        <w:t>The objective of this phase is to prevent further harm, stabilise the environment, preserve evidence, and create safe conditions for recovery.</w:t>
      </w:r>
    </w:p>
    <w:p>
      <w:r>
        <w:t>Containment activities may include:</w:t>
      </w:r>
    </w:p>
    <w:p>
      <w:pPr>
        <w:pStyle w:val="ListBullet"/>
      </w:pPr>
      <w:r>
        <w:t>Isolating affected systems, networks, user accounts, service integrations, or cloud workloads.</w:t>
      </w:r>
    </w:p>
    <w:p>
      <w:pPr>
        <w:pStyle w:val="ListBullet"/>
      </w:pPr>
      <w:r>
        <w:t>Disabling compromised credentials, tokens, keys, certificates, sessions, or privileged access.</w:t>
      </w:r>
    </w:p>
    <w:p>
      <w:pPr>
        <w:pStyle w:val="ListBullet"/>
      </w:pPr>
      <w:r>
        <w:t>Blocking malicious indicators, traffic, domains, IP addresses, file hashes, or processes.</w:t>
      </w:r>
    </w:p>
    <w:p>
      <w:pPr>
        <w:pStyle w:val="ListBullet"/>
      </w:pPr>
      <w:r>
        <w:t>Suspending affected batch jobs, payment files, transaction flows, interfaces, or automated processes.</w:t>
      </w:r>
    </w:p>
    <w:p>
      <w:pPr>
        <w:pStyle w:val="ListBullet"/>
      </w:pPr>
      <w:r>
        <w:t>Applying emergency changes using approved emergency change controls.</w:t>
      </w:r>
    </w:p>
    <w:p>
      <w:pPr>
        <w:pStyle w:val="ListBullet"/>
      </w:pPr>
      <w:r>
        <w:t>Engaging suppliers for containment support and service status confirmation.</w:t>
      </w:r>
    </w:p>
    <w:p>
      <w:pPr>
        <w:pStyle w:val="ListBullet"/>
      </w:pPr>
      <w:r>
        <w:t>Activating manual workarounds where safe and approved by business owners.</w:t>
      </w:r>
    </w:p>
    <w:p>
      <w:pPr>
        <w:pStyle w:val="ListBullet"/>
      </w:pPr>
      <w:r>
        <w:t>Switching to alternate communication channels where primary systems are compromised or unavailable.</w:t>
      </w:r>
    </w:p>
    <w:p>
      <w:pPr>
        <w:pStyle w:val="ListBullet"/>
      </w:pPr>
      <w:r>
        <w:t>Preserving logs, snapshots, images, configuration files, alerts, memory captures, and other evidence.</w:t>
      </w:r>
    </w:p>
    <w:p>
      <w:pPr>
        <w:pStyle w:val="ListBullet"/>
      </w:pPr>
      <w:r>
        <w:t>Establishing a secure incident workspace and restricted access to sensitive incident information.</w:t>
      </w:r>
    </w:p>
    <w:p>
      <w:pPr>
        <w:pStyle w:val="ListBullet"/>
      </w:pPr>
      <w:r>
        <w:t>Confirming whether law enforcement, cyber insurance, legal counsel, or external forensic support should be engaged.</w:t>
      </w:r>
    </w:p>
    <w:p>
      <w:r>
        <w:t>Containment decisions must consider:</w:t>
      </w:r>
    </w:p>
    <w:p>
      <w:pPr>
        <w:pStyle w:val="ListBullet"/>
      </w:pPr>
      <w:r>
        <w:t>Risk of service outage versus risk of continued compromise.</w:t>
      </w:r>
    </w:p>
    <w:p>
      <w:pPr>
        <w:pStyle w:val="ListBullet"/>
      </w:pPr>
      <w:r>
        <w:t>Client and market impact.</w:t>
      </w:r>
    </w:p>
    <w:p>
      <w:pPr>
        <w:pStyle w:val="ListBullet"/>
      </w:pPr>
      <w:r>
        <w:t>Data integrity and reconciliation requirements.</w:t>
      </w:r>
    </w:p>
    <w:p>
      <w:pPr>
        <w:pStyle w:val="ListBullet"/>
      </w:pPr>
      <w:r>
        <w:t>Safety and resilience of backup or recovery environments.</w:t>
      </w:r>
    </w:p>
    <w:p>
      <w:pPr>
        <w:pStyle w:val="ListBullet"/>
      </w:pPr>
      <w:r>
        <w:t>Need to preserve forensic evidence.</w:t>
      </w:r>
    </w:p>
    <w:p>
      <w:pPr>
        <w:pStyle w:val="ListBullet"/>
      </w:pPr>
      <w:r>
        <w:t>Risk of alerting an attacker prematurely.</w:t>
      </w:r>
    </w:p>
    <w:p>
      <w:pPr>
        <w:pStyle w:val="ListBullet"/>
      </w:pPr>
      <w:r>
        <w:t>Dependencies between systems and business services.</w:t>
      </w:r>
    </w:p>
    <w:p>
      <w:pPr>
        <w:pStyle w:val="ListBullet"/>
      </w:pPr>
      <w:r>
        <w:t>Contractual and regulatory implications of supplier actions.</w:t>
      </w:r>
    </w:p>
    <w:p>
      <w:r>
        <w:t>All containment actions must be recorded in the incident log, including the person authorising the action, time of execution, systems affected, expected impact, actual impact, and rollback considerations.</w:t>
      </w:r>
    </w:p>
    <w:p>
      <w:pPr>
        <w:pStyle w:val="Heading3"/>
      </w:pPr>
      <w:r>
        <w:t>Phase 4 - Impact Assessment and Recovery Planning</w:t>
      </w:r>
    </w:p>
    <w:p>
      <w:r>
        <w:t>The objective of this phase is to understand the full operational, technical, data, customer, financial, legal, and regulatory impact, then select the safest recovery strategy.</w:t>
      </w:r>
    </w:p>
    <w:p>
      <w:r>
        <w:t>Impact assessment must cover:</w:t>
      </w:r>
    </w:p>
    <w:tbl>
      <w:tblPr>
        <w:tblStyle w:val="TableGrid"/>
        <w:tblW w:type="auto" w:w="0"/>
        <w:tblLook w:firstColumn="1" w:firstRow="1" w:lastColumn="0" w:lastRow="0" w:noHBand="0" w:noVBand="1" w:val="04A0"/>
      </w:tblPr>
      <w:tblGrid>
        <w:gridCol w:w="4320"/>
        <w:gridCol w:w="4320"/>
      </w:tblGrid>
      <w:tr>
        <w:tc>
          <w:tcPr>
            <w:tcW w:type="dxa" w:w="4320"/>
          </w:tcPr>
          <w:p>
            <w:r>
              <w:t>Impact Area</w:t>
            </w:r>
          </w:p>
        </w:tc>
        <w:tc>
          <w:tcPr>
            <w:tcW w:type="dxa" w:w="4320"/>
          </w:tcPr>
          <w:p>
            <w:r>
              <w:t>Assessment Requirements</w:t>
            </w:r>
          </w:p>
        </w:tc>
      </w:tr>
      <w:tr>
        <w:tc>
          <w:tcPr>
            <w:tcW w:type="dxa" w:w="4320"/>
          </w:tcPr>
          <w:p>
            <w:r>
              <w:t>Business service impact</w:t>
            </w:r>
          </w:p>
        </w:tc>
        <w:tc>
          <w:tcPr>
            <w:tcW w:type="dxa" w:w="4320"/>
          </w:tcPr>
          <w:p>
            <w:r>
              <w:t>Services unavailable, degraded, delayed, inaccurate, or operating through workarounds.</w:t>
            </w:r>
          </w:p>
        </w:tc>
      </w:tr>
      <w:tr>
        <w:tc>
          <w:tcPr>
            <w:tcW w:type="dxa" w:w="4320"/>
          </w:tcPr>
          <w:p>
            <w:r>
              <w:t>Customer and counterparty impact</w:t>
            </w:r>
          </w:p>
        </w:tc>
        <w:tc>
          <w:tcPr>
            <w:tcW w:type="dxa" w:w="4320"/>
          </w:tcPr>
          <w:p>
            <w:r>
              <w:t>Number and type of affected clients, service commitments, complaints, financial harm, communication needs.</w:t>
            </w:r>
          </w:p>
        </w:tc>
      </w:tr>
      <w:tr>
        <w:tc>
          <w:tcPr>
            <w:tcW w:type="dxa" w:w="4320"/>
          </w:tcPr>
          <w:p>
            <w:r>
              <w:t>Transaction and processing impact</w:t>
            </w:r>
          </w:p>
        </w:tc>
        <w:tc>
          <w:tcPr>
            <w:tcW w:type="dxa" w:w="4320"/>
          </w:tcPr>
          <w:p>
            <w:r>
              <w:t>Failed, duplicated, delayed, incomplete, unauthorised, or unreconciled transactions.</w:t>
            </w:r>
          </w:p>
        </w:tc>
      </w:tr>
      <w:tr>
        <w:tc>
          <w:tcPr>
            <w:tcW w:type="dxa" w:w="4320"/>
          </w:tcPr>
          <w:p>
            <w:r>
              <w:t>Data impact</w:t>
            </w:r>
          </w:p>
        </w:tc>
        <w:tc>
          <w:tcPr>
            <w:tcW w:type="dxa" w:w="4320"/>
          </w:tcPr>
          <w:p>
            <w:r>
              <w:t>Loss, corruption, unauthorised disclosure, unauthorised alteration, integrity uncertainty, backup exposure.</w:t>
            </w:r>
          </w:p>
        </w:tc>
      </w:tr>
      <w:tr>
        <w:tc>
          <w:tcPr>
            <w:tcW w:type="dxa" w:w="4320"/>
          </w:tcPr>
          <w:p>
            <w:r>
              <w:t>Technology impact</w:t>
            </w:r>
          </w:p>
        </w:tc>
        <w:tc>
          <w:tcPr>
            <w:tcW w:type="dxa" w:w="4320"/>
          </w:tcPr>
          <w:p>
            <w:r>
              <w:t>Affected applications, infrastructure, endpoints, cloud services, networks, interfaces, tools, and environments.</w:t>
            </w:r>
          </w:p>
        </w:tc>
      </w:tr>
      <w:tr>
        <w:tc>
          <w:tcPr>
            <w:tcW w:type="dxa" w:w="4320"/>
          </w:tcPr>
          <w:p>
            <w:r>
              <w:t>Third-party impact</w:t>
            </w:r>
          </w:p>
        </w:tc>
        <w:tc>
          <w:tcPr>
            <w:tcW w:type="dxa" w:w="4320"/>
          </w:tcPr>
          <w:p>
            <w:r>
              <w:t>Supplier outage, breach, delayed recovery, contractual obligations, alternative provider options.</w:t>
            </w:r>
          </w:p>
        </w:tc>
      </w:tr>
      <w:tr>
        <w:tc>
          <w:tcPr>
            <w:tcW w:type="dxa" w:w="4320"/>
          </w:tcPr>
          <w:p>
            <w:r>
              <w:t>Security impact</w:t>
            </w:r>
          </w:p>
        </w:tc>
        <w:tc>
          <w:tcPr>
            <w:tcW w:type="dxa" w:w="4320"/>
          </w:tcPr>
          <w:p>
            <w:r>
              <w:t>Threat actor activity, persistence, lateral movement, privileged access compromise, malware scope.</w:t>
            </w:r>
          </w:p>
        </w:tc>
      </w:tr>
      <w:tr>
        <w:tc>
          <w:tcPr>
            <w:tcW w:type="dxa" w:w="4320"/>
          </w:tcPr>
          <w:p>
            <w:r>
              <w:t>Legal and regulatory impact</w:t>
            </w:r>
          </w:p>
        </w:tc>
        <w:tc>
          <w:tcPr>
            <w:tcW w:type="dxa" w:w="4320"/>
          </w:tcPr>
          <w:p>
            <w:r>
              <w:t>Notification requirements, evidence preservation, legal privilege, contractual obligations.</w:t>
            </w:r>
          </w:p>
        </w:tc>
      </w:tr>
      <w:tr>
        <w:tc>
          <w:tcPr>
            <w:tcW w:type="dxa" w:w="4320"/>
          </w:tcPr>
          <w:p>
            <w:r>
              <w:t>Financial impact</w:t>
            </w:r>
          </w:p>
        </w:tc>
        <w:tc>
          <w:tcPr>
            <w:tcW w:type="dxa" w:w="4320"/>
          </w:tcPr>
          <w:p>
            <w:r>
              <w:t>Direct loss, operational costs, compensation, penalties, lost revenue, recovery expenditure.</w:t>
            </w:r>
          </w:p>
        </w:tc>
      </w:tr>
      <w:tr>
        <w:tc>
          <w:tcPr>
            <w:tcW w:type="dxa" w:w="4320"/>
          </w:tcPr>
          <w:p>
            <w:r>
              <w:t>Reputational impact</w:t>
            </w:r>
          </w:p>
        </w:tc>
        <w:tc>
          <w:tcPr>
            <w:tcW w:type="dxa" w:w="4320"/>
          </w:tcPr>
          <w:p>
            <w:r>
              <w:t>Media interest, customer confidence, market perception, stakeholder concern.</w:t>
            </w:r>
          </w:p>
        </w:tc>
      </w:tr>
    </w:tbl>
    <w:p>
      <w:r>
        <w:t>Recovery strategy options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Recovery Option</w:t>
            </w:r>
          </w:p>
        </w:tc>
        <w:tc>
          <w:tcPr>
            <w:tcW w:type="dxa" w:w="2880"/>
          </w:tcPr>
          <w:p>
            <w:r>
              <w:t>Typical Use Case</w:t>
            </w:r>
          </w:p>
        </w:tc>
        <w:tc>
          <w:tcPr>
            <w:tcW w:type="dxa" w:w="2880"/>
          </w:tcPr>
          <w:p>
            <w:r>
              <w:t>Key Considerations</w:t>
            </w:r>
          </w:p>
        </w:tc>
      </w:tr>
      <w:tr>
        <w:tc>
          <w:tcPr>
            <w:tcW w:type="dxa" w:w="2880"/>
          </w:tcPr>
          <w:p>
            <w:r>
              <w:t>Restore from backup</w:t>
            </w:r>
          </w:p>
        </w:tc>
        <w:tc>
          <w:tcPr>
            <w:tcW w:type="dxa" w:w="2880"/>
          </w:tcPr>
          <w:p>
            <w:r>
              <w:t>Data corruption, deletion, ransomware, failed change.</w:t>
            </w:r>
          </w:p>
        </w:tc>
        <w:tc>
          <w:tcPr>
            <w:tcW w:type="dxa" w:w="2880"/>
          </w:tcPr>
          <w:p>
            <w:r>
              <w:t>Backup integrity, recovery point, malware-free validation, reconciliation.</w:t>
            </w:r>
          </w:p>
        </w:tc>
      </w:tr>
      <w:tr>
        <w:tc>
          <w:tcPr>
            <w:tcW w:type="dxa" w:w="2880"/>
          </w:tcPr>
          <w:p>
            <w:r>
              <w:t>Fail over to disaster recovery environment</w:t>
            </w:r>
          </w:p>
        </w:tc>
        <w:tc>
          <w:tcPr>
            <w:tcW w:type="dxa" w:w="2880"/>
          </w:tcPr>
          <w:p>
            <w:r>
              <w:t>Primary environment unavailable or unstable.</w:t>
            </w:r>
          </w:p>
        </w:tc>
        <w:tc>
          <w:tcPr>
            <w:tcW w:type="dxa" w:w="2880"/>
          </w:tcPr>
          <w:p>
            <w:r>
              <w:t>Capacity, data replication status, failback plan, operational readiness.</w:t>
            </w:r>
          </w:p>
        </w:tc>
      </w:tr>
      <w:tr>
        <w:tc>
          <w:tcPr>
            <w:tcW w:type="dxa" w:w="2880"/>
          </w:tcPr>
          <w:p>
            <w:r>
              <w:t>Rebuild affected systems</w:t>
            </w:r>
          </w:p>
        </w:tc>
        <w:tc>
          <w:tcPr>
            <w:tcW w:type="dxa" w:w="2880"/>
          </w:tcPr>
          <w:p>
            <w:r>
              <w:t>Compromised or unstable infrastructure.</w:t>
            </w:r>
          </w:p>
        </w:tc>
        <w:tc>
          <w:tcPr>
            <w:tcW w:type="dxa" w:w="2880"/>
          </w:tcPr>
          <w:p>
            <w:r>
              <w:t>Secure baseline, patching, configuration, dependency sequencing.</w:t>
            </w:r>
          </w:p>
        </w:tc>
      </w:tr>
      <w:tr>
        <w:tc>
          <w:tcPr>
            <w:tcW w:type="dxa" w:w="2880"/>
          </w:tcPr>
          <w:p>
            <w:r>
              <w:t>Activate manual workaround</w:t>
            </w:r>
          </w:p>
        </w:tc>
        <w:tc>
          <w:tcPr>
            <w:tcW w:type="dxa" w:w="2880"/>
          </w:tcPr>
          <w:p>
            <w:r>
              <w:t>Technology unavailable but business process must continue.</w:t>
            </w:r>
          </w:p>
        </w:tc>
        <w:tc>
          <w:tcPr>
            <w:tcW w:type="dxa" w:w="2880"/>
          </w:tcPr>
          <w:p>
            <w:r>
              <w:t>Capacity, control effectiveness, reconciliation, customer impact.</w:t>
            </w:r>
          </w:p>
        </w:tc>
      </w:tr>
      <w:tr>
        <w:tc>
          <w:tcPr>
            <w:tcW w:type="dxa" w:w="2880"/>
          </w:tcPr>
          <w:p>
            <w:r>
              <w:t>Switch to alternate supplier or channel</w:t>
            </w:r>
          </w:p>
        </w:tc>
        <w:tc>
          <w:tcPr>
            <w:tcW w:type="dxa" w:w="2880"/>
          </w:tcPr>
          <w:p>
            <w:r>
              <w:t>Supplier outage or connectivity failure.</w:t>
            </w:r>
          </w:p>
        </w:tc>
        <w:tc>
          <w:tcPr>
            <w:tcW w:type="dxa" w:w="2880"/>
          </w:tcPr>
          <w:p>
            <w:r>
              <w:t>Contract readiness, data transfer, service compatibility, operational limits.</w:t>
            </w:r>
          </w:p>
        </w:tc>
      </w:tr>
      <w:tr>
        <w:tc>
          <w:tcPr>
            <w:tcW w:type="dxa" w:w="2880"/>
          </w:tcPr>
          <w:p>
            <w:r>
              <w:t>Suspend service temporarily</w:t>
            </w:r>
          </w:p>
        </w:tc>
        <w:tc>
          <w:tcPr>
            <w:tcW w:type="dxa" w:w="2880"/>
          </w:tcPr>
          <w:p>
            <w:r>
              <w:t>Unsafe to continue processing or risk of harm is high.</w:t>
            </w:r>
          </w:p>
        </w:tc>
        <w:tc>
          <w:tcPr>
            <w:tcW w:type="dxa" w:w="2880"/>
          </w:tcPr>
          <w:p>
            <w:r>
              <w:t>Executive approval, customer communication, regulatory implications.</w:t>
            </w:r>
          </w:p>
        </w:tc>
      </w:tr>
      <w:tr>
        <w:tc>
          <w:tcPr>
            <w:tcW w:type="dxa" w:w="2880"/>
          </w:tcPr>
          <w:p>
            <w:r>
              <w:t>Process backlog after restoration</w:t>
            </w:r>
          </w:p>
        </w:tc>
        <w:tc>
          <w:tcPr>
            <w:tcW w:type="dxa" w:w="2880"/>
          </w:tcPr>
          <w:p>
            <w:r>
              <w:t>Delayed batch, reporting, payment, or transaction flow.</w:t>
            </w:r>
          </w:p>
        </w:tc>
        <w:tc>
          <w:tcPr>
            <w:tcW w:type="dxa" w:w="2880"/>
          </w:tcPr>
          <w:p>
            <w:r>
              <w:t>Prioritisation, cut-off times, duplicate prevention, reconciliation.</w:t>
            </w:r>
          </w:p>
        </w:tc>
      </w:tr>
    </w:tbl>
    <w:p>
      <w:r>
        <w:t>Recovery planning must define:</w:t>
      </w:r>
    </w:p>
    <w:p>
      <w:pPr>
        <w:pStyle w:val="ListBullet"/>
      </w:pPr>
      <w:r>
        <w:t>Target services and systems for restoration.</w:t>
      </w:r>
    </w:p>
    <w:p>
      <w:pPr>
        <w:pStyle w:val="ListBullet"/>
      </w:pPr>
      <w:r>
        <w:t>Recovery sequence and dependencies.</w:t>
      </w:r>
    </w:p>
    <w:p>
      <w:pPr>
        <w:pStyle w:val="ListBullet"/>
      </w:pPr>
      <w:r>
        <w:t>Required people and suppliers.</w:t>
      </w:r>
    </w:p>
    <w:p>
      <w:pPr>
        <w:pStyle w:val="ListBullet"/>
      </w:pPr>
      <w:r>
        <w:t>Required approvals.</w:t>
      </w:r>
    </w:p>
    <w:p>
      <w:pPr>
        <w:pStyle w:val="ListBullet"/>
      </w:pPr>
      <w:r>
        <w:t>Data recovery point and expected data loss, if any.</w:t>
      </w:r>
    </w:p>
    <w:p>
      <w:pPr>
        <w:pStyle w:val="ListBullet"/>
      </w:pPr>
      <w:r>
        <w:t>Integrity validation steps.</w:t>
      </w:r>
    </w:p>
    <w:p>
      <w:pPr>
        <w:pStyle w:val="ListBullet"/>
      </w:pPr>
      <w:r>
        <w:t>Security validation steps.</w:t>
      </w:r>
    </w:p>
    <w:p>
      <w:pPr>
        <w:pStyle w:val="ListBullet"/>
      </w:pPr>
      <w:r>
        <w:t>Customer and business impact during recovery.</w:t>
      </w:r>
    </w:p>
    <w:p>
      <w:pPr>
        <w:pStyle w:val="ListBullet"/>
      </w:pPr>
      <w:r>
        <w:t>Workaround arrangements.</w:t>
      </w:r>
    </w:p>
    <w:p>
      <w:pPr>
        <w:pStyle w:val="ListBullet"/>
      </w:pPr>
      <w:r>
        <w:t>Communications schedule.</w:t>
      </w:r>
    </w:p>
    <w:p>
      <w:pPr>
        <w:pStyle w:val="ListBullet"/>
      </w:pPr>
      <w:r>
        <w:t>Rollback or contingency approach if recovery fails.</w:t>
      </w:r>
    </w:p>
    <w:p>
      <w:pPr>
        <w:pStyle w:val="ListBullet"/>
      </w:pPr>
      <w:r>
        <w:t>Criteria for declaring service restored.</w:t>
      </w:r>
    </w:p>
    <w:p>
      <w:pPr>
        <w:pStyle w:val="Heading3"/>
      </w:pPr>
      <w:r>
        <w:t>Phase 5 - Technical Recovery and Service Restoration</w:t>
      </w:r>
    </w:p>
    <w:p>
      <w:r>
        <w:t>The objective of this phase is to restore ICT services in a controlled, secure, and validated manner.</w:t>
      </w:r>
    </w:p>
    <w:p>
      <w:r>
        <w:t>Recovery activities may include:</w:t>
      </w:r>
    </w:p>
    <w:p>
      <w:pPr>
        <w:pStyle w:val="ListBullet"/>
      </w:pPr>
      <w:r>
        <w:t>Recovering identity, access, and privileged administration services.</w:t>
      </w:r>
    </w:p>
    <w:p>
      <w:pPr>
        <w:pStyle w:val="ListBullet"/>
      </w:pPr>
      <w:r>
        <w:t>Restoring core infrastructure, network connectivity, and security monitoring.</w:t>
      </w:r>
    </w:p>
    <w:p>
      <w:pPr>
        <w:pStyle w:val="ListBullet"/>
      </w:pPr>
      <w:r>
        <w:t>Restoring databases, middleware, interfaces, application services, and end-user access.</w:t>
      </w:r>
    </w:p>
    <w:p>
      <w:pPr>
        <w:pStyle w:val="ListBullet"/>
      </w:pPr>
      <w:r>
        <w:t>Rebuilding systems from secure images or infrastructure templates.</w:t>
      </w:r>
    </w:p>
    <w:p>
      <w:pPr>
        <w:pStyle w:val="ListBullet"/>
      </w:pPr>
      <w:r>
        <w:t>Applying patches, configuration hardening, and security controls before reconnecting systems.</w:t>
      </w:r>
    </w:p>
    <w:p>
      <w:pPr>
        <w:pStyle w:val="ListBullet"/>
      </w:pPr>
      <w:r>
        <w:t>Restoring data from known-good backups.</w:t>
      </w:r>
    </w:p>
    <w:p>
      <w:pPr>
        <w:pStyle w:val="ListBullet"/>
      </w:pPr>
      <w:r>
        <w:t>Validating restored data against reconciliation sources, transaction records, or business control totals.</w:t>
      </w:r>
    </w:p>
    <w:p>
      <w:pPr>
        <w:pStyle w:val="ListBullet"/>
      </w:pPr>
      <w:r>
        <w:t>Re-establishing integrations with internal systems and third parties.</w:t>
      </w:r>
    </w:p>
    <w:p>
      <w:pPr>
        <w:pStyle w:val="ListBullet"/>
      </w:pPr>
      <w:r>
        <w:t>Restarting batch jobs, payment flows, customer channels, reporting processes, and automated workflows.</w:t>
      </w:r>
    </w:p>
    <w:p>
      <w:pPr>
        <w:pStyle w:val="ListBullet"/>
      </w:pPr>
      <w:r>
        <w:t>Clearing backlogs using approved sequencing and business rules.</w:t>
      </w:r>
    </w:p>
    <w:p>
      <w:pPr>
        <w:pStyle w:val="ListBullet"/>
      </w:pPr>
      <w:r>
        <w:t>Confirming monitoring, alerting, logging, and backup schedules are functioning.</w:t>
      </w:r>
    </w:p>
    <w:p>
      <w:pPr>
        <w:pStyle w:val="ListBullet"/>
      </w:pPr>
      <w:r>
        <w:t>Conducting heightened monitoring after restoration.</w:t>
      </w:r>
    </w:p>
    <w:p>
      <w:r>
        <w:t>Recovery sequencing should prioritise:</w:t>
      </w:r>
    </w:p>
    <w:p>
      <w:pPr>
        <w:pStyle w:val="ListBullet"/>
      </w:pPr>
      <w:r>
        <w:t>Safety, containment, and secure administration.</w:t>
      </w:r>
    </w:p>
    <w:p>
      <w:pPr>
        <w:pStyle w:val="ListBullet"/>
      </w:pPr>
      <w:r>
        <w:t>Identity services and privileged access.</w:t>
      </w:r>
    </w:p>
    <w:p>
      <w:pPr>
        <w:pStyle w:val="ListBullet"/>
      </w:pPr>
      <w:r>
        <w:t>Core network, hosting, storage, cloud, and security monitoring services.</w:t>
      </w:r>
    </w:p>
    <w:p>
      <w:pPr>
        <w:pStyle w:val="ListBullet"/>
      </w:pPr>
      <w:r>
        <w:t>Services supporting critical or important functions.</w:t>
      </w:r>
    </w:p>
    <w:p>
      <w:pPr>
        <w:pStyle w:val="ListBullet"/>
      </w:pPr>
      <w:r>
        <w:t>Systems needed for customer access, transaction processing, liquidity, payments, trading, settlement, risk management, regulatory reporting, and operational control.</w:t>
      </w:r>
    </w:p>
    <w:p>
      <w:pPr>
        <w:pStyle w:val="ListBullet"/>
      </w:pPr>
      <w:r>
        <w:t>Data reconciliation and integrity validation tools.</w:t>
      </w:r>
    </w:p>
    <w:p>
      <w:pPr>
        <w:pStyle w:val="ListBullet"/>
      </w:pPr>
      <w:r>
        <w:t>Non-critical systems and administrative services.</w:t>
      </w:r>
    </w:p>
    <w:p>
      <w:r>
        <w:t>Minimum restoration validation:</w:t>
      </w:r>
    </w:p>
    <w:tbl>
      <w:tblPr>
        <w:tblStyle w:val="TableGrid"/>
        <w:tblW w:type="auto" w:w="0"/>
        <w:tblLook w:firstColumn="1" w:firstRow="1" w:lastColumn="0" w:lastRow="0" w:noHBand="0" w:noVBand="1" w:val="04A0"/>
      </w:tblPr>
      <w:tblGrid>
        <w:gridCol w:w="4320"/>
        <w:gridCol w:w="4320"/>
      </w:tblGrid>
      <w:tr>
        <w:tc>
          <w:tcPr>
            <w:tcW w:type="dxa" w:w="4320"/>
          </w:tcPr>
          <w:p>
            <w:r>
              <w:t>Validation Area</w:t>
            </w:r>
          </w:p>
        </w:tc>
        <w:tc>
          <w:tcPr>
            <w:tcW w:type="dxa" w:w="4320"/>
          </w:tcPr>
          <w:p>
            <w:r>
              <w:t>Required Checks</w:t>
            </w:r>
          </w:p>
        </w:tc>
      </w:tr>
      <w:tr>
        <w:tc>
          <w:tcPr>
            <w:tcW w:type="dxa" w:w="4320"/>
          </w:tcPr>
          <w:p>
            <w:r>
              <w:t>Availability</w:t>
            </w:r>
          </w:p>
        </w:tc>
        <w:tc>
          <w:tcPr>
            <w:tcW w:type="dxa" w:w="4320"/>
          </w:tcPr>
          <w:p>
            <w:r>
              <w:t>Service accessible to authorised users and processes.</w:t>
            </w:r>
          </w:p>
        </w:tc>
      </w:tr>
      <w:tr>
        <w:tc>
          <w:tcPr>
            <w:tcW w:type="dxa" w:w="4320"/>
          </w:tcPr>
          <w:p>
            <w:r>
              <w:t>Integrity</w:t>
            </w:r>
          </w:p>
        </w:tc>
        <w:tc>
          <w:tcPr>
            <w:tcW w:type="dxa" w:w="4320"/>
          </w:tcPr>
          <w:p>
            <w:r>
              <w:t>Data complete, accurate, reconciled, and not known to be compromised.</w:t>
            </w:r>
          </w:p>
        </w:tc>
      </w:tr>
      <w:tr>
        <w:tc>
          <w:tcPr>
            <w:tcW w:type="dxa" w:w="4320"/>
          </w:tcPr>
          <w:p>
            <w:r>
              <w:t>Security</w:t>
            </w:r>
          </w:p>
        </w:tc>
        <w:tc>
          <w:tcPr>
            <w:tcW w:type="dxa" w:w="4320"/>
          </w:tcPr>
          <w:p>
            <w:r>
              <w:t>Vulnerabilities addressed, malicious activity removed or contained, access reviewed.</w:t>
            </w:r>
          </w:p>
        </w:tc>
      </w:tr>
      <w:tr>
        <w:tc>
          <w:tcPr>
            <w:tcW w:type="dxa" w:w="4320"/>
          </w:tcPr>
          <w:p>
            <w:r>
              <w:t>Performance</w:t>
            </w:r>
          </w:p>
        </w:tc>
        <w:tc>
          <w:tcPr>
            <w:tcW w:type="dxa" w:w="4320"/>
          </w:tcPr>
          <w:p>
            <w:r>
              <w:t>Service operating within acceptable capacity and latency thresholds.</w:t>
            </w:r>
          </w:p>
        </w:tc>
      </w:tr>
      <w:tr>
        <w:tc>
          <w:tcPr>
            <w:tcW w:type="dxa" w:w="4320"/>
          </w:tcPr>
          <w:p>
            <w:r>
              <w:t>Logging and monitoring</w:t>
            </w:r>
          </w:p>
        </w:tc>
        <w:tc>
          <w:tcPr>
            <w:tcW w:type="dxa" w:w="4320"/>
          </w:tcPr>
          <w:p>
            <w:r>
              <w:t>Events captured, alerts active, dashboards operational.</w:t>
            </w:r>
          </w:p>
        </w:tc>
      </w:tr>
      <w:tr>
        <w:tc>
          <w:tcPr>
            <w:tcW w:type="dxa" w:w="4320"/>
          </w:tcPr>
          <w:p>
            <w:r>
              <w:t>Backup</w:t>
            </w:r>
          </w:p>
        </w:tc>
        <w:tc>
          <w:tcPr>
            <w:tcW w:type="dxa" w:w="4320"/>
          </w:tcPr>
          <w:p>
            <w:r>
              <w:t>Backup schedule resumed and first post-recovery backup confirmed.</w:t>
            </w:r>
          </w:p>
        </w:tc>
      </w:tr>
      <w:tr>
        <w:tc>
          <w:tcPr>
            <w:tcW w:type="dxa" w:w="4320"/>
          </w:tcPr>
          <w:p>
            <w:r>
              <w:t>Interfaces</w:t>
            </w:r>
          </w:p>
        </w:tc>
        <w:tc>
          <w:tcPr>
            <w:tcW w:type="dxa" w:w="4320"/>
          </w:tcPr>
          <w:p>
            <w:r>
              <w:t>Upstream and downstream connections tested and stable.</w:t>
            </w:r>
          </w:p>
        </w:tc>
      </w:tr>
      <w:tr>
        <w:tc>
          <w:tcPr>
            <w:tcW w:type="dxa" w:w="4320"/>
          </w:tcPr>
          <w:p>
            <w:r>
              <w:t>Business acceptance</w:t>
            </w:r>
          </w:p>
        </w:tc>
        <w:tc>
          <w:tcPr>
            <w:tcW w:type="dxa" w:w="4320"/>
          </w:tcPr>
          <w:p>
            <w:r>
              <w:t>Business owner confirms process usability and output validity.</w:t>
            </w:r>
          </w:p>
        </w:tc>
      </w:tr>
    </w:tbl>
    <w:p>
      <w:r>
        <w:t>A service must not be declared restored until the relevant business owner and ICT recovery lead agree that minimum restoration criteria have been met, or an executive risk acceptance decision has been recorded.</w:t>
      </w:r>
    </w:p>
    <w:p>
      <w:pPr>
        <w:pStyle w:val="Heading3"/>
      </w:pPr>
      <w:r>
        <w:t>Phase 6 - Communications and Escalation</w:t>
      </w:r>
    </w:p>
    <w:p>
      <w:r>
        <w:t>The objective of this phase is to ensure that accurate, timely, and controlled information is provided to relevant stakeholders.</w:t>
      </w:r>
    </w:p>
    <w:p>
      <w:r>
        <w:t>Communication principles:</w:t>
      </w:r>
    </w:p>
    <w:p>
      <w:pPr>
        <w:pStyle w:val="ListBullet"/>
      </w:pPr>
      <w:r>
        <w:t>Communicate early when impact is material, even if full details are not yet known.</w:t>
      </w:r>
    </w:p>
    <w:p>
      <w:pPr>
        <w:pStyle w:val="ListBullet"/>
      </w:pPr>
      <w:r>
        <w:t>Distinguish confirmed facts from assumptions or estimates.</w:t>
      </w:r>
    </w:p>
    <w:p>
      <w:pPr>
        <w:pStyle w:val="ListBullet"/>
      </w:pPr>
      <w:r>
        <w:t>Avoid speculation, blame, or unsupported attribution.</w:t>
      </w:r>
    </w:p>
    <w:p>
      <w:pPr>
        <w:pStyle w:val="ListBullet"/>
      </w:pPr>
      <w:r>
        <w:t>Use approved channels and templates.</w:t>
      </w:r>
    </w:p>
    <w:p>
      <w:pPr>
        <w:pStyle w:val="ListBullet"/>
      </w:pPr>
      <w:r>
        <w:t>Maintain consistent messages across ICT, business, executive, client-facing, supplier, and regulatory communications.</w:t>
      </w:r>
    </w:p>
    <w:p>
      <w:pPr>
        <w:pStyle w:val="ListBullet"/>
      </w:pPr>
      <w:r>
        <w:t>Protect sensitive security, personal, commercial, and legally privileged information.</w:t>
      </w:r>
    </w:p>
    <w:p>
      <w:pPr>
        <w:pStyle w:val="ListBullet"/>
      </w:pPr>
      <w:r>
        <w:t>Record all material communications and approvals.</w:t>
      </w:r>
    </w:p>
    <w:p>
      <w:pPr>
        <w:pStyle w:val="ListBullet"/>
      </w:pPr>
      <w:r>
        <w:t>Update stakeholders at agreed intervals until closure.</w:t>
      </w:r>
    </w:p>
    <w:p>
      <w:r>
        <w:t>Stakeholder communication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Stakeholder</w:t>
            </w:r>
          </w:p>
        </w:tc>
        <w:tc>
          <w:tcPr>
            <w:tcW w:type="dxa" w:w="2160"/>
          </w:tcPr>
          <w:p>
            <w:r>
              <w:t>Trigger</w:t>
            </w:r>
          </w:p>
        </w:tc>
        <w:tc>
          <w:tcPr>
            <w:tcW w:type="dxa" w:w="2160"/>
          </w:tcPr>
          <w:p>
            <w:r>
              <w:t>Owner</w:t>
            </w:r>
          </w:p>
        </w:tc>
        <w:tc>
          <w:tcPr>
            <w:tcW w:type="dxa" w:w="2160"/>
          </w:tcPr>
          <w:p>
            <w:r>
              <w:t>Typical Frequency</w:t>
            </w:r>
          </w:p>
        </w:tc>
      </w:tr>
      <w:tr>
        <w:tc>
          <w:tcPr>
            <w:tcW w:type="dxa" w:w="2160"/>
          </w:tcPr>
          <w:p>
            <w:r>
              <w:t>Affected business owners</w:t>
            </w:r>
          </w:p>
        </w:tc>
        <w:tc>
          <w:tcPr>
            <w:tcW w:type="dxa" w:w="2160"/>
          </w:tcPr>
          <w:p>
            <w:r>
              <w:t>Level 2 or higher incident affecting business process or service.</w:t>
            </w:r>
          </w:p>
        </w:tc>
        <w:tc>
          <w:tcPr>
            <w:tcW w:type="dxa" w:w="2160"/>
          </w:tcPr>
          <w:p>
            <w:r>
              <w:t>Incident Manager</w:t>
            </w:r>
          </w:p>
        </w:tc>
        <w:tc>
          <w:tcPr>
            <w:tcW w:type="dxa" w:w="2160"/>
          </w:tcPr>
          <w:p>
            <w:r>
              <w:t>Initial notification, then agreed intervals.</w:t>
            </w:r>
          </w:p>
        </w:tc>
      </w:tr>
      <w:tr>
        <w:tc>
          <w:tcPr>
            <w:tcW w:type="dxa" w:w="2160"/>
          </w:tcPr>
          <w:p>
            <w:r>
              <w:t>Executive management</w:t>
            </w:r>
          </w:p>
        </w:tc>
        <w:tc>
          <w:tcPr>
            <w:tcW w:type="dxa" w:w="2160"/>
          </w:tcPr>
          <w:p>
            <w:r>
              <w:t>Level 3 or higher, recovery target at risk, external impact likely.</w:t>
            </w:r>
          </w:p>
        </w:tc>
        <w:tc>
          <w:tcPr>
            <w:tcW w:type="dxa" w:w="2160"/>
          </w:tcPr>
          <w:p>
            <w:r>
              <w:t>Incident Commander</w:t>
            </w:r>
          </w:p>
        </w:tc>
        <w:tc>
          <w:tcPr>
            <w:tcW w:type="dxa" w:w="2160"/>
          </w:tcPr>
          <w:p>
            <w:r>
              <w:t>At least every [2-4] hours during active response.</w:t>
            </w:r>
          </w:p>
        </w:tc>
      </w:tr>
      <w:tr>
        <w:tc>
          <w:tcPr>
            <w:tcW w:type="dxa" w:w="2160"/>
          </w:tcPr>
          <w:p>
            <w:r>
              <w:t>Crisis Management Team</w:t>
            </w:r>
          </w:p>
        </w:tc>
        <w:tc>
          <w:tcPr>
            <w:tcW w:type="dxa" w:w="2160"/>
          </w:tcPr>
          <w:p>
            <w:r>
              <w:t>Major operational disruption or severe incident.</w:t>
            </w:r>
          </w:p>
        </w:tc>
        <w:tc>
          <w:tcPr>
            <w:tcW w:type="dxa" w:w="2160"/>
          </w:tcPr>
          <w:p>
            <w:r>
              <w:t>Chief Operating Officer or delegate</w:t>
            </w:r>
          </w:p>
        </w:tc>
        <w:tc>
          <w:tcPr>
            <w:tcW w:type="dxa" w:w="2160"/>
          </w:tcPr>
          <w:p>
            <w:r>
              <w:t>As directed by crisis cadence.</w:t>
            </w:r>
          </w:p>
        </w:tc>
      </w:tr>
      <w:tr>
        <w:tc>
          <w:tcPr>
            <w:tcW w:type="dxa" w:w="2160"/>
          </w:tcPr>
          <w:p>
            <w:r>
              <w:t>Board or board committee</w:t>
            </w:r>
          </w:p>
        </w:tc>
        <w:tc>
          <w:tcPr>
            <w:tcW w:type="dxa" w:w="2160"/>
          </w:tcPr>
          <w:p>
            <w:r>
              <w:t>Severe incident, significant customer harm, financial impact, prolonged outage, or regulatory concern.</w:t>
            </w:r>
          </w:p>
        </w:tc>
        <w:tc>
          <w:tcPr>
            <w:tcW w:type="dxa" w:w="2160"/>
          </w:tcPr>
          <w:p>
            <w:r>
              <w:t>Chief Executive Officer / Company Secretary</w:t>
            </w:r>
          </w:p>
        </w:tc>
        <w:tc>
          <w:tcPr>
            <w:tcW w:type="dxa" w:w="2160"/>
          </w:tcPr>
          <w:p>
            <w:r>
              <w:t>At key decision points and closure.</w:t>
            </w:r>
          </w:p>
        </w:tc>
      </w:tr>
      <w:tr>
        <w:tc>
          <w:tcPr>
            <w:tcW w:type="dxa" w:w="2160"/>
          </w:tcPr>
          <w:p>
            <w:r>
              <w:t>Risk and compliance</w:t>
            </w:r>
          </w:p>
        </w:tc>
        <w:tc>
          <w:tcPr>
            <w:tcW w:type="dxa" w:w="2160"/>
          </w:tcPr>
          <w:p>
            <w:r>
              <w:t>Significant incident, potential reporting requirement, control failure.</w:t>
            </w:r>
          </w:p>
        </w:tc>
        <w:tc>
          <w:tcPr>
            <w:tcW w:type="dxa" w:w="2160"/>
          </w:tcPr>
          <w:p>
            <w:r>
              <w:t>Incident Manager</w:t>
            </w:r>
          </w:p>
        </w:tc>
        <w:tc>
          <w:tcPr>
            <w:tcW w:type="dxa" w:w="2160"/>
          </w:tcPr>
          <w:p>
            <w:r>
              <w:t>Initial notification and material updates.</w:t>
            </w:r>
          </w:p>
        </w:tc>
      </w:tr>
      <w:tr>
        <w:tc>
          <w:tcPr>
            <w:tcW w:type="dxa" w:w="2160"/>
          </w:tcPr>
          <w:p>
            <w:r>
              <w:t>Legal and privacy</w:t>
            </w:r>
          </w:p>
        </w:tc>
        <w:tc>
          <w:tcPr>
            <w:tcW w:type="dxa" w:w="2160"/>
          </w:tcPr>
          <w:p>
            <w:r>
              <w:t>Data impact, cyber compromise, contractual issue, litigation risk, external notification.</w:t>
            </w:r>
          </w:p>
        </w:tc>
        <w:tc>
          <w:tcPr>
            <w:tcW w:type="dxa" w:w="2160"/>
          </w:tcPr>
          <w:p>
            <w:r>
              <w:t>Incident Commander</w:t>
            </w:r>
          </w:p>
        </w:tc>
        <w:tc>
          <w:tcPr>
            <w:tcW w:type="dxa" w:w="2160"/>
          </w:tcPr>
          <w:p>
            <w:r>
              <w:t>As required by legal assessment.</w:t>
            </w:r>
          </w:p>
        </w:tc>
      </w:tr>
      <w:tr>
        <w:tc>
          <w:tcPr>
            <w:tcW w:type="dxa" w:w="2160"/>
          </w:tcPr>
          <w:p>
            <w:r>
              <w:t>Communications team</w:t>
            </w:r>
          </w:p>
        </w:tc>
        <w:tc>
          <w:tcPr>
            <w:tcW w:type="dxa" w:w="2160"/>
          </w:tcPr>
          <w:p>
            <w:r>
              <w:t>Customer, media, market, or employee messaging required.</w:t>
            </w:r>
          </w:p>
        </w:tc>
        <w:tc>
          <w:tcPr>
            <w:tcW w:type="dxa" w:w="2160"/>
          </w:tcPr>
          <w:p>
            <w:r>
              <w:t>Incident Commander</w:t>
            </w:r>
          </w:p>
        </w:tc>
        <w:tc>
          <w:tcPr>
            <w:tcW w:type="dxa" w:w="2160"/>
          </w:tcPr>
          <w:p>
            <w:r>
              <w:t>Prior to external messaging and at update cycles.</w:t>
            </w:r>
          </w:p>
        </w:tc>
      </w:tr>
      <w:tr>
        <w:tc>
          <w:tcPr>
            <w:tcW w:type="dxa" w:w="2160"/>
          </w:tcPr>
          <w:p>
            <w:r>
              <w:t>Customer service teams</w:t>
            </w:r>
          </w:p>
        </w:tc>
        <w:tc>
          <w:tcPr>
            <w:tcW w:type="dxa" w:w="2160"/>
          </w:tcPr>
          <w:p>
            <w:r>
              <w:t>Customer-impacting service disruption.</w:t>
            </w:r>
          </w:p>
        </w:tc>
        <w:tc>
          <w:tcPr>
            <w:tcW w:type="dxa" w:w="2160"/>
          </w:tcPr>
          <w:p>
            <w:r>
              <w:t>Business Owner</w:t>
            </w:r>
          </w:p>
        </w:tc>
        <w:tc>
          <w:tcPr>
            <w:tcW w:type="dxa" w:w="2160"/>
          </w:tcPr>
          <w:p>
            <w:r>
              <w:t>Before customer-facing messaging where possible.</w:t>
            </w:r>
          </w:p>
        </w:tc>
      </w:tr>
      <w:tr>
        <w:tc>
          <w:tcPr>
            <w:tcW w:type="dxa" w:w="2160"/>
          </w:tcPr>
          <w:p>
            <w:r>
              <w:t>Third-party providers</w:t>
            </w:r>
          </w:p>
        </w:tc>
        <w:tc>
          <w:tcPr>
            <w:tcW w:type="dxa" w:w="2160"/>
          </w:tcPr>
          <w:p>
            <w:r>
              <w:t>Supplier involvement, dependency impact, or required technical support.</w:t>
            </w:r>
          </w:p>
        </w:tc>
        <w:tc>
          <w:tcPr>
            <w:tcW w:type="dxa" w:w="2160"/>
          </w:tcPr>
          <w:p>
            <w:r>
              <w:t>Supplier Manager</w:t>
            </w:r>
          </w:p>
        </w:tc>
        <w:tc>
          <w:tcPr>
            <w:tcW w:type="dxa" w:w="2160"/>
          </w:tcPr>
          <w:p>
            <w:r>
              <w:t>According to incident urgency and contract process.</w:t>
            </w:r>
          </w:p>
        </w:tc>
      </w:tr>
      <w:tr>
        <w:tc>
          <w:tcPr>
            <w:tcW w:type="dxa" w:w="2160"/>
          </w:tcPr>
          <w:p>
            <w:r>
              <w:t>Regulators or authorities</w:t>
            </w:r>
          </w:p>
        </w:tc>
        <w:tc>
          <w:tcPr>
            <w:tcW w:type="dxa" w:w="2160"/>
          </w:tcPr>
          <w:p>
            <w:r>
              <w:t>Notification threshold potentially met or confirmed.</w:t>
            </w:r>
          </w:p>
        </w:tc>
        <w:tc>
          <w:tcPr>
            <w:tcW w:type="dxa" w:w="2160"/>
          </w:tcPr>
          <w:p>
            <w:r>
              <w:t>Compliance Lead</w:t>
            </w:r>
          </w:p>
        </w:tc>
        <w:tc>
          <w:tcPr>
            <w:tcW w:type="dxa" w:w="2160"/>
          </w:tcPr>
          <w:p>
            <w:r>
              <w:t>Within required reporting timelines.</w:t>
            </w:r>
          </w:p>
        </w:tc>
      </w:tr>
      <w:tr>
        <w:tc>
          <w:tcPr>
            <w:tcW w:type="dxa" w:w="2160"/>
          </w:tcPr>
          <w:p>
            <w:r>
              <w:t>Insurers or external advisers</w:t>
            </w:r>
          </w:p>
        </w:tc>
        <w:tc>
          <w:tcPr>
            <w:tcW w:type="dxa" w:w="2160"/>
          </w:tcPr>
          <w:p>
            <w:r>
              <w:t>Cyber, legal, forensic, or major loss support required.</w:t>
            </w:r>
          </w:p>
        </w:tc>
        <w:tc>
          <w:tcPr>
            <w:tcW w:type="dxa" w:w="2160"/>
          </w:tcPr>
          <w:p>
            <w:r>
              <w:t>Legal Lead / Risk Lead</w:t>
            </w:r>
          </w:p>
        </w:tc>
        <w:tc>
          <w:tcPr>
            <w:tcW w:type="dxa" w:w="2160"/>
          </w:tcPr>
          <w:p>
            <w:r>
              <w:t>As required by policy or engagement terms.</w:t>
            </w:r>
          </w:p>
        </w:tc>
      </w:tr>
    </w:tbl>
    <w:p>
      <w:r>
        <w:t>Situation reports should include:</w:t>
      </w:r>
    </w:p>
    <w:p>
      <w:pPr>
        <w:pStyle w:val="ListBullet"/>
      </w:pPr>
      <w:r>
        <w:t>Incident reference number.</w:t>
      </w:r>
    </w:p>
    <w:p>
      <w:pPr>
        <w:pStyle w:val="ListBullet"/>
      </w:pPr>
      <w:r>
        <w:t>Date and time of report.</w:t>
      </w:r>
    </w:p>
    <w:p>
      <w:pPr>
        <w:pStyle w:val="ListBullet"/>
      </w:pPr>
      <w:r>
        <w:t>Current severity level.</w:t>
      </w:r>
    </w:p>
    <w:p>
      <w:pPr>
        <w:pStyle w:val="ListBullet"/>
      </w:pPr>
      <w:r>
        <w:t>Summary of confirmed facts.</w:t>
      </w:r>
    </w:p>
    <w:p>
      <w:pPr>
        <w:pStyle w:val="ListBullet"/>
      </w:pPr>
      <w:r>
        <w:t>Services, systems, data, customers, and locations affected.</w:t>
      </w:r>
    </w:p>
    <w:p>
      <w:pPr>
        <w:pStyle w:val="ListBullet"/>
      </w:pPr>
      <w:r>
        <w:t>Current business impact.</w:t>
      </w:r>
    </w:p>
    <w:p>
      <w:pPr>
        <w:pStyle w:val="ListBullet"/>
      </w:pPr>
      <w:r>
        <w:t>Actions completed.</w:t>
      </w:r>
    </w:p>
    <w:p>
      <w:pPr>
        <w:pStyle w:val="ListBullet"/>
      </w:pPr>
      <w:r>
        <w:t>Actions in progress.</w:t>
      </w:r>
    </w:p>
    <w:p>
      <w:pPr>
        <w:pStyle w:val="ListBullet"/>
      </w:pPr>
      <w:r>
        <w:t>Key decisions required.</w:t>
      </w:r>
    </w:p>
    <w:p>
      <w:pPr>
        <w:pStyle w:val="ListBullet"/>
      </w:pPr>
      <w:r>
        <w:t>Recovery estimate and confidence level.</w:t>
      </w:r>
    </w:p>
    <w:p>
      <w:pPr>
        <w:pStyle w:val="ListBullet"/>
      </w:pPr>
      <w:r>
        <w:t>Risks, blockers, and dependencies.</w:t>
      </w:r>
    </w:p>
    <w:p>
      <w:pPr>
        <w:pStyle w:val="ListBullet"/>
      </w:pPr>
      <w:r>
        <w:t>Communication actions completed or planned.</w:t>
      </w:r>
    </w:p>
    <w:p>
      <w:pPr>
        <w:pStyle w:val="ListBullet"/>
      </w:pPr>
      <w:r>
        <w:t>Next update time.</w:t>
      </w:r>
    </w:p>
    <w:p>
      <w:pPr>
        <w:pStyle w:val="Heading3"/>
      </w:pPr>
      <w:r>
        <w:t>Phase 7 - Stand-down, Post-Incident Review, and Improvement</w:t>
      </w:r>
    </w:p>
    <w:p>
      <w:r>
        <w:t>The objective of this phase is to confirm that the incident has been resolved, transition to normal operations, and implement improvements.</w:t>
      </w:r>
    </w:p>
    <w:p>
      <w:r>
        <w:t>Stand-down criteria:</w:t>
      </w:r>
    </w:p>
    <w:p>
      <w:pPr>
        <w:pStyle w:val="ListBullet"/>
      </w:pPr>
      <w:r>
        <w:t>Affected services are restored or operating under approved temporary arrangements.</w:t>
      </w:r>
    </w:p>
    <w:p>
      <w:pPr>
        <w:pStyle w:val="ListBullet"/>
      </w:pPr>
      <w:r>
        <w:t>Business owners have accepted service status.</w:t>
      </w:r>
    </w:p>
    <w:p>
      <w:pPr>
        <w:pStyle w:val="ListBullet"/>
      </w:pPr>
      <w:r>
        <w:t>Data integrity has been validated or exceptions have been documented and accepted.</w:t>
      </w:r>
    </w:p>
    <w:p>
      <w:pPr>
        <w:pStyle w:val="ListBullet"/>
      </w:pPr>
      <w:r>
        <w:t>Security teams confirm that known active threats are contained or eradicated.</w:t>
      </w:r>
    </w:p>
    <w:p>
      <w:pPr>
        <w:pStyle w:val="ListBullet"/>
      </w:pPr>
      <w:r>
        <w:t>Monitoring, logging, and backups are operational.</w:t>
      </w:r>
    </w:p>
    <w:p>
      <w:pPr>
        <w:pStyle w:val="ListBullet"/>
      </w:pPr>
      <w:r>
        <w:t>Client, regulatory, supplier, and internal communications have been completed or scheduled.</w:t>
      </w:r>
    </w:p>
    <w:p>
      <w:pPr>
        <w:pStyle w:val="ListBullet"/>
      </w:pPr>
      <w:r>
        <w:t>Outstanding risks, manual workarounds, backlogs, and residual issues are documented.</w:t>
      </w:r>
    </w:p>
    <w:p>
      <w:pPr>
        <w:pStyle w:val="ListBullet"/>
      </w:pPr>
      <w:r>
        <w:t>Executive management has accepted any remaining operational risk.</w:t>
      </w:r>
    </w:p>
    <w:p>
      <w:r>
        <w:t>Post-incident review must be completed for all Level 2, Level 3, and Level 4 incidents. The depth of review must be proportionate to severity and impact.</w:t>
      </w:r>
    </w:p>
    <w:p>
      <w:r>
        <w:t>The review should assess:</w:t>
      </w:r>
    </w:p>
    <w:p>
      <w:pPr>
        <w:pStyle w:val="ListBullet"/>
      </w:pPr>
      <w:r>
        <w:t>Timeline of events from detection to closure.</w:t>
      </w:r>
    </w:p>
    <w:p>
      <w:pPr>
        <w:pStyle w:val="ListBullet"/>
      </w:pPr>
      <w:r>
        <w:t>Root cause or most likely cause.</w:t>
      </w:r>
    </w:p>
    <w:p>
      <w:pPr>
        <w:pStyle w:val="ListBullet"/>
      </w:pPr>
      <w:r>
        <w:t>Contributing factors.</w:t>
      </w:r>
    </w:p>
    <w:p>
      <w:pPr>
        <w:pStyle w:val="ListBullet"/>
      </w:pPr>
      <w:r>
        <w:t>Effectiveness of detection, escalation, decision-making, containment, recovery, and communication.</w:t>
      </w:r>
    </w:p>
    <w:p>
      <w:pPr>
        <w:pStyle w:val="ListBullet"/>
      </w:pPr>
      <w:r>
        <w:t>Whether recovery objectives were met.</w:t>
      </w:r>
    </w:p>
    <w:p>
      <w:pPr>
        <w:pStyle w:val="ListBullet"/>
      </w:pPr>
      <w:r>
        <w:t>Whether impact tolerances were threatened or breached.</w:t>
      </w:r>
    </w:p>
    <w:p>
      <w:pPr>
        <w:pStyle w:val="ListBullet"/>
      </w:pPr>
      <w:r>
        <w:t>Effectiveness of supplier response.</w:t>
      </w:r>
    </w:p>
    <w:p>
      <w:pPr>
        <w:pStyle w:val="ListBullet"/>
      </w:pPr>
      <w:r>
        <w:t>Effectiveness of backup, restoration, failover, monitoring, logging, and access controls.</w:t>
      </w:r>
    </w:p>
    <w:p>
      <w:pPr>
        <w:pStyle w:val="ListBullet"/>
      </w:pPr>
      <w:r>
        <w:t>Quality of evidence and incident records.</w:t>
      </w:r>
    </w:p>
    <w:p>
      <w:pPr>
        <w:pStyle w:val="ListBullet"/>
      </w:pPr>
      <w:r>
        <w:t>Customer, financial, legal, regulatory, and reputational impact.</w:t>
      </w:r>
    </w:p>
    <w:p>
      <w:pPr>
        <w:pStyle w:val="ListBullet"/>
      </w:pPr>
      <w:r>
        <w:t>Control gaps and remediation actions.</w:t>
      </w:r>
    </w:p>
    <w:p>
      <w:pPr>
        <w:pStyle w:val="ListBullet"/>
      </w:pPr>
      <w:r>
        <w:t>Required updates to this Plan and related playbooks.</w:t>
      </w:r>
    </w:p>
    <w:p>
      <w:pPr>
        <w:pStyle w:val="ListBullet"/>
      </w:pPr>
      <w:r>
        <w:t>Training, testing, or capability improvements.</w:t>
      </w:r>
    </w:p>
    <w:p>
      <w:r>
        <w:t>Lessons learned must be tracked to closure with assigned owners, due dates, risk ratings, and evidence of completion.</w:t>
      </w:r>
    </w:p>
    <w:p>
      <w:pPr>
        <w:pStyle w:val="Heading2"/>
      </w:pPr>
      <w:r>
        <w:t>Milestones &amp; Timeline (markdown table)</w:t>
      </w:r>
    </w:p>
    <w:p>
      <w:r>
        <w:t>The following implementation timeline establishes the activities required to develop, validate, and operationalise this Plan. Dates should be adjusted to align with [Organisation Name] programme governance and operational resilience planning cycles.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Milestone</w:t>
            </w:r>
          </w:p>
        </w:tc>
        <w:tc>
          <w:tcPr>
            <w:tcW w:type="dxa" w:w="1440"/>
          </w:tcPr>
          <w:p>
            <w:r>
              <w:t>Description</w:t>
            </w:r>
          </w:p>
        </w:tc>
        <w:tc>
          <w:tcPr>
            <w:tcW w:type="dxa" w:w="1440"/>
          </w:tcPr>
          <w:p>
            <w:r>
              <w:t>Owner</w:t>
            </w:r>
          </w:p>
        </w:tc>
        <w:tc>
          <w:tcPr>
            <w:tcW w:type="dxa" w:w="1440"/>
          </w:tcPr>
          <w:p>
            <w:r>
              <w:t>Target Date</w:t>
            </w:r>
          </w:p>
        </w:tc>
        <w:tc>
          <w:tcPr>
            <w:tcW w:type="dxa" w:w="1440"/>
          </w:tcPr>
          <w:p>
            <w:r>
              <w:t>Key Deliverables</w:t>
            </w:r>
          </w:p>
        </w:tc>
        <w:tc>
          <w:tcPr>
            <w:tcW w:type="dxa" w:w="1440"/>
          </w:tcPr>
          <w:p>
            <w:r>
              <w:t>Status</w:t>
            </w:r>
          </w:p>
        </w:tc>
      </w:tr>
      <w:tr>
        <w:tc>
          <w:tcPr>
            <w:tcW w:type="dxa" w:w="1440"/>
          </w:tcPr>
          <w:p>
            <w:r>
              <w:t>1. Confirm governance and ownership</w:t>
            </w:r>
          </w:p>
        </w:tc>
        <w:tc>
          <w:tcPr>
            <w:tcW w:type="dxa" w:w="1440"/>
          </w:tcPr>
          <w:p>
            <w:r>
              <w:t>Appoint document owner, response leads, recovery leads, and executive sponsor.</w:t>
            </w:r>
          </w:p>
        </w:tc>
        <w:tc>
          <w:tcPr>
            <w:tcW w:type="dxa" w:w="1440"/>
          </w:tcPr>
          <w:p>
            <w:r>
              <w:t>Chief Information Officer</w:t>
            </w:r>
          </w:p>
        </w:tc>
        <w:tc>
          <w:tcPr>
            <w:tcW w:type="dxa" w:w="1440"/>
          </w:tcPr>
          <w:p>
            <w:r>
              <w:t>[DD Month YYYY]</w:t>
            </w:r>
          </w:p>
        </w:tc>
        <w:tc>
          <w:tcPr>
            <w:tcW w:type="dxa" w:w="1440"/>
          </w:tcPr>
          <w:p>
            <w:r>
              <w:t>Approved ownership model; stakeholder list.</w:t>
            </w:r>
          </w:p>
        </w:tc>
        <w:tc>
          <w:tcPr>
            <w:tcW w:type="dxa" w:w="1440"/>
          </w:tcPr>
          <w:p>
            <w:r>
              <w:t>Not Started</w:t>
            </w:r>
          </w:p>
        </w:tc>
      </w:tr>
      <w:tr>
        <w:tc>
          <w:tcPr>
            <w:tcW w:type="dxa" w:w="1440"/>
          </w:tcPr>
          <w:p>
            <w:r>
              <w:t>2. Identify in-scope services and systems</w:t>
            </w:r>
          </w:p>
        </w:tc>
        <w:tc>
          <w:tcPr>
            <w:tcW w:type="dxa" w:w="1440"/>
          </w:tcPr>
          <w:p>
            <w:r>
              <w:t>Confirm critical and important functions, supporting ICT services, applications, infrastructure, and suppliers.</w:t>
            </w:r>
          </w:p>
        </w:tc>
        <w:tc>
          <w:tcPr>
            <w:tcW w:type="dxa" w:w="1440"/>
          </w:tcPr>
          <w:p>
            <w:r>
              <w:t>Operational Resilience Lead</w:t>
            </w:r>
          </w:p>
        </w:tc>
        <w:tc>
          <w:tcPr>
            <w:tcW w:type="dxa" w:w="1440"/>
          </w:tcPr>
          <w:p>
            <w:r>
              <w:t>[DD Month YYYY]</w:t>
            </w:r>
          </w:p>
        </w:tc>
        <w:tc>
          <w:tcPr>
            <w:tcW w:type="dxa" w:w="1440"/>
          </w:tcPr>
          <w:p>
            <w:r>
              <w:t>Service inventory; dependency map; supplier mapping.</w:t>
            </w:r>
          </w:p>
        </w:tc>
        <w:tc>
          <w:tcPr>
            <w:tcW w:type="dxa" w:w="1440"/>
          </w:tcPr>
          <w:p>
            <w:r>
              <w:t>Not Started</w:t>
            </w:r>
          </w:p>
        </w:tc>
      </w:tr>
      <w:tr>
        <w:tc>
          <w:tcPr>
            <w:tcW w:type="dxa" w:w="1440"/>
          </w:tcPr>
          <w:p>
            <w:r>
              <w:t>3. Validate recovery objectives</w:t>
            </w:r>
          </w:p>
        </w:tc>
        <w:tc>
          <w:tcPr>
            <w:tcW w:type="dxa" w:w="1440"/>
          </w:tcPr>
          <w:p>
            <w:r>
              <w:t>Confirm recovery time objectives, recovery point objectives, service priorities, and business acceptance criteria.</w:t>
            </w:r>
          </w:p>
        </w:tc>
        <w:tc>
          <w:tcPr>
            <w:tcW w:type="dxa" w:w="1440"/>
          </w:tcPr>
          <w:p>
            <w:r>
              <w:t>Business Continuity Manager</w:t>
            </w:r>
          </w:p>
        </w:tc>
        <w:tc>
          <w:tcPr>
            <w:tcW w:type="dxa" w:w="1440"/>
          </w:tcPr>
          <w:p>
            <w:r>
              <w:t>[DD Month YYYY]</w:t>
            </w:r>
          </w:p>
        </w:tc>
        <w:tc>
          <w:tcPr>
            <w:tcW w:type="dxa" w:w="1440"/>
          </w:tcPr>
          <w:p>
            <w:r>
              <w:t>Recovery objectives register; approved prioritisation.</w:t>
            </w:r>
          </w:p>
        </w:tc>
        <w:tc>
          <w:tcPr>
            <w:tcW w:type="dxa" w:w="1440"/>
          </w:tcPr>
          <w:p>
            <w:r>
              <w:t>Not Started</w:t>
            </w:r>
          </w:p>
        </w:tc>
      </w:tr>
      <w:tr>
        <w:tc>
          <w:tcPr>
            <w:tcW w:type="dxa" w:w="1440"/>
          </w:tcPr>
          <w:p>
            <w:r>
              <w:t>4. Review current response capabilities</w:t>
            </w:r>
          </w:p>
        </w:tc>
        <w:tc>
          <w:tcPr>
            <w:tcW w:type="dxa" w:w="1440"/>
          </w:tcPr>
          <w:p>
            <w:r>
              <w:t>Assess current incident response, disaster recovery, backup, communications, and supplier escalation arrangements.</w:t>
            </w:r>
          </w:p>
        </w:tc>
        <w:tc>
          <w:tcPr>
            <w:tcW w:type="dxa" w:w="1440"/>
          </w:tcPr>
          <w:p>
            <w:r>
              <w:t>ICT Risk Manager</w:t>
            </w:r>
          </w:p>
        </w:tc>
        <w:tc>
          <w:tcPr>
            <w:tcW w:type="dxa" w:w="1440"/>
          </w:tcPr>
          <w:p>
            <w:r>
              <w:t>[DD Month YYYY]</w:t>
            </w:r>
          </w:p>
        </w:tc>
        <w:tc>
          <w:tcPr>
            <w:tcW w:type="dxa" w:w="1440"/>
          </w:tcPr>
          <w:p>
            <w:r>
              <w:t>Capability assessment; gap log.</w:t>
            </w:r>
          </w:p>
        </w:tc>
        <w:tc>
          <w:tcPr>
            <w:tcW w:type="dxa" w:w="1440"/>
          </w:tcPr>
          <w:p>
            <w:r>
              <w:t>Not Started</w:t>
            </w:r>
          </w:p>
        </w:tc>
      </w:tr>
      <w:tr>
        <w:tc>
          <w:tcPr>
            <w:tcW w:type="dxa" w:w="1440"/>
          </w:tcPr>
          <w:p>
            <w:r>
              <w:t>5. Draft ICT response and recovery procedures</w:t>
            </w:r>
          </w:p>
        </w:tc>
        <w:tc>
          <w:tcPr>
            <w:tcW w:type="dxa" w:w="1440"/>
          </w:tcPr>
          <w:p>
            <w:r>
              <w:t>Develop supporting playbooks for outage, cyber compromise, data corruption, cloud failure, and supplier outage scenarios.</w:t>
            </w:r>
          </w:p>
        </w:tc>
        <w:tc>
          <w:tcPr>
            <w:tcW w:type="dxa" w:w="1440"/>
          </w:tcPr>
          <w:p>
            <w:r>
              <w:t>Incident Management Lead</w:t>
            </w:r>
          </w:p>
        </w:tc>
        <w:tc>
          <w:tcPr>
            <w:tcW w:type="dxa" w:w="1440"/>
          </w:tcPr>
          <w:p>
            <w:r>
              <w:t>[DD Month YYYY]</w:t>
            </w:r>
          </w:p>
        </w:tc>
        <w:tc>
          <w:tcPr>
            <w:tcW w:type="dxa" w:w="1440"/>
          </w:tcPr>
          <w:p>
            <w:r>
              <w:t>Scenario playbooks; activation criteria; escalation flows.</w:t>
            </w:r>
          </w:p>
        </w:tc>
        <w:tc>
          <w:tcPr>
            <w:tcW w:type="dxa" w:w="1440"/>
          </w:tcPr>
          <w:p>
            <w:r>
              <w:t>Not Started</w:t>
            </w:r>
          </w:p>
        </w:tc>
      </w:tr>
      <w:tr>
        <w:tc>
          <w:tcPr>
            <w:tcW w:type="dxa" w:w="1440"/>
          </w:tcPr>
          <w:p>
            <w:r>
              <w:t>6. Confirm communications model</w:t>
            </w:r>
          </w:p>
        </w:tc>
        <w:tc>
          <w:tcPr>
            <w:tcW w:type="dxa" w:w="1440"/>
          </w:tcPr>
          <w:p>
            <w:r>
              <w:t>Establish stakeholder communication process, situation report template, and external notification coordination.</w:t>
            </w:r>
          </w:p>
        </w:tc>
        <w:tc>
          <w:tcPr>
            <w:tcW w:type="dxa" w:w="1440"/>
          </w:tcPr>
          <w:p>
            <w:r>
              <w:t>Communications Lead</w:t>
            </w:r>
          </w:p>
        </w:tc>
        <w:tc>
          <w:tcPr>
            <w:tcW w:type="dxa" w:w="1440"/>
          </w:tcPr>
          <w:p>
            <w:r>
              <w:t>[DD Month YYYY]</w:t>
            </w:r>
          </w:p>
        </w:tc>
        <w:tc>
          <w:tcPr>
            <w:tcW w:type="dxa" w:w="1440"/>
          </w:tcPr>
          <w:p>
            <w:r>
              <w:t>Communication matrix; templates; approval workflow.</w:t>
            </w:r>
          </w:p>
        </w:tc>
        <w:tc>
          <w:tcPr>
            <w:tcW w:type="dxa" w:w="1440"/>
          </w:tcPr>
          <w:p>
            <w:r>
              <w:t>Not Started</w:t>
            </w:r>
          </w:p>
        </w:tc>
      </w:tr>
      <w:tr>
        <w:tc>
          <w:tcPr>
            <w:tcW w:type="dxa" w:w="1440"/>
          </w:tcPr>
          <w:p>
            <w:r>
              <w:t>7. Align supplier arrangements</w:t>
            </w:r>
          </w:p>
        </w:tc>
        <w:tc>
          <w:tcPr>
            <w:tcW w:type="dxa" w:w="1440"/>
          </w:tcPr>
          <w:p>
            <w:r>
              <w:t>Validate supplier incident contacts, support commitments, evidence requirements, recovery obligations, and test participation.</w:t>
            </w:r>
          </w:p>
        </w:tc>
        <w:tc>
          <w:tcPr>
            <w:tcW w:type="dxa" w:w="1440"/>
          </w:tcPr>
          <w:p>
            <w:r>
              <w:t>Third-Party Risk Manager</w:t>
            </w:r>
          </w:p>
        </w:tc>
        <w:tc>
          <w:tcPr>
            <w:tcW w:type="dxa" w:w="1440"/>
          </w:tcPr>
          <w:p>
            <w:r>
              <w:t>[DD Month YYYY]</w:t>
            </w:r>
          </w:p>
        </w:tc>
        <w:tc>
          <w:tcPr>
            <w:tcW w:type="dxa" w:w="1440"/>
          </w:tcPr>
          <w:p>
            <w:r>
              <w:t>Supplier escalation directory; gap actions; contract remediation list.</w:t>
            </w:r>
          </w:p>
        </w:tc>
        <w:tc>
          <w:tcPr>
            <w:tcW w:type="dxa" w:w="1440"/>
          </w:tcPr>
          <w:p>
            <w:r>
              <w:t>Not Started</w:t>
            </w:r>
          </w:p>
        </w:tc>
      </w:tr>
      <w:tr>
        <w:tc>
          <w:tcPr>
            <w:tcW w:type="dxa" w:w="1440"/>
          </w:tcPr>
          <w:p>
            <w:r>
              <w:t>8. Test backup and restoration readiness</w:t>
            </w:r>
          </w:p>
        </w:tc>
        <w:tc>
          <w:tcPr>
            <w:tcW w:type="dxa" w:w="1440"/>
          </w:tcPr>
          <w:p>
            <w:r>
              <w:t>Validate recovery of selected critical systems and confirm evidence of successful restoration.</w:t>
            </w:r>
          </w:p>
        </w:tc>
        <w:tc>
          <w:tcPr>
            <w:tcW w:type="dxa" w:w="1440"/>
          </w:tcPr>
          <w:p>
            <w:r>
              <w:t>Infrastructure Manager</w:t>
            </w:r>
          </w:p>
        </w:tc>
        <w:tc>
          <w:tcPr>
            <w:tcW w:type="dxa" w:w="1440"/>
          </w:tcPr>
          <w:p>
            <w:r>
              <w:t>[DD Month YYYY]</w:t>
            </w:r>
          </w:p>
        </w:tc>
        <w:tc>
          <w:tcPr>
            <w:tcW w:type="dxa" w:w="1440"/>
          </w:tcPr>
          <w:p>
            <w:r>
              <w:t>Backup test results; restoration evidence; exceptions log.</w:t>
            </w:r>
          </w:p>
        </w:tc>
        <w:tc>
          <w:tcPr>
            <w:tcW w:type="dxa" w:w="1440"/>
          </w:tcPr>
          <w:p>
            <w:r>
              <w:t>Not Started</w:t>
            </w:r>
          </w:p>
        </w:tc>
      </w:tr>
      <w:tr>
        <w:tc>
          <w:tcPr>
            <w:tcW w:type="dxa" w:w="1440"/>
          </w:tcPr>
          <w:p>
            <w:r>
              <w:t>9. Conduct tabletop exercise</w:t>
            </w:r>
          </w:p>
        </w:tc>
        <w:tc>
          <w:tcPr>
            <w:tcW w:type="dxa" w:w="1440"/>
          </w:tcPr>
          <w:p>
            <w:r>
              <w:t>Exercise the Plan using a realistic major ICT incident scenario involving business, ICT, security, legal, compliance, communications, and suppliers.</w:t>
            </w:r>
          </w:p>
        </w:tc>
        <w:tc>
          <w:tcPr>
            <w:tcW w:type="dxa" w:w="1440"/>
          </w:tcPr>
          <w:p>
            <w:r>
              <w:t>Operational Resilience Lead</w:t>
            </w:r>
          </w:p>
        </w:tc>
        <w:tc>
          <w:tcPr>
            <w:tcW w:type="dxa" w:w="1440"/>
          </w:tcPr>
          <w:p>
            <w:r>
              <w:t>[DD Month YYYY]</w:t>
            </w:r>
          </w:p>
        </w:tc>
        <w:tc>
          <w:tcPr>
            <w:tcW w:type="dxa" w:w="1440"/>
          </w:tcPr>
          <w:p>
            <w:r>
              <w:t>Exercise report; attendance record; lessons learned.</w:t>
            </w:r>
          </w:p>
        </w:tc>
        <w:tc>
          <w:tcPr>
            <w:tcW w:type="dxa" w:w="1440"/>
          </w:tcPr>
          <w:p>
            <w:r>
              <w:t>Not Started</w:t>
            </w:r>
          </w:p>
        </w:tc>
      </w:tr>
      <w:tr>
        <w:tc>
          <w:tcPr>
            <w:tcW w:type="dxa" w:w="1440"/>
          </w:tcPr>
          <w:p>
            <w:r>
              <w:t>10. Conduct technical recovery test</w:t>
            </w:r>
          </w:p>
        </w:tc>
        <w:tc>
          <w:tcPr>
            <w:tcW w:type="dxa" w:w="1440"/>
          </w:tcPr>
          <w:p>
            <w:r>
              <w:t>Perform controlled technical recovery or failover test for selected critical service.</w:t>
            </w:r>
          </w:p>
        </w:tc>
        <w:tc>
          <w:tcPr>
            <w:tcW w:type="dxa" w:w="1440"/>
          </w:tcPr>
          <w:p>
            <w:r>
              <w:t>Disaster Recovery Lead</w:t>
            </w:r>
          </w:p>
        </w:tc>
        <w:tc>
          <w:tcPr>
            <w:tcW w:type="dxa" w:w="1440"/>
          </w:tcPr>
          <w:p>
            <w:r>
              <w:t>[DD Month YYYY]</w:t>
            </w:r>
          </w:p>
        </w:tc>
        <w:tc>
          <w:tcPr>
            <w:tcW w:type="dxa" w:w="1440"/>
          </w:tcPr>
          <w:p>
            <w:r>
              <w:t>Test script; test evidence; recovery timing; defects.</w:t>
            </w:r>
          </w:p>
        </w:tc>
        <w:tc>
          <w:tcPr>
            <w:tcW w:type="dxa" w:w="1440"/>
          </w:tcPr>
          <w:p>
            <w:r>
              <w:t>Not Started</w:t>
            </w:r>
          </w:p>
        </w:tc>
      </w:tr>
      <w:tr>
        <w:tc>
          <w:tcPr>
            <w:tcW w:type="dxa" w:w="1440"/>
          </w:tcPr>
          <w:p>
            <w:r>
              <w:t>11. Remediate high-priority gaps</w:t>
            </w:r>
          </w:p>
        </w:tc>
        <w:tc>
          <w:tcPr>
            <w:tcW w:type="dxa" w:w="1440"/>
          </w:tcPr>
          <w:p>
            <w:r>
              <w:t>Address material gaps identified during assessment, supplier review, and testing.</w:t>
            </w:r>
          </w:p>
        </w:tc>
        <w:tc>
          <w:tcPr>
            <w:tcW w:type="dxa" w:w="1440"/>
          </w:tcPr>
          <w:p>
            <w:r>
              <w:t>Accountable Action Owners</w:t>
            </w:r>
          </w:p>
        </w:tc>
        <w:tc>
          <w:tcPr>
            <w:tcW w:type="dxa" w:w="1440"/>
          </w:tcPr>
          <w:p>
            <w:r>
              <w:t>[DD Month YYYY]</w:t>
            </w:r>
          </w:p>
        </w:tc>
        <w:tc>
          <w:tcPr>
            <w:tcW w:type="dxa" w:w="1440"/>
          </w:tcPr>
          <w:p>
            <w:r>
              <w:t>Completed remediation evidence; residual risk decisions.</w:t>
            </w:r>
          </w:p>
        </w:tc>
        <w:tc>
          <w:tcPr>
            <w:tcW w:type="dxa" w:w="1440"/>
          </w:tcPr>
          <w:p>
            <w:r>
              <w:t>Not Started</w:t>
            </w:r>
          </w:p>
        </w:tc>
      </w:tr>
      <w:tr>
        <w:tc>
          <w:tcPr>
            <w:tcW w:type="dxa" w:w="1440"/>
          </w:tcPr>
          <w:p>
            <w:r>
              <w:t>12. Final approval and publication</w:t>
            </w:r>
          </w:p>
        </w:tc>
        <w:tc>
          <w:tcPr>
            <w:tcW w:type="dxa" w:w="1440"/>
          </w:tcPr>
          <w:p>
            <w:r>
              <w:t>Obtain approval from accountable executive and publish controlled version to approved repository.</w:t>
            </w:r>
          </w:p>
        </w:tc>
        <w:tc>
          <w:tcPr>
            <w:tcW w:type="dxa" w:w="1440"/>
          </w:tcPr>
          <w:p>
            <w:r>
              <w:t>Chief Information Officer</w:t>
            </w:r>
          </w:p>
        </w:tc>
        <w:tc>
          <w:tcPr>
            <w:tcW w:type="dxa" w:w="1440"/>
          </w:tcPr>
          <w:p>
            <w:r>
              <w:t>[DD Month YYYY]</w:t>
            </w:r>
          </w:p>
        </w:tc>
        <w:tc>
          <w:tcPr>
            <w:tcW w:type="dxa" w:w="1440"/>
          </w:tcPr>
          <w:p>
            <w:r>
              <w:t>Approved Plan; publication notice; access confirmation.</w:t>
            </w:r>
          </w:p>
        </w:tc>
        <w:tc>
          <w:tcPr>
            <w:tcW w:type="dxa" w:w="1440"/>
          </w:tcPr>
          <w:p>
            <w:r>
              <w:t>Not Started</w:t>
            </w:r>
          </w:p>
        </w:tc>
      </w:tr>
      <w:tr>
        <w:tc>
          <w:tcPr>
            <w:tcW w:type="dxa" w:w="1440"/>
          </w:tcPr>
          <w:p>
            <w:r>
              <w:t>13. Training and awareness</w:t>
            </w:r>
          </w:p>
        </w:tc>
        <w:tc>
          <w:tcPr>
            <w:tcW w:type="dxa" w:w="1440"/>
          </w:tcPr>
          <w:p>
            <w:r>
              <w:t>Deliver role-based training to response teams, business owners, executives, and support functions.</w:t>
            </w:r>
          </w:p>
        </w:tc>
        <w:tc>
          <w:tcPr>
            <w:tcW w:type="dxa" w:w="1440"/>
          </w:tcPr>
          <w:p>
            <w:r>
              <w:t>Learning and Development Lead</w:t>
            </w:r>
          </w:p>
        </w:tc>
        <w:tc>
          <w:tcPr>
            <w:tcW w:type="dxa" w:w="1440"/>
          </w:tcPr>
          <w:p>
            <w:r>
              <w:t>[DD Month YYYY]</w:t>
            </w:r>
          </w:p>
        </w:tc>
        <w:tc>
          <w:tcPr>
            <w:tcW w:type="dxa" w:w="1440"/>
          </w:tcPr>
          <w:p>
            <w:r>
              <w:t>Training materials; attendance records; knowledge checks.</w:t>
            </w:r>
          </w:p>
        </w:tc>
        <w:tc>
          <w:tcPr>
            <w:tcW w:type="dxa" w:w="1440"/>
          </w:tcPr>
          <w:p>
            <w:r>
              <w:t>Not Started</w:t>
            </w:r>
          </w:p>
        </w:tc>
      </w:tr>
      <w:tr>
        <w:tc>
          <w:tcPr>
            <w:tcW w:type="dxa" w:w="1440"/>
          </w:tcPr>
          <w:p>
            <w:r>
              <w:t>14. Operational handover</w:t>
            </w:r>
          </w:p>
        </w:tc>
        <w:tc>
          <w:tcPr>
            <w:tcW w:type="dxa" w:w="1440"/>
          </w:tcPr>
          <w:p>
            <w:r>
              <w:t>Embed the Plan into incident management, on-call, crisis management, and resilience governance processes.</w:t>
            </w:r>
          </w:p>
        </w:tc>
        <w:tc>
          <w:tcPr>
            <w:tcW w:type="dxa" w:w="1440"/>
          </w:tcPr>
          <w:p>
            <w:r>
              <w:t>ICT Service Management Lead</w:t>
            </w:r>
          </w:p>
        </w:tc>
        <w:tc>
          <w:tcPr>
            <w:tcW w:type="dxa" w:w="1440"/>
          </w:tcPr>
          <w:p>
            <w:r>
              <w:t>[DD Month YYYY]</w:t>
            </w:r>
          </w:p>
        </w:tc>
        <w:tc>
          <w:tcPr>
            <w:tcW w:type="dxa" w:w="1440"/>
          </w:tcPr>
          <w:p>
            <w:r>
              <w:t>Handover record; operational checklist; monitoring schedule.</w:t>
            </w:r>
          </w:p>
        </w:tc>
        <w:tc>
          <w:tcPr>
            <w:tcW w:type="dxa" w:w="1440"/>
          </w:tcPr>
          <w:p>
            <w:r>
              <w:t>Not Started</w:t>
            </w:r>
          </w:p>
        </w:tc>
      </w:tr>
      <w:tr>
        <w:tc>
          <w:tcPr>
            <w:tcW w:type="dxa" w:w="1440"/>
          </w:tcPr>
          <w:p>
            <w:r>
              <w:t>15. First scheduled review</w:t>
            </w:r>
          </w:p>
        </w:tc>
        <w:tc>
          <w:tcPr>
            <w:tcW w:type="dxa" w:w="1440"/>
          </w:tcPr>
          <w:p>
            <w:r>
              <w:t>Review Plan effectiveness after initial operating period and update based on incidents, tests, and stakeholder feedback.</w:t>
            </w:r>
          </w:p>
        </w:tc>
        <w:tc>
          <w:tcPr>
            <w:tcW w:type="dxa" w:w="1440"/>
          </w:tcPr>
          <w:p>
            <w:r>
              <w:t>Document Owner</w:t>
            </w:r>
          </w:p>
        </w:tc>
        <w:tc>
          <w:tcPr>
            <w:tcW w:type="dxa" w:w="1440"/>
          </w:tcPr>
          <w:p>
            <w:r>
              <w:t>[DD Month YYYY]</w:t>
            </w:r>
          </w:p>
        </w:tc>
        <w:tc>
          <w:tcPr>
            <w:tcW w:type="dxa" w:w="1440"/>
          </w:tcPr>
          <w:p>
            <w:r>
              <w:t>Review record; updated Plan if required.</w:t>
            </w:r>
          </w:p>
        </w:tc>
        <w:tc>
          <w:tcPr>
            <w:tcW w:type="dxa" w:w="1440"/>
          </w:tcPr>
          <w:p>
            <w:r>
              <w:t>Not Started</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Governing Body</w:t>
            </w:r>
          </w:p>
        </w:tc>
        <w:tc>
          <w:tcPr>
            <w:tcW w:type="dxa" w:w="4320"/>
          </w:tcPr>
          <w:p>
            <w:r>
              <w:t>Provides oversight of operational resilience, receives escalation for severe ICT incidents, and challenges management on recovery capability and significant residual risks.</w:t>
            </w:r>
          </w:p>
        </w:tc>
      </w:tr>
      <w:tr>
        <w:tc>
          <w:tcPr>
            <w:tcW w:type="dxa" w:w="4320"/>
          </w:tcPr>
          <w:p>
            <w:r>
              <w:t>Chief Executive Officer</w:t>
            </w:r>
          </w:p>
        </w:tc>
        <w:tc>
          <w:tcPr>
            <w:tcW w:type="dxa" w:w="4320"/>
          </w:tcPr>
          <w:p>
            <w:r>
              <w:t>Provides executive direction during severe operational disruption and approves major stakeholder, market, or public communications where required.</w:t>
            </w:r>
          </w:p>
        </w:tc>
      </w:tr>
      <w:tr>
        <w:tc>
          <w:tcPr>
            <w:tcW w:type="dxa" w:w="4320"/>
          </w:tcPr>
          <w:p>
            <w:r>
              <w:t>Chief Information Officer</w:t>
            </w:r>
          </w:p>
        </w:tc>
        <w:tc>
          <w:tcPr>
            <w:tcW w:type="dxa" w:w="4320"/>
          </w:tcPr>
          <w:p>
            <w:r>
              <w:t>Owns overall ICT recovery capability, ensures this Plan is maintained, sponsors recovery investment, and approves major ICT restoration strategies.</w:t>
            </w:r>
          </w:p>
        </w:tc>
      </w:tr>
      <w:tr>
        <w:tc>
          <w:tcPr>
            <w:tcW w:type="dxa" w:w="4320"/>
          </w:tcPr>
          <w:p>
            <w:r>
              <w:t>Chief Information Security Officer</w:t>
            </w:r>
          </w:p>
        </w:tc>
        <w:tc>
          <w:tcPr>
            <w:tcW w:type="dxa" w:w="4320"/>
          </w:tcPr>
          <w:p>
            <w:r>
              <w:t>Leads security assessment, containment, threat eradication, forensic coordination, and security validation before restored services are returned to full operation.</w:t>
            </w:r>
          </w:p>
        </w:tc>
      </w:tr>
      <w:tr>
        <w:tc>
          <w:tcPr>
            <w:tcW w:type="dxa" w:w="4320"/>
          </w:tcPr>
          <w:p>
            <w:r>
              <w:t>Chief Operating Officer</w:t>
            </w:r>
          </w:p>
        </w:tc>
        <w:tc>
          <w:tcPr>
            <w:tcW w:type="dxa" w:w="4320"/>
          </w:tcPr>
          <w:p>
            <w:r>
              <w:t>Coordinates business operations response, manual workarounds, service prioritisation, and operational impact management.</w:t>
            </w:r>
          </w:p>
        </w:tc>
      </w:tr>
      <w:tr>
        <w:tc>
          <w:tcPr>
            <w:tcW w:type="dxa" w:w="4320"/>
          </w:tcPr>
          <w:p>
            <w:r>
              <w:t>Incident Commander</w:t>
            </w:r>
          </w:p>
        </w:tc>
        <w:tc>
          <w:tcPr>
            <w:tcW w:type="dxa" w:w="4320"/>
          </w:tcPr>
          <w:p>
            <w:r>
              <w:t>Leads the overall response for Level 3 and Level 4 incidents, sets objectives, coordinates teams, makes time-critical decisions, and escalates risks.</w:t>
            </w:r>
          </w:p>
        </w:tc>
      </w:tr>
      <w:tr>
        <w:tc>
          <w:tcPr>
            <w:tcW w:type="dxa" w:w="4320"/>
          </w:tcPr>
          <w:p>
            <w:r>
              <w:t>Incident Manager</w:t>
            </w:r>
          </w:p>
        </w:tc>
        <w:tc>
          <w:tcPr>
            <w:tcW w:type="dxa" w:w="4320"/>
          </w:tcPr>
          <w:p>
            <w:r>
              <w:t>Coordinates incident workflow, maintains the incident log, tracks actions, manages update cadence, and ensures response activities follow approved process.</w:t>
            </w:r>
          </w:p>
        </w:tc>
      </w:tr>
      <w:tr>
        <w:tc>
          <w:tcPr>
            <w:tcW w:type="dxa" w:w="4320"/>
          </w:tcPr>
          <w:p>
            <w:r>
              <w:t>ICT Recovery Lead</w:t>
            </w:r>
          </w:p>
        </w:tc>
        <w:tc>
          <w:tcPr>
            <w:tcW w:type="dxa" w:w="4320"/>
          </w:tcPr>
          <w:p>
            <w:r>
              <w:t>Coordinates technical restoration activities across infrastructure, applications, networks, cloud, databases, endpoints, and service management teams.</w:t>
            </w:r>
          </w:p>
        </w:tc>
      </w:tr>
      <w:tr>
        <w:tc>
          <w:tcPr>
            <w:tcW w:type="dxa" w:w="4320"/>
          </w:tcPr>
          <w:p>
            <w:r>
              <w:t>Cyber Response Lead</w:t>
            </w:r>
          </w:p>
        </w:tc>
        <w:tc>
          <w:tcPr>
            <w:tcW w:type="dxa" w:w="4320"/>
          </w:tcPr>
          <w:p>
            <w:r>
              <w:t>Leads cyber-specific investigation, containment, eradication, threat intelligence, malware analysis, compromise assessment, and forensic preservation.</w:t>
            </w:r>
          </w:p>
        </w:tc>
      </w:tr>
      <w:tr>
        <w:tc>
          <w:tcPr>
            <w:tcW w:type="dxa" w:w="4320"/>
          </w:tcPr>
          <w:p>
            <w:r>
              <w:t>Business Service Owner</w:t>
            </w:r>
          </w:p>
        </w:tc>
        <w:tc>
          <w:tcPr>
            <w:tcW w:type="dxa" w:w="4320"/>
          </w:tcPr>
          <w:p>
            <w:r>
              <w:t>Confirms business impact, prioritises service restoration, approves workarounds, validates restored service, and accepts residual business risk.</w:t>
            </w:r>
          </w:p>
        </w:tc>
      </w:tr>
      <w:tr>
        <w:tc>
          <w:tcPr>
            <w:tcW w:type="dxa" w:w="4320"/>
          </w:tcPr>
          <w:p>
            <w:r>
              <w:t>Business Continuity Manager</w:t>
            </w:r>
          </w:p>
        </w:tc>
        <w:tc>
          <w:tcPr>
            <w:tcW w:type="dxa" w:w="4320"/>
          </w:tcPr>
          <w:p>
            <w:r>
              <w:t>Aligns recovery actions with business continuity plans, supports manual workaround activation, and tracks impact against recovery objectives.</w:t>
            </w:r>
          </w:p>
        </w:tc>
      </w:tr>
      <w:tr>
        <w:tc>
          <w:tcPr>
            <w:tcW w:type="dxa" w:w="4320"/>
          </w:tcPr>
          <w:p>
            <w:r>
              <w:t>Disaster Recovery Lead</w:t>
            </w:r>
          </w:p>
        </w:tc>
        <w:tc>
          <w:tcPr>
            <w:tcW w:type="dxa" w:w="4320"/>
          </w:tcPr>
          <w:p>
            <w:r>
              <w:t>Maintains disaster recovery procedures, coordinates failover or recovery testing, and provides technical recovery evidence.</w:t>
            </w:r>
          </w:p>
        </w:tc>
      </w:tr>
      <w:tr>
        <w:tc>
          <w:tcPr>
            <w:tcW w:type="dxa" w:w="4320"/>
          </w:tcPr>
          <w:p>
            <w:r>
              <w:t>Infrastructure Manager</w:t>
            </w:r>
          </w:p>
        </w:tc>
        <w:tc>
          <w:tcPr>
            <w:tcW w:type="dxa" w:w="4320"/>
          </w:tcPr>
          <w:p>
            <w:r>
              <w:t>Leads recovery of servers, storage, networks, data centres, cloud infrastructure, backups, and core platforms.</w:t>
            </w:r>
          </w:p>
        </w:tc>
      </w:tr>
      <w:tr>
        <w:tc>
          <w:tcPr>
            <w:tcW w:type="dxa" w:w="4320"/>
          </w:tcPr>
          <w:p>
            <w:r>
              <w:t>Application Owner</w:t>
            </w:r>
          </w:p>
        </w:tc>
        <w:tc>
          <w:tcPr>
            <w:tcW w:type="dxa" w:w="4320"/>
          </w:tcPr>
          <w:p>
            <w:r>
              <w:t>Leads application-level recovery, configuration validation, interface testing, application data checks, and business acceptance support.</w:t>
            </w:r>
          </w:p>
        </w:tc>
      </w:tr>
      <w:tr>
        <w:tc>
          <w:tcPr>
            <w:tcW w:type="dxa" w:w="4320"/>
          </w:tcPr>
          <w:p>
            <w:r>
              <w:t>Data Owner</w:t>
            </w:r>
          </w:p>
        </w:tc>
        <w:tc>
          <w:tcPr>
            <w:tcW w:type="dxa" w:w="4320"/>
          </w:tcPr>
          <w:p>
            <w:r>
              <w:t>Confirms data criticality, supports integrity validation, approves data recovery decisions, and manages data quality exceptions.</w:t>
            </w:r>
          </w:p>
        </w:tc>
      </w:tr>
      <w:tr>
        <w:tc>
          <w:tcPr>
            <w:tcW w:type="dxa" w:w="4320"/>
          </w:tcPr>
          <w:p>
            <w:r>
              <w:t>Service Desk Lead</w:t>
            </w:r>
          </w:p>
        </w:tc>
        <w:tc>
          <w:tcPr>
            <w:tcW w:type="dxa" w:w="4320"/>
          </w:tcPr>
          <w:p>
            <w:r>
              <w:t>Coordinates user communications, ticket intake, user impact tracking, known error updates, and post-restoration support.</w:t>
            </w:r>
          </w:p>
        </w:tc>
      </w:tr>
      <w:tr>
        <w:tc>
          <w:tcPr>
            <w:tcW w:type="dxa" w:w="4320"/>
          </w:tcPr>
          <w:p>
            <w:r>
              <w:t>Third-Party Risk Manager</w:t>
            </w:r>
          </w:p>
        </w:tc>
        <w:tc>
          <w:tcPr>
            <w:tcW w:type="dxa" w:w="4320"/>
          </w:tcPr>
          <w:p>
            <w:r>
              <w:t>Coordinates supplier engagement, confirms supplier obligations, tracks supplier response, and escalates supplier performance issues.</w:t>
            </w:r>
          </w:p>
        </w:tc>
      </w:tr>
      <w:tr>
        <w:tc>
          <w:tcPr>
            <w:tcW w:type="dxa" w:w="4320"/>
          </w:tcPr>
          <w:p>
            <w:r>
              <w:t>Supplier Manager</w:t>
            </w:r>
          </w:p>
        </w:tc>
        <w:tc>
          <w:tcPr>
            <w:tcW w:type="dxa" w:w="4320"/>
          </w:tcPr>
          <w:p>
            <w:r>
              <w:t>Maintains operational supplier contacts, invokes support channels, obtains supplier status updates, and coordinates technical actions with providers.</w:t>
            </w:r>
          </w:p>
        </w:tc>
      </w:tr>
      <w:tr>
        <w:tc>
          <w:tcPr>
            <w:tcW w:type="dxa" w:w="4320"/>
          </w:tcPr>
          <w:p>
            <w:r>
              <w:t>Legal Lead</w:t>
            </w:r>
          </w:p>
        </w:tc>
        <w:tc>
          <w:tcPr>
            <w:tcW w:type="dxa" w:w="4320"/>
          </w:tcPr>
          <w:p>
            <w:r>
              <w:t>Advises on legal privilege, contractual obligations, evidence handling, liability, external counsel, law enforcement, and notification risks.</w:t>
            </w:r>
          </w:p>
        </w:tc>
      </w:tr>
      <w:tr>
        <w:tc>
          <w:tcPr>
            <w:tcW w:type="dxa" w:w="4320"/>
          </w:tcPr>
          <w:p>
            <w:r>
              <w:t>Compliance Lead</w:t>
            </w:r>
          </w:p>
        </w:tc>
        <w:tc>
          <w:tcPr>
            <w:tcW w:type="dxa" w:w="4320"/>
          </w:tcPr>
          <w:p>
            <w:r>
              <w:t>Coordinates regulatory assessment, prepares required notifications, tracks regulatory commitments, and maintains evidence of reporting decisions.</w:t>
            </w:r>
          </w:p>
        </w:tc>
      </w:tr>
      <w:tr>
        <w:tc>
          <w:tcPr>
            <w:tcW w:type="dxa" w:w="4320"/>
          </w:tcPr>
          <w:p>
            <w:r>
              <w:t>Privacy / Data Protection Lead</w:t>
            </w:r>
          </w:p>
        </w:tc>
        <w:tc>
          <w:tcPr>
            <w:tcW w:type="dxa" w:w="4320"/>
          </w:tcPr>
          <w:p>
            <w:r>
              <w:t>Assesses personal data impact, advises on notification and mitigation, and supports data subject communication where required.</w:t>
            </w:r>
          </w:p>
        </w:tc>
      </w:tr>
      <w:tr>
        <w:tc>
          <w:tcPr>
            <w:tcW w:type="dxa" w:w="4320"/>
          </w:tcPr>
          <w:p>
            <w:r>
              <w:t>Risk Management Lead</w:t>
            </w:r>
          </w:p>
        </w:tc>
        <w:tc>
          <w:tcPr>
            <w:tcW w:type="dxa" w:w="4320"/>
          </w:tcPr>
          <w:p>
            <w:r>
              <w:t>Assesses operational, technology, financial, and control risks; supports risk acceptance decisions; tracks remediation actions.</w:t>
            </w:r>
          </w:p>
        </w:tc>
      </w:tr>
      <w:tr>
        <w:tc>
          <w:tcPr>
            <w:tcW w:type="dxa" w:w="4320"/>
          </w:tcPr>
          <w:p>
            <w:r>
              <w:t>Communications Lead</w:t>
            </w:r>
          </w:p>
        </w:tc>
        <w:tc>
          <w:tcPr>
            <w:tcW w:type="dxa" w:w="4320"/>
          </w:tcPr>
          <w:p>
            <w:r>
              <w:t>Prepares and coordinates internal, customer, media, market, and employee communications using approved messaging and approval routes.</w:t>
            </w:r>
          </w:p>
        </w:tc>
      </w:tr>
      <w:tr>
        <w:tc>
          <w:tcPr>
            <w:tcW w:type="dxa" w:w="4320"/>
          </w:tcPr>
          <w:p>
            <w:r>
              <w:t>Human Resources Lead</w:t>
            </w:r>
          </w:p>
        </w:tc>
        <w:tc>
          <w:tcPr>
            <w:tcW w:type="dxa" w:w="4320"/>
          </w:tcPr>
          <w:p>
            <w:r>
              <w:t>Supports staff welfare, workforce availability, disciplinary considerations where relevant, and employee communications.</w:t>
            </w:r>
          </w:p>
        </w:tc>
      </w:tr>
      <w:tr>
        <w:tc>
          <w:tcPr>
            <w:tcW w:type="dxa" w:w="4320"/>
          </w:tcPr>
          <w:p>
            <w:r>
              <w:t>Facilities Lead</w:t>
            </w:r>
          </w:p>
        </w:tc>
        <w:tc>
          <w:tcPr>
            <w:tcW w:type="dxa" w:w="4320"/>
          </w:tcPr>
          <w:p>
            <w:r>
              <w:t>Supports physical access, site continuity, environmental incidents, power, physical security, and alternate workplace arrangements.</w:t>
            </w:r>
          </w:p>
        </w:tc>
      </w:tr>
      <w:tr>
        <w:tc>
          <w:tcPr>
            <w:tcW w:type="dxa" w:w="4320"/>
          </w:tcPr>
          <w:p>
            <w:r>
              <w:t>Records Manager</w:t>
            </w:r>
          </w:p>
        </w:tc>
        <w:tc>
          <w:tcPr>
            <w:tcW w:type="dxa" w:w="4320"/>
          </w:tcPr>
          <w:p>
            <w:r>
              <w:t>Ensures incident records, approvals, logs, evidence, reports, and lessons learned are retained in accordance with recordkeeping requirements.</w:t>
            </w:r>
          </w:p>
        </w:tc>
      </w:tr>
      <w:tr>
        <w:tc>
          <w:tcPr>
            <w:tcW w:type="dxa" w:w="4320"/>
          </w:tcPr>
          <w:p>
            <w:r>
              <w:t>Internal Audit</w:t>
            </w:r>
          </w:p>
        </w:tc>
        <w:tc>
          <w:tcPr>
            <w:tcW w:type="dxa" w:w="4320"/>
          </w:tcPr>
          <w:p>
            <w:r>
              <w:t>May independently review Plan design, test evidence, incident execution, and closure of improvement actions. Internal Audit does not manage active response unless explicitly requested for advisory support.</w:t>
            </w:r>
          </w:p>
        </w:tc>
      </w:tr>
    </w:tbl>
    <w:p>
      <w:r>
        <w:t>RACI summary: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Activity</w:t>
            </w:r>
          </w:p>
        </w:tc>
        <w:tc>
          <w:tcPr>
            <w:tcW w:type="dxa" w:w="1080"/>
          </w:tcPr>
          <w:p>
            <w:r>
              <w:t>Board / Executive</w:t>
            </w:r>
          </w:p>
        </w:tc>
        <w:tc>
          <w:tcPr>
            <w:tcW w:type="dxa" w:w="1080"/>
          </w:tcPr>
          <w:p>
            <w:r>
              <w:t>Incident Commander</w:t>
            </w:r>
          </w:p>
        </w:tc>
        <w:tc>
          <w:tcPr>
            <w:tcW w:type="dxa" w:w="1080"/>
          </w:tcPr>
          <w:p>
            <w:r>
              <w:t>ICT Recovery Lead</w:t>
            </w:r>
          </w:p>
        </w:tc>
        <w:tc>
          <w:tcPr>
            <w:tcW w:type="dxa" w:w="1080"/>
          </w:tcPr>
          <w:p>
            <w:r>
              <w:t>CISO / Cyber Lead</w:t>
            </w:r>
          </w:p>
        </w:tc>
        <w:tc>
          <w:tcPr>
            <w:tcW w:type="dxa" w:w="1080"/>
          </w:tcPr>
          <w:p>
            <w:r>
              <w:t>Business Owner</w:t>
            </w:r>
          </w:p>
        </w:tc>
        <w:tc>
          <w:tcPr>
            <w:tcW w:type="dxa" w:w="1080"/>
          </w:tcPr>
          <w:p>
            <w:r>
              <w:t>Compliance / Legal</w:t>
            </w:r>
          </w:p>
        </w:tc>
        <w:tc>
          <w:tcPr>
            <w:tcW w:type="dxa" w:w="1080"/>
          </w:tcPr>
          <w:p>
            <w:r>
              <w:t>Supplier Manager</w:t>
            </w:r>
          </w:p>
        </w:tc>
      </w:tr>
      <w:tr>
        <w:tc>
          <w:tcPr>
            <w:tcW w:type="dxa" w:w="1080"/>
          </w:tcPr>
          <w:p>
            <w:r>
              <w:t>Activate major incident response</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Classify incident severity</w:t>
            </w:r>
          </w:p>
        </w:tc>
        <w:tc>
          <w:tcPr>
            <w:tcW w:type="dxa" w:w="1080"/>
          </w:tcPr>
          <w:p>
            <w:r>
              <w:t>C</w:t>
            </w:r>
          </w:p>
        </w:tc>
        <w:tc>
          <w:tcPr>
            <w:tcW w:type="dxa" w:w="1080"/>
          </w:tcPr>
          <w:p>
            <w:r>
              <w:t>A/R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Approve recovery strategy</w:t>
            </w:r>
          </w:p>
        </w:tc>
        <w:tc>
          <w:tcPr>
            <w:tcW w:type="dxa" w:w="1080"/>
          </w:tcPr>
          <w:p>
            <w:r>
              <w:t>A</w:t>
            </w:r>
          </w:p>
        </w:tc>
        <w:tc>
          <w:tcPr>
            <w:tcW w:type="dxa" w:w="1080"/>
          </w:tcPr>
          <w:p>
            <w:r>
              <w:t>R</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Execute technical recovery</w:t>
            </w:r>
          </w:p>
        </w:tc>
        <w:tc>
          <w:tcPr>
            <w:tcW w:type="dxa" w:w="1080"/>
          </w:tcPr>
          <w:p>
            <w:r>
              <w:t>I</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I</w:t>
            </w:r>
          </w:p>
        </w:tc>
        <w:tc>
          <w:tcPr>
            <w:tcW w:type="dxa" w:w="1080"/>
          </w:tcPr>
          <w:p>
            <w:r>
              <w:t>C</w:t>
            </w:r>
          </w:p>
        </w:tc>
      </w:tr>
      <w:tr>
        <w:tc>
          <w:tcPr>
            <w:tcW w:type="dxa" w:w="1080"/>
          </w:tcPr>
          <w:p>
            <w:r>
              <w:t>Execute cyber containment</w:t>
            </w:r>
          </w:p>
        </w:tc>
        <w:tc>
          <w:tcPr>
            <w:tcW w:type="dxa" w:w="1080"/>
          </w:tcPr>
          <w:p>
            <w:r>
              <w:t>I</w:t>
            </w:r>
          </w:p>
        </w:tc>
        <w:tc>
          <w:tcPr>
            <w:tcW w:type="dxa" w:w="1080"/>
          </w:tcPr>
          <w:p>
            <w:r>
              <w:t>A</w:t>
            </w:r>
          </w:p>
        </w:tc>
        <w:tc>
          <w:tcPr>
            <w:tcW w:type="dxa" w:w="1080"/>
          </w:tcPr>
          <w:p>
            <w:r>
              <w:t>C</w:t>
            </w:r>
          </w:p>
        </w:tc>
        <w:tc>
          <w:tcPr>
            <w:tcW w:type="dxa" w:w="1080"/>
          </w:tcPr>
          <w:p>
            <w:r>
              <w:t>R</w:t>
            </w:r>
          </w:p>
        </w:tc>
        <w:tc>
          <w:tcPr>
            <w:tcW w:type="dxa" w:w="1080"/>
          </w:tcPr>
          <w:p>
            <w:r>
              <w:t>I</w:t>
            </w:r>
          </w:p>
        </w:tc>
        <w:tc>
          <w:tcPr>
            <w:tcW w:type="dxa" w:w="1080"/>
          </w:tcPr>
          <w:p>
            <w:r>
              <w:t>C</w:t>
            </w:r>
          </w:p>
        </w:tc>
        <w:tc>
          <w:tcPr>
            <w:tcW w:type="dxa" w:w="1080"/>
          </w:tcPr>
          <w:p>
            <w:r>
              <w:t>C</w:t>
            </w:r>
          </w:p>
        </w:tc>
      </w:tr>
      <w:tr>
        <w:tc>
          <w:tcPr>
            <w:tcW w:type="dxa" w:w="1080"/>
          </w:tcPr>
          <w:p>
            <w:r>
              <w:t>Activate business workarounds</w:t>
            </w:r>
          </w:p>
        </w:tc>
        <w:tc>
          <w:tcPr>
            <w:tcW w:type="dxa" w:w="1080"/>
          </w:tcPr>
          <w:p>
            <w:r>
              <w:t>I</w:t>
            </w:r>
          </w:p>
        </w:tc>
        <w:tc>
          <w:tcPr>
            <w:tcW w:type="dxa" w:w="1080"/>
          </w:tcPr>
          <w:p>
            <w:r>
              <w:t>A</w:t>
            </w:r>
          </w:p>
        </w:tc>
        <w:tc>
          <w:tcPr>
            <w:tcW w:type="dxa" w:w="1080"/>
          </w:tcPr>
          <w:p>
            <w:r>
              <w:t>C</w:t>
            </w:r>
          </w:p>
        </w:tc>
        <w:tc>
          <w:tcPr>
            <w:tcW w:type="dxa" w:w="1080"/>
          </w:tcPr>
          <w:p>
            <w:r>
              <w:t>C</w:t>
            </w:r>
          </w:p>
        </w:tc>
        <w:tc>
          <w:tcPr>
            <w:tcW w:type="dxa" w:w="1080"/>
          </w:tcPr>
          <w:p>
            <w:r>
              <w:t>R</w:t>
            </w:r>
          </w:p>
        </w:tc>
        <w:tc>
          <w:tcPr>
            <w:tcW w:type="dxa" w:w="1080"/>
          </w:tcPr>
          <w:p>
            <w:r>
              <w:t>C</w:t>
            </w:r>
          </w:p>
        </w:tc>
        <w:tc>
          <w:tcPr>
            <w:tcW w:type="dxa" w:w="1080"/>
          </w:tcPr>
          <w:p>
            <w:r>
              <w:t>I</w:t>
            </w:r>
          </w:p>
        </w:tc>
      </w:tr>
      <w:tr>
        <w:tc>
          <w:tcPr>
            <w:tcW w:type="dxa" w:w="1080"/>
          </w:tcPr>
          <w:p>
            <w:r>
              <w:t>Engage critical suppliers</w:t>
            </w:r>
          </w:p>
        </w:tc>
        <w:tc>
          <w:tcPr>
            <w:tcW w:type="dxa" w:w="1080"/>
          </w:tcPr>
          <w:p>
            <w:r>
              <w:t>I</w:t>
            </w:r>
          </w:p>
        </w:tc>
        <w:tc>
          <w:tcPr>
            <w:tcW w:type="dxa" w:w="1080"/>
          </w:tcPr>
          <w:p>
            <w:r>
              <w:t>A</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R</w:t>
            </w:r>
          </w:p>
        </w:tc>
      </w:tr>
      <w:tr>
        <w:tc>
          <w:tcPr>
            <w:tcW w:type="dxa" w:w="1080"/>
          </w:tcPr>
          <w:p>
            <w:r>
              <w:t>Prepare executive updates</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I</w:t>
            </w:r>
          </w:p>
        </w:tc>
      </w:tr>
      <w:tr>
        <w:tc>
          <w:tcPr>
            <w:tcW w:type="dxa" w:w="1080"/>
          </w:tcPr>
          <w:p>
            <w:r>
              <w:t>Assess notification obligations</w:t>
            </w:r>
          </w:p>
        </w:tc>
        <w:tc>
          <w:tcPr>
            <w:tcW w:type="dxa" w:w="1080"/>
          </w:tcPr>
          <w:p>
            <w:r>
              <w:t>I</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A/R</w:t>
            </w:r>
          </w:p>
        </w:tc>
        <w:tc>
          <w:tcPr>
            <w:tcW w:type="dxa" w:w="1080"/>
          </w:tcPr>
          <w:p>
            <w:r>
              <w:t>C</w:t>
            </w:r>
          </w:p>
        </w:tc>
      </w:tr>
      <w:tr>
        <w:tc>
          <w:tcPr>
            <w:tcW w:type="dxa" w:w="1080"/>
          </w:tcPr>
          <w:p>
            <w:r>
              <w:t>Approve external communications</w:t>
            </w:r>
          </w:p>
        </w:tc>
        <w:tc>
          <w:tcPr>
            <w:tcW w:type="dxa" w:w="1080"/>
          </w:tcPr>
          <w:p>
            <w:r>
              <w:t>A</w:t>
            </w:r>
          </w:p>
        </w:tc>
        <w:tc>
          <w:tcPr>
            <w:tcW w:type="dxa" w:w="1080"/>
          </w:tcPr>
          <w:p>
            <w:r>
              <w:t>C</w:t>
            </w:r>
          </w:p>
        </w:tc>
        <w:tc>
          <w:tcPr>
            <w:tcW w:type="dxa" w:w="1080"/>
          </w:tcPr>
          <w:p>
            <w:r>
              <w:t>I</w:t>
            </w:r>
          </w:p>
        </w:tc>
        <w:tc>
          <w:tcPr>
            <w:tcW w:type="dxa" w:w="1080"/>
          </w:tcPr>
          <w:p>
            <w:r>
              <w:t>C</w:t>
            </w:r>
          </w:p>
        </w:tc>
        <w:tc>
          <w:tcPr>
            <w:tcW w:type="dxa" w:w="1080"/>
          </w:tcPr>
          <w:p>
            <w:r>
              <w:t>C</w:t>
            </w:r>
          </w:p>
        </w:tc>
        <w:tc>
          <w:tcPr>
            <w:tcW w:type="dxa" w:w="1080"/>
          </w:tcPr>
          <w:p>
            <w:r>
              <w:t>C</w:t>
            </w:r>
          </w:p>
        </w:tc>
        <w:tc>
          <w:tcPr>
            <w:tcW w:type="dxa" w:w="1080"/>
          </w:tcPr>
          <w:p>
            <w:r>
              <w:t>I</w:t>
            </w:r>
          </w:p>
        </w:tc>
      </w:tr>
      <w:tr>
        <w:tc>
          <w:tcPr>
            <w:tcW w:type="dxa" w:w="1080"/>
          </w:tcPr>
          <w:p>
            <w:r>
              <w:t>Declare service restored</w:t>
            </w:r>
          </w:p>
        </w:tc>
        <w:tc>
          <w:tcPr>
            <w:tcW w:type="dxa" w:w="1080"/>
          </w:tcPr>
          <w:p>
            <w:r>
              <w:t>I</w:t>
            </w:r>
          </w:p>
        </w:tc>
        <w:tc>
          <w:tcPr>
            <w:tcW w:type="dxa" w:w="1080"/>
          </w:tcPr>
          <w:p>
            <w:r>
              <w:t>A</w:t>
            </w:r>
          </w:p>
        </w:tc>
        <w:tc>
          <w:tcPr>
            <w:tcW w:type="dxa" w:w="1080"/>
          </w:tcPr>
          <w:p>
            <w:r>
              <w:t>R</w:t>
            </w:r>
          </w:p>
        </w:tc>
        <w:tc>
          <w:tcPr>
            <w:tcW w:type="dxa" w:w="1080"/>
          </w:tcPr>
          <w:p>
            <w:r>
              <w:t>C</w:t>
            </w:r>
          </w:p>
        </w:tc>
        <w:tc>
          <w:tcPr>
            <w:tcW w:type="dxa" w:w="1080"/>
          </w:tcPr>
          <w:p>
            <w:r>
              <w:t>R</w:t>
            </w:r>
          </w:p>
        </w:tc>
        <w:tc>
          <w:tcPr>
            <w:tcW w:type="dxa" w:w="1080"/>
          </w:tcPr>
          <w:p>
            <w:r>
              <w:t>I</w:t>
            </w:r>
          </w:p>
        </w:tc>
        <w:tc>
          <w:tcPr>
            <w:tcW w:type="dxa" w:w="1080"/>
          </w:tcPr>
          <w:p>
            <w:r>
              <w:t>C</w:t>
            </w:r>
          </w:p>
        </w:tc>
      </w:tr>
      <w:tr>
        <w:tc>
          <w:tcPr>
            <w:tcW w:type="dxa" w:w="1080"/>
          </w:tcPr>
          <w:p>
            <w:r>
              <w:t>Complete post-incident review</w:t>
            </w:r>
          </w:p>
        </w:tc>
        <w:tc>
          <w:tcPr>
            <w:tcW w:type="dxa" w:w="1080"/>
          </w:tcPr>
          <w:p>
            <w:r>
              <w:t>I</w:t>
            </w:r>
          </w:p>
        </w:tc>
        <w:tc>
          <w:tcPr>
            <w:tcW w:type="dxa" w:w="1080"/>
          </w:tcPr>
          <w:p>
            <w:r>
              <w:t>A/R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Track remediation actions</w:t>
            </w:r>
          </w:p>
        </w:tc>
        <w:tc>
          <w:tcPr>
            <w:tcW w:type="dxa" w:w="1080"/>
          </w:tcPr>
          <w:p>
            <w:r>
              <w:t>I</w:t>
            </w:r>
          </w:p>
        </w:tc>
        <w:tc>
          <w:tcPr>
            <w:tcW w:type="dxa" w:w="1080"/>
          </w:tcPr>
          <w:p>
            <w:r>
              <w:t>A</w:t>
            </w:r>
          </w:p>
        </w:tc>
        <w:tc>
          <w:tcPr>
            <w:tcW w:type="dxa" w:w="1080"/>
          </w:tcPr>
          <w:p>
            <w:r>
              <w:t>R</w:t>
            </w:r>
          </w:p>
        </w:tc>
        <w:tc>
          <w:tcPr>
            <w:tcW w:type="dxa" w:w="1080"/>
          </w:tcPr>
          <w:p>
            <w:r>
              <w:t>R</w:t>
            </w:r>
          </w:p>
        </w:tc>
        <w:tc>
          <w:tcPr>
            <w:tcW w:type="dxa" w:w="1080"/>
          </w:tcPr>
          <w:p>
            <w:r>
              <w:t>R</w:t>
            </w:r>
          </w:p>
        </w:tc>
        <w:tc>
          <w:tcPr>
            <w:tcW w:type="dxa" w:w="1080"/>
          </w:tcPr>
          <w:p>
            <w:r>
              <w:t>C</w:t>
            </w:r>
          </w:p>
        </w:tc>
        <w:tc>
          <w:tcPr>
            <w:tcW w:type="dxa" w:w="1080"/>
          </w:tcPr>
          <w:p>
            <w:r>
              <w:t>R</w:t>
            </w:r>
          </w:p>
        </w:tc>
      </w:tr>
    </w:tbl>
    <w:p>
      <w:r>
        <w:t>Legend: R = Responsible, A = Accountable, C = Consulted, I = Informed.</w:t>
      </w:r>
    </w:p>
    <w:p>
      <w:pPr>
        <w:pStyle w:val="Heading2"/>
      </w:pPr>
      <w:r>
        <w:t>Resources</w:t>
      </w:r>
    </w:p>
    <w:p>
      <w:r>
        <w:t>The following resources are required to maintain and execute this Plan effectively.</w:t>
      </w:r>
    </w:p>
    <w:p>
      <w:pPr>
        <w:pStyle w:val="Heading3"/>
      </w:pPr>
      <w:r>
        <w:t>People and Skills</w:t>
      </w:r>
    </w:p>
    <w:tbl>
      <w:tblPr>
        <w:tblStyle w:val="TableGrid"/>
        <w:tblW w:type="auto" w:w="0"/>
        <w:tblLook w:firstColumn="1" w:firstRow="1" w:lastColumn="0" w:lastRow="0" w:noHBand="0" w:noVBand="1" w:val="04A0"/>
      </w:tblPr>
      <w:tblGrid>
        <w:gridCol w:w="4320"/>
        <w:gridCol w:w="4320"/>
      </w:tblGrid>
      <w:tr>
        <w:tc>
          <w:tcPr>
            <w:tcW w:type="dxa" w:w="4320"/>
          </w:tcPr>
          <w:p>
            <w:r>
              <w:t>Resource</w:t>
            </w:r>
          </w:p>
        </w:tc>
        <w:tc>
          <w:tcPr>
            <w:tcW w:type="dxa" w:w="4320"/>
          </w:tcPr>
          <w:p>
            <w:r>
              <w:t>Minimum Capability Required</w:t>
            </w:r>
          </w:p>
        </w:tc>
      </w:tr>
      <w:tr>
        <w:tc>
          <w:tcPr>
            <w:tcW w:type="dxa" w:w="4320"/>
          </w:tcPr>
          <w:p>
            <w:r>
              <w:t>Incident commanders and incident managers</w:t>
            </w:r>
          </w:p>
        </w:tc>
        <w:tc>
          <w:tcPr>
            <w:tcW w:type="dxa" w:w="4320"/>
          </w:tcPr>
          <w:p>
            <w:r>
              <w:t>Major incident leadership, decision-making under pressure, escalation, coordination, documentation.</w:t>
            </w:r>
          </w:p>
        </w:tc>
      </w:tr>
      <w:tr>
        <w:tc>
          <w:tcPr>
            <w:tcW w:type="dxa" w:w="4320"/>
          </w:tcPr>
          <w:p>
            <w:r>
              <w:t>ICT operations teams</w:t>
            </w:r>
          </w:p>
        </w:tc>
        <w:tc>
          <w:tcPr>
            <w:tcW w:type="dxa" w:w="4320"/>
          </w:tcPr>
          <w:p>
            <w:r>
              <w:t>Infrastructure, network, cloud, database, endpoint, backup, restoration, monitoring, and service management expertise.</w:t>
            </w:r>
          </w:p>
        </w:tc>
      </w:tr>
      <w:tr>
        <w:tc>
          <w:tcPr>
            <w:tcW w:type="dxa" w:w="4320"/>
          </w:tcPr>
          <w:p>
            <w:r>
              <w:t>Security operations and response team</w:t>
            </w:r>
          </w:p>
        </w:tc>
        <w:tc>
          <w:tcPr>
            <w:tcW w:type="dxa" w:w="4320"/>
          </w:tcPr>
          <w:p>
            <w:r>
              <w:t>Threat detection, containment, malware analysis, forensics, identity compromise handling, security validation.</w:t>
            </w:r>
          </w:p>
        </w:tc>
      </w:tr>
      <w:tr>
        <w:tc>
          <w:tcPr>
            <w:tcW w:type="dxa" w:w="4320"/>
          </w:tcPr>
          <w:p>
            <w:r>
              <w:t>Application support teams</w:t>
            </w:r>
          </w:p>
        </w:tc>
        <w:tc>
          <w:tcPr>
            <w:tcW w:type="dxa" w:w="4320"/>
          </w:tcPr>
          <w:p>
            <w:r>
              <w:t>Application restart, configuration, dependency testing, interface validation, and performance checks.</w:t>
            </w:r>
          </w:p>
        </w:tc>
      </w:tr>
      <w:tr>
        <w:tc>
          <w:tcPr>
            <w:tcW w:type="dxa" w:w="4320"/>
          </w:tcPr>
          <w:p>
            <w:r>
              <w:t>Business service representatives</w:t>
            </w:r>
          </w:p>
        </w:tc>
        <w:tc>
          <w:tcPr>
            <w:tcW w:type="dxa" w:w="4320"/>
          </w:tcPr>
          <w:p>
            <w:r>
              <w:t>Impact assessment, prioritisation, workarounds, customer impact assessment, business acceptance testing.</w:t>
            </w:r>
          </w:p>
        </w:tc>
      </w:tr>
      <w:tr>
        <w:tc>
          <w:tcPr>
            <w:tcW w:type="dxa" w:w="4320"/>
          </w:tcPr>
          <w:p>
            <w:r>
              <w:t>Supplier contacts</w:t>
            </w:r>
          </w:p>
        </w:tc>
        <w:tc>
          <w:tcPr>
            <w:tcW w:type="dxa" w:w="4320"/>
          </w:tcPr>
          <w:p>
            <w:r>
              <w:t>Rapid technical escalation, recovery coordination, service status reporting, evidence provision.</w:t>
            </w:r>
          </w:p>
        </w:tc>
      </w:tr>
      <w:tr>
        <w:tc>
          <w:tcPr>
            <w:tcW w:type="dxa" w:w="4320"/>
          </w:tcPr>
          <w:p>
            <w:r>
              <w:t>Legal, compliance, and privacy advisers</w:t>
            </w:r>
          </w:p>
        </w:tc>
        <w:tc>
          <w:tcPr>
            <w:tcW w:type="dxa" w:w="4320"/>
          </w:tcPr>
          <w:p>
            <w:r>
              <w:t>Notification assessment, legal privilege, evidence handling, contractual interpretation, regulatory communication.</w:t>
            </w:r>
          </w:p>
        </w:tc>
      </w:tr>
      <w:tr>
        <w:tc>
          <w:tcPr>
            <w:tcW w:type="dxa" w:w="4320"/>
          </w:tcPr>
          <w:p>
            <w:r>
              <w:t>Communications team</w:t>
            </w:r>
          </w:p>
        </w:tc>
        <w:tc>
          <w:tcPr>
            <w:tcW w:type="dxa" w:w="4320"/>
          </w:tcPr>
          <w:p>
            <w:r>
              <w:t>Stakeholder messaging, customer communications, employee updates, media handling.</w:t>
            </w:r>
          </w:p>
        </w:tc>
      </w:tr>
      <w:tr>
        <w:tc>
          <w:tcPr>
            <w:tcW w:type="dxa" w:w="4320"/>
          </w:tcPr>
          <w:p>
            <w:r>
              <w:t>Risk and resilience specialists</w:t>
            </w:r>
          </w:p>
        </w:tc>
        <w:tc>
          <w:tcPr>
            <w:tcW w:type="dxa" w:w="4320"/>
          </w:tcPr>
          <w:p>
            <w:r>
              <w:t>Risk assessment, recovery objective alignment, lessons learned, remediation tracking.</w:t>
            </w:r>
          </w:p>
        </w:tc>
      </w:tr>
    </w:tbl>
    <w:p>
      <w:pPr>
        <w:pStyle w:val="Heading3"/>
      </w:pPr>
      <w:r>
        <w:t>Technology and Tooling</w:t>
      </w:r>
    </w:p>
    <w:tbl>
      <w:tblPr>
        <w:tblStyle w:val="TableGrid"/>
        <w:tblW w:type="auto" w:w="0"/>
        <w:tblLook w:firstColumn="1" w:firstRow="1" w:lastColumn="0" w:lastRow="0" w:noHBand="0" w:noVBand="1" w:val="04A0"/>
      </w:tblPr>
      <w:tblGrid>
        <w:gridCol w:w="4320"/>
        <w:gridCol w:w="4320"/>
      </w:tblGrid>
      <w:tr>
        <w:tc>
          <w:tcPr>
            <w:tcW w:type="dxa" w:w="4320"/>
          </w:tcPr>
          <w:p>
            <w:r>
              <w:t>Resource</w:t>
            </w:r>
          </w:p>
        </w:tc>
        <w:tc>
          <w:tcPr>
            <w:tcW w:type="dxa" w:w="4320"/>
          </w:tcPr>
          <w:p>
            <w:r>
              <w:t>Purpose</w:t>
            </w:r>
          </w:p>
        </w:tc>
      </w:tr>
      <w:tr>
        <w:tc>
          <w:tcPr>
            <w:tcW w:type="dxa" w:w="4320"/>
          </w:tcPr>
          <w:p>
            <w:r>
              <w:t>Incident management platform</w:t>
            </w:r>
          </w:p>
        </w:tc>
        <w:tc>
          <w:tcPr>
            <w:tcW w:type="dxa" w:w="4320"/>
          </w:tcPr>
          <w:p>
            <w:r>
              <w:t>Record incident details, severity, actions, owners, timestamps, approvals, and closure evidence.</w:t>
            </w:r>
          </w:p>
        </w:tc>
      </w:tr>
      <w:tr>
        <w:tc>
          <w:tcPr>
            <w:tcW w:type="dxa" w:w="4320"/>
          </w:tcPr>
          <w:p>
            <w:r>
              <w:t>Out-of-band communication channels</w:t>
            </w:r>
          </w:p>
        </w:tc>
        <w:tc>
          <w:tcPr>
            <w:tcW w:type="dxa" w:w="4320"/>
          </w:tcPr>
          <w:p>
            <w:r>
              <w:t>Coordinate response if email, collaboration tools, or corporate telephony are unavailable or compromised.</w:t>
            </w:r>
          </w:p>
        </w:tc>
      </w:tr>
      <w:tr>
        <w:tc>
          <w:tcPr>
            <w:tcW w:type="dxa" w:w="4320"/>
          </w:tcPr>
          <w:p>
            <w:r>
              <w:t>Monitoring and alerting tools</w:t>
            </w:r>
          </w:p>
        </w:tc>
        <w:tc>
          <w:tcPr>
            <w:tcW w:type="dxa" w:w="4320"/>
          </w:tcPr>
          <w:p>
            <w:r>
              <w:t>Detect service degradation, outages, cyber activity, capacity issues, and recovery status.</w:t>
            </w:r>
          </w:p>
        </w:tc>
      </w:tr>
      <w:tr>
        <w:tc>
          <w:tcPr>
            <w:tcW w:type="dxa" w:w="4320"/>
          </w:tcPr>
          <w:p>
            <w:r>
              <w:t>Security information and event monitoring</w:t>
            </w:r>
          </w:p>
        </w:tc>
        <w:tc>
          <w:tcPr>
            <w:tcW w:type="dxa" w:w="4320"/>
          </w:tcPr>
          <w:p>
            <w:r>
              <w:t>Support investigation, correlation, alert triage, and forensic reconstruction.</w:t>
            </w:r>
          </w:p>
        </w:tc>
      </w:tr>
      <w:tr>
        <w:tc>
          <w:tcPr>
            <w:tcW w:type="dxa" w:w="4320"/>
          </w:tcPr>
          <w:p>
            <w:r>
              <w:t>Endpoint detection and response</w:t>
            </w:r>
          </w:p>
        </w:tc>
        <w:tc>
          <w:tcPr>
            <w:tcW w:type="dxa" w:w="4320"/>
          </w:tcPr>
          <w:p>
            <w:r>
              <w:t>Identify compromise, isolate endpoints, collect evidence, and support eradication.</w:t>
            </w:r>
          </w:p>
        </w:tc>
      </w:tr>
      <w:tr>
        <w:tc>
          <w:tcPr>
            <w:tcW w:type="dxa" w:w="4320"/>
          </w:tcPr>
          <w:p>
            <w:r>
              <w:t>Backup and restoration platform</w:t>
            </w:r>
          </w:p>
        </w:tc>
        <w:tc>
          <w:tcPr>
            <w:tcW w:type="dxa" w:w="4320"/>
          </w:tcPr>
          <w:p>
            <w:r>
              <w:t>Restore data, systems, and configurations from validated recovery points.</w:t>
            </w:r>
          </w:p>
        </w:tc>
      </w:tr>
      <w:tr>
        <w:tc>
          <w:tcPr>
            <w:tcW w:type="dxa" w:w="4320"/>
          </w:tcPr>
          <w:p>
            <w:r>
              <w:t>Disaster recovery environment</w:t>
            </w:r>
          </w:p>
        </w:tc>
        <w:tc>
          <w:tcPr>
            <w:tcW w:type="dxa" w:w="4320"/>
          </w:tcPr>
          <w:p>
            <w:r>
              <w:t>Support failover or recovery of critical services when primary environments are unavailable.</w:t>
            </w:r>
          </w:p>
        </w:tc>
      </w:tr>
      <w:tr>
        <w:tc>
          <w:tcPr>
            <w:tcW w:type="dxa" w:w="4320"/>
          </w:tcPr>
          <w:p>
            <w:r>
              <w:t>Configuration and asset management repository</w:t>
            </w:r>
          </w:p>
        </w:tc>
        <w:tc>
          <w:tcPr>
            <w:tcW w:type="dxa" w:w="4320"/>
          </w:tcPr>
          <w:p>
            <w:r>
              <w:t>Identify affected assets, dependencies, ownership, and recovery sequencing.</w:t>
            </w:r>
          </w:p>
        </w:tc>
      </w:tr>
      <w:tr>
        <w:tc>
          <w:tcPr>
            <w:tcW w:type="dxa" w:w="4320"/>
          </w:tcPr>
          <w:p>
            <w:r>
              <w:t>Privileged access management</w:t>
            </w:r>
          </w:p>
        </w:tc>
        <w:tc>
          <w:tcPr>
            <w:tcW w:type="dxa" w:w="4320"/>
          </w:tcPr>
          <w:p>
            <w:r>
              <w:t>Enable controlled emergency administration and reduce misuse risk.</w:t>
            </w:r>
          </w:p>
        </w:tc>
      </w:tr>
      <w:tr>
        <w:tc>
          <w:tcPr>
            <w:tcW w:type="dxa" w:w="4320"/>
          </w:tcPr>
          <w:p>
            <w:r>
              <w:t>Secure evidence repository</w:t>
            </w:r>
          </w:p>
        </w:tc>
        <w:tc>
          <w:tcPr>
            <w:tcW w:type="dxa" w:w="4320"/>
          </w:tcPr>
          <w:p>
            <w:r>
              <w:t>Preserve logs, images, reports, decisions, and investigation materials with controlled access.</w:t>
            </w:r>
          </w:p>
        </w:tc>
      </w:tr>
      <w:tr>
        <w:tc>
          <w:tcPr>
            <w:tcW w:type="dxa" w:w="4320"/>
          </w:tcPr>
          <w:p>
            <w:r>
              <w:t>Status page or notification platform</w:t>
            </w:r>
          </w:p>
        </w:tc>
        <w:tc>
          <w:tcPr>
            <w:tcW w:type="dxa" w:w="4320"/>
          </w:tcPr>
          <w:p>
            <w:r>
              <w:t>Provide controlled service updates to internal or external stakeholders where appropriate.</w:t>
            </w:r>
          </w:p>
        </w:tc>
      </w:tr>
      <w:tr>
        <w:tc>
          <w:tcPr>
            <w:tcW w:type="dxa" w:w="4320"/>
          </w:tcPr>
          <w:p>
            <w:r>
              <w:t>Reconciliation and data validation tools</w:t>
            </w:r>
          </w:p>
        </w:tc>
        <w:tc>
          <w:tcPr>
            <w:tcW w:type="dxa" w:w="4320"/>
          </w:tcPr>
          <w:p>
            <w:r>
              <w:t>Confirm completeness and accuracy of recovered transactions and datasets.</w:t>
            </w:r>
          </w:p>
        </w:tc>
      </w:tr>
    </w:tbl>
    <w:p>
      <w:pPr>
        <w:pStyle w:val="Heading3"/>
      </w:pPr>
      <w:r>
        <w:t>Documentation and Records</w:t>
      </w:r>
    </w:p>
    <w:p>
      <w:r>
        <w:t>The following documents and records must be accessible during response and recovery:</w:t>
      </w:r>
    </w:p>
    <w:p>
      <w:pPr>
        <w:pStyle w:val="ListBullet"/>
      </w:pPr>
      <w:r>
        <w:t>Current version of this Plan.</w:t>
      </w:r>
    </w:p>
    <w:p>
      <w:pPr>
        <w:pStyle w:val="ListBullet"/>
      </w:pPr>
      <w:r>
        <w:t>Incident response playbooks.</w:t>
      </w:r>
    </w:p>
    <w:p>
      <w:pPr>
        <w:pStyle w:val="ListBullet"/>
      </w:pPr>
      <w:r>
        <w:t>Disaster recovery procedures.</w:t>
      </w:r>
    </w:p>
    <w:p>
      <w:pPr>
        <w:pStyle w:val="ListBullet"/>
      </w:pPr>
      <w:r>
        <w:t>Application recovery runbooks.</w:t>
      </w:r>
    </w:p>
    <w:p>
      <w:pPr>
        <w:pStyle w:val="ListBullet"/>
      </w:pPr>
      <w:r>
        <w:t>Backup and restoration procedures.</w:t>
      </w:r>
    </w:p>
    <w:p>
      <w:pPr>
        <w:pStyle w:val="ListBullet"/>
      </w:pPr>
      <w:r>
        <w:t>Network diagrams and architecture diagrams.</w:t>
      </w:r>
    </w:p>
    <w:p>
      <w:pPr>
        <w:pStyle w:val="ListBullet"/>
      </w:pPr>
      <w:r>
        <w:t>Critical service dependency maps.</w:t>
      </w:r>
    </w:p>
    <w:p>
      <w:pPr>
        <w:pStyle w:val="ListBullet"/>
      </w:pPr>
      <w:r>
        <w:t>Supplier escalation directory.</w:t>
      </w:r>
    </w:p>
    <w:p>
      <w:pPr>
        <w:pStyle w:val="ListBullet"/>
      </w:pPr>
      <w:r>
        <w:t>Contact lists and on-call rosters.</w:t>
      </w:r>
    </w:p>
    <w:p>
      <w:pPr>
        <w:pStyle w:val="ListBullet"/>
      </w:pPr>
      <w:r>
        <w:t>Communication templates.</w:t>
      </w:r>
    </w:p>
    <w:p>
      <w:pPr>
        <w:pStyle w:val="ListBullet"/>
      </w:pPr>
      <w:r>
        <w:t>Regulatory notification workflow.</w:t>
      </w:r>
    </w:p>
    <w:p>
      <w:pPr>
        <w:pStyle w:val="ListBullet"/>
      </w:pPr>
      <w:r>
        <w:t>Business continuity procedures and manual workaround instructions.</w:t>
      </w:r>
    </w:p>
    <w:p>
      <w:pPr>
        <w:pStyle w:val="ListBullet"/>
      </w:pPr>
      <w:r>
        <w:t>Emergency change procedure.</w:t>
      </w:r>
    </w:p>
    <w:p>
      <w:pPr>
        <w:pStyle w:val="ListBullet"/>
      </w:pPr>
      <w:r>
        <w:t>Evidence preservation guidance.</w:t>
      </w:r>
    </w:p>
    <w:p>
      <w:pPr>
        <w:pStyle w:val="ListBullet"/>
      </w:pPr>
      <w:r>
        <w:t>Previous incident reports and lessons learned.</w:t>
      </w:r>
    </w:p>
    <w:p>
      <w:pPr>
        <w:pStyle w:val="ListBullet"/>
      </w:pPr>
      <w:r>
        <w:t>Insurance and external adviser contact details, where applicable.</w:t>
      </w:r>
    </w:p>
    <w:p>
      <w:pPr>
        <w:pStyle w:val="Heading3"/>
      </w:pPr>
      <w:r>
        <w:t>Budget and External Support</w:t>
      </w:r>
    </w:p>
    <w:p>
      <w:r>
        <w:t>The Plan depends on appropriate funding for:</w:t>
      </w:r>
    </w:p>
    <w:p>
      <w:pPr>
        <w:pStyle w:val="ListBullet"/>
      </w:pPr>
      <w:r>
        <w:t>Resilience testing and exercises.</w:t>
      </w:r>
    </w:p>
    <w:p>
      <w:pPr>
        <w:pStyle w:val="ListBullet"/>
      </w:pPr>
      <w:r>
        <w:t>Disaster recovery capability.</w:t>
      </w:r>
    </w:p>
    <w:p>
      <w:pPr>
        <w:pStyle w:val="ListBullet"/>
      </w:pPr>
      <w:r>
        <w:t>Backup resilience and restoration testing.</w:t>
      </w:r>
    </w:p>
    <w:p>
      <w:pPr>
        <w:pStyle w:val="ListBullet"/>
      </w:pPr>
      <w:r>
        <w:t>Security monitoring and incident response tooling.</w:t>
      </w:r>
    </w:p>
    <w:p>
      <w:pPr>
        <w:pStyle w:val="ListBullet"/>
      </w:pPr>
      <w:r>
        <w:t>External forensic and legal support.</w:t>
      </w:r>
    </w:p>
    <w:p>
      <w:pPr>
        <w:pStyle w:val="ListBullet"/>
      </w:pPr>
      <w:r>
        <w:t>Specialist recovery support from suppliers.</w:t>
      </w:r>
    </w:p>
    <w:p>
      <w:pPr>
        <w:pStyle w:val="ListBullet"/>
      </w:pPr>
      <w:r>
        <w:t>Staff training and certification.</w:t>
      </w:r>
    </w:p>
    <w:p>
      <w:pPr>
        <w:pStyle w:val="ListBullet"/>
      </w:pPr>
      <w:r>
        <w:t>Contract enhancements for critical ICT providers.</w:t>
      </w:r>
    </w:p>
    <w:p>
      <w:pPr>
        <w:pStyle w:val="ListBullet"/>
      </w:pPr>
      <w:r>
        <w:t>Independent assurance or audit where required.</w:t>
      </w:r>
    </w:p>
    <w:p>
      <w:r>
        <w:t>External support may include:</w:t>
      </w:r>
    </w:p>
    <w:tbl>
      <w:tblPr>
        <w:tblStyle w:val="TableGrid"/>
        <w:tblW w:type="auto" w:w="0"/>
        <w:tblLook w:firstColumn="1" w:firstRow="1" w:lastColumn="0" w:lastRow="0" w:noHBand="0" w:noVBand="1" w:val="04A0"/>
      </w:tblPr>
      <w:tblGrid>
        <w:gridCol w:w="4320"/>
        <w:gridCol w:w="4320"/>
      </w:tblGrid>
      <w:tr>
        <w:tc>
          <w:tcPr>
            <w:tcW w:type="dxa" w:w="4320"/>
          </w:tcPr>
          <w:p>
            <w:r>
              <w:t>External Party</w:t>
            </w:r>
          </w:p>
        </w:tc>
        <w:tc>
          <w:tcPr>
            <w:tcW w:type="dxa" w:w="4320"/>
          </w:tcPr>
          <w:p>
            <w:r>
              <w:t>Potential Use</w:t>
            </w:r>
          </w:p>
        </w:tc>
      </w:tr>
      <w:tr>
        <w:tc>
          <w:tcPr>
            <w:tcW w:type="dxa" w:w="4320"/>
          </w:tcPr>
          <w:p>
            <w:r>
              <w:t>Digital forensics and incident response provider</w:t>
            </w:r>
          </w:p>
        </w:tc>
        <w:tc>
          <w:tcPr>
            <w:tcW w:type="dxa" w:w="4320"/>
          </w:tcPr>
          <w:p>
            <w:r>
              <w:t>Complex cyber compromise, ransomware, data exfiltration, forensic evidence collection.</w:t>
            </w:r>
          </w:p>
        </w:tc>
      </w:tr>
      <w:tr>
        <w:tc>
          <w:tcPr>
            <w:tcW w:type="dxa" w:w="4320"/>
          </w:tcPr>
          <w:p>
            <w:r>
              <w:t>External legal counsel</w:t>
            </w:r>
          </w:p>
        </w:tc>
        <w:tc>
          <w:tcPr>
            <w:tcW w:type="dxa" w:w="4320"/>
          </w:tcPr>
          <w:p>
            <w:r>
              <w:t>Privileged investigation support, notification advice, contractual and liability assessment.</w:t>
            </w:r>
          </w:p>
        </w:tc>
      </w:tr>
      <w:tr>
        <w:tc>
          <w:tcPr>
            <w:tcW w:type="dxa" w:w="4320"/>
          </w:tcPr>
          <w:p>
            <w:r>
              <w:t>Cloud service provider</w:t>
            </w:r>
          </w:p>
        </w:tc>
        <w:tc>
          <w:tcPr>
            <w:tcW w:type="dxa" w:w="4320"/>
          </w:tcPr>
          <w:p>
            <w:r>
              <w:t>Platform recovery, logs, forensic snapshots, failover support, incident status updates.</w:t>
            </w:r>
          </w:p>
        </w:tc>
      </w:tr>
      <w:tr>
        <w:tc>
          <w:tcPr>
            <w:tcW w:type="dxa" w:w="4320"/>
          </w:tcPr>
          <w:p>
            <w:r>
              <w:t>Managed service provider</w:t>
            </w:r>
          </w:p>
        </w:tc>
        <w:tc>
          <w:tcPr>
            <w:tcW w:type="dxa" w:w="4320"/>
          </w:tcPr>
          <w:p>
            <w:r>
              <w:t>Operational recovery, monitoring, infrastructure restoration, technical coordination.</w:t>
            </w:r>
          </w:p>
        </w:tc>
      </w:tr>
      <w:tr>
        <w:tc>
          <w:tcPr>
            <w:tcW w:type="dxa" w:w="4320"/>
          </w:tcPr>
          <w:p>
            <w:r>
              <w:t>Telecommunications provider</w:t>
            </w:r>
          </w:p>
        </w:tc>
        <w:tc>
          <w:tcPr>
            <w:tcW w:type="dxa" w:w="4320"/>
          </w:tcPr>
          <w:p>
            <w:r>
              <w:t>Connectivity restoration, routing changes, alternate circuits.</w:t>
            </w:r>
          </w:p>
        </w:tc>
      </w:tr>
      <w:tr>
        <w:tc>
          <w:tcPr>
            <w:tcW w:type="dxa" w:w="4320"/>
          </w:tcPr>
          <w:p>
            <w:r>
              <w:t>Cyber insurer</w:t>
            </w:r>
          </w:p>
        </w:tc>
        <w:tc>
          <w:tcPr>
            <w:tcW w:type="dxa" w:w="4320"/>
          </w:tcPr>
          <w:p>
            <w:r>
              <w:t>Specialist panel access, claims notification, approved response services.</w:t>
            </w:r>
          </w:p>
        </w:tc>
      </w:tr>
      <w:tr>
        <w:tc>
          <w:tcPr>
            <w:tcW w:type="dxa" w:w="4320"/>
          </w:tcPr>
          <w:p>
            <w:r>
              <w:t>Law enforcement</w:t>
            </w:r>
          </w:p>
        </w:tc>
        <w:tc>
          <w:tcPr>
            <w:tcW w:type="dxa" w:w="4320"/>
          </w:tcPr>
          <w:p>
            <w:r>
              <w:t>Criminal cyber activity, extortion, fraud, or significant threat actor activity.</w:t>
            </w:r>
          </w:p>
        </w:tc>
      </w:tr>
      <w:tr>
        <w:tc>
          <w:tcPr>
            <w:tcW w:type="dxa" w:w="4320"/>
          </w:tcPr>
          <w:p>
            <w:r>
              <w:t>Crisis communications adviser</w:t>
            </w:r>
          </w:p>
        </w:tc>
        <w:tc>
          <w:tcPr>
            <w:tcW w:type="dxa" w:w="4320"/>
          </w:tcPr>
          <w:p>
            <w:r>
              <w:t>High-profile customer, media, or market communications support.</w:t>
            </w:r>
          </w:p>
        </w:tc>
      </w:tr>
    </w:tbl>
    <w:p>
      <w:pPr>
        <w:pStyle w:val="Heading2"/>
      </w:pPr>
      <w:r>
        <w:t>Success Metrics</w:t>
      </w:r>
    </w:p>
    <w:p>
      <w:r>
        <w:t>The effectiveness of this Plan will be measured using readiness, response, recovery, communication, supplier, and improvement indicators.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 / Expectation</w:t>
            </w:r>
          </w:p>
        </w:tc>
        <w:tc>
          <w:tcPr>
            <w:tcW w:type="dxa" w:w="2160"/>
          </w:tcPr>
          <w:p>
            <w:r>
              <w:t>Measurement Method</w:t>
            </w:r>
          </w:p>
        </w:tc>
        <w:tc>
          <w:tcPr>
            <w:tcW w:type="dxa" w:w="2160"/>
          </w:tcPr>
          <w:p>
            <w:r>
              <w:t>Reporting Frequency</w:t>
            </w:r>
          </w:p>
        </w:tc>
      </w:tr>
      <w:tr>
        <w:tc>
          <w:tcPr>
            <w:tcW w:type="dxa" w:w="2160"/>
          </w:tcPr>
          <w:p>
            <w:r>
              <w:t>Plan approval and publication</w:t>
            </w:r>
          </w:p>
        </w:tc>
        <w:tc>
          <w:tcPr>
            <w:tcW w:type="dxa" w:w="2160"/>
          </w:tcPr>
          <w:p>
            <w:r>
              <w:t>Current approved version available to all relevant teams.</w:t>
            </w:r>
          </w:p>
        </w:tc>
        <w:tc>
          <w:tcPr>
            <w:tcW w:type="dxa" w:w="2160"/>
          </w:tcPr>
          <w:p>
            <w:r>
              <w:t>Document control review.</w:t>
            </w:r>
          </w:p>
        </w:tc>
        <w:tc>
          <w:tcPr>
            <w:tcW w:type="dxa" w:w="2160"/>
          </w:tcPr>
          <w:p>
            <w:r>
              <w:t>Quarterly</w:t>
            </w:r>
          </w:p>
        </w:tc>
      </w:tr>
      <w:tr>
        <w:tc>
          <w:tcPr>
            <w:tcW w:type="dxa" w:w="2160"/>
          </w:tcPr>
          <w:p>
            <w:r>
              <w:t>Response team contact accuracy</w:t>
            </w:r>
          </w:p>
        </w:tc>
        <w:tc>
          <w:tcPr>
            <w:tcW w:type="dxa" w:w="2160"/>
          </w:tcPr>
          <w:p>
            <w:r>
              <w:t>At least [95%] of critical contacts verified and current.</w:t>
            </w:r>
          </w:p>
        </w:tc>
        <w:tc>
          <w:tcPr>
            <w:tcW w:type="dxa" w:w="2160"/>
          </w:tcPr>
          <w:p>
            <w:r>
              <w:t>Contact test or attestation.</w:t>
            </w:r>
          </w:p>
        </w:tc>
        <w:tc>
          <w:tcPr>
            <w:tcW w:type="dxa" w:w="2160"/>
          </w:tcPr>
          <w:p>
            <w:r>
              <w:t>Monthly</w:t>
            </w:r>
          </w:p>
        </w:tc>
      </w:tr>
      <w:tr>
        <w:tc>
          <w:tcPr>
            <w:tcW w:type="dxa" w:w="2160"/>
          </w:tcPr>
          <w:p>
            <w:r>
              <w:t>Activation speed</w:t>
            </w:r>
          </w:p>
        </w:tc>
        <w:tc>
          <w:tcPr>
            <w:tcW w:type="dxa" w:w="2160"/>
          </w:tcPr>
          <w:p>
            <w:r>
              <w:t>Incident response structure activated within target time for severity level.</w:t>
            </w:r>
          </w:p>
        </w:tc>
        <w:tc>
          <w:tcPr>
            <w:tcW w:type="dxa" w:w="2160"/>
          </w:tcPr>
          <w:p>
            <w:r>
              <w:t>Incident log review.</w:t>
            </w:r>
          </w:p>
        </w:tc>
        <w:tc>
          <w:tcPr>
            <w:tcW w:type="dxa" w:w="2160"/>
          </w:tcPr>
          <w:p>
            <w:r>
              <w:t>After each incident or exercise</w:t>
            </w:r>
          </w:p>
        </w:tc>
      </w:tr>
      <w:tr>
        <w:tc>
          <w:tcPr>
            <w:tcW w:type="dxa" w:w="2160"/>
          </w:tcPr>
          <w:p>
            <w:r>
              <w:t>Initial triage completion</w:t>
            </w:r>
          </w:p>
        </w:tc>
        <w:tc>
          <w:tcPr>
            <w:tcW w:type="dxa" w:w="2160"/>
          </w:tcPr>
          <w:p>
            <w:r>
              <w:t>Initial severity, affected services, and immediate actions identified within [30-60] minutes for major incidents.</w:t>
            </w:r>
          </w:p>
        </w:tc>
        <w:tc>
          <w:tcPr>
            <w:tcW w:type="dxa" w:w="2160"/>
          </w:tcPr>
          <w:p>
            <w:r>
              <w:t>Incident timeline review.</w:t>
            </w:r>
          </w:p>
        </w:tc>
        <w:tc>
          <w:tcPr>
            <w:tcW w:type="dxa" w:w="2160"/>
          </w:tcPr>
          <w:p>
            <w:r>
              <w:t>After each incident or exercise</w:t>
            </w:r>
          </w:p>
        </w:tc>
      </w:tr>
      <w:tr>
        <w:tc>
          <w:tcPr>
            <w:tcW w:type="dxa" w:w="2160"/>
          </w:tcPr>
          <w:p>
            <w:r>
              <w:t>Executive notification timeliness</w:t>
            </w:r>
          </w:p>
        </w:tc>
        <w:tc>
          <w:tcPr>
            <w:tcW w:type="dxa" w:w="2160"/>
          </w:tcPr>
          <w:p>
            <w:r>
              <w:t>Executives notified within agreed escalation timeframe for major incidents.</w:t>
            </w:r>
          </w:p>
        </w:tc>
        <w:tc>
          <w:tcPr>
            <w:tcW w:type="dxa" w:w="2160"/>
          </w:tcPr>
          <w:p>
            <w:r>
              <w:t>Communication log review.</w:t>
            </w:r>
          </w:p>
        </w:tc>
        <w:tc>
          <w:tcPr>
            <w:tcW w:type="dxa" w:w="2160"/>
          </w:tcPr>
          <w:p>
            <w:r>
              <w:t>After each incident or exercise</w:t>
            </w:r>
          </w:p>
        </w:tc>
      </w:tr>
      <w:tr>
        <w:tc>
          <w:tcPr>
            <w:tcW w:type="dxa" w:w="2160"/>
          </w:tcPr>
          <w:p>
            <w:r>
              <w:t>Recovery objective achievement</w:t>
            </w:r>
          </w:p>
        </w:tc>
        <w:tc>
          <w:tcPr>
            <w:tcW w:type="dxa" w:w="2160"/>
          </w:tcPr>
          <w:p>
            <w:r>
              <w:t>Critical services restored within approved recovery objectives or documented exception accepted.</w:t>
            </w:r>
          </w:p>
        </w:tc>
        <w:tc>
          <w:tcPr>
            <w:tcW w:type="dxa" w:w="2160"/>
          </w:tcPr>
          <w:p>
            <w:r>
              <w:t>Recovery evidence review.</w:t>
            </w:r>
          </w:p>
        </w:tc>
        <w:tc>
          <w:tcPr>
            <w:tcW w:type="dxa" w:w="2160"/>
          </w:tcPr>
          <w:p>
            <w:r>
              <w:t>After each recovery event or test</w:t>
            </w:r>
          </w:p>
        </w:tc>
      </w:tr>
      <w:tr>
        <w:tc>
          <w:tcPr>
            <w:tcW w:type="dxa" w:w="2160"/>
          </w:tcPr>
          <w:p>
            <w:r>
              <w:t>Data recovery point achievement</w:t>
            </w:r>
          </w:p>
        </w:tc>
        <w:tc>
          <w:tcPr>
            <w:tcW w:type="dxa" w:w="2160"/>
          </w:tcPr>
          <w:p>
            <w:r>
              <w:t>Data restored within approved recovery point or loss formally assessed and accepted.</w:t>
            </w:r>
          </w:p>
        </w:tc>
        <w:tc>
          <w:tcPr>
            <w:tcW w:type="dxa" w:w="2160"/>
          </w:tcPr>
          <w:p>
            <w:r>
              <w:t>Backup and reconciliation evidence.</w:t>
            </w:r>
          </w:p>
        </w:tc>
        <w:tc>
          <w:tcPr>
            <w:tcW w:type="dxa" w:w="2160"/>
          </w:tcPr>
          <w:p>
            <w:r>
              <w:t>After each recovery event or test</w:t>
            </w:r>
          </w:p>
        </w:tc>
      </w:tr>
      <w:tr>
        <w:tc>
          <w:tcPr>
            <w:tcW w:type="dxa" w:w="2160"/>
          </w:tcPr>
          <w:p>
            <w:r>
              <w:t>Backup restoration success</w:t>
            </w:r>
          </w:p>
        </w:tc>
        <w:tc>
          <w:tcPr>
            <w:tcW w:type="dxa" w:w="2160"/>
          </w:tcPr>
          <w:p>
            <w:r>
              <w:t>Successful restoration tests completed for selected critical systems.</w:t>
            </w:r>
          </w:p>
        </w:tc>
        <w:tc>
          <w:tcPr>
            <w:tcW w:type="dxa" w:w="2160"/>
          </w:tcPr>
          <w:p>
            <w:r>
              <w:t>Restoration test reports.</w:t>
            </w:r>
          </w:p>
        </w:tc>
        <w:tc>
          <w:tcPr>
            <w:tcW w:type="dxa" w:w="2160"/>
          </w:tcPr>
          <w:p>
            <w:r>
              <w:t>Per test schedule</w:t>
            </w:r>
          </w:p>
        </w:tc>
      </w:tr>
      <w:tr>
        <w:tc>
          <w:tcPr>
            <w:tcW w:type="dxa" w:w="2160"/>
          </w:tcPr>
          <w:p>
            <w:r>
              <w:t>Supplier response timeliness</w:t>
            </w:r>
          </w:p>
        </w:tc>
        <w:tc>
          <w:tcPr>
            <w:tcW w:type="dxa" w:w="2160"/>
          </w:tcPr>
          <w:p>
            <w:r>
              <w:t>Critical suppliers respond within agreed escalation timeframe.</w:t>
            </w:r>
          </w:p>
        </w:tc>
        <w:tc>
          <w:tcPr>
            <w:tcW w:type="dxa" w:w="2160"/>
          </w:tcPr>
          <w:p>
            <w:r>
              <w:t>Supplier incident records.</w:t>
            </w:r>
          </w:p>
        </w:tc>
        <w:tc>
          <w:tcPr>
            <w:tcW w:type="dxa" w:w="2160"/>
          </w:tcPr>
          <w:p>
            <w:r>
              <w:t>After supplier-involved incidents and tests</w:t>
            </w:r>
          </w:p>
        </w:tc>
      </w:tr>
      <w:tr>
        <w:tc>
          <w:tcPr>
            <w:tcW w:type="dxa" w:w="2160"/>
          </w:tcPr>
          <w:p>
            <w:r>
              <w:t>Communication quality</w:t>
            </w:r>
          </w:p>
        </w:tc>
        <w:tc>
          <w:tcPr>
            <w:tcW w:type="dxa" w:w="2160"/>
          </w:tcPr>
          <w:p>
            <w:r>
              <w:t>Situation reports accurate, timely, and approved.</w:t>
            </w:r>
          </w:p>
        </w:tc>
        <w:tc>
          <w:tcPr>
            <w:tcW w:type="dxa" w:w="2160"/>
          </w:tcPr>
          <w:p>
            <w:r>
              <w:t>Stakeholder feedback and log review.</w:t>
            </w:r>
          </w:p>
        </w:tc>
        <w:tc>
          <w:tcPr>
            <w:tcW w:type="dxa" w:w="2160"/>
          </w:tcPr>
          <w:p>
            <w:r>
              <w:t>After each incident or exercise</w:t>
            </w:r>
          </w:p>
        </w:tc>
      </w:tr>
      <w:tr>
        <w:tc>
          <w:tcPr>
            <w:tcW w:type="dxa" w:w="2160"/>
          </w:tcPr>
          <w:p>
            <w:r>
              <w:t>Evidence completeness</w:t>
            </w:r>
          </w:p>
        </w:tc>
        <w:tc>
          <w:tcPr>
            <w:tcW w:type="dxa" w:w="2160"/>
          </w:tcPr>
          <w:p>
            <w:r>
              <w:t>Incident records include timeline, actions, approvals, decisions, communications, and recovery validation.</w:t>
            </w:r>
          </w:p>
        </w:tc>
        <w:tc>
          <w:tcPr>
            <w:tcW w:type="dxa" w:w="2160"/>
          </w:tcPr>
          <w:p>
            <w:r>
              <w:t>Quality review.</w:t>
            </w:r>
          </w:p>
        </w:tc>
        <w:tc>
          <w:tcPr>
            <w:tcW w:type="dxa" w:w="2160"/>
          </w:tcPr>
          <w:p>
            <w:r>
              <w:t>After each Level 2 or higher incident</w:t>
            </w:r>
          </w:p>
        </w:tc>
      </w:tr>
      <w:tr>
        <w:tc>
          <w:tcPr>
            <w:tcW w:type="dxa" w:w="2160"/>
          </w:tcPr>
          <w:p>
            <w:r>
              <w:t>Lessons learned completion</w:t>
            </w:r>
          </w:p>
        </w:tc>
        <w:tc>
          <w:tcPr>
            <w:tcW w:type="dxa" w:w="2160"/>
          </w:tcPr>
          <w:p>
            <w:r>
              <w:t>Post-incident review completed within [10-20] business days for significant incidents.</w:t>
            </w:r>
          </w:p>
        </w:tc>
        <w:tc>
          <w:tcPr>
            <w:tcW w:type="dxa" w:w="2160"/>
          </w:tcPr>
          <w:p>
            <w:r>
              <w:t>Review tracker.</w:t>
            </w:r>
          </w:p>
        </w:tc>
        <w:tc>
          <w:tcPr>
            <w:tcW w:type="dxa" w:w="2160"/>
          </w:tcPr>
          <w:p>
            <w:r>
              <w:t>Monthly</w:t>
            </w:r>
          </w:p>
        </w:tc>
      </w:tr>
      <w:tr>
        <w:tc>
          <w:tcPr>
            <w:tcW w:type="dxa" w:w="2160"/>
          </w:tcPr>
          <w:p>
            <w:r>
              <w:t>Remediation closure</w:t>
            </w:r>
          </w:p>
        </w:tc>
        <w:tc>
          <w:tcPr>
            <w:tcW w:type="dxa" w:w="2160"/>
          </w:tcPr>
          <w:p>
            <w:r>
              <w:t>High-priority actions closed by due date or formally risk accepted.</w:t>
            </w:r>
          </w:p>
        </w:tc>
        <w:tc>
          <w:tcPr>
            <w:tcW w:type="dxa" w:w="2160"/>
          </w:tcPr>
          <w:p>
            <w:r>
              <w:t>Action tracker.</w:t>
            </w:r>
          </w:p>
        </w:tc>
        <w:tc>
          <w:tcPr>
            <w:tcW w:type="dxa" w:w="2160"/>
          </w:tcPr>
          <w:p>
            <w:r>
              <w:t>Monthly</w:t>
            </w:r>
          </w:p>
        </w:tc>
      </w:tr>
      <w:tr>
        <w:tc>
          <w:tcPr>
            <w:tcW w:type="dxa" w:w="2160"/>
          </w:tcPr>
          <w:p>
            <w:r>
              <w:t>Exercise completion</w:t>
            </w:r>
          </w:p>
        </w:tc>
        <w:tc>
          <w:tcPr>
            <w:tcW w:type="dxa" w:w="2160"/>
          </w:tcPr>
          <w:p>
            <w:r>
              <w:t>Planned tabletop and technical recovery exercises completed.</w:t>
            </w:r>
          </w:p>
        </w:tc>
        <w:tc>
          <w:tcPr>
            <w:tcW w:type="dxa" w:w="2160"/>
          </w:tcPr>
          <w:p>
            <w:r>
              <w:t>Exercise calendar and reports.</w:t>
            </w:r>
          </w:p>
        </w:tc>
        <w:tc>
          <w:tcPr>
            <w:tcW w:type="dxa" w:w="2160"/>
          </w:tcPr>
          <w:p>
            <w:r>
              <w:t>Quarterly</w:t>
            </w:r>
          </w:p>
        </w:tc>
      </w:tr>
      <w:tr>
        <w:tc>
          <w:tcPr>
            <w:tcW w:type="dxa" w:w="2160"/>
          </w:tcPr>
          <w:p>
            <w:r>
              <w:t>Training completion</w:t>
            </w:r>
          </w:p>
        </w:tc>
        <w:tc>
          <w:tcPr>
            <w:tcW w:type="dxa" w:w="2160"/>
          </w:tcPr>
          <w:p>
            <w:r>
              <w:t>Relevant personnel complete assigned training.</w:t>
            </w:r>
          </w:p>
        </w:tc>
        <w:tc>
          <w:tcPr>
            <w:tcW w:type="dxa" w:w="2160"/>
          </w:tcPr>
          <w:p>
            <w:r>
              <w:t>Training records.</w:t>
            </w:r>
          </w:p>
        </w:tc>
        <w:tc>
          <w:tcPr>
            <w:tcW w:type="dxa" w:w="2160"/>
          </w:tcPr>
          <w:p>
            <w:r>
              <w:t>Quarterly</w:t>
            </w:r>
          </w:p>
        </w:tc>
      </w:tr>
      <w:tr>
        <w:tc>
          <w:tcPr>
            <w:tcW w:type="dxa" w:w="2160"/>
          </w:tcPr>
          <w:p>
            <w:r>
              <w:t>Repeat incident reduction</w:t>
            </w:r>
          </w:p>
        </w:tc>
        <w:tc>
          <w:tcPr>
            <w:tcW w:type="dxa" w:w="2160"/>
          </w:tcPr>
          <w:p>
            <w:r>
              <w:t>Recurrence of similar preventable incidents reduced.</w:t>
            </w:r>
          </w:p>
        </w:tc>
        <w:tc>
          <w:tcPr>
            <w:tcW w:type="dxa" w:w="2160"/>
          </w:tcPr>
          <w:p>
            <w:r>
              <w:t>Trend analysis.</w:t>
            </w:r>
          </w:p>
        </w:tc>
        <w:tc>
          <w:tcPr>
            <w:tcW w:type="dxa" w:w="2160"/>
          </w:tcPr>
          <w:p>
            <w:r>
              <w:t>Semi-annually</w:t>
            </w:r>
          </w:p>
        </w:tc>
      </w:tr>
      <w:tr>
        <w:tc>
          <w:tcPr>
            <w:tcW w:type="dxa" w:w="2160"/>
          </w:tcPr>
          <w:p>
            <w:r>
              <w:t>Manual workaround effectiveness</w:t>
            </w:r>
          </w:p>
        </w:tc>
        <w:tc>
          <w:tcPr>
            <w:tcW w:type="dxa" w:w="2160"/>
          </w:tcPr>
          <w:p>
            <w:r>
              <w:t>Workarounds executed successfully where tested or activated.</w:t>
            </w:r>
          </w:p>
        </w:tc>
        <w:tc>
          <w:tcPr>
            <w:tcW w:type="dxa" w:w="2160"/>
          </w:tcPr>
          <w:p>
            <w:r>
              <w:t>Exercise or incident evidence.</w:t>
            </w:r>
          </w:p>
        </w:tc>
        <w:tc>
          <w:tcPr>
            <w:tcW w:type="dxa" w:w="2160"/>
          </w:tcPr>
          <w:p>
            <w:r>
              <w:t>After each exercise or incident</w:t>
            </w:r>
          </w:p>
        </w:tc>
      </w:tr>
      <w:tr>
        <w:tc>
          <w:tcPr>
            <w:tcW w:type="dxa" w:w="2160"/>
          </w:tcPr>
          <w:p>
            <w:r>
              <w:t>Monitoring restoration</w:t>
            </w:r>
          </w:p>
        </w:tc>
        <w:tc>
          <w:tcPr>
            <w:tcW w:type="dxa" w:w="2160"/>
          </w:tcPr>
          <w:p>
            <w:r>
              <w:t>Monitoring and alerting confirmed after service restoration.</w:t>
            </w:r>
          </w:p>
        </w:tc>
        <w:tc>
          <w:tcPr>
            <w:tcW w:type="dxa" w:w="2160"/>
          </w:tcPr>
          <w:p>
            <w:r>
              <w:t>Recovery checklist.</w:t>
            </w:r>
          </w:p>
        </w:tc>
        <w:tc>
          <w:tcPr>
            <w:tcW w:type="dxa" w:w="2160"/>
          </w:tcPr>
          <w:p>
            <w:r>
              <w:t>After each recovery event</w:t>
            </w:r>
          </w:p>
        </w:tc>
      </w:tr>
      <w:tr>
        <w:tc>
          <w:tcPr>
            <w:tcW w:type="dxa" w:w="2160"/>
          </w:tcPr>
          <w:p>
            <w:r>
              <w:t>Business acceptance</w:t>
            </w:r>
          </w:p>
        </w:tc>
        <w:tc>
          <w:tcPr>
            <w:tcW w:type="dxa" w:w="2160"/>
          </w:tcPr>
          <w:p>
            <w:r>
              <w:t>Restored services accepted by accountable business owners.</w:t>
            </w:r>
          </w:p>
        </w:tc>
        <w:tc>
          <w:tcPr>
            <w:tcW w:type="dxa" w:w="2160"/>
          </w:tcPr>
          <w:p>
            <w:r>
              <w:t>Acceptance records.</w:t>
            </w:r>
          </w:p>
        </w:tc>
        <w:tc>
          <w:tcPr>
            <w:tcW w:type="dxa" w:w="2160"/>
          </w:tcPr>
          <w:p>
            <w:r>
              <w:t>After each recovery event</w:t>
            </w:r>
          </w:p>
        </w:tc>
      </w:tr>
    </w:tbl>
    <w:p>
      <w:r>
        <w:t>A dashboard of key metrics should be reported to the relevant risk, resilience, technology, or executive governance forum. Material failures to meet targets must result in documented corrective actions, risk assessment, and management oversight.</w:t>
      </w:r>
    </w:p>
    <w:p>
      <w:pPr>
        <w:pStyle w:val="Heading2"/>
      </w:pPr>
      <w:r>
        <w:t>Review &amp; Update Triggers</w:t>
      </w:r>
    </w:p>
    <w:p>
      <w:r>
        <w:t>This Plan must be reviewed at least annually and whenever a material change or learning event indicates that it may no longer be accurate, complete, or effective.</w:t>
      </w:r>
    </w:p>
    <w:p>
      <w:r>
        <w:t>Review triggers include:</w:t>
      </w:r>
    </w:p>
    <w:p>
      <w:pPr>
        <w:pStyle w:val="ListBullet"/>
      </w:pPr>
      <w:r>
        <w:t>A Level 2, Level 3, or Level 4 ICT incident.</w:t>
      </w:r>
    </w:p>
    <w:p>
      <w:pPr>
        <w:pStyle w:val="ListBullet"/>
      </w:pPr>
      <w:r>
        <w:t>Any incident where recovery objectives were missed or impact tolerances were threatened.</w:t>
      </w:r>
    </w:p>
    <w:p>
      <w:pPr>
        <w:pStyle w:val="ListBullet"/>
      </w:pPr>
      <w:r>
        <w:t>Material findings from a post-incident review, audit, assurance review, or regulatory interaction.</w:t>
      </w:r>
    </w:p>
    <w:p>
      <w:pPr>
        <w:pStyle w:val="ListBullet"/>
      </w:pPr>
      <w:r>
        <w:t>Significant change to business services, products, markets, entities, or customer channels.</w:t>
      </w:r>
    </w:p>
    <w:p>
      <w:pPr>
        <w:pStyle w:val="ListBullet"/>
      </w:pPr>
      <w:r>
        <w:t>Implementation, migration, or retirement of critical ICT systems.</w:t>
      </w:r>
    </w:p>
    <w:p>
      <w:pPr>
        <w:pStyle w:val="ListBullet"/>
      </w:pPr>
      <w:r>
        <w:t>Major change to architecture, hosting model, cloud environment, network design, identity service, backup strategy, or disaster recovery solution.</w:t>
      </w:r>
    </w:p>
    <w:p>
      <w:pPr>
        <w:pStyle w:val="ListBullet"/>
      </w:pPr>
      <w:r>
        <w:t>Material outsourcing, supplier replacement, supplier exit, or change to a provider supporting critical or important functions.</w:t>
      </w:r>
    </w:p>
    <w:p>
      <w:pPr>
        <w:pStyle w:val="ListBullet"/>
      </w:pPr>
      <w:r>
        <w:t>Supplier incident affecting the organisation or revealing weaknesses in supplier recovery capability.</w:t>
      </w:r>
    </w:p>
    <w:p>
      <w:pPr>
        <w:pStyle w:val="ListBullet"/>
      </w:pPr>
      <w:r>
        <w:t>Significant cyber threat development, vulnerability, attack pattern, or control weakness affecting recovery assumptions.</w:t>
      </w:r>
    </w:p>
    <w:p>
      <w:pPr>
        <w:pStyle w:val="ListBullet"/>
      </w:pPr>
      <w:r>
        <w:t>Failure of backup, restoration, failover, monitoring, or recovery test.</w:t>
      </w:r>
    </w:p>
    <w:p>
      <w:pPr>
        <w:pStyle w:val="ListBullet"/>
      </w:pPr>
      <w:r>
        <w:t>Organisational restructuring affecting roles, accountabilities, escalation paths, or operating model.</w:t>
      </w:r>
    </w:p>
    <w:p>
      <w:pPr>
        <w:pStyle w:val="ListBullet"/>
      </w:pPr>
      <w:r>
        <w:t>Changes in legal, regulatory, contractual, insurance, or reporting obligations.</w:t>
      </w:r>
    </w:p>
    <w:p>
      <w:pPr>
        <w:pStyle w:val="ListBullet"/>
      </w:pPr>
      <w:r>
        <w:t>Material change in risk appetite, recovery objectives, or operational resilience tolerances.</w:t>
      </w:r>
    </w:p>
    <w:p>
      <w:pPr>
        <w:pStyle w:val="ListBullet"/>
      </w:pPr>
      <w:r>
        <w:t>Exercise results identifying gaps in decision-making, communications, supplier coordination, or technical recovery.</w:t>
      </w:r>
    </w:p>
    <w:p>
      <w:pPr>
        <w:pStyle w:val="ListBullet"/>
      </w:pPr>
      <w:r>
        <w:t>Inaccurate contact details, dependency maps, system inventories, or recovery documentation.</w:t>
      </w:r>
    </w:p>
    <w:p>
      <w:pPr>
        <w:pStyle w:val="ListBullet"/>
      </w:pPr>
      <w:r>
        <w:t>Changes to crisis management, business continuity, cyber incident response, or disaster recovery arrangements.</w:t>
      </w:r>
    </w:p>
    <w:p>
      <w:pPr>
        <w:pStyle w:val="ListBullet"/>
      </w:pPr>
      <w:r>
        <w:t>Introduction of new technologies such as artificial intelligence platforms, distributed ledger solutions, new payment infrastructure, or critical data processing services.</w:t>
      </w:r>
    </w:p>
    <w:p>
      <w:pPr>
        <w:pStyle w:val="ListBullet"/>
      </w:pPr>
      <w:r>
        <w:t>Significant increase in transaction volumes, customer dependency, service complexity, or geographic coverage.</w:t>
      </w:r>
    </w:p>
    <w:p>
      <w:pPr>
        <w:pStyle w:val="ListBullet"/>
      </w:pPr>
      <w:r>
        <w:t>External events demonstrating relevant sector-wide risks or concentration risks.</w:t>
      </w:r>
    </w:p>
    <w:p>
      <w:r>
        <w:t>Each review must confirm:</w:t>
      </w:r>
    </w:p>
    <w:tbl>
      <w:tblPr>
        <w:tblStyle w:val="TableGrid"/>
        <w:tblW w:type="auto" w:w="0"/>
        <w:tblLook w:firstColumn="1" w:firstRow="1" w:lastColumn="0" w:lastRow="0" w:noHBand="0" w:noVBand="1" w:val="04A0"/>
      </w:tblPr>
      <w:tblGrid>
        <w:gridCol w:w="4320"/>
        <w:gridCol w:w="4320"/>
      </w:tblGrid>
      <w:tr>
        <w:tc>
          <w:tcPr>
            <w:tcW w:type="dxa" w:w="4320"/>
          </w:tcPr>
          <w:p>
            <w:r>
              <w:t>Review Area</w:t>
            </w:r>
          </w:p>
        </w:tc>
        <w:tc>
          <w:tcPr>
            <w:tcW w:type="dxa" w:w="4320"/>
          </w:tcPr>
          <w:p>
            <w:r>
              <w:t>Required Confirmation</w:t>
            </w:r>
          </w:p>
        </w:tc>
      </w:tr>
      <w:tr>
        <w:tc>
          <w:tcPr>
            <w:tcW w:type="dxa" w:w="4320"/>
          </w:tcPr>
          <w:p>
            <w:r>
              <w:t>Ownership</w:t>
            </w:r>
          </w:p>
        </w:tc>
        <w:tc>
          <w:tcPr>
            <w:tcW w:type="dxa" w:w="4320"/>
          </w:tcPr>
          <w:p>
            <w:r>
              <w:t>Named owner and role accountabilities remain current.</w:t>
            </w:r>
          </w:p>
        </w:tc>
      </w:tr>
      <w:tr>
        <w:tc>
          <w:tcPr>
            <w:tcW w:type="dxa" w:w="4320"/>
          </w:tcPr>
          <w:p>
            <w:r>
              <w:t>Scope</w:t>
            </w:r>
          </w:p>
        </w:tc>
        <w:tc>
          <w:tcPr>
            <w:tcW w:type="dxa" w:w="4320"/>
          </w:tcPr>
          <w:p>
            <w:r>
              <w:t>In-scope services, systems, data, locations, and suppliers remain accurate.</w:t>
            </w:r>
          </w:p>
        </w:tc>
      </w:tr>
      <w:tr>
        <w:tc>
          <w:tcPr>
            <w:tcW w:type="dxa" w:w="4320"/>
          </w:tcPr>
          <w:p>
            <w:r>
              <w:t>Activation criteria</w:t>
            </w:r>
          </w:p>
        </w:tc>
        <w:tc>
          <w:tcPr>
            <w:tcW w:type="dxa" w:w="4320"/>
          </w:tcPr>
          <w:p>
            <w:r>
              <w:t>Severity levels and triggers remain suitable.</w:t>
            </w:r>
          </w:p>
        </w:tc>
      </w:tr>
      <w:tr>
        <w:tc>
          <w:tcPr>
            <w:tcW w:type="dxa" w:w="4320"/>
          </w:tcPr>
          <w:p>
            <w:r>
              <w:t>Contacts</w:t>
            </w:r>
          </w:p>
        </w:tc>
        <w:tc>
          <w:tcPr>
            <w:tcW w:type="dxa" w:w="4320"/>
          </w:tcPr>
          <w:p>
            <w:r>
              <w:t>Escalation lists, supplier contacts, and out-of-band channels are current.</w:t>
            </w:r>
          </w:p>
        </w:tc>
      </w:tr>
      <w:tr>
        <w:tc>
          <w:tcPr>
            <w:tcW w:type="dxa" w:w="4320"/>
          </w:tcPr>
          <w:p>
            <w:r>
              <w:t>Recovery objectives</w:t>
            </w:r>
          </w:p>
        </w:tc>
        <w:tc>
          <w:tcPr>
            <w:tcW w:type="dxa" w:w="4320"/>
          </w:tcPr>
          <w:p>
            <w:r>
              <w:t>Recovery priorities, timeframes, and data tolerances remain approved.</w:t>
            </w:r>
          </w:p>
        </w:tc>
      </w:tr>
      <w:tr>
        <w:tc>
          <w:tcPr>
            <w:tcW w:type="dxa" w:w="4320"/>
          </w:tcPr>
          <w:p>
            <w:r>
              <w:t>Dependencies</w:t>
            </w:r>
          </w:p>
        </w:tc>
        <w:tc>
          <w:tcPr>
            <w:tcW w:type="dxa" w:w="4320"/>
          </w:tcPr>
          <w:p>
            <w:r>
              <w:t>Service maps, data flows, and supplier dependencies are up to date.</w:t>
            </w:r>
          </w:p>
        </w:tc>
      </w:tr>
      <w:tr>
        <w:tc>
          <w:tcPr>
            <w:tcW w:type="dxa" w:w="4320"/>
          </w:tcPr>
          <w:p>
            <w:r>
              <w:t>Procedures</w:t>
            </w:r>
          </w:p>
        </w:tc>
        <w:tc>
          <w:tcPr>
            <w:tcW w:type="dxa" w:w="4320"/>
          </w:tcPr>
          <w:p>
            <w:r>
              <w:t>Supporting playbooks, runbooks, and workarounds remain valid and accessible.</w:t>
            </w:r>
          </w:p>
        </w:tc>
      </w:tr>
      <w:tr>
        <w:tc>
          <w:tcPr>
            <w:tcW w:type="dxa" w:w="4320"/>
          </w:tcPr>
          <w:p>
            <w:r>
              <w:t>Technology</w:t>
            </w:r>
          </w:p>
        </w:tc>
        <w:tc>
          <w:tcPr>
            <w:tcW w:type="dxa" w:w="4320"/>
          </w:tcPr>
          <w:p>
            <w:r>
              <w:t>Backup, restoration, monitoring, access, and recovery tooling remain effective.</w:t>
            </w:r>
          </w:p>
        </w:tc>
      </w:tr>
      <w:tr>
        <w:tc>
          <w:tcPr>
            <w:tcW w:type="dxa" w:w="4320"/>
          </w:tcPr>
          <w:p>
            <w:r>
              <w:t>Communications</w:t>
            </w:r>
          </w:p>
        </w:tc>
        <w:tc>
          <w:tcPr>
            <w:tcW w:type="dxa" w:w="4320"/>
          </w:tcPr>
          <w:p>
            <w:r>
              <w:t>Templates, approval routes, and stakeholder lists remain current.</w:t>
            </w:r>
          </w:p>
        </w:tc>
      </w:tr>
      <w:tr>
        <w:tc>
          <w:tcPr>
            <w:tcW w:type="dxa" w:w="4320"/>
          </w:tcPr>
          <w:p>
            <w:r>
              <w:t>Testing</w:t>
            </w:r>
          </w:p>
        </w:tc>
        <w:tc>
          <w:tcPr>
            <w:tcW w:type="dxa" w:w="4320"/>
          </w:tcPr>
          <w:p>
            <w:r>
              <w:t>Exercise results and technical recovery tests are reflected in the Plan.</w:t>
            </w:r>
          </w:p>
        </w:tc>
      </w:tr>
      <w:tr>
        <w:tc>
          <w:tcPr>
            <w:tcW w:type="dxa" w:w="4320"/>
          </w:tcPr>
          <w:p>
            <w:r>
              <w:t>Lessons learned</w:t>
            </w:r>
          </w:p>
        </w:tc>
        <w:tc>
          <w:tcPr>
            <w:tcW w:type="dxa" w:w="4320"/>
          </w:tcPr>
          <w:p>
            <w:r>
              <w:t>Open and closed improvement actions are reflected where relevant.</w:t>
            </w:r>
          </w:p>
        </w:tc>
      </w:tr>
      <w:tr>
        <w:tc>
          <w:tcPr>
            <w:tcW w:type="dxa" w:w="4320"/>
          </w:tcPr>
          <w:p>
            <w:r>
              <w:t>Records</w:t>
            </w:r>
          </w:p>
        </w:tc>
        <w:tc>
          <w:tcPr>
            <w:tcW w:type="dxa" w:w="4320"/>
          </w:tcPr>
          <w:p>
            <w:r>
              <w:t>Evidence requirements and retention arrangements remain suitable.</w:t>
            </w:r>
          </w:p>
        </w:tc>
      </w:tr>
    </w:tbl>
    <w:p>
      <w:r>
        <w:t>Changes to this Plan must be approved by the document owner. Material changes affecting recovery strategy, accountabilities, critical service priorities, or external notification processes must be reviewed by relevant business, risk, legal, compliance, security, and executive stakeholders before publication.</w:t>
      </w:r>
    </w:p>
    <w:p>
      <w:r>
        <w:t>Version history must be maintained in the controlled document repository, including the date of change, summary of change, author, reviewer, and approver. Only the current approved version may be used for operational response, unless the Incident Commander authorises use of a specific fallback copy during a technology outage.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