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Policies &amp; Procedures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POL-PRIV-001</w:t>
            </w:r>
          </w:p>
        </w:tc>
        <w:tc>
          <w:tcPr>
            <w:tcW w:type="dxa" w:w="1440"/>
          </w:tcPr>
          <w:p>
            <w:r>
              <w:t>1.0</w:t>
            </w:r>
          </w:p>
        </w:tc>
        <w:tc>
          <w:tcPr>
            <w:tcW w:type="dxa" w:w="1440"/>
          </w:tcPr>
          <w:p>
            <w:r>
              <w:t>Privacy Officer</w:t>
            </w:r>
          </w:p>
        </w:tc>
        <w:tc>
          <w:tcPr>
            <w:tcW w:type="dxa" w:w="1440"/>
          </w:tcPr>
          <w:p>
            <w:r>
              <w:t>[Effective Date]</w:t>
            </w:r>
          </w:p>
        </w:tc>
        <w:tc>
          <w:tcPr>
            <w:tcW w:type="dxa" w:w="1440"/>
          </w:tcPr>
          <w:p>
            <w:r>
              <w:t>HIPAA</w:t>
            </w:r>
          </w:p>
        </w:tc>
        <w:tc>
          <w:tcPr>
            <w:tcW w:type="dxa" w:w="1440"/>
          </w:tcPr>
          <w:p>
            <w:r>
              <w:t>Internal - Confidential</w:t>
            </w:r>
          </w:p>
        </w:tc>
      </w:tr>
    </w:tbl>
    <w:p>
      <w:pPr>
        <w:pStyle w:val="Heading2"/>
      </w:pPr>
      <w:r>
        <w:t>Purpose</w:t>
      </w:r>
    </w:p>
    <w:p>
      <w:r>
        <w:t>This Policy establishes mandatory privacy requirements for the creation, receipt, maintenance, use, disclosure, retention, safeguarding, and disposal of protected health information by [Organization Name]. It is intended to ensure that protected health information is handled lawfully, ethically, consistently, and only for authorized purposes.</w:t>
      </w:r>
    </w:p>
    <w:p>
      <w:r>
        <w:t>This Policy supports the organization’s commitment to protecting individual privacy rights, limiting unnecessary access to health information, maintaining patient and member trust, and ensuring that workforce members understand and follow privacy obligations when performing their duties.</w:t>
      </w:r>
    </w:p>
    <w:p>
      <w:pPr>
        <w:pStyle w:val="Heading2"/>
      </w:pPr>
      <w:r>
        <w:t>Scope</w:t>
      </w:r>
    </w:p>
    <w:p>
      <w:r>
        <w:t>This Policy applies to:</w:t>
      </w:r>
    </w:p>
    <w:p>
      <w:pPr>
        <w:pStyle w:val="ListBullet"/>
      </w:pPr>
      <w:r>
        <w:t>All workforce members of [Organization Name], including employees, contractors, temporary staff, volunteers, trainees, students, interns, officers, directors, and other persons whose work is under the direct control of the organization.</w:t>
      </w:r>
    </w:p>
    <w:p>
      <w:pPr>
        <w:pStyle w:val="ListBullet"/>
      </w:pPr>
      <w:r>
        <w:t>All departments, business units, clinics, facilities, programs, service lines, and administrative functions that create, receive, maintain, transmit, use, or disclose protected health information.</w:t>
      </w:r>
    </w:p>
    <w:p>
      <w:pPr>
        <w:pStyle w:val="ListBullet"/>
      </w:pPr>
      <w:r>
        <w:t>All forms of protected health information, including oral, paper, electronic, photographic, video, imaging, billing, claims, demographic, and any other individually identifiable health information.</w:t>
      </w:r>
    </w:p>
    <w:p>
      <w:pPr>
        <w:pStyle w:val="ListBullet"/>
      </w:pPr>
      <w:r>
        <w:t>All systems, applications, databases, medical devices, communication platforms, storage locations, paper files, removable media, and third-party services used to process protected health information.</w:t>
      </w:r>
    </w:p>
    <w:p>
      <w:pPr>
        <w:pStyle w:val="ListBullet"/>
      </w:pPr>
      <w:r>
        <w:t>All uses and disclosures of protected health information for treatment, payment, healthcare operations, individual requests, legally required disclosures, public interest activities, research, fundraising, marketing, business associate arrangements, and any other purpose.</w:t>
      </w:r>
    </w:p>
    <w:p>
      <w:r>
        <w:t>This Policy applies to protected health information throughout its lifecycle, from collection or creation through use, disclosure, amendment, retention, archival, and secure destruction.</w:t>
      </w:r>
    </w:p>
    <w:p>
      <w:r>
        <w:t>Where state law, contractual requirements, or organizational standards provide stronger privacy protections than this Policy, the stronger requirement shall apply.</w:t>
      </w:r>
    </w:p>
    <w:p>
      <w:pPr>
        <w:pStyle w:val="Heading2"/>
      </w:pPr>
      <w:r>
        <w:t>Policy Statements</w:t>
      </w:r>
    </w:p>
    <w:p>
      <w:pPr>
        <w:pStyle w:val="ListBullet"/>
      </w:pPr>
      <w:r>
        <w:t>General Privacy Requirements</w:t>
      </w:r>
    </w:p>
    <w:p>
      <w:r>
        <w:t>1.1. [Organization Name] shall maintain written privacy policies and procedures that govern all routine and non-routine uses and disclosures of protected health information.</w:t>
      </w:r>
    </w:p>
    <w:p>
      <w:r>
        <w:t>1.2. Protected health information shall be used or disclosed only when permitted by law, required by law, authorized by the individual, or otherwise approved under this Policy and related procedures.</w:t>
      </w:r>
    </w:p>
    <w:p>
      <w:r>
        <w:t>1.3. Workforce members shall access, use, or disclose protected health information only when necessary to perform assigned job duties and only through approved processes, systems, and communication channels.</w:t>
      </w:r>
    </w:p>
    <w:p>
      <w:r>
        <w:t>1.4. [Organization Name] shall apply the minimum necessary standard when using, disclosing, or requesting protected health information, except where full information is required for treatment, disclosures to the individual, disclosures authorized by the individual, disclosures required by law, or other permitted circumstances.</w:t>
      </w:r>
    </w:p>
    <w:p>
      <w:r>
        <w:t>1.5. Privacy practices shall be documented, communicated, implemented, and enforced consistently across the organization.</w:t>
      </w:r>
    </w:p>
    <w:p>
      <w:r>
        <w:t>1.6. Workforce members shall not use protected health information for curiosity, personal interest, personal advantage, retaliation, discrimination, entertainment, or any purpose unrelated to assigned duties.</w:t>
      </w:r>
    </w:p>
    <w:p>
      <w:r>
        <w:t>1.7. Workforce members shall not confirm, deny, discuss, or disclose an individual’s health information in public areas, social settings, social media, unsecured communication channels, or with unauthorized persons.</w:t>
      </w:r>
    </w:p>
    <w:p>
      <w:pPr>
        <w:pStyle w:val="ListBullet"/>
      </w:pPr>
      <w:r>
        <w:t>Notice of Privacy Practices</w:t>
      </w:r>
    </w:p>
    <w:p>
      <w:r>
        <w:t>2.1. [Organization Name] shall provide individuals with a Notice of Privacy Practices that clearly describes how protected health information may be used and disclosed, individual privacy rights, organizational duties, and how to file a privacy complaint.</w:t>
      </w:r>
    </w:p>
    <w:p>
      <w:r>
        <w:t>2.2. The Notice of Privacy Practices shall be made available at service locations, on the organization’s public website where applicable, and upon request.</w:t>
      </w:r>
    </w:p>
    <w:p>
      <w:r>
        <w:t>2.3. The organization shall make a good faith effort to obtain written acknowledgment of receipt of the Notice of Privacy Practices when required for direct treatment relationships.</w:t>
      </w:r>
    </w:p>
    <w:p>
      <w:r>
        <w:t>2.4. If acknowledgment cannot be obtained, the organization shall document the good faith effort and the reason acknowledgment was not obtained.</w:t>
      </w:r>
    </w:p>
    <w:p>
      <w:r>
        <w:t>2.5. Material changes to privacy practices shall be reflected in an updated Notice of Privacy Practices and made available before or at the time the revised practices take effect, as applicable.</w:t>
      </w:r>
    </w:p>
    <w:p>
      <w:pPr>
        <w:pStyle w:val="ListBullet"/>
      </w:pPr>
      <w:r>
        <w:t>Uses and Disclosures for Treatment, Payment, and Healthcare Operations</w:t>
      </w:r>
    </w:p>
    <w:p>
      <w:r>
        <w:t>3.1. Protected health information may be used and disclosed for treatment, payment, and healthcare operations without individual authorization where permitted by law and organizational procedures.</w:t>
      </w:r>
    </w:p>
    <w:p>
      <w:r>
        <w:t>3.2. Treatment-related uses and disclosures shall support the provision, coordination, consultation, referral, or management of healthcare services.</w:t>
      </w:r>
    </w:p>
    <w:p>
      <w:r>
        <w:t>3.3. Payment-related uses and disclosures shall be limited to activities necessary to obtain or provide reimbursement, verify coverage, process claims, conduct utilization review, and perform billing or collections activities.</w:t>
      </w:r>
    </w:p>
    <w:p>
      <w:r>
        <w:t>3.4. Healthcare operations uses and disclosures shall be limited to permitted administrative, quality, compliance, accreditation, training, auditing, legal, risk management, and business management activities.</w:t>
      </w:r>
    </w:p>
    <w:p>
      <w:r>
        <w:t>3.5. Workforce members shall verify that the purpose of access or disclosure is appropriate before viewing, sharing, printing, downloading, copying, or transmitting protected health information.</w:t>
      </w:r>
    </w:p>
    <w:p>
      <w:pPr>
        <w:pStyle w:val="ListBullet"/>
      </w:pPr>
      <w:r>
        <w:t>Minimum Necessary Access, Use, and Disclosure</w:t>
      </w:r>
    </w:p>
    <w:p>
      <w:r>
        <w:t>4.1. [Organization Name] shall define role-based access to protected health information based on job duties and operational need.</w:t>
      </w:r>
    </w:p>
    <w:p>
      <w:r>
        <w:t>4.2. Workforce members shall use or disclose only the amount of protected health information reasonably necessary to accomplish the intended purpose.</w:t>
      </w:r>
    </w:p>
    <w:p>
      <w:r>
        <w:t>4.3. Routine disclosures shall follow approved standard protocols that define the type and amount of information that may be disclosed.</w:t>
      </w:r>
    </w:p>
    <w:p>
      <w:r>
        <w:t>4.4. Non-routine disclosures shall be reviewed on a case-by-case basis to determine the minimum necessary information needed.</w:t>
      </w:r>
    </w:p>
    <w:p>
      <w:r>
        <w:t>4.5. Requests for protected health information from external parties shall be evaluated to determine whether the requested information is necessary and whether the requester is authorized to receive it.</w:t>
      </w:r>
    </w:p>
    <w:p>
      <w:r>
        <w:t>4.6. Access privileges shall be reviewed periodically and modified promptly when workforce members change roles, transfer departments, terminate employment, or no longer require access.</w:t>
      </w:r>
    </w:p>
    <w:p>
      <w:pPr>
        <w:pStyle w:val="ListBullet"/>
      </w:pPr>
      <w:r>
        <w:t>Individual Rights</w:t>
      </w:r>
    </w:p>
    <w:p>
      <w:r>
        <w:t>5.1. [Organization Name] shall maintain processes for individuals to exercise privacy rights regarding their protected health information.</w:t>
      </w:r>
    </w:p>
    <w:p>
      <w:r>
        <w:t>5.2. Individuals shall be allowed to request access to inspect or obtain a copy of their protected health information maintained by the organization, subject to permitted limitations.</w:t>
      </w:r>
    </w:p>
    <w:p>
      <w:r>
        <w:t>5.3. Requests for access shall be handled within required timeframes and in the form and format requested by the individual where readily producible.</w:t>
      </w:r>
    </w:p>
    <w:p>
      <w:r>
        <w:t>5.4. Individuals shall be allowed to request amendment of protected health information that they believe is inaccurate or incomplete.</w:t>
      </w:r>
    </w:p>
    <w:p>
      <w:r>
        <w:t>5.5. Requests for amendment shall be reviewed by appropriate personnel, and approved amendments shall be documented and communicated as appropriate.</w:t>
      </w:r>
    </w:p>
    <w:p>
      <w:r>
        <w:t>5.6. If an amendment request is denied, the organization shall provide a written explanation and allow the individual to submit a statement of disagreement where applicable.</w:t>
      </w:r>
    </w:p>
    <w:p>
      <w:r>
        <w:t>5.7. Individuals shall be allowed to request an accounting of certain disclosures of their protected health information.</w:t>
      </w:r>
    </w:p>
    <w:p>
      <w:r>
        <w:t>5.8. Individuals shall be allowed to request restrictions on uses and disclosures of protected health information. The organization shall review such requests and honor restrictions it agrees to or is required to honor.</w:t>
      </w:r>
    </w:p>
    <w:p>
      <w:r>
        <w:t>5.9. Individuals shall be allowed to request confidential communications by alternative means or at alternative locations when reasonable and applicable.</w:t>
      </w:r>
    </w:p>
    <w:p>
      <w:r>
        <w:t>5.10. The organization shall not require individuals to waive privacy rights as a condition of treatment, payment, enrollment, or eligibility for benefits, except where legally permitted.</w:t>
      </w:r>
    </w:p>
    <w:p>
      <w:r>
        <w:t>5.11. Requests involving individual rights shall be documented, tracked, and retained according to organizational retention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Individual Request Type</w:t>
            </w:r>
          </w:p>
        </w:tc>
        <w:tc>
          <w:tcPr>
            <w:tcW w:type="dxa" w:w="2160"/>
          </w:tcPr>
          <w:p>
            <w:r>
              <w:t>Responsible Function</w:t>
            </w:r>
          </w:p>
        </w:tc>
        <w:tc>
          <w:tcPr>
            <w:tcW w:type="dxa" w:w="2160"/>
          </w:tcPr>
          <w:p>
            <w:r>
              <w:t>Standard Response Expectation</w:t>
            </w:r>
          </w:p>
        </w:tc>
        <w:tc>
          <w:tcPr>
            <w:tcW w:type="dxa" w:w="2160"/>
          </w:tcPr>
          <w:p>
            <w:r>
              <w:t>Documentation Required</w:t>
            </w:r>
          </w:p>
        </w:tc>
      </w:tr>
      <w:tr>
        <w:tc>
          <w:tcPr>
            <w:tcW w:type="dxa" w:w="2160"/>
          </w:tcPr>
          <w:p>
            <w:r>
              <w:t>Access to records</w:t>
            </w:r>
          </w:p>
        </w:tc>
        <w:tc>
          <w:tcPr>
            <w:tcW w:type="dxa" w:w="2160"/>
          </w:tcPr>
          <w:p>
            <w:r>
              <w:t>Health Information Management or Privacy Office</w:t>
            </w:r>
          </w:p>
        </w:tc>
        <w:tc>
          <w:tcPr>
            <w:tcW w:type="dxa" w:w="2160"/>
          </w:tcPr>
          <w:p>
            <w:r>
              <w:t>Respond within legally required timeframe</w:t>
            </w:r>
          </w:p>
        </w:tc>
        <w:tc>
          <w:tcPr>
            <w:tcW w:type="dxa" w:w="2160"/>
          </w:tcPr>
          <w:p>
            <w:r>
              <w:t>Request, identity verification, response, records provided or denial rationale</w:t>
            </w:r>
          </w:p>
        </w:tc>
      </w:tr>
      <w:tr>
        <w:tc>
          <w:tcPr>
            <w:tcW w:type="dxa" w:w="2160"/>
          </w:tcPr>
          <w:p>
            <w:r>
              <w:t>Amendment</w:t>
            </w:r>
          </w:p>
        </w:tc>
        <w:tc>
          <w:tcPr>
            <w:tcW w:type="dxa" w:w="2160"/>
          </w:tcPr>
          <w:p>
            <w:r>
              <w:t>Health Information Management and treating provider or record owner</w:t>
            </w:r>
          </w:p>
        </w:tc>
        <w:tc>
          <w:tcPr>
            <w:tcW w:type="dxa" w:w="2160"/>
          </w:tcPr>
          <w:p>
            <w:r>
              <w:t>Review and respond within legally required timeframe</w:t>
            </w:r>
          </w:p>
        </w:tc>
        <w:tc>
          <w:tcPr>
            <w:tcW w:type="dxa" w:w="2160"/>
          </w:tcPr>
          <w:p>
            <w:r>
              <w:t>Request, review outcome, amendment or denial, notifications</w:t>
            </w:r>
          </w:p>
        </w:tc>
      </w:tr>
      <w:tr>
        <w:tc>
          <w:tcPr>
            <w:tcW w:type="dxa" w:w="2160"/>
          </w:tcPr>
          <w:p>
            <w:r>
              <w:t>Accounting of disclosures</w:t>
            </w:r>
          </w:p>
        </w:tc>
        <w:tc>
          <w:tcPr>
            <w:tcW w:type="dxa" w:w="2160"/>
          </w:tcPr>
          <w:p>
            <w:r>
              <w:t>Privacy Office</w:t>
            </w:r>
          </w:p>
        </w:tc>
        <w:tc>
          <w:tcPr>
            <w:tcW w:type="dxa" w:w="2160"/>
          </w:tcPr>
          <w:p>
            <w:r>
              <w:t>Provide accounting for applicable disclosures</w:t>
            </w:r>
          </w:p>
        </w:tc>
        <w:tc>
          <w:tcPr>
            <w:tcW w:type="dxa" w:w="2160"/>
          </w:tcPr>
          <w:p>
            <w:r>
              <w:t>Request, disclosure log review, accounting provided</w:t>
            </w:r>
          </w:p>
        </w:tc>
      </w:tr>
      <w:tr>
        <w:tc>
          <w:tcPr>
            <w:tcW w:type="dxa" w:w="2160"/>
          </w:tcPr>
          <w:p>
            <w:r>
              <w:t>Restriction request</w:t>
            </w:r>
          </w:p>
        </w:tc>
        <w:tc>
          <w:tcPr>
            <w:tcW w:type="dxa" w:w="2160"/>
          </w:tcPr>
          <w:p>
            <w:r>
              <w:t>Privacy Office and relevant operational leadership</w:t>
            </w:r>
          </w:p>
        </w:tc>
        <w:tc>
          <w:tcPr>
            <w:tcW w:type="dxa" w:w="2160"/>
          </w:tcPr>
          <w:p>
            <w:r>
              <w:t>Review and communicate approval or denial</w:t>
            </w:r>
          </w:p>
        </w:tc>
        <w:tc>
          <w:tcPr>
            <w:tcW w:type="dxa" w:w="2160"/>
          </w:tcPr>
          <w:p>
            <w:r>
              <w:t>Request, decision, applicable system or workflow controls</w:t>
            </w:r>
          </w:p>
        </w:tc>
      </w:tr>
      <w:tr>
        <w:tc>
          <w:tcPr>
            <w:tcW w:type="dxa" w:w="2160"/>
          </w:tcPr>
          <w:p>
            <w:r>
              <w:t>Confidential communication</w:t>
            </w:r>
          </w:p>
        </w:tc>
        <w:tc>
          <w:tcPr>
            <w:tcW w:type="dxa" w:w="2160"/>
          </w:tcPr>
          <w:p>
            <w:r>
              <w:t>Registration, Patient Services, Privacy Office</w:t>
            </w:r>
          </w:p>
        </w:tc>
        <w:tc>
          <w:tcPr>
            <w:tcW w:type="dxa" w:w="2160"/>
          </w:tcPr>
          <w:p>
            <w:r>
              <w:t>Implement if reasonable and applicable</w:t>
            </w:r>
          </w:p>
        </w:tc>
        <w:tc>
          <w:tcPr>
            <w:tcW w:type="dxa" w:w="2160"/>
          </w:tcPr>
          <w:p>
            <w:r>
              <w:t>Request, approved communication method, system updates</w:t>
            </w:r>
          </w:p>
        </w:tc>
      </w:tr>
      <w:tr>
        <w:tc>
          <w:tcPr>
            <w:tcW w:type="dxa" w:w="2160"/>
          </w:tcPr>
          <w:p>
            <w:r>
              <w:t>Copy of Notice of Privacy Practices</w:t>
            </w:r>
          </w:p>
        </w:tc>
        <w:tc>
          <w:tcPr>
            <w:tcW w:type="dxa" w:w="2160"/>
          </w:tcPr>
          <w:p>
            <w:r>
              <w:t>Front desk, Patient Services, Privacy Office</w:t>
            </w:r>
          </w:p>
        </w:tc>
        <w:tc>
          <w:tcPr>
            <w:tcW w:type="dxa" w:w="2160"/>
          </w:tcPr>
          <w:p>
            <w:r>
              <w:t>Provide promptly</w:t>
            </w:r>
          </w:p>
        </w:tc>
        <w:tc>
          <w:tcPr>
            <w:tcW w:type="dxa" w:w="2160"/>
          </w:tcPr>
          <w:p>
            <w:r>
              <w:t>Request record when required by procedure</w:t>
            </w:r>
          </w:p>
        </w:tc>
      </w:tr>
    </w:tbl>
    <w:p>
      <w:pPr>
        <w:pStyle w:val="ListBullet"/>
      </w:pPr>
      <w:r>
        <w:t>Authorizations</w:t>
      </w:r>
    </w:p>
    <w:p>
      <w:r>
        <w:t>6.1. Uses and disclosures of protected health information that require individual authorization shall not occur until a valid, written authorization has been obtained.</w:t>
      </w:r>
    </w:p>
    <w:p>
      <w:r>
        <w:t>6.2. Authorizations shall be written in plain language and shall identify the information to be used or disclosed, the persons or organizations authorized to disclose and receive the information, the purpose, expiration, signature, date, and required statements about revocation and potential redisclosure.</w:t>
      </w:r>
    </w:p>
    <w:p>
      <w:r>
        <w:t>6.3. The organization shall verify the completeness and validity of an authorization before relying on it.</w:t>
      </w:r>
    </w:p>
    <w:p>
      <w:r>
        <w:t>6.4. Individuals shall be allowed to revoke authorizations in writing, except to the extent the organization has already acted in reliance on the authorization.</w:t>
      </w:r>
    </w:p>
    <w:p>
      <w:r>
        <w:t>6.5. Authorizations and revocations shall be retained as part of the designated privacy record.</w:t>
      </w:r>
    </w:p>
    <w:p>
      <w:r>
        <w:t>6.6. Compound authorizations shall be used only when legally permissible and approved by the Privacy Officer.</w:t>
      </w:r>
    </w:p>
    <w:p>
      <w:pPr>
        <w:pStyle w:val="ListBullet"/>
      </w:pPr>
      <w:r>
        <w:t>Marketing, Fundraising, and Sale of Information</w:t>
      </w:r>
    </w:p>
    <w:p>
      <w:r>
        <w:t>7.1. Protected health information shall not be used or disclosed for marketing unless permitted by law or supported by a valid authorization.</w:t>
      </w:r>
    </w:p>
    <w:p>
      <w:r>
        <w:t>7.2. Communications that encourage use of health-related products or services shall be reviewed to determine whether they constitute treatment communications, healthcare operations communications, permissible promotional activity, or marketing requiring authorization.</w:t>
      </w:r>
    </w:p>
    <w:p>
      <w:r>
        <w:t>7.3. Fundraising communications using protected health information shall be limited to permitted information and shall include a clear and simple opportunity for individuals to opt out of future fundraising communications.</w:t>
      </w:r>
    </w:p>
    <w:p>
      <w:r>
        <w:t>7.4. The organization shall honor fundraising opt-out requests and shall not make treatment, payment, enrollment, or eligibility decisions based on an individual’s fundraising preference.</w:t>
      </w:r>
    </w:p>
    <w:p>
      <w:r>
        <w:t>7.5. [Organization Name] shall not sell protected health information unless permitted by law and approved in advance by the Privacy Officer and Legal Counsel.</w:t>
      </w:r>
    </w:p>
    <w:p>
      <w:pPr>
        <w:pStyle w:val="ListBullet"/>
      </w:pPr>
      <w:r>
        <w:t>Research Uses and Disclosures</w:t>
      </w:r>
    </w:p>
    <w:p>
      <w:r>
        <w:t>8.1. Protected health information used or disclosed for research shall be reviewed and approved through the organization’s authorized research review process before the information is accessed, used, or disclosed.</w:t>
      </w:r>
    </w:p>
    <w:p>
      <w:r>
        <w:t>8.2. Research uses and disclosures shall be supported by a valid individual authorization, waiver, preparatory-to-research representation, limited data set agreement, de-identification process, or other legally permissible basis.</w:t>
      </w:r>
    </w:p>
    <w:p>
      <w:r>
        <w:t>8.3. Researchers and workforce members shall access only the information approved for the research activity.</w:t>
      </w:r>
    </w:p>
    <w:p>
      <w:r>
        <w:t>8.4. Research records involving protected health information shall be retained and secured according to applicable privacy, security, research, and contractual requirements.</w:t>
      </w:r>
    </w:p>
    <w:p>
      <w:pPr>
        <w:pStyle w:val="ListBullet"/>
      </w:pPr>
      <w:r>
        <w:t>De-Identification and Limited Data Sets</w:t>
      </w:r>
    </w:p>
    <w:p>
      <w:r>
        <w:t>9.1. Protected health information shall be considered identifiable unless it has been de-identified using an approved method.</w:t>
      </w:r>
    </w:p>
    <w:p>
      <w:r>
        <w:t>9.2. De-identification shall be performed or validated by qualified personnel using approved organizational procedures.</w:t>
      </w:r>
    </w:p>
    <w:p>
      <w:r>
        <w:t>9.3. De-identified information shall not be re-identified except where permitted, documented, and approved by the Privacy Officer.</w:t>
      </w:r>
    </w:p>
    <w:p>
      <w:r>
        <w:t>9.4. Limited data sets shall be used or disclosed only under an approved data use agreement that defines permitted uses, recipients, safeguards, restrictions on re-identification, and restrictions on unauthorized contact with individuals.</w:t>
      </w:r>
    </w:p>
    <w:p>
      <w:r>
        <w:t>9.5. Workforce members shall not attempt to re-identify de-identified information or combine data sets in a manner that creates identifiable information unless expressly authorized.</w:t>
      </w:r>
    </w:p>
    <w:p>
      <w:pPr>
        <w:pStyle w:val="ListBullet"/>
      </w:pPr>
      <w:r>
        <w:t>Business Associates and Third Parties</w:t>
      </w:r>
    </w:p>
    <w:p>
      <w:r>
        <w:t>10.1. [Organization Name] shall identify third parties that create, receive, maintain, or transmit protected health information on behalf of the organization.</w:t>
      </w:r>
    </w:p>
    <w:p>
      <w:r>
        <w:t>10.2. A written business associate agreement shall be executed before a business associate is permitted to access, use, receive, maintain, or transmit protected health information.</w:t>
      </w:r>
    </w:p>
    <w:p>
      <w:r>
        <w:t>10.3. Business associate agreements shall require appropriate privacy and security safeguards, permitted uses and disclosures, breach reporting, subcontractor protections, return or destruction of information, cooperation with individual rights requests, and compliance with applicable law.</w:t>
      </w:r>
    </w:p>
    <w:p>
      <w:r>
        <w:t>10.4. Business associates shall not be given access to protected health information until required contract, privacy, security, procurement, and vendor risk management approvals are complete.</w:t>
      </w:r>
    </w:p>
    <w:p>
      <w:r>
        <w:t>10.5. Subcontractors of business associates that handle protected health information shall be required to protect the information through written agreements.</w:t>
      </w:r>
    </w:p>
    <w:p>
      <w:r>
        <w:t>10.6. The organization shall respond appropriately if it becomes aware of a pattern or practice by a business associate that violates privacy obligations.</w:t>
      </w:r>
    </w:p>
    <w:p>
      <w:pPr>
        <w:pStyle w:val="ListBullet"/>
      </w:pPr>
      <w:r>
        <w:t>Verification of Identity and Authority</w:t>
      </w:r>
    </w:p>
    <w:p>
      <w:r>
        <w:t>11.1. Workforce members shall verify the identity and authority of persons or entities requesting protected health information before disclosing it.</w:t>
      </w:r>
    </w:p>
    <w:p>
      <w:r>
        <w:t>11.2. Verification methods shall be appropriate to the request channel, requester type, sensitivity of information, and risk of unauthorized disclosure.</w:t>
      </w:r>
    </w:p>
    <w:p>
      <w:r>
        <w:t>11.3. Requests from law enforcement, regulators, public health authorities, courts, attorneys, personal representatives, family members, and other third parties shall be handled according to approved procedures.</w:t>
      </w:r>
    </w:p>
    <w:p>
      <w:r>
        <w:t>11.4. When there is uncertainty about a requester’s identity, authority, or legal basis, the disclosure shall be paused and escalated to the Privacy Office or Legal Counsel.</w:t>
      </w:r>
    </w:p>
    <w:tbl>
      <w:tblPr>
        <w:tblStyle w:val="TableGrid"/>
        <w:tblW w:type="auto" w:w="0"/>
        <w:tblLook w:firstColumn="1" w:firstRow="1" w:lastColumn="0" w:lastRow="0" w:noHBand="0" w:noVBand="1" w:val="04A0"/>
      </w:tblPr>
      <w:tblGrid>
        <w:gridCol w:w="2880"/>
        <w:gridCol w:w="2880"/>
        <w:gridCol w:w="2880"/>
      </w:tblGrid>
      <w:tr>
        <w:tc>
          <w:tcPr>
            <w:tcW w:type="dxa" w:w="2880"/>
          </w:tcPr>
          <w:p>
            <w:r>
              <w:t>Requester Type</w:t>
            </w:r>
          </w:p>
        </w:tc>
        <w:tc>
          <w:tcPr>
            <w:tcW w:type="dxa" w:w="2880"/>
          </w:tcPr>
          <w:p>
            <w:r>
              <w:t>Minimum Verification Requirement</w:t>
            </w:r>
          </w:p>
        </w:tc>
        <w:tc>
          <w:tcPr>
            <w:tcW w:type="dxa" w:w="2880"/>
          </w:tcPr>
          <w:p>
            <w:r>
              <w:t>Escalation Required When</w:t>
            </w:r>
          </w:p>
        </w:tc>
      </w:tr>
      <w:tr>
        <w:tc>
          <w:tcPr>
            <w:tcW w:type="dxa" w:w="2880"/>
          </w:tcPr>
          <w:p>
            <w:r>
              <w:t>Individual requesting own records</w:t>
            </w:r>
          </w:p>
        </w:tc>
        <w:tc>
          <w:tcPr>
            <w:tcW w:type="dxa" w:w="2880"/>
          </w:tcPr>
          <w:p>
            <w:r>
              <w:t>Government-issued ID, portal authentication, verified account credentials, or other approved identity proofing</w:t>
            </w:r>
          </w:p>
        </w:tc>
        <w:tc>
          <w:tcPr>
            <w:tcW w:type="dxa" w:w="2880"/>
          </w:tcPr>
          <w:p>
            <w:r>
              <w:t>Identity cannot be verified or request appears suspicious</w:t>
            </w:r>
          </w:p>
        </w:tc>
      </w:tr>
      <w:tr>
        <w:tc>
          <w:tcPr>
            <w:tcW w:type="dxa" w:w="2880"/>
          </w:tcPr>
          <w:p>
            <w:r>
              <w:t>Personal representative</w:t>
            </w:r>
          </w:p>
        </w:tc>
        <w:tc>
          <w:tcPr>
            <w:tcW w:type="dxa" w:w="2880"/>
          </w:tcPr>
          <w:p>
            <w:r>
              <w:t>Identity verification and documentation of legal authority</w:t>
            </w:r>
          </w:p>
        </w:tc>
        <w:tc>
          <w:tcPr>
            <w:tcW w:type="dxa" w:w="2880"/>
          </w:tcPr>
          <w:p>
            <w:r>
              <w:t>Authority is unclear, disputed, expired, or restricted</w:t>
            </w:r>
          </w:p>
        </w:tc>
      </w:tr>
      <w:tr>
        <w:tc>
          <w:tcPr>
            <w:tcW w:type="dxa" w:w="2880"/>
          </w:tcPr>
          <w:p>
            <w:r>
              <w:t>Healthcare provider</w:t>
            </w:r>
          </w:p>
        </w:tc>
        <w:tc>
          <w:tcPr>
            <w:tcW w:type="dxa" w:w="2880"/>
          </w:tcPr>
          <w:p>
            <w:r>
              <w:t>Professional identity, organization affiliation, and treatment or permitted purpose</w:t>
            </w:r>
          </w:p>
        </w:tc>
        <w:tc>
          <w:tcPr>
            <w:tcW w:type="dxa" w:w="2880"/>
          </w:tcPr>
          <w:p>
            <w:r>
              <w:t>Provider relationship or purpose is unclear</w:t>
            </w:r>
          </w:p>
        </w:tc>
      </w:tr>
      <w:tr>
        <w:tc>
          <w:tcPr>
            <w:tcW w:type="dxa" w:w="2880"/>
          </w:tcPr>
          <w:p>
            <w:r>
              <w:t>Health plan or payer</w:t>
            </w:r>
          </w:p>
        </w:tc>
        <w:tc>
          <w:tcPr>
            <w:tcW w:type="dxa" w:w="2880"/>
          </w:tcPr>
          <w:p>
            <w:r>
              <w:t>Organization identity and payment or operations purpose</w:t>
            </w:r>
          </w:p>
        </w:tc>
        <w:tc>
          <w:tcPr>
            <w:tcW w:type="dxa" w:w="2880"/>
          </w:tcPr>
          <w:p>
            <w:r>
              <w:t>Request exceeds necessary information</w:t>
            </w:r>
          </w:p>
        </w:tc>
      </w:tr>
      <w:tr>
        <w:tc>
          <w:tcPr>
            <w:tcW w:type="dxa" w:w="2880"/>
          </w:tcPr>
          <w:p>
            <w:r>
              <w:t>Law enforcement</w:t>
            </w:r>
          </w:p>
        </w:tc>
        <w:tc>
          <w:tcPr>
            <w:tcW w:type="dxa" w:w="2880"/>
          </w:tcPr>
          <w:p>
            <w:r>
              <w:t>Official identification and written legal request where required</w:t>
            </w:r>
          </w:p>
        </w:tc>
        <w:tc>
          <w:tcPr>
            <w:tcW w:type="dxa" w:w="2880"/>
          </w:tcPr>
          <w:p>
            <w:r>
              <w:t>Request is urgent, verbal, broad, or legally unclear</w:t>
            </w:r>
          </w:p>
        </w:tc>
      </w:tr>
      <w:tr>
        <w:tc>
          <w:tcPr>
            <w:tcW w:type="dxa" w:w="2880"/>
          </w:tcPr>
          <w:p>
            <w:r>
              <w:t>Court or attorney</w:t>
            </w:r>
          </w:p>
        </w:tc>
        <w:tc>
          <w:tcPr>
            <w:tcW w:type="dxa" w:w="2880"/>
          </w:tcPr>
          <w:p>
            <w:r>
              <w:t>Valid legal document or authorization</w:t>
            </w:r>
          </w:p>
        </w:tc>
        <w:tc>
          <w:tcPr>
            <w:tcW w:type="dxa" w:w="2880"/>
          </w:tcPr>
          <w:p>
            <w:r>
              <w:t>Subpoena, order, or authorization is incomplete or disputed</w:t>
            </w:r>
          </w:p>
        </w:tc>
      </w:tr>
      <w:tr>
        <w:tc>
          <w:tcPr>
            <w:tcW w:type="dxa" w:w="2880"/>
          </w:tcPr>
          <w:p>
            <w:r>
              <w:t>Public health authority</w:t>
            </w:r>
          </w:p>
        </w:tc>
        <w:tc>
          <w:tcPr>
            <w:tcW w:type="dxa" w:w="2880"/>
          </w:tcPr>
          <w:p>
            <w:r>
              <w:t>Official identity and permitted public health purpose</w:t>
            </w:r>
          </w:p>
        </w:tc>
        <w:tc>
          <w:tcPr>
            <w:tcW w:type="dxa" w:w="2880"/>
          </w:tcPr>
          <w:p>
            <w:r>
              <w:t>Scope of request is unclear or unusually broad</w:t>
            </w:r>
          </w:p>
        </w:tc>
      </w:tr>
      <w:tr>
        <w:tc>
          <w:tcPr>
            <w:tcW w:type="dxa" w:w="2880"/>
          </w:tcPr>
          <w:p>
            <w:r>
              <w:t>Family member or caregiver</w:t>
            </w:r>
          </w:p>
        </w:tc>
        <w:tc>
          <w:tcPr>
            <w:tcW w:type="dxa" w:w="2880"/>
          </w:tcPr>
          <w:p>
            <w:r>
              <w:t>Identity verification and permitted involvement in care or payment</w:t>
            </w:r>
          </w:p>
        </w:tc>
        <w:tc>
          <w:tcPr>
            <w:tcW w:type="dxa" w:w="2880"/>
          </w:tcPr>
          <w:p>
            <w:r>
              <w:t>Individual objected, capacity is unclear, or disclosure may create risk</w:t>
            </w:r>
          </w:p>
        </w:tc>
      </w:tr>
    </w:tbl>
    <w:p>
      <w:pPr>
        <w:pStyle w:val="ListBullet"/>
      </w:pPr>
      <w:r>
        <w:t>Disclosures Required or Permitted by Law</w:t>
      </w:r>
    </w:p>
    <w:p>
      <w:r>
        <w:t>12.1. [Organization Name] shall disclose protected health information when required by law and shall limit the disclosure to the information required.</w:t>
      </w:r>
    </w:p>
    <w:p>
      <w:r>
        <w:t>12.2. Permitted disclosures for public health, health oversight, judicial and administrative proceedings, law enforcement, decedents, organ and tissue donation, serious threats to health or safety, workers’ compensation, and other public interest purposes shall be handled according to approved procedures.</w:t>
      </w:r>
    </w:p>
    <w:p>
      <w:r>
        <w:t>12.3. Legal Counsel or the Privacy Officer shall review non-routine legal requests, subpoenas, court orders, administrative demands, or other compelled disclosure requests before information is released.</w:t>
      </w:r>
    </w:p>
    <w:p>
      <w:r>
        <w:t>12.4. Disclosures to avert a serious and imminent threat shall be made only to persons reasonably able to prevent or lessen the threat and shall be documented.</w:t>
      </w:r>
    </w:p>
    <w:p>
      <w:pPr>
        <w:pStyle w:val="ListBullet"/>
      </w:pPr>
      <w:r>
        <w:t>Disclosures to Family, Friends, and Others Involved in Care</w:t>
      </w:r>
    </w:p>
    <w:p>
      <w:r>
        <w:t>13.1. Protected health information may be disclosed to family members, friends, caregivers, or others involved in an individual’s care or payment for care when permitted, appropriate, and consistent with the individual’s preferences.</w:t>
      </w:r>
    </w:p>
    <w:p>
      <w:r>
        <w:t>13.2. Workforce members shall give the individual an opportunity to agree, object, or restrict the disclosure when practical and required by procedure.</w:t>
      </w:r>
    </w:p>
    <w:p>
      <w:r>
        <w:t>13.3. If the individual is incapacitated, unavailable, or in an emergency situation, disclosures shall be limited to information directly relevant to the person’s involvement in care or payment and based on professional judgment.</w:t>
      </w:r>
    </w:p>
    <w:p>
      <w:r>
        <w:t>13.4. Workforce members shall not disclose protected health information to family members or others if the organization knows the individual has objected or if disclosure could place the individual at risk, unless otherwise required by law.</w:t>
      </w:r>
    </w:p>
    <w:p>
      <w:pPr>
        <w:pStyle w:val="ListBullet"/>
      </w:pPr>
      <w:r>
        <w:t>Sensitive Information</w:t>
      </w:r>
    </w:p>
    <w:p>
      <w:r>
        <w:t>14.1. Sensitive health information shall receive heightened protection where required by law, organizational policy, professional ethics, or contractual obligation.</w:t>
      </w:r>
    </w:p>
    <w:p>
      <w:r>
        <w:t>14.2. Sensitive information may include behavioral health records, substance use treatment information, reproductive health information, genetic information, HIV or sexually transmitted infection information, minor health services, domestic violence information, sexual assault information, and other specially protected categories.</w:t>
      </w:r>
    </w:p>
    <w:p>
      <w:r>
        <w:t>14.3. Workforce members shall follow applicable consent, authorization, segmentation, disclosure, and redisclosure restrictions for sensitive information.</w:t>
      </w:r>
    </w:p>
    <w:p>
      <w:r>
        <w:t>14.4. Requests involving sensitive information shall be escalated to the Privacy Office or Legal Counsel when requirements are unclear.</w:t>
      </w:r>
    </w:p>
    <w:p>
      <w:pPr>
        <w:pStyle w:val="ListBullet"/>
      </w:pPr>
      <w:r>
        <w:t>Safeguards for Protected Health Information</w:t>
      </w:r>
    </w:p>
    <w:p>
      <w:r>
        <w:t>15.1. [Organization Name] shall implement administrative, physical, and technical safeguards to protect protected health information from unauthorized access, use, disclosure, alteration, loss, or destruction.</w:t>
      </w:r>
    </w:p>
    <w:p>
      <w:r>
        <w:t>15.2. Workforce members shall secure paper records, devices, screens, conversations, printed materials, and work areas to prevent unauthorized viewing, listening, or access.</w:t>
      </w:r>
    </w:p>
    <w:p>
      <w:r>
        <w:t>15.3. Protected health information shall be transmitted only through approved secure methods, including approved electronic health record functions, encrypted email, secure file transfer, patient portal, or other authorized channels.</w:t>
      </w:r>
    </w:p>
    <w:p>
      <w:r>
        <w:t>15.4. Faxing, mailing, emailing, texting, scanning, photographing, downloading, copying, and printing protected health information shall be limited to business necessity and performed using approved procedures.</w:t>
      </w:r>
    </w:p>
    <w:p>
      <w:r>
        <w:t>15.5. Workforce members shall verify recipient details before sending protected health information and shall use cover sheets, confidentiality notices, encryption, or other safeguards where appropriate.</w:t>
      </w:r>
    </w:p>
    <w:p>
      <w:r>
        <w:t>15.6. Protected health information shall not be stored on personal devices, personal cloud accounts, unauthorized removable media, or unapproved applications.</w:t>
      </w:r>
    </w:p>
    <w:p>
      <w:r>
        <w:t>15.7. Paper records shall be stored in locked or supervised areas when not in use and shall be disposed of using approved secure destruction methods.</w:t>
      </w:r>
    </w:p>
    <w:p>
      <w:r>
        <w:t>15.8. Conversations involving protected health information shall be conducted in a manner that reasonably limits incidental disclosures.</w:t>
      </w:r>
    </w:p>
    <w:p>
      <w:pPr>
        <w:pStyle w:val="ListBullet"/>
      </w:pPr>
      <w:r>
        <w:t>Workforce Training and Awareness</w:t>
      </w:r>
    </w:p>
    <w:p>
      <w:r>
        <w:t>16.1. Workforce members shall receive privacy training appropriate to their role before accessing protected health information and periodically thereafter.</w:t>
      </w:r>
    </w:p>
    <w:p>
      <w:r>
        <w:t>16.2. Training shall include permitted uses and disclosures, minimum necessary requirements, individual rights, safeguards, incident reporting, sanctions, business associate requirements, phishing and social engineering risks, and handling of sensitive information.</w:t>
      </w:r>
    </w:p>
    <w:p>
      <w:r>
        <w:t>16.3. Workforce members shall acknowledge their privacy obligations and agreement to follow organizational policies and procedures.</w:t>
      </w:r>
    </w:p>
    <w:p>
      <w:r>
        <w:t>16.4. Additional training shall be provided when privacy policies change materially, when job duties change, when recurring issues are identified, or following privacy incidents where remedial education is appropriate.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Training Event</w:t>
            </w:r>
          </w:p>
        </w:tc>
        <w:tc>
          <w:tcPr>
            <w:tcW w:type="dxa" w:w="2160"/>
          </w:tcPr>
          <w:p>
            <w:r>
              <w:t>Audience</w:t>
            </w:r>
          </w:p>
        </w:tc>
        <w:tc>
          <w:tcPr>
            <w:tcW w:type="dxa" w:w="2160"/>
          </w:tcPr>
          <w:p>
            <w:r>
              <w:t>Timing</w:t>
            </w:r>
          </w:p>
        </w:tc>
        <w:tc>
          <w:tcPr>
            <w:tcW w:type="dxa" w:w="2160"/>
          </w:tcPr>
          <w:p>
            <w:r>
              <w:t>Evidence Required</w:t>
            </w:r>
          </w:p>
        </w:tc>
      </w:tr>
      <w:tr>
        <w:tc>
          <w:tcPr>
            <w:tcW w:type="dxa" w:w="2160"/>
          </w:tcPr>
          <w:p>
            <w:r>
              <w:t>New workforce privacy training</w:t>
            </w:r>
          </w:p>
        </w:tc>
        <w:tc>
          <w:tcPr>
            <w:tcW w:type="dxa" w:w="2160"/>
          </w:tcPr>
          <w:p>
            <w:r>
              <w:t>All workforce members with access to protected health information</w:t>
            </w:r>
          </w:p>
        </w:tc>
        <w:tc>
          <w:tcPr>
            <w:tcW w:type="dxa" w:w="2160"/>
          </w:tcPr>
          <w:p>
            <w:r>
              <w:t>Before or at the time access is granted</w:t>
            </w:r>
          </w:p>
        </w:tc>
        <w:tc>
          <w:tcPr>
            <w:tcW w:type="dxa" w:w="2160"/>
          </w:tcPr>
          <w:p>
            <w:r>
              <w:t>Completion record and acknowledgment</w:t>
            </w:r>
          </w:p>
        </w:tc>
      </w:tr>
      <w:tr>
        <w:tc>
          <w:tcPr>
            <w:tcW w:type="dxa" w:w="2160"/>
          </w:tcPr>
          <w:p>
            <w:r>
              <w:t>Annual refresher training</w:t>
            </w:r>
          </w:p>
        </w:tc>
        <w:tc>
          <w:tcPr>
            <w:tcW w:type="dxa" w:w="2160"/>
          </w:tcPr>
          <w:p>
            <w:r>
              <w:t>All workforce members</w:t>
            </w:r>
          </w:p>
        </w:tc>
        <w:tc>
          <w:tcPr>
            <w:tcW w:type="dxa" w:w="2160"/>
          </w:tcPr>
          <w:p>
            <w:r>
              <w:t>At least annually</w:t>
            </w:r>
          </w:p>
        </w:tc>
        <w:tc>
          <w:tcPr>
            <w:tcW w:type="dxa" w:w="2160"/>
          </w:tcPr>
          <w:p>
            <w:r>
              <w:t>Completion report</w:t>
            </w:r>
          </w:p>
        </w:tc>
      </w:tr>
      <w:tr>
        <w:tc>
          <w:tcPr>
            <w:tcW w:type="dxa" w:w="2160"/>
          </w:tcPr>
          <w:p>
            <w:r>
              <w:t>Role-based privacy training</w:t>
            </w:r>
          </w:p>
        </w:tc>
        <w:tc>
          <w:tcPr>
            <w:tcW w:type="dxa" w:w="2160"/>
          </w:tcPr>
          <w:p>
            <w:r>
              <w:t>Staff with specialized duties such as billing, records release, research, call center, registration, clinical care, or IT</w:t>
            </w:r>
          </w:p>
        </w:tc>
        <w:tc>
          <w:tcPr>
            <w:tcW w:type="dxa" w:w="2160"/>
          </w:tcPr>
          <w:p>
            <w:r>
              <w:t>Before performing role-specific functions and when duties change</w:t>
            </w:r>
          </w:p>
        </w:tc>
        <w:tc>
          <w:tcPr>
            <w:tcW w:type="dxa" w:w="2160"/>
          </w:tcPr>
          <w:p>
            <w:r>
              <w:t>Attendance or completion record</w:t>
            </w:r>
          </w:p>
        </w:tc>
      </w:tr>
      <w:tr>
        <w:tc>
          <w:tcPr>
            <w:tcW w:type="dxa" w:w="2160"/>
          </w:tcPr>
          <w:p>
            <w:r>
              <w:t>Corrective training</w:t>
            </w:r>
          </w:p>
        </w:tc>
        <w:tc>
          <w:tcPr>
            <w:tcW w:type="dxa" w:w="2160"/>
          </w:tcPr>
          <w:p>
            <w:r>
              <w:t>Workforce members involved in incidents or repeated errors</w:t>
            </w:r>
          </w:p>
        </w:tc>
        <w:tc>
          <w:tcPr>
            <w:tcW w:type="dxa" w:w="2160"/>
          </w:tcPr>
          <w:p>
            <w:r>
              <w:t>As directed by Privacy Officer or management</w:t>
            </w:r>
          </w:p>
        </w:tc>
        <w:tc>
          <w:tcPr>
            <w:tcW w:type="dxa" w:w="2160"/>
          </w:tcPr>
          <w:p>
            <w:r>
              <w:t>Remediation record</w:t>
            </w:r>
          </w:p>
        </w:tc>
      </w:tr>
      <w:tr>
        <w:tc>
          <w:tcPr>
            <w:tcW w:type="dxa" w:w="2160"/>
          </w:tcPr>
          <w:p>
            <w:r>
              <w:t>Policy change training</w:t>
            </w:r>
          </w:p>
        </w:tc>
        <w:tc>
          <w:tcPr>
            <w:tcW w:type="dxa" w:w="2160"/>
          </w:tcPr>
          <w:p>
            <w:r>
              <w:t>Affected workforce members</w:t>
            </w:r>
          </w:p>
        </w:tc>
        <w:tc>
          <w:tcPr>
            <w:tcW w:type="dxa" w:w="2160"/>
          </w:tcPr>
          <w:p>
            <w:r>
              <w:t>Within a reasonable period after material change</w:t>
            </w:r>
          </w:p>
        </w:tc>
        <w:tc>
          <w:tcPr>
            <w:tcW w:type="dxa" w:w="2160"/>
          </w:tcPr>
          <w:p>
            <w:r>
              <w:t>Communication and completion evidence</w:t>
            </w:r>
          </w:p>
        </w:tc>
      </w:tr>
    </w:tbl>
    <w:p>
      <w:pPr>
        <w:pStyle w:val="ListBullet"/>
      </w:pPr>
      <w:r>
        <w:t>Complaints and Non-Retaliation</w:t>
      </w:r>
    </w:p>
    <w:p>
      <w:r>
        <w:t>17.1. [Organization Name] shall provide a process for individuals, workforce members, and others to submit privacy complaints.</w:t>
      </w:r>
    </w:p>
    <w:p>
      <w:r>
        <w:t>17.2. Complaints may be submitted to the Privacy Officer through [privacy email], [phone number], [mailing address], or other approved channels.</w:t>
      </w:r>
    </w:p>
    <w:p>
      <w:r>
        <w:t>17.3. Privacy complaints shall be documented, reviewed, investigated when appropriate, and resolved in a timely manner.</w:t>
      </w:r>
    </w:p>
    <w:p>
      <w:r>
        <w:t>17.4. The organization shall not intimidate, threaten, coerce, discriminate against, or retaliate against any person for filing a privacy complaint, participating in an investigation, opposing unlawful conduct, or exercising privacy rights.</w:t>
      </w:r>
    </w:p>
    <w:p>
      <w:r>
        <w:t>17.5. Workforce members shall promptly report suspected privacy violations, inappropriate access, misdirected communications, lost records, unauthorized disclosures, or other privacy incidents.</w:t>
      </w:r>
    </w:p>
    <w:p>
      <w:pPr>
        <w:pStyle w:val="ListBullet"/>
      </w:pPr>
      <w:r>
        <w:t>Privacy Incidents and Breach Response</w:t>
      </w:r>
    </w:p>
    <w:p>
      <w:r>
        <w:t>18.1. Suspected or confirmed privacy incidents involving protected health information shall be reported immediately to the Privacy Office, Security Office, Compliance Office, or other designated reporting channel.</w:t>
      </w:r>
    </w:p>
    <w:p>
      <w:r>
        <w:t>18.2. Workforce members shall not investigate privacy incidents independently unless assigned to do so.</w:t>
      </w:r>
    </w:p>
    <w:p>
      <w:r>
        <w:t>18.3. The organization shall assess reported incidents to determine the nature of the information involved, the person who used or received the information, whether the information was actually acquired or viewed, the extent to which risk has been mitigated, and whether notification is required.</w:t>
      </w:r>
    </w:p>
    <w:p>
      <w:r>
        <w:t>18.4. Breach determinations and required notifications shall be made by authorized personnel in consultation with Legal Counsel where appropriate.</w:t>
      </w:r>
    </w:p>
    <w:p>
      <w:r>
        <w:t>18.5. The organization shall document incident facts, assessment, containment actions, mitigation steps, notification decisions, corrective actions, and closure.</w:t>
      </w:r>
    </w:p>
    <w:p>
      <w:r>
        <w:t>18.6. Incidents involving business associates shall be coordinated with the applicable business associate and managed according to contractual reporting requirements.</w:t>
      </w:r>
    </w:p>
    <w:p>
      <w:pPr>
        <w:pStyle w:val="ListBullet"/>
      </w:pPr>
      <w:r>
        <w:t>Mitigation</w:t>
      </w:r>
    </w:p>
    <w:p>
      <w:r>
        <w:t>19.1. [Organization Name] shall mitigate, to the extent practicable, harmful effects of known privacy violations or unauthorized uses or disclosures of protected health information.</w:t>
      </w:r>
    </w:p>
    <w:p>
      <w:r>
        <w:t>19.2. Mitigation actions may include recipient follow-up, retrieval or deletion requests, written assurances, credit monitoring where appropriate, patient communication, process changes, access changes, retraining, sanctions, or vendor corrective action.</w:t>
      </w:r>
    </w:p>
    <w:p>
      <w:r>
        <w:t>19.3. Mitigation actions shall be documented and tracked through closure.</w:t>
      </w:r>
    </w:p>
    <w:p>
      <w:pPr>
        <w:pStyle w:val="ListBullet"/>
      </w:pPr>
      <w:r>
        <w:t>Sanctions</w:t>
      </w:r>
    </w:p>
    <w:p>
      <w:r>
        <w:t>20.1. Workforce members who violate this Policy or related privacy procedures shall be subject to appropriate sanctions, up to and including termination of employment or contract, removal of system access, professional discipline, civil action, and referral to law enforcement or licensing bodies where appropriate.</w:t>
      </w:r>
    </w:p>
    <w:p>
      <w:r>
        <w:t>20.2. Sanctions shall be applied consistently based on the nature, severity, intent, harm, recurrence, cooperation, and corrective actions associated with the violation.</w:t>
      </w:r>
    </w:p>
    <w:p>
      <w:r>
        <w:t>20.3. Sanction decisions shall be documented and coordinated among the Privacy Officer, Human Resources, Legal Counsel, Compliance, management, and other appropriate functions.</w:t>
      </w:r>
    </w:p>
    <w:p>
      <w:pPr>
        <w:pStyle w:val="ListBullet"/>
      </w:pPr>
      <w:r>
        <w:t>Documentation and Record Retention</w:t>
      </w:r>
    </w:p>
    <w:p>
      <w:r>
        <w:t>21.1. [Organization Name] shall maintain documentation required to demonstrate implementation of privacy policies and procedures.</w:t>
      </w:r>
    </w:p>
    <w:p>
      <w:r>
        <w:t>21.2. Privacy documentation shall be retained for the required retention period from the later of the date of creation or the date when it last was in effect, unless a longer period is required by law, contract, litigation hold, or organizational retention schedule.</w:t>
      </w:r>
    </w:p>
    <w:p>
      <w:r>
        <w:t>21.3. Documentation shall be stored securely, protected from unauthorized alteration or destruction, and retrievable for audit, investigation, legal, and operational purposes.</w:t>
      </w:r>
    </w:p>
    <w:p>
      <w:r>
        <w:t>21.4. Required privacy documentation includes, at minimum:</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Documentation Type</w:t>
            </w:r>
          </w:p>
        </w:tc>
        <w:tc>
          <w:tcPr>
            <w:tcW w:type="dxa" w:w="2880"/>
          </w:tcPr>
          <w:p>
            <w:r>
              <w:t>Examples</w:t>
            </w:r>
          </w:p>
        </w:tc>
        <w:tc>
          <w:tcPr>
            <w:tcW w:type="dxa" w:w="2880"/>
          </w:tcPr>
          <w:p>
            <w:r>
              <w:t>Responsible Owner</w:t>
            </w:r>
          </w:p>
        </w:tc>
      </w:tr>
      <w:tr>
        <w:tc>
          <w:tcPr>
            <w:tcW w:type="dxa" w:w="2880"/>
          </w:tcPr>
          <w:p>
            <w:r>
              <w:t>Policies and procedures</w:t>
            </w:r>
          </w:p>
        </w:tc>
        <w:tc>
          <w:tcPr>
            <w:tcW w:type="dxa" w:w="2880"/>
          </w:tcPr>
          <w:p>
            <w:r>
              <w:t>Privacy policies, approved procedures, change history</w:t>
            </w:r>
          </w:p>
        </w:tc>
        <w:tc>
          <w:tcPr>
            <w:tcW w:type="dxa" w:w="2880"/>
          </w:tcPr>
          <w:p>
            <w:r>
              <w:t>Privacy Officer</w:t>
            </w:r>
          </w:p>
        </w:tc>
      </w:tr>
      <w:tr>
        <w:tc>
          <w:tcPr>
            <w:tcW w:type="dxa" w:w="2880"/>
          </w:tcPr>
          <w:p>
            <w:r>
              <w:t>Notices</w:t>
            </w:r>
          </w:p>
        </w:tc>
        <w:tc>
          <w:tcPr>
            <w:tcW w:type="dxa" w:w="2880"/>
          </w:tcPr>
          <w:p>
            <w:r>
              <w:t>Current and prior Notices of Privacy Practices, acknowledgments</w:t>
            </w:r>
          </w:p>
        </w:tc>
        <w:tc>
          <w:tcPr>
            <w:tcW w:type="dxa" w:w="2880"/>
          </w:tcPr>
          <w:p>
            <w:r>
              <w:t>Privacy Office and Operations</w:t>
            </w:r>
          </w:p>
        </w:tc>
      </w:tr>
      <w:tr>
        <w:tc>
          <w:tcPr>
            <w:tcW w:type="dxa" w:w="2880"/>
          </w:tcPr>
          <w:p>
            <w:r>
              <w:t>Authorizations</w:t>
            </w:r>
          </w:p>
        </w:tc>
        <w:tc>
          <w:tcPr>
            <w:tcW w:type="dxa" w:w="2880"/>
          </w:tcPr>
          <w:p>
            <w:r>
              <w:t>Signed authorizations and revocations</w:t>
            </w:r>
          </w:p>
        </w:tc>
        <w:tc>
          <w:tcPr>
            <w:tcW w:type="dxa" w:w="2880"/>
          </w:tcPr>
          <w:p>
            <w:r>
              <w:t>Health Information Management or applicable department</w:t>
            </w:r>
          </w:p>
        </w:tc>
      </w:tr>
      <w:tr>
        <w:tc>
          <w:tcPr>
            <w:tcW w:type="dxa" w:w="2880"/>
          </w:tcPr>
          <w:p>
            <w:r>
              <w:t>Individual rights records</w:t>
            </w:r>
          </w:p>
        </w:tc>
        <w:tc>
          <w:tcPr>
            <w:tcW w:type="dxa" w:w="2880"/>
          </w:tcPr>
          <w:p>
            <w:r>
              <w:t>Access, amendment, restriction, confidential communication, and accounting requests</w:t>
            </w:r>
          </w:p>
        </w:tc>
        <w:tc>
          <w:tcPr>
            <w:tcW w:type="dxa" w:w="2880"/>
          </w:tcPr>
          <w:p>
            <w:r>
              <w:t>Privacy Office and Health Information Management</w:t>
            </w:r>
          </w:p>
        </w:tc>
      </w:tr>
      <w:tr>
        <w:tc>
          <w:tcPr>
            <w:tcW w:type="dxa" w:w="2880"/>
          </w:tcPr>
          <w:p>
            <w:r>
              <w:t>Training records</w:t>
            </w:r>
          </w:p>
        </w:tc>
        <w:tc>
          <w:tcPr>
            <w:tcW w:type="dxa" w:w="2880"/>
          </w:tcPr>
          <w:p>
            <w:r>
              <w:t>Completion reports, acknowledgments, role-based training evidence</w:t>
            </w:r>
          </w:p>
        </w:tc>
        <w:tc>
          <w:tcPr>
            <w:tcW w:type="dxa" w:w="2880"/>
          </w:tcPr>
          <w:p>
            <w:r>
              <w:t>Human Resources, Learning, Privacy Office</w:t>
            </w:r>
          </w:p>
        </w:tc>
      </w:tr>
      <w:tr>
        <w:tc>
          <w:tcPr>
            <w:tcW w:type="dxa" w:w="2880"/>
          </w:tcPr>
          <w:p>
            <w:r>
              <w:t>Complaints</w:t>
            </w:r>
          </w:p>
        </w:tc>
        <w:tc>
          <w:tcPr>
            <w:tcW w:type="dxa" w:w="2880"/>
          </w:tcPr>
          <w:p>
            <w:r>
              <w:t>Complaint intake, investigation notes, outcome, communications</w:t>
            </w:r>
          </w:p>
        </w:tc>
        <w:tc>
          <w:tcPr>
            <w:tcW w:type="dxa" w:w="2880"/>
          </w:tcPr>
          <w:p>
            <w:r>
              <w:t>Privacy Office</w:t>
            </w:r>
          </w:p>
        </w:tc>
      </w:tr>
      <w:tr>
        <w:tc>
          <w:tcPr>
            <w:tcW w:type="dxa" w:w="2880"/>
          </w:tcPr>
          <w:p>
            <w:r>
              <w:t>Incidents and breaches</w:t>
            </w:r>
          </w:p>
        </w:tc>
        <w:tc>
          <w:tcPr>
            <w:tcW w:type="dxa" w:w="2880"/>
          </w:tcPr>
          <w:p>
            <w:r>
              <w:t>Reports, assessments, notifications, mitigation, corrective actions</w:t>
            </w:r>
          </w:p>
        </w:tc>
        <w:tc>
          <w:tcPr>
            <w:tcW w:type="dxa" w:w="2880"/>
          </w:tcPr>
          <w:p>
            <w:r>
              <w:t>Privacy Office and Security Office</w:t>
            </w:r>
          </w:p>
        </w:tc>
      </w:tr>
      <w:tr>
        <w:tc>
          <w:tcPr>
            <w:tcW w:type="dxa" w:w="2880"/>
          </w:tcPr>
          <w:p>
            <w:r>
              <w:t>Business associate documentation</w:t>
            </w:r>
          </w:p>
        </w:tc>
        <w:tc>
          <w:tcPr>
            <w:tcW w:type="dxa" w:w="2880"/>
          </w:tcPr>
          <w:p>
            <w:r>
              <w:t>Agreements, due diligence records, monitoring, issue resolution</w:t>
            </w:r>
          </w:p>
        </w:tc>
        <w:tc>
          <w:tcPr>
            <w:tcW w:type="dxa" w:w="2880"/>
          </w:tcPr>
          <w:p>
            <w:r>
              <w:t>Procurement, Legal, Privacy Office</w:t>
            </w:r>
          </w:p>
        </w:tc>
      </w:tr>
      <w:tr>
        <w:tc>
          <w:tcPr>
            <w:tcW w:type="dxa" w:w="2880"/>
          </w:tcPr>
          <w:p>
            <w:r>
              <w:t>Sanctions</w:t>
            </w:r>
          </w:p>
        </w:tc>
        <w:tc>
          <w:tcPr>
            <w:tcW w:type="dxa" w:w="2880"/>
          </w:tcPr>
          <w:p>
            <w:r>
              <w:t>Disciplinary actions and supporting documentation</w:t>
            </w:r>
          </w:p>
        </w:tc>
        <w:tc>
          <w:tcPr>
            <w:tcW w:type="dxa" w:w="2880"/>
          </w:tcPr>
          <w:p>
            <w:r>
              <w:t>Human Resources and Privacy Office</w:t>
            </w:r>
          </w:p>
        </w:tc>
      </w:tr>
    </w:tbl>
    <w:p>
      <w:pPr>
        <w:pStyle w:val="ListBullet"/>
      </w:pPr>
      <w:r>
        <w:t>Policy and Procedure Management</w:t>
      </w:r>
    </w:p>
    <w:p>
      <w:r>
        <w:t>22.1. Privacy policies and procedures shall be approved by the Privacy Officer and other designated governance authorities before issuance.</w:t>
      </w:r>
    </w:p>
    <w:p>
      <w:r>
        <w:t>22.2. Privacy policies and procedures shall be written in a manner that is understandable to the workforce members expected to follow them.</w:t>
      </w:r>
    </w:p>
    <w:p>
      <w:r>
        <w:t>22.3. Policy changes shall be communicated to affected workforce members in a timely manner.</w:t>
      </w:r>
    </w:p>
    <w:p>
      <w:r>
        <w:t>22.4. Procedures shall provide sufficient operational detail to support consistent implementation of this Policy.</w:t>
      </w:r>
    </w:p>
    <w:p>
      <w:r>
        <w:t>22.5. Obsolete privacy policies and procedures shall be removed from active use, retained as records where required, and replaced with approved current versions.</w:t>
      </w:r>
    </w:p>
    <w:p>
      <w:pPr>
        <w:pStyle w:val="ListBullet"/>
      </w:pPr>
      <w:r>
        <w:t>Changes in Law, Operations, and Technology</w:t>
      </w:r>
    </w:p>
    <w:p>
      <w:r>
        <w:t>23.1. [Organization Name] shall update privacy policies and procedures when laws, regulations, organizational operations, systems, service models, contracts, or risk conditions materially change.</w:t>
      </w:r>
    </w:p>
    <w:p>
      <w:r>
        <w:t>23.2. New or changed activities involving protected health information shall be reviewed for privacy impact before implementation where they may materially affect privacy practices.</w:t>
      </w:r>
    </w:p>
    <w:p>
      <w:r>
        <w:t>23.3. Privacy considerations shall be included in new system implementations, vendor onboarding, workflow redesign, data sharing arrangements, mergers, acquisitions, and new service offerings.</w:t>
      </w:r>
    </w:p>
    <w:p>
      <w:pPr>
        <w:pStyle w:val="ListBullet"/>
      </w:pPr>
      <w:r>
        <w:t>Prohibition on Waiver, Retaliation, and Improper Inducement</w:t>
      </w:r>
    </w:p>
    <w:p>
      <w:r>
        <w:t>24.1. Workforce members shall not require an individual to waive privacy rights as a condition of receiving treatment, payment, enrollment, or eligibility for benefits, except where specifically approved by Legal Counsel.</w:t>
      </w:r>
    </w:p>
    <w:p>
      <w:r>
        <w:t>24.2. Workforce members shall not intimidate, threaten, coerce, discriminate against, or retaliate against individuals, workforce members, or others for exercising privacy rights or reporting concerns.</w:t>
      </w:r>
    </w:p>
    <w:p>
      <w:r>
        <w:t>24.3. Workforce members shall not offer improper inducements to obtain authorizations, consents, restrictions, complaint withdrawals, or other privacy-related actions.</w:t>
      </w:r>
    </w:p>
    <w:p>
      <w:pPr>
        <w:pStyle w:val="ListBullet"/>
      </w:pPr>
      <w:r>
        <w:t>Incidental Disclosures</w:t>
      </w:r>
    </w:p>
    <w:p>
      <w:r>
        <w:t>25.1. Incidental disclosures may occur despite reasonable safeguards and are not permitted as a substitute for required safeguards.</w:t>
      </w:r>
    </w:p>
    <w:p>
      <w:r>
        <w:t>25.2. Workforce members shall take reasonable steps to limit incidental disclosures, such as lowering voices, using privacy screens, avoiding public discussions, confirming recipients, securing documents, and limiting information visible in sign-in or waiting areas.</w:t>
      </w:r>
    </w:p>
    <w:p>
      <w:r>
        <w:t>25.3. Repeated or preventable incidental disclosures shall be treated as privacy concerns and may result in corrective action.</w:t>
      </w:r>
    </w:p>
    <w:p>
      <w:pPr>
        <w:pStyle w:val="ListBullet"/>
      </w:pPr>
      <w:r>
        <w:t>Oral Communications</w:t>
      </w:r>
    </w:p>
    <w:p>
      <w:r>
        <w:t>26.1. Workforce members shall take reasonable precautions when discussing protected health information verbally.</w:t>
      </w:r>
    </w:p>
    <w:p>
      <w:r>
        <w:t>26.2. Discussions shall occur in private areas whenever practical and shall be limited to the information necessary for the purpose.</w:t>
      </w:r>
    </w:p>
    <w:p>
      <w:r>
        <w:t>26.3. Voicemail messages containing protected health information shall be limited and shall follow individual communication preferences where documented.</w:t>
      </w:r>
    </w:p>
    <w:p>
      <w:r>
        <w:t>26.4. Speakerphones, video calls, and conference calls shall be used only when participants are authorized and the location is appropriate for confidential discussion.</w:t>
      </w:r>
    </w:p>
    <w:p>
      <w:pPr>
        <w:pStyle w:val="ListBullet"/>
      </w:pPr>
      <w:r>
        <w:t>Electronic Communications and Patient Portals</w:t>
      </w:r>
    </w:p>
    <w:p>
      <w:r>
        <w:t>27.1. Electronic communications containing protected health information shall be sent only through organization-approved systems and methods.</w:t>
      </w:r>
    </w:p>
    <w:p>
      <w:r>
        <w:t>27.2. Patient portal communications shall be used when available and appropriate for secure communication with individuals.</w:t>
      </w:r>
    </w:p>
    <w:p>
      <w:r>
        <w:t>27.3. Workforce members shall not use personal email, personal messaging accounts, consumer file-sharing tools, or unauthorized applications to communicate protected health information.</w:t>
      </w:r>
    </w:p>
    <w:p>
      <w:r>
        <w:t>27.4. Text messaging of protected health information shall occur only through organization-approved secure messaging solutions and approved workflows.</w:t>
      </w:r>
    </w:p>
    <w:p>
      <w:r>
        <w:t>27.5. Individuals who request communications through less secure means shall be informed of the associated risks where required by procedure, and such requests shall be documented when applicable.</w:t>
      </w:r>
    </w:p>
    <w:p>
      <w:pPr>
        <w:pStyle w:val="ListBullet"/>
      </w:pPr>
      <w:r>
        <w:t>Photography, Audio, Video, and Recording</w:t>
      </w:r>
    </w:p>
    <w:p>
      <w:r>
        <w:t>28.1. Photography, audio recording, video recording, screenshots, or image capture involving protected health information shall occur only for approved treatment, operations, education, security, legal, or other authorized purposes.</w:t>
      </w:r>
    </w:p>
    <w:p>
      <w:r>
        <w:t>28.2. Personal devices shall not be used to capture protected health information unless specifically authorized under approved emergency or downtime procedures.</w:t>
      </w:r>
    </w:p>
    <w:p>
      <w:r>
        <w:t>28.3. Recordings or images used for education, publication, marketing, external presentation, or media purposes shall require appropriate authorization or de-identification approval.</w:t>
      </w:r>
    </w:p>
    <w:p>
      <w:r>
        <w:t>28.4. Unauthorized recording, photographing, posting, or sharing of protected health information is prohibited.</w:t>
      </w:r>
    </w:p>
    <w:p>
      <w:pPr>
        <w:pStyle w:val="ListBullet"/>
      </w:pPr>
      <w:r>
        <w:t>Media and Public Communications</w:t>
      </w:r>
    </w:p>
    <w:p>
      <w:r>
        <w:t>29.1. Workforce members shall not disclose protected health information to media representatives, public relations contacts, or external audiences unless authorized by the Privacy Officer and Communications leadership.</w:t>
      </w:r>
    </w:p>
    <w:p>
      <w:r>
        <w:t>29.2. Public statements, press releases, interviews, social media posts, and marketing materials shall be reviewed to ensure they do not disclose protected health information without authorization.</w:t>
      </w:r>
    </w:p>
    <w:p>
      <w:r>
        <w:t>29.3. Workforce members shall not post or discuss patient, member, client, or case information on personal or organizational social media unless expressly authorized and privacy-compliant.</w:t>
      </w:r>
    </w:p>
    <w:p>
      <w:pPr>
        <w:pStyle w:val="ListBullet"/>
      </w:pPr>
      <w:r>
        <w:t>Data Sharing and External Reporting</w:t>
      </w:r>
    </w:p>
    <w:p>
      <w:r>
        <w:t>30.1. Data sharing arrangements involving protected health information shall be documented, approved, and governed by appropriate agreements before information is exchanged.</w:t>
      </w:r>
    </w:p>
    <w:p>
      <w:r>
        <w:t>30.2. External reporting shall be limited to information required or permitted for the reporting purpose.</w:t>
      </w:r>
    </w:p>
    <w:p>
      <w:r>
        <w:t>30.3. Recurring data extracts, interfaces, dashboards, registries, quality reporting, analytics, and health information exchange connections shall be reviewed for privacy requirements before implementation.</w:t>
      </w:r>
    </w:p>
    <w:p>
      <w:r>
        <w:t>30.4. Data sharing shall be periodically reviewed to confirm continued business need, appropriate recipient access, and alignment with current agreements.</w:t>
      </w:r>
    </w:p>
    <w:p>
      <w:pPr>
        <w:pStyle w:val="ListBullet"/>
      </w:pPr>
      <w:r>
        <w:t>Accounting and Disclosure Tracking</w:t>
      </w:r>
    </w:p>
    <w:p>
      <w:r>
        <w:t>31.1. [Organization Name] shall maintain processes to track disclosures that must be included in an accounting of disclosures.</w:t>
      </w:r>
    </w:p>
    <w:p>
      <w:r>
        <w:t>31.2. Workforce members responsible for reportable disclosures shall document the date, recipient, description of information disclosed, purpose, and legal or operational basis for disclosure.</w:t>
      </w:r>
    </w:p>
    <w:p>
      <w:r>
        <w:t>31.3. Disclosures exempt from accounting requirements shall be managed according to approved procedures but need not be included in the accounting unless organizational policy requires tracking.</w:t>
      </w:r>
    </w:p>
    <w:p>
      <w:pPr>
        <w:pStyle w:val="ListBullet"/>
      </w:pPr>
      <w:r>
        <w:t>Privacy by Design</w:t>
      </w:r>
    </w:p>
    <w:p>
      <w:r>
        <w:t>32.1. Privacy requirements shall be considered during the design, acquisition, configuration, and operation of systems and processes involving protected health information.</w:t>
      </w:r>
    </w:p>
    <w:p>
      <w:r>
        <w:t>32.2. New workflows and systems shall be designed to limit unnecessary collection, access, display, copying, printing, exporting, retention, and disclosure of protected health information.</w:t>
      </w:r>
    </w:p>
    <w:p>
      <w:r>
        <w:t>32.3. Default access settings shall be restrictive and aligned to job duties.</w:t>
      </w:r>
    </w:p>
    <w:p>
      <w:r>
        <w:t>32.4. Privacy risks identified through reviews, audits, incident trends, or workforce feedback shall be evaluated and remediated based on risk.</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or Governing Body</w:t>
            </w:r>
          </w:p>
        </w:tc>
        <w:tc>
          <w:tcPr>
            <w:tcW w:type="dxa" w:w="4320"/>
          </w:tcPr>
          <w:p>
            <w:r>
              <w:t>Provide oversight of the privacy program; support a culture of privacy compliance; ensure appropriate resources are available.</w:t>
            </w:r>
          </w:p>
        </w:tc>
      </w:tr>
      <w:tr>
        <w:tc>
          <w:tcPr>
            <w:tcW w:type="dxa" w:w="4320"/>
          </w:tcPr>
          <w:p>
            <w:r>
              <w:t>Executive Leadership</w:t>
            </w:r>
          </w:p>
        </w:tc>
        <w:tc>
          <w:tcPr>
            <w:tcW w:type="dxa" w:w="4320"/>
          </w:tcPr>
          <w:p>
            <w:r>
              <w:t>Promote compliance with this Policy; ensure business operations support privacy requirements; hold leaders accountable for privacy performance.</w:t>
            </w:r>
          </w:p>
        </w:tc>
      </w:tr>
      <w:tr>
        <w:tc>
          <w:tcPr>
            <w:tcW w:type="dxa" w:w="4320"/>
          </w:tcPr>
          <w:p>
            <w:r>
              <w:t>Privacy Officer</w:t>
            </w:r>
          </w:p>
        </w:tc>
        <w:tc>
          <w:tcPr>
            <w:tcW w:type="dxa" w:w="4320"/>
          </w:tcPr>
          <w:p>
            <w:r>
              <w:t>Own and administer the privacy program; maintain privacy policies and procedures; advise on permitted uses and disclosures; oversee individual rights, complaints, incidents, breach assessment, sanctions coordination, privacy training, and monitoring.</w:t>
            </w:r>
          </w:p>
        </w:tc>
      </w:tr>
      <w:tr>
        <w:tc>
          <w:tcPr>
            <w:tcW w:type="dxa" w:w="4320"/>
          </w:tcPr>
          <w:p>
            <w:r>
              <w:t>Security Officer</w:t>
            </w:r>
          </w:p>
        </w:tc>
        <w:tc>
          <w:tcPr>
            <w:tcW w:type="dxa" w:w="4320"/>
          </w:tcPr>
          <w:p>
            <w:r>
              <w:t>Implement and oversee technical, administrative, and physical safeguards for electronic protected health information; coordinate with the Privacy Officer on security incidents involving protected health information.</w:t>
            </w:r>
          </w:p>
        </w:tc>
      </w:tr>
      <w:tr>
        <w:tc>
          <w:tcPr>
            <w:tcW w:type="dxa" w:w="4320"/>
          </w:tcPr>
          <w:p>
            <w:r>
              <w:t>Compliance Officer</w:t>
            </w:r>
          </w:p>
        </w:tc>
        <w:tc>
          <w:tcPr>
            <w:tcW w:type="dxa" w:w="4320"/>
          </w:tcPr>
          <w:p>
            <w:r>
              <w:t>Coordinate compliance program activities; support investigations, monitoring, auditing, corrective actions, and reporting to leadership.</w:t>
            </w:r>
          </w:p>
        </w:tc>
      </w:tr>
      <w:tr>
        <w:tc>
          <w:tcPr>
            <w:tcW w:type="dxa" w:w="4320"/>
          </w:tcPr>
          <w:p>
            <w:r>
              <w:t>Legal Counsel</w:t>
            </w:r>
          </w:p>
        </w:tc>
        <w:tc>
          <w:tcPr>
            <w:tcW w:type="dxa" w:w="4320"/>
          </w:tcPr>
          <w:p>
            <w:r>
              <w:t>Advise on legal requests, authorizations, subpoenas, court orders, regulatory matters, sensitive information, breach determinations, business associate obligations, and complex privacy issues.</w:t>
            </w:r>
          </w:p>
        </w:tc>
      </w:tr>
      <w:tr>
        <w:tc>
          <w:tcPr>
            <w:tcW w:type="dxa" w:w="4320"/>
          </w:tcPr>
          <w:p>
            <w:r>
              <w:t>Human Resources</w:t>
            </w:r>
          </w:p>
        </w:tc>
        <w:tc>
          <w:tcPr>
            <w:tcW w:type="dxa" w:w="4320"/>
          </w:tcPr>
          <w:p>
            <w:r>
              <w:t>Support workforce training, confidentiality acknowledgments, sanction processes, onboarding, role changes, and termination-related access coordination.</w:t>
            </w:r>
          </w:p>
        </w:tc>
      </w:tr>
      <w:tr>
        <w:tc>
          <w:tcPr>
            <w:tcW w:type="dxa" w:w="4320"/>
          </w:tcPr>
          <w:p>
            <w:r>
              <w:t>Health Information Management</w:t>
            </w:r>
          </w:p>
        </w:tc>
        <w:tc>
          <w:tcPr>
            <w:tcW w:type="dxa" w:w="4320"/>
          </w:tcPr>
          <w:p>
            <w:r>
              <w:t>Manage record access, release of information, amendments, accounting support, record integrity, and documentation of disclosures.</w:t>
            </w:r>
          </w:p>
        </w:tc>
      </w:tr>
      <w:tr>
        <w:tc>
          <w:tcPr>
            <w:tcW w:type="dxa" w:w="4320"/>
          </w:tcPr>
          <w:p>
            <w:r>
              <w:t>Department Leaders and Managers</w:t>
            </w:r>
          </w:p>
        </w:tc>
        <w:tc>
          <w:tcPr>
            <w:tcW w:type="dxa" w:w="4320"/>
          </w:tcPr>
          <w:p>
            <w:r>
              <w:t>Ensure workforce members follow privacy requirements; define job-related access needs; support training, monitoring, corrective actions, and timely reporting of privacy concerns.</w:t>
            </w:r>
          </w:p>
        </w:tc>
      </w:tr>
      <w:tr>
        <w:tc>
          <w:tcPr>
            <w:tcW w:type="dxa" w:w="4320"/>
          </w:tcPr>
          <w:p>
            <w:r>
              <w:t>Information Technology</w:t>
            </w:r>
          </w:p>
        </w:tc>
        <w:tc>
          <w:tcPr>
            <w:tcW w:type="dxa" w:w="4320"/>
          </w:tcPr>
          <w:p>
            <w:r>
              <w:t>Configure and maintain approved systems; support access controls, logging, secure transmission, retention, backup, and incident response activities.</w:t>
            </w:r>
          </w:p>
        </w:tc>
      </w:tr>
      <w:tr>
        <w:tc>
          <w:tcPr>
            <w:tcW w:type="dxa" w:w="4320"/>
          </w:tcPr>
          <w:p>
            <w:r>
              <w:t>Procurement and Vendor Management</w:t>
            </w:r>
          </w:p>
        </w:tc>
        <w:tc>
          <w:tcPr>
            <w:tcW w:type="dxa" w:w="4320"/>
          </w:tcPr>
          <w:p>
            <w:r>
              <w:t>Identify vendors that handle protected health information; coordinate required agreements, due diligence, and ongoing vendor oversight.</w:t>
            </w:r>
          </w:p>
        </w:tc>
      </w:tr>
      <w:tr>
        <w:tc>
          <w:tcPr>
            <w:tcW w:type="dxa" w:w="4320"/>
          </w:tcPr>
          <w:p>
            <w:r>
              <w:t>Research Administration or Review Body</w:t>
            </w:r>
          </w:p>
        </w:tc>
        <w:tc>
          <w:tcPr>
            <w:tcW w:type="dxa" w:w="4320"/>
          </w:tcPr>
          <w:p>
            <w:r>
              <w:t>Review and approve research uses and disclosures of protected health information; ensure required documentation is maintained.</w:t>
            </w:r>
          </w:p>
        </w:tc>
      </w:tr>
      <w:tr>
        <w:tc>
          <w:tcPr>
            <w:tcW w:type="dxa" w:w="4320"/>
          </w:tcPr>
          <w:p>
            <w:r>
              <w:t>Communications and Marketing</w:t>
            </w:r>
          </w:p>
        </w:tc>
        <w:tc>
          <w:tcPr>
            <w:tcW w:type="dxa" w:w="4320"/>
          </w:tcPr>
          <w:p>
            <w:r>
              <w:t>Coordinate public communications, media responses, marketing, fundraising, and external messaging with the Privacy Officer.</w:t>
            </w:r>
          </w:p>
        </w:tc>
      </w:tr>
      <w:tr>
        <w:tc>
          <w:tcPr>
            <w:tcW w:type="dxa" w:w="4320"/>
          </w:tcPr>
          <w:p>
            <w:r>
              <w:t>Workforce Members</w:t>
            </w:r>
          </w:p>
        </w:tc>
        <w:tc>
          <w:tcPr>
            <w:tcW w:type="dxa" w:w="4320"/>
          </w:tcPr>
          <w:p>
            <w:r>
              <w:t>Protect protected health information; follow this Policy and related procedures; complete training; use only authorized access; report concerns and incidents promptly.</w:t>
            </w:r>
          </w:p>
        </w:tc>
      </w:tr>
      <w:tr>
        <w:tc>
          <w:tcPr>
            <w:tcW w:type="dxa" w:w="4320"/>
          </w:tcPr>
          <w:p>
            <w:r>
              <w:t>Business Associates</w:t>
            </w:r>
          </w:p>
        </w:tc>
        <w:tc>
          <w:tcPr>
            <w:tcW w:type="dxa" w:w="4320"/>
          </w:tcPr>
          <w:p>
            <w:r>
              <w:t>Use and disclose protected health information only as permitted by agreement; implement safeguards; report incidents; ensure subcontractor protections; return or destroy information as required.</w:t>
            </w:r>
          </w:p>
        </w:tc>
      </w:tr>
    </w:tbl>
    <w:p>
      <w:pPr>
        <w:pStyle w:val="Heading2"/>
      </w:pPr>
      <w:r>
        <w:t>Compliance, Monitoring &amp; Enforcement</w:t>
      </w:r>
    </w:p>
    <w:p>
      <w:r>
        <w:t>[Organization Name] shall monitor compliance with this Policy through a risk-based privacy oversight program. Monitoring activities may include access reviews, audit log reviews, release-of-information audits, complaint trend analysis, training completion tracking, incident reviews, vendor oversight, department walkthroughs, sample testing, and management attestations.</w:t>
      </w:r>
    </w:p>
    <w:p>
      <w:r>
        <w:t>Privacy monitoring shall be designed to verify that protected health information is accessed, used, disclosed, transmitted, stored, and disposed of appropriately. Results shall be reported to appropriate leadership, governance committees, and responsible managers.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Owner</w:t>
            </w:r>
          </w:p>
        </w:tc>
        <w:tc>
          <w:tcPr>
            <w:tcW w:type="dxa" w:w="2160"/>
          </w:tcPr>
          <w:p>
            <w:r>
              <w:t>Evidence</w:t>
            </w:r>
          </w:p>
        </w:tc>
      </w:tr>
      <w:tr>
        <w:tc>
          <w:tcPr>
            <w:tcW w:type="dxa" w:w="2160"/>
          </w:tcPr>
          <w:p>
            <w:r>
              <w:t>Privacy training completion review</w:t>
            </w:r>
          </w:p>
        </w:tc>
        <w:tc>
          <w:tcPr>
            <w:tcW w:type="dxa" w:w="2160"/>
          </w:tcPr>
          <w:p>
            <w:r>
              <w:t>Monthly during annual campaign; otherwise quarterly</w:t>
            </w:r>
          </w:p>
        </w:tc>
        <w:tc>
          <w:tcPr>
            <w:tcW w:type="dxa" w:w="2160"/>
          </w:tcPr>
          <w:p>
            <w:r>
              <w:t>Privacy Office and Human Resources</w:t>
            </w:r>
          </w:p>
        </w:tc>
        <w:tc>
          <w:tcPr>
            <w:tcW w:type="dxa" w:w="2160"/>
          </w:tcPr>
          <w:p>
            <w:r>
              <w:t>Training completion reports</w:t>
            </w:r>
          </w:p>
        </w:tc>
      </w:tr>
      <w:tr>
        <w:tc>
          <w:tcPr>
            <w:tcW w:type="dxa" w:w="2160"/>
          </w:tcPr>
          <w:p>
            <w:r>
              <w:t>User access review for systems containing protected health information</w:t>
            </w:r>
          </w:p>
        </w:tc>
        <w:tc>
          <w:tcPr>
            <w:tcW w:type="dxa" w:w="2160"/>
          </w:tcPr>
          <w:p>
            <w:r>
              <w:t>At least quarterly for high-risk systems; otherwise periodically</w:t>
            </w:r>
          </w:p>
        </w:tc>
        <w:tc>
          <w:tcPr>
            <w:tcW w:type="dxa" w:w="2160"/>
          </w:tcPr>
          <w:p>
            <w:r>
              <w:t>Information Technology and Department Managers</w:t>
            </w:r>
          </w:p>
        </w:tc>
        <w:tc>
          <w:tcPr>
            <w:tcW w:type="dxa" w:w="2160"/>
          </w:tcPr>
          <w:p>
            <w:r>
              <w:t>Access review records and remediation evidence</w:t>
            </w:r>
          </w:p>
        </w:tc>
      </w:tr>
      <w:tr>
        <w:tc>
          <w:tcPr>
            <w:tcW w:type="dxa" w:w="2160"/>
          </w:tcPr>
          <w:p>
            <w:r>
              <w:t>Audit log review for inappropriate access</w:t>
            </w:r>
          </w:p>
        </w:tc>
        <w:tc>
          <w:tcPr>
            <w:tcW w:type="dxa" w:w="2160"/>
          </w:tcPr>
          <w:p>
            <w:r>
              <w:t>Risk-based and triggered by alerts, complaints, or investigations</w:t>
            </w:r>
          </w:p>
        </w:tc>
        <w:tc>
          <w:tcPr>
            <w:tcW w:type="dxa" w:w="2160"/>
          </w:tcPr>
          <w:p>
            <w:r>
              <w:t>Privacy Office and Security Office</w:t>
            </w:r>
          </w:p>
        </w:tc>
        <w:tc>
          <w:tcPr>
            <w:tcW w:type="dxa" w:w="2160"/>
          </w:tcPr>
          <w:p>
            <w:r>
              <w:t>Audit reports, investigation records</w:t>
            </w:r>
          </w:p>
        </w:tc>
      </w:tr>
      <w:tr>
        <w:tc>
          <w:tcPr>
            <w:tcW w:type="dxa" w:w="2160"/>
          </w:tcPr>
          <w:p>
            <w:r>
              <w:t>Release-of-information quality review</w:t>
            </w:r>
          </w:p>
        </w:tc>
        <w:tc>
          <w:tcPr>
            <w:tcW w:type="dxa" w:w="2160"/>
          </w:tcPr>
          <w:p>
            <w:r>
              <w:t>Monthly or risk-based</w:t>
            </w:r>
          </w:p>
        </w:tc>
        <w:tc>
          <w:tcPr>
            <w:tcW w:type="dxa" w:w="2160"/>
          </w:tcPr>
          <w:p>
            <w:r>
              <w:t>Health Information Management</w:t>
            </w:r>
          </w:p>
        </w:tc>
        <w:tc>
          <w:tcPr>
            <w:tcW w:type="dxa" w:w="2160"/>
          </w:tcPr>
          <w:p>
            <w:r>
              <w:t>Sampling results, error tracking, corrective actions</w:t>
            </w:r>
          </w:p>
        </w:tc>
      </w:tr>
      <w:tr>
        <w:tc>
          <w:tcPr>
            <w:tcW w:type="dxa" w:w="2160"/>
          </w:tcPr>
          <w:p>
            <w:r>
              <w:t>Business associate agreement review</w:t>
            </w:r>
          </w:p>
        </w:tc>
        <w:tc>
          <w:tcPr>
            <w:tcW w:type="dxa" w:w="2160"/>
          </w:tcPr>
          <w:p>
            <w:r>
              <w:t>At onboarding and periodically thereafter</w:t>
            </w:r>
          </w:p>
        </w:tc>
        <w:tc>
          <w:tcPr>
            <w:tcW w:type="dxa" w:w="2160"/>
          </w:tcPr>
          <w:p>
            <w:r>
              <w:t>Vendor Management, Legal, Privacy Office</w:t>
            </w:r>
          </w:p>
        </w:tc>
        <w:tc>
          <w:tcPr>
            <w:tcW w:type="dxa" w:w="2160"/>
          </w:tcPr>
          <w:p>
            <w:r>
              <w:t>Agreement inventory, review records</w:t>
            </w:r>
          </w:p>
        </w:tc>
      </w:tr>
      <w:tr>
        <w:tc>
          <w:tcPr>
            <w:tcW w:type="dxa" w:w="2160"/>
          </w:tcPr>
          <w:p>
            <w:r>
              <w:t>Privacy complaint trend review</w:t>
            </w:r>
          </w:p>
        </w:tc>
        <w:tc>
          <w:tcPr>
            <w:tcW w:type="dxa" w:w="2160"/>
          </w:tcPr>
          <w:p>
            <w:r>
              <w:t>Quarterly</w:t>
            </w:r>
          </w:p>
        </w:tc>
        <w:tc>
          <w:tcPr>
            <w:tcW w:type="dxa" w:w="2160"/>
          </w:tcPr>
          <w:p>
            <w:r>
              <w:t>Privacy Officer</w:t>
            </w:r>
          </w:p>
        </w:tc>
        <w:tc>
          <w:tcPr>
            <w:tcW w:type="dxa" w:w="2160"/>
          </w:tcPr>
          <w:p>
            <w:r>
              <w:t>Complaint log, trend analysis, action plans</w:t>
            </w:r>
          </w:p>
        </w:tc>
      </w:tr>
      <w:tr>
        <w:tc>
          <w:tcPr>
            <w:tcW w:type="dxa" w:w="2160"/>
          </w:tcPr>
          <w:p>
            <w:r>
              <w:t>Incident and breach metrics review</w:t>
            </w:r>
          </w:p>
        </w:tc>
        <w:tc>
          <w:tcPr>
            <w:tcW w:type="dxa" w:w="2160"/>
          </w:tcPr>
          <w:p>
            <w:r>
              <w:t>Quarterly or as needed</w:t>
            </w:r>
          </w:p>
        </w:tc>
        <w:tc>
          <w:tcPr>
            <w:tcW w:type="dxa" w:w="2160"/>
          </w:tcPr>
          <w:p>
            <w:r>
              <w:t>Privacy Officer and Security Officer</w:t>
            </w:r>
          </w:p>
        </w:tc>
        <w:tc>
          <w:tcPr>
            <w:tcW w:type="dxa" w:w="2160"/>
          </w:tcPr>
          <w:p>
            <w:r>
              <w:t>Incident register, metrics, corrective actions</w:t>
            </w:r>
          </w:p>
        </w:tc>
      </w:tr>
      <w:tr>
        <w:tc>
          <w:tcPr>
            <w:tcW w:type="dxa" w:w="2160"/>
          </w:tcPr>
          <w:p>
            <w:r>
              <w:t>Notice of Privacy Practices availability check</w:t>
            </w:r>
          </w:p>
        </w:tc>
        <w:tc>
          <w:tcPr>
            <w:tcW w:type="dxa" w:w="2160"/>
          </w:tcPr>
          <w:p>
            <w:r>
              <w:t>At least annually and when revised</w:t>
            </w:r>
          </w:p>
        </w:tc>
        <w:tc>
          <w:tcPr>
            <w:tcW w:type="dxa" w:w="2160"/>
          </w:tcPr>
          <w:p>
            <w:r>
              <w:t>Privacy Office and Operations</w:t>
            </w:r>
          </w:p>
        </w:tc>
        <w:tc>
          <w:tcPr>
            <w:tcW w:type="dxa" w:w="2160"/>
          </w:tcPr>
          <w:p>
            <w:r>
              <w:t>Website review, facility checklists</w:t>
            </w:r>
          </w:p>
        </w:tc>
      </w:tr>
      <w:tr>
        <w:tc>
          <w:tcPr>
            <w:tcW w:type="dxa" w:w="2160"/>
          </w:tcPr>
          <w:p>
            <w:r>
              <w:t>Policy and procedure compliance assessment</w:t>
            </w:r>
          </w:p>
        </w:tc>
        <w:tc>
          <w:tcPr>
            <w:tcW w:type="dxa" w:w="2160"/>
          </w:tcPr>
          <w:p>
            <w:r>
              <w:t>At least annually</w:t>
            </w:r>
          </w:p>
        </w:tc>
        <w:tc>
          <w:tcPr>
            <w:tcW w:type="dxa" w:w="2160"/>
          </w:tcPr>
          <w:p>
            <w:r>
              <w:t>Privacy Office and Compliance</w:t>
            </w:r>
          </w:p>
        </w:tc>
        <w:tc>
          <w:tcPr>
            <w:tcW w:type="dxa" w:w="2160"/>
          </w:tcPr>
          <w:p>
            <w:r>
              <w:t>Assessment report, remediation plan</w:t>
            </w:r>
          </w:p>
        </w:tc>
      </w:tr>
    </w:tbl>
    <w:p>
      <w:r>
        <w:t>Enforcement shall be fair, consistent, documented, and proportionate to the severity and circumstances of the violation. Confirmed violations may result in corrective action, retraining, disciplinary action, termination, contract remedies, access removal, notification to affected individuals or authorities, and other actions deemed appropriate by [Organization Name].</w:t>
      </w:r>
    </w:p>
    <w:p>
      <w:r>
        <w:t>The organization shall maintain evidence of compliance activities, including monitoring results, corrective action plans, sanction records, training records, incident documentation, privacy investigations, and policy approvals.</w:t>
      </w:r>
    </w:p>
    <w:p>
      <w:r>
        <w:t>Workforce members who fail to report suspected privacy violations, interfere with investigations, retaliate against reporters, or knowingly conceal privacy issues shall be subject to disciplinary action.</w:t>
      </w:r>
    </w:p>
    <w:p>
      <w:pPr>
        <w:pStyle w:val="Heading2"/>
      </w:pPr>
      <w:r>
        <w:t>Exceptions</w:t>
      </w:r>
    </w:p>
    <w:p>
      <w:r>
        <w:t>Exceptions to this Policy are not permitted unless reviewed and approved in advance by the Privacy Officer and, where appropriate, Legal Counsel, the Security Officer, Compliance, Human Resources, or executive leadership.</w:t>
      </w:r>
    </w:p>
    <w:p>
      <w:r>
        <w:t>An exception shall be approved only when:</w:t>
      </w:r>
    </w:p>
    <w:p>
      <w:pPr>
        <w:pStyle w:val="ListBullet"/>
      </w:pPr>
      <w:r>
        <w:t>A legitimate business, clinical, operational, legal, or patient safety need exists.</w:t>
      </w:r>
    </w:p>
    <w:p>
      <w:pPr>
        <w:pStyle w:val="ListBullet"/>
      </w:pPr>
      <w:r>
        <w:t>The exception does not violate applicable law.</w:t>
      </w:r>
    </w:p>
    <w:p>
      <w:pPr>
        <w:pStyle w:val="ListBullet"/>
      </w:pPr>
      <w:r>
        <w:t>Privacy risks have been assessed and documented.</w:t>
      </w:r>
    </w:p>
    <w:p>
      <w:pPr>
        <w:pStyle w:val="ListBullet"/>
      </w:pPr>
      <w:r>
        <w:t>Compensating controls or safeguards are implemented where feasible.</w:t>
      </w:r>
    </w:p>
    <w:p>
      <w:pPr>
        <w:pStyle w:val="ListBullet"/>
      </w:pPr>
      <w:r>
        <w:t>The exception has a defined owner, scope, duration, and expiration date.</w:t>
      </w:r>
    </w:p>
    <w:p>
      <w:pPr>
        <w:pStyle w:val="ListBullet"/>
      </w:pPr>
      <w:r>
        <w:t>The exception is reviewed periodically and revoked when no longer necessary.</w:t>
      </w:r>
    </w:p>
    <w:p>
      <w:r>
        <w:t>Emergency actions necessary to prevent serious harm, protect life or safety, or comply with urgent legal obligations may proceed before formal exception approval when delay is not practical. Such actions shall be reported to the Privacy Officer as soon as possible and documented after the event.</w:t>
      </w:r>
    </w:p>
    <w:tbl>
      <w:tblPr>
        <w:tblStyle w:val="TableGrid"/>
        <w:tblW w:type="auto" w:w="0"/>
        <w:tblLook w:firstColumn="1" w:firstRow="1" w:lastColumn="0" w:lastRow="0" w:noHBand="0" w:noVBand="1" w:val="04A0"/>
      </w:tblPr>
      <w:tblGrid>
        <w:gridCol w:w="4320"/>
        <w:gridCol w:w="4320"/>
      </w:tblGrid>
      <w:tr>
        <w:tc>
          <w:tcPr>
            <w:tcW w:type="dxa" w:w="4320"/>
          </w:tcPr>
          <w:p>
            <w:r>
              <w:t>Exception Field</w:t>
            </w:r>
          </w:p>
        </w:tc>
        <w:tc>
          <w:tcPr>
            <w:tcW w:type="dxa" w:w="4320"/>
          </w:tcPr>
          <w:p>
            <w:r>
              <w:t>Required Information</w:t>
            </w:r>
          </w:p>
        </w:tc>
      </w:tr>
      <w:tr>
        <w:tc>
          <w:tcPr>
            <w:tcW w:type="dxa" w:w="4320"/>
          </w:tcPr>
          <w:p>
            <w:r>
              <w:t>Requester</w:t>
            </w:r>
          </w:p>
        </w:tc>
        <w:tc>
          <w:tcPr>
            <w:tcW w:type="dxa" w:w="4320"/>
          </w:tcPr>
          <w:p>
            <w:r>
              <w:t>Name, department, role, and contact information</w:t>
            </w:r>
          </w:p>
        </w:tc>
      </w:tr>
      <w:tr>
        <w:tc>
          <w:tcPr>
            <w:tcW w:type="dxa" w:w="4320"/>
          </w:tcPr>
          <w:p>
            <w:r>
              <w:t>Description</w:t>
            </w:r>
          </w:p>
        </w:tc>
        <w:tc>
          <w:tcPr>
            <w:tcW w:type="dxa" w:w="4320"/>
          </w:tcPr>
          <w:p>
            <w:r>
              <w:t>Policy requirement affected and requested deviation</w:t>
            </w:r>
          </w:p>
        </w:tc>
      </w:tr>
      <w:tr>
        <w:tc>
          <w:tcPr>
            <w:tcW w:type="dxa" w:w="4320"/>
          </w:tcPr>
          <w:p>
            <w:r>
              <w:t>Business justification</w:t>
            </w:r>
          </w:p>
        </w:tc>
        <w:tc>
          <w:tcPr>
            <w:tcW w:type="dxa" w:w="4320"/>
          </w:tcPr>
          <w:p>
            <w:r>
              <w:t>Reason the exception is necessary</w:t>
            </w:r>
          </w:p>
        </w:tc>
      </w:tr>
      <w:tr>
        <w:tc>
          <w:tcPr>
            <w:tcW w:type="dxa" w:w="4320"/>
          </w:tcPr>
          <w:p>
            <w:r>
              <w:t>Protected health information involved</w:t>
            </w:r>
          </w:p>
        </w:tc>
        <w:tc>
          <w:tcPr>
            <w:tcW w:type="dxa" w:w="4320"/>
          </w:tcPr>
          <w:p>
            <w:r>
              <w:t>Data type, sensitivity, volume, and affected individuals where known</w:t>
            </w:r>
          </w:p>
        </w:tc>
      </w:tr>
      <w:tr>
        <w:tc>
          <w:tcPr>
            <w:tcW w:type="dxa" w:w="4320"/>
          </w:tcPr>
          <w:p>
            <w:r>
              <w:t>Risk assessment</w:t>
            </w:r>
          </w:p>
        </w:tc>
        <w:tc>
          <w:tcPr>
            <w:tcW w:type="dxa" w:w="4320"/>
          </w:tcPr>
          <w:p>
            <w:r>
              <w:t>Privacy, security, legal, operational, and reputational risks</w:t>
            </w:r>
          </w:p>
        </w:tc>
      </w:tr>
      <w:tr>
        <w:tc>
          <w:tcPr>
            <w:tcW w:type="dxa" w:w="4320"/>
          </w:tcPr>
          <w:p>
            <w:r>
              <w:t>Compensating controls</w:t>
            </w:r>
          </w:p>
        </w:tc>
        <w:tc>
          <w:tcPr>
            <w:tcW w:type="dxa" w:w="4320"/>
          </w:tcPr>
          <w:p>
            <w:r>
              <w:t>Safeguards to reduce risk</w:t>
            </w:r>
          </w:p>
        </w:tc>
      </w:tr>
      <w:tr>
        <w:tc>
          <w:tcPr>
            <w:tcW w:type="dxa" w:w="4320"/>
          </w:tcPr>
          <w:p>
            <w:r>
              <w:t>Approval authorities</w:t>
            </w:r>
          </w:p>
        </w:tc>
        <w:tc>
          <w:tcPr>
            <w:tcW w:type="dxa" w:w="4320"/>
          </w:tcPr>
          <w:p>
            <w:r>
              <w:t>Privacy Officer and other required approvers</w:t>
            </w:r>
          </w:p>
        </w:tc>
      </w:tr>
      <w:tr>
        <w:tc>
          <w:tcPr>
            <w:tcW w:type="dxa" w:w="4320"/>
          </w:tcPr>
          <w:p>
            <w:r>
              <w:t>Effective period</w:t>
            </w:r>
          </w:p>
        </w:tc>
        <w:tc>
          <w:tcPr>
            <w:tcW w:type="dxa" w:w="4320"/>
          </w:tcPr>
          <w:p>
            <w:r>
              <w:t>Start date, end date, and review date</w:t>
            </w:r>
          </w:p>
        </w:tc>
      </w:tr>
      <w:tr>
        <w:tc>
          <w:tcPr>
            <w:tcW w:type="dxa" w:w="4320"/>
          </w:tcPr>
          <w:p>
            <w:r>
              <w:t>Conditions</w:t>
            </w:r>
          </w:p>
        </w:tc>
        <w:tc>
          <w:tcPr>
            <w:tcW w:type="dxa" w:w="4320"/>
          </w:tcPr>
          <w:p>
            <w:r>
              <w:t>Required limitations, reporting, monitoring, or remediation</w:t>
            </w:r>
          </w:p>
        </w:tc>
      </w:tr>
      <w:tr>
        <w:tc>
          <w:tcPr>
            <w:tcW w:type="dxa" w:w="4320"/>
          </w:tcPr>
          <w:p>
            <w:r>
              <w:t>Closure plan</w:t>
            </w:r>
          </w:p>
        </w:tc>
        <w:tc>
          <w:tcPr>
            <w:tcW w:type="dxa" w:w="4320"/>
          </w:tcPr>
          <w:p>
            <w:r>
              <w:t>Steps to return to standard compliance</w:t>
            </w:r>
          </w:p>
        </w:tc>
      </w:tr>
    </w:tbl>
    <w:p>
      <w:pPr>
        <w:pStyle w:val="Heading2"/>
      </w:pPr>
      <w:r>
        <w:t>Review &amp; Maintenance</w:t>
      </w:r>
    </w:p>
    <w:p>
      <w:r>
        <w:t>This Policy shall be reviewed at least annually and whenever there are material changes to law, regulatory guidance, organizational operations, information systems, data sharing arrangements, service offerings, incident trends, or privacy risks.</w:t>
      </w:r>
    </w:p>
    <w:p>
      <w:r>
        <w:t>The Privacy Officer is responsible for coordinating review and maintenance of this Policy. Reviews shall include input from Legal Counsel, Compliance, Security, Health Information Management, Human Resources, Operations, Information Technology, Vendor Management, and other stakeholders as appropriate.</w:t>
      </w:r>
    </w:p>
    <w:p>
      <w:r>
        <w:t>Policy updates shall be approved through the organization’s policy governance process before publication. Material changes shall be communicated to affected workforce members, and training shall be updated when necessary.</w:t>
      </w:r>
    </w:p>
    <w:p>
      <w:r>
        <w:t>Superseded versions of this Policy shall be retained according to the organization’s document retention requirements. The current approved version shall be made available to workforce members through [policy management system or intranet location].</w:t>
      </w:r>
    </w:p>
    <w:tbl>
      <w:tblPr>
        <w:tblStyle w:val="TableGrid"/>
        <w:tblW w:type="auto" w:w="0"/>
        <w:tblLook w:firstColumn="1" w:firstRow="1" w:lastColumn="0" w:lastRow="0" w:noHBand="0" w:noVBand="1" w:val="04A0"/>
      </w:tblPr>
      <w:tblGrid>
        <w:gridCol w:w="4320"/>
        <w:gridCol w:w="4320"/>
      </w:tblGrid>
      <w:tr>
        <w:tc>
          <w:tcPr>
            <w:tcW w:type="dxa" w:w="4320"/>
          </w:tcPr>
          <w:p>
            <w:r>
              <w:t>Review Trigger</w:t>
            </w:r>
          </w:p>
        </w:tc>
        <w:tc>
          <w:tcPr>
            <w:tcW w:type="dxa" w:w="4320"/>
          </w:tcPr>
          <w:p>
            <w:r>
              <w:t>Required Action</w:t>
            </w:r>
          </w:p>
        </w:tc>
      </w:tr>
      <w:tr>
        <w:tc>
          <w:tcPr>
            <w:tcW w:type="dxa" w:w="4320"/>
          </w:tcPr>
          <w:p>
            <w:r>
              <w:t>Annual scheduled review</w:t>
            </w:r>
          </w:p>
        </w:tc>
        <w:tc>
          <w:tcPr>
            <w:tcW w:type="dxa" w:w="4320"/>
          </w:tcPr>
          <w:p>
            <w:r>
              <w:t>Validate accuracy, ownership, operational alignment, and evidence requirements</w:t>
            </w:r>
          </w:p>
        </w:tc>
      </w:tr>
      <w:tr>
        <w:tc>
          <w:tcPr>
            <w:tcW w:type="dxa" w:w="4320"/>
          </w:tcPr>
          <w:p>
            <w:r>
              <w:t>Change in privacy law or regulatory expectations</w:t>
            </w:r>
          </w:p>
        </w:tc>
        <w:tc>
          <w:tcPr>
            <w:tcW w:type="dxa" w:w="4320"/>
          </w:tcPr>
          <w:p>
            <w:r>
              <w:t>Assess impact and update policy or procedures as needed</w:t>
            </w:r>
          </w:p>
        </w:tc>
      </w:tr>
      <w:tr>
        <w:tc>
          <w:tcPr>
            <w:tcW w:type="dxa" w:w="4320"/>
          </w:tcPr>
          <w:p>
            <w:r>
              <w:t>New system or major system change involving protected health information</w:t>
            </w:r>
          </w:p>
        </w:tc>
        <w:tc>
          <w:tcPr>
            <w:tcW w:type="dxa" w:w="4320"/>
          </w:tcPr>
          <w:p>
            <w:r>
              <w:t>Review privacy requirements and update safeguards or procedures</w:t>
            </w:r>
          </w:p>
        </w:tc>
      </w:tr>
      <w:tr>
        <w:tc>
          <w:tcPr>
            <w:tcW w:type="dxa" w:w="4320"/>
          </w:tcPr>
          <w:p>
            <w:r>
              <w:t>New business associate, data sharing arrangement, or service model</w:t>
            </w:r>
          </w:p>
        </w:tc>
        <w:tc>
          <w:tcPr>
            <w:tcW w:type="dxa" w:w="4320"/>
          </w:tcPr>
          <w:p>
            <w:r>
              <w:t>Confirm required agreements, uses, disclosures, and controls</w:t>
            </w:r>
          </w:p>
        </w:tc>
      </w:tr>
      <w:tr>
        <w:tc>
          <w:tcPr>
            <w:tcW w:type="dxa" w:w="4320"/>
          </w:tcPr>
          <w:p>
            <w:r>
              <w:t>Significant privacy incident or breach</w:t>
            </w:r>
          </w:p>
        </w:tc>
        <w:tc>
          <w:tcPr>
            <w:tcW w:type="dxa" w:w="4320"/>
          </w:tcPr>
          <w:p>
            <w:r>
              <w:t>Evaluate root cause and update policy, procedures, training, or monitoring</w:t>
            </w:r>
          </w:p>
        </w:tc>
      </w:tr>
      <w:tr>
        <w:tc>
          <w:tcPr>
            <w:tcW w:type="dxa" w:w="4320"/>
          </w:tcPr>
          <w:p>
            <w:r>
              <w:t>Audit finding or compliance gap</w:t>
            </w:r>
          </w:p>
        </w:tc>
        <w:tc>
          <w:tcPr>
            <w:tcW w:type="dxa" w:w="4320"/>
          </w:tcPr>
          <w:p>
            <w:r>
              <w:t>Implement corrective action and revise documentation where needed</w:t>
            </w:r>
          </w:p>
        </w:tc>
      </w:tr>
      <w:tr>
        <w:tc>
          <w:tcPr>
            <w:tcW w:type="dxa" w:w="4320"/>
          </w:tcPr>
          <w:p>
            <w:r>
              <w:t>Organizational restructuring, merger, acquisition, or new facility</w:t>
            </w:r>
          </w:p>
        </w:tc>
        <w:tc>
          <w:tcPr>
            <w:tcW w:type="dxa" w:w="4320"/>
          </w:tcPr>
          <w:p>
            <w:r>
              <w:t>Reassess scope, responsibilities, workflows, and notices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