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Control Self-Assessment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Head of Governance, Risk and Compliance</w:t>
            </w:r>
          </w:p>
        </w:tc>
        <w:tc>
          <w:tcPr>
            <w:tcW w:type="dxa" w:w="1440"/>
          </w:tcPr>
          <w:p>
            <w:r>
              <w:t>[Effective Date]</w:t>
            </w:r>
          </w:p>
        </w:tc>
        <w:tc>
          <w:tcPr>
            <w:tcW w:type="dxa" w:w="1440"/>
          </w:tcPr>
          <w:p>
            <w:r>
              <w:t>COBIT 2019</w:t>
            </w:r>
          </w:p>
        </w:tc>
        <w:tc>
          <w:tcPr>
            <w:tcW w:type="dxa" w:w="1440"/>
          </w:tcPr>
          <w:p>
            <w:r>
              <w:t>Confidential - Internal Use Only</w:t>
            </w:r>
          </w:p>
        </w:tc>
      </w:tr>
    </w:tbl>
    <w:p>
      <w:pPr>
        <w:pStyle w:val="Heading2"/>
      </w:pPr>
      <w:r>
        <w:t>Purpose</w:t>
      </w:r>
    </w:p>
    <w:p>
      <w:r>
        <w:t>This Internal Control Self-Assessment Report presents the results of management’s assessment of the organisation’s internal control system for information and technology governance and management.</w:t>
      </w:r>
    </w:p>
    <w:p>
      <w:r>
        <w:t>The report is intended to:</w:t>
      </w:r>
    </w:p>
    <w:p>
      <w:pPr>
        <w:pStyle w:val="ListBullet"/>
      </w:pPr>
      <w:r>
        <w:t>Provide leadership with a clear view of the design and operating effectiveness of selected internal controls.</w:t>
      </w:r>
    </w:p>
    <w:p>
      <w:pPr>
        <w:pStyle w:val="ListBullet"/>
      </w:pPr>
      <w:r>
        <w:t>Identify control weaknesses, improvement opportunities and emerging risk themes.</w:t>
      </w:r>
    </w:p>
    <w:p>
      <w:pPr>
        <w:pStyle w:val="ListBullet"/>
      </w:pPr>
      <w:r>
        <w:t>Support informed decision-making on remediation priorities, investment and accountability.</w:t>
      </w:r>
    </w:p>
    <w:p>
      <w:pPr>
        <w:pStyle w:val="ListBullet"/>
      </w:pPr>
      <w:r>
        <w:t>Provide evidence that control performance is being monitored, evaluated and improved.</w:t>
      </w:r>
    </w:p>
    <w:p>
      <w:pPr>
        <w:pStyle w:val="ListBullet"/>
      </w:pPr>
      <w:r>
        <w:t>Support internal audit, external assurance, risk oversight and governance reporting activities.</w:t>
      </w:r>
    </w:p>
    <w:p>
      <w:r>
        <w:t>This report is based on self-assessment performed by control owners, validated through review of supporting evidence and management challenge where required. It does not replace independent audit; however, it provides a structured management view of control health and control maturity.</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Fieldwork period</w:t>
            </w:r>
          </w:p>
        </w:tc>
        <w:tc>
          <w:tcPr>
            <w:tcW w:type="dxa" w:w="4320"/>
          </w:tcPr>
          <w:p>
            <w:r>
              <w:t>[Fieldwork Start Date] to [Fieldwork End Date]</w:t>
            </w:r>
          </w:p>
        </w:tc>
      </w:tr>
      <w:tr>
        <w:tc>
          <w:tcPr>
            <w:tcW w:type="dxa" w:w="4320"/>
          </w:tcPr>
          <w:p>
            <w:r>
              <w:t>Report date</w:t>
            </w:r>
          </w:p>
        </w:tc>
        <w:tc>
          <w:tcPr>
            <w:tcW w:type="dxa" w:w="4320"/>
          </w:tcPr>
          <w:p>
            <w:r>
              <w:t>[Report Date]</w:t>
            </w:r>
          </w:p>
        </w:tc>
      </w:tr>
      <w:tr>
        <w:tc>
          <w:tcPr>
            <w:tcW w:type="dxa" w:w="4320"/>
          </w:tcPr>
          <w:p>
            <w:r>
              <w:t>Assessment cycle</w:t>
            </w:r>
          </w:p>
        </w:tc>
        <w:tc>
          <w:tcPr>
            <w:tcW w:type="dxa" w:w="4320"/>
          </w:tcPr>
          <w:p>
            <w:r>
              <w:t>Quarterly / Semi-Annual / Annual</w:t>
            </w:r>
          </w:p>
        </w:tc>
      </w:tr>
      <w:tr>
        <w:tc>
          <w:tcPr>
            <w:tcW w:type="dxa" w:w="4320"/>
          </w:tcPr>
          <w:p>
            <w:r>
              <w:t>Previous assessment date</w:t>
            </w:r>
          </w:p>
        </w:tc>
        <w:tc>
          <w:tcPr>
            <w:tcW w:type="dxa" w:w="4320"/>
          </w:tcPr>
          <w:p>
            <w:r>
              <w:t>[Previous Assessment Date]</w:t>
            </w:r>
          </w:p>
        </w:tc>
      </w:tr>
    </w:tbl>
    <w:p>
      <w:pPr>
        <w:pStyle w:val="Heading3"/>
      </w:pPr>
      <w:r>
        <w:t>In-Scope Areas</w:t>
      </w:r>
    </w:p>
    <w:p>
      <w:r>
        <w:t>The assessment covered internal controls supporting governance, risk management, security, service delivery, technology operations and compliance across the following areas: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In-Scope Activities</w:t>
            </w:r>
          </w:p>
        </w:tc>
      </w:tr>
      <w:tr>
        <w:tc>
          <w:tcPr>
            <w:tcW w:type="dxa" w:w="4320"/>
          </w:tcPr>
          <w:p>
            <w:r>
              <w:t>Governance and oversight</w:t>
            </w:r>
          </w:p>
        </w:tc>
        <w:tc>
          <w:tcPr>
            <w:tcW w:type="dxa" w:w="4320"/>
          </w:tcPr>
          <w:p>
            <w:r>
              <w:t>Decision rights, management review, reporting, escalation and accountability</w:t>
            </w:r>
          </w:p>
        </w:tc>
      </w:tr>
      <w:tr>
        <w:tc>
          <w:tcPr>
            <w:tcW w:type="dxa" w:w="4320"/>
          </w:tcPr>
          <w:p>
            <w:r>
              <w:t>Risk management</w:t>
            </w:r>
          </w:p>
        </w:tc>
        <w:tc>
          <w:tcPr>
            <w:tcW w:type="dxa" w:w="4320"/>
          </w:tcPr>
          <w:p>
            <w:r>
              <w:t>Identification, assessment, treatment, monitoring and acceptance of information and technology risks</w:t>
            </w:r>
          </w:p>
        </w:tc>
      </w:tr>
      <w:tr>
        <w:tc>
          <w:tcPr>
            <w:tcW w:type="dxa" w:w="4320"/>
          </w:tcPr>
          <w:p>
            <w:r>
              <w:t>Policy and standards</w:t>
            </w:r>
          </w:p>
        </w:tc>
        <w:tc>
          <w:tcPr>
            <w:tcW w:type="dxa" w:w="4320"/>
          </w:tcPr>
          <w:p>
            <w:r>
              <w:t>Approval, communication, review and adherence to internal requirements</w:t>
            </w:r>
          </w:p>
        </w:tc>
      </w:tr>
      <w:tr>
        <w:tc>
          <w:tcPr>
            <w:tcW w:type="dxa" w:w="4320"/>
          </w:tcPr>
          <w:p>
            <w:r>
              <w:t>Identity and access management</w:t>
            </w:r>
          </w:p>
        </w:tc>
        <w:tc>
          <w:tcPr>
            <w:tcW w:type="dxa" w:w="4320"/>
          </w:tcPr>
          <w:p>
            <w:r>
              <w:t>User access provisioning, modification, removal, privileged access and periodic access review</w:t>
            </w:r>
          </w:p>
        </w:tc>
      </w:tr>
      <w:tr>
        <w:tc>
          <w:tcPr>
            <w:tcW w:type="dxa" w:w="4320"/>
          </w:tcPr>
          <w:p>
            <w:r>
              <w:t>Change management</w:t>
            </w:r>
          </w:p>
        </w:tc>
        <w:tc>
          <w:tcPr>
            <w:tcW w:type="dxa" w:w="4320"/>
          </w:tcPr>
          <w:p>
            <w:r>
              <w:t>Change request approval, testing, implementation, emergency change handling and post-implementation review</w:t>
            </w:r>
          </w:p>
        </w:tc>
      </w:tr>
      <w:tr>
        <w:tc>
          <w:tcPr>
            <w:tcW w:type="dxa" w:w="4320"/>
          </w:tcPr>
          <w:p>
            <w:r>
              <w:t>Incident and problem management</w:t>
            </w:r>
          </w:p>
        </w:tc>
        <w:tc>
          <w:tcPr>
            <w:tcW w:type="dxa" w:w="4320"/>
          </w:tcPr>
          <w:p>
            <w:r>
              <w:t>Incident logging, classification, response, escalation, root cause analysis and corrective action</w:t>
            </w:r>
          </w:p>
        </w:tc>
      </w:tr>
      <w:tr>
        <w:tc>
          <w:tcPr>
            <w:tcW w:type="dxa" w:w="4320"/>
          </w:tcPr>
          <w:p>
            <w:r>
              <w:t>Service continuity</w:t>
            </w:r>
          </w:p>
        </w:tc>
        <w:tc>
          <w:tcPr>
            <w:tcW w:type="dxa" w:w="4320"/>
          </w:tcPr>
          <w:p>
            <w:r>
              <w:t>Backup, recovery, continuity planning, recovery testing and lessons learned</w:t>
            </w:r>
          </w:p>
        </w:tc>
      </w:tr>
      <w:tr>
        <w:tc>
          <w:tcPr>
            <w:tcW w:type="dxa" w:w="4320"/>
          </w:tcPr>
          <w:p>
            <w:r>
              <w:t>Third-party management</w:t>
            </w:r>
          </w:p>
        </w:tc>
        <w:tc>
          <w:tcPr>
            <w:tcW w:type="dxa" w:w="4320"/>
          </w:tcPr>
          <w:p>
            <w:r>
              <w:t>Supplier due diligence, contract controls, performance monitoring and risk reviews</w:t>
            </w:r>
          </w:p>
        </w:tc>
      </w:tr>
      <w:tr>
        <w:tc>
          <w:tcPr>
            <w:tcW w:type="dxa" w:w="4320"/>
          </w:tcPr>
          <w:p>
            <w:r>
              <w:t>Asset and configuration management</w:t>
            </w:r>
          </w:p>
        </w:tc>
        <w:tc>
          <w:tcPr>
            <w:tcW w:type="dxa" w:w="4320"/>
          </w:tcPr>
          <w:p>
            <w:r>
              <w:t>Asset ownership, inventory accuracy, configuration records and lifecycle management</w:t>
            </w:r>
          </w:p>
        </w:tc>
      </w:tr>
      <w:tr>
        <w:tc>
          <w:tcPr>
            <w:tcW w:type="dxa" w:w="4320"/>
          </w:tcPr>
          <w:p>
            <w:r>
              <w:t>Security operations</w:t>
            </w:r>
          </w:p>
        </w:tc>
        <w:tc>
          <w:tcPr>
            <w:tcW w:type="dxa" w:w="4320"/>
          </w:tcPr>
          <w:p>
            <w:r>
              <w:t>Vulnerability management, monitoring, logging, alert handling and security event response</w:t>
            </w:r>
          </w:p>
        </w:tc>
      </w:tr>
      <w:tr>
        <w:tc>
          <w:tcPr>
            <w:tcW w:type="dxa" w:w="4320"/>
          </w:tcPr>
          <w:p>
            <w:r>
              <w:t>Data protection</w:t>
            </w:r>
          </w:p>
        </w:tc>
        <w:tc>
          <w:tcPr>
            <w:tcW w:type="dxa" w:w="4320"/>
          </w:tcPr>
          <w:p>
            <w:r>
              <w:t>Data classification, handling, retention, disposal and privacy-related safeguards</w:t>
            </w:r>
          </w:p>
        </w:tc>
      </w:tr>
      <w:tr>
        <w:tc>
          <w:tcPr>
            <w:tcW w:type="dxa" w:w="4320"/>
          </w:tcPr>
          <w:p>
            <w:r>
              <w:t>Compliance monitoring</w:t>
            </w:r>
          </w:p>
        </w:tc>
        <w:tc>
          <w:tcPr>
            <w:tcW w:type="dxa" w:w="4320"/>
          </w:tcPr>
          <w:p>
            <w:r>
              <w:t>Regulatory, contractual and internal compliance obligations relevant to information and technology</w:t>
            </w:r>
          </w:p>
        </w:tc>
      </w:tr>
    </w:tbl>
    <w:p>
      <w:pPr>
        <w:pStyle w:val="Heading3"/>
      </w:pPr>
      <w:r>
        <w:t>In-Scope Business Units and Locations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 / Function</w:t>
            </w:r>
          </w:p>
        </w:tc>
        <w:tc>
          <w:tcPr>
            <w:tcW w:type="dxa" w:w="2880"/>
          </w:tcPr>
          <w:p>
            <w:r>
              <w:t>Location / Region</w:t>
            </w:r>
          </w:p>
        </w:tc>
        <w:tc>
          <w:tcPr>
            <w:tcW w:type="dxa" w:w="2880"/>
          </w:tcPr>
          <w:p>
            <w:r>
              <w:t>Scope Inclusion</w:t>
            </w:r>
          </w:p>
        </w:tc>
      </w:tr>
      <w:tr>
        <w:tc>
          <w:tcPr>
            <w:tcW w:type="dxa" w:w="2880"/>
          </w:tcPr>
          <w:p>
            <w:r>
              <w:t>Information Technology</w:t>
            </w:r>
          </w:p>
        </w:tc>
        <w:tc>
          <w:tcPr>
            <w:tcW w:type="dxa" w:w="2880"/>
          </w:tcPr>
          <w:p>
            <w:r>
              <w:t>[Location/Region]</w:t>
            </w:r>
          </w:p>
        </w:tc>
        <w:tc>
          <w:tcPr>
            <w:tcW w:type="dxa" w:w="2880"/>
          </w:tcPr>
          <w:p>
            <w:r>
              <w:t>Included</w:t>
            </w:r>
          </w:p>
        </w:tc>
      </w:tr>
      <w:tr>
        <w:tc>
          <w:tcPr>
            <w:tcW w:type="dxa" w:w="2880"/>
          </w:tcPr>
          <w:p>
            <w:r>
              <w:t>Information Security</w:t>
            </w:r>
          </w:p>
        </w:tc>
        <w:tc>
          <w:tcPr>
            <w:tcW w:type="dxa" w:w="2880"/>
          </w:tcPr>
          <w:p>
            <w:r>
              <w:t>[Location/Region]</w:t>
            </w:r>
          </w:p>
        </w:tc>
        <w:tc>
          <w:tcPr>
            <w:tcW w:type="dxa" w:w="2880"/>
          </w:tcPr>
          <w:p>
            <w:r>
              <w:t>Included</w:t>
            </w:r>
          </w:p>
        </w:tc>
      </w:tr>
      <w:tr>
        <w:tc>
          <w:tcPr>
            <w:tcW w:type="dxa" w:w="2880"/>
          </w:tcPr>
          <w:p>
            <w:r>
              <w:t>Risk and Compliance</w:t>
            </w:r>
          </w:p>
        </w:tc>
        <w:tc>
          <w:tcPr>
            <w:tcW w:type="dxa" w:w="2880"/>
          </w:tcPr>
          <w:p>
            <w:r>
              <w:t>[Location/Region]</w:t>
            </w:r>
          </w:p>
        </w:tc>
        <w:tc>
          <w:tcPr>
            <w:tcW w:type="dxa" w:w="2880"/>
          </w:tcPr>
          <w:p>
            <w:r>
              <w:t>Included</w:t>
            </w:r>
          </w:p>
        </w:tc>
      </w:tr>
      <w:tr>
        <w:tc>
          <w:tcPr>
            <w:tcW w:type="dxa" w:w="2880"/>
          </w:tcPr>
          <w:p>
            <w:r>
              <w:t>Operations</w:t>
            </w:r>
          </w:p>
        </w:tc>
        <w:tc>
          <w:tcPr>
            <w:tcW w:type="dxa" w:w="2880"/>
          </w:tcPr>
          <w:p>
            <w:r>
              <w:t>[Location/Region]</w:t>
            </w:r>
          </w:p>
        </w:tc>
        <w:tc>
          <w:tcPr>
            <w:tcW w:type="dxa" w:w="2880"/>
          </w:tcPr>
          <w:p>
            <w:r>
              <w:t>Included</w:t>
            </w:r>
          </w:p>
        </w:tc>
      </w:tr>
      <w:tr>
        <w:tc>
          <w:tcPr>
            <w:tcW w:type="dxa" w:w="2880"/>
          </w:tcPr>
          <w:p>
            <w:r>
              <w:t>Finance Systems Support</w:t>
            </w:r>
          </w:p>
        </w:tc>
        <w:tc>
          <w:tcPr>
            <w:tcW w:type="dxa" w:w="2880"/>
          </w:tcPr>
          <w:p>
            <w:r>
              <w:t>[Location/Region]</w:t>
            </w:r>
          </w:p>
        </w:tc>
        <w:tc>
          <w:tcPr>
            <w:tcW w:type="dxa" w:w="2880"/>
          </w:tcPr>
          <w:p>
            <w:r>
              <w:t>Included</w:t>
            </w:r>
          </w:p>
        </w:tc>
      </w:tr>
      <w:tr>
        <w:tc>
          <w:tcPr>
            <w:tcW w:type="dxa" w:w="2880"/>
          </w:tcPr>
          <w:p>
            <w:r>
              <w:t>Human Resources Systems Support</w:t>
            </w:r>
          </w:p>
        </w:tc>
        <w:tc>
          <w:tcPr>
            <w:tcW w:type="dxa" w:w="2880"/>
          </w:tcPr>
          <w:p>
            <w:r>
              <w:t>[Location/Region]</w:t>
            </w:r>
          </w:p>
        </w:tc>
        <w:tc>
          <w:tcPr>
            <w:tcW w:type="dxa" w:w="2880"/>
          </w:tcPr>
          <w:p>
            <w:r>
              <w:t>Included</w:t>
            </w:r>
          </w:p>
        </w:tc>
      </w:tr>
      <w:tr>
        <w:tc>
          <w:tcPr>
            <w:tcW w:type="dxa" w:w="2880"/>
          </w:tcPr>
          <w:p>
            <w:r>
              <w:t>[Additional Business Unit]</w:t>
            </w:r>
          </w:p>
        </w:tc>
        <w:tc>
          <w:tcPr>
            <w:tcW w:type="dxa" w:w="2880"/>
          </w:tcPr>
          <w:p>
            <w:r>
              <w:t>[Location/Region]</w:t>
            </w:r>
          </w:p>
        </w:tc>
        <w:tc>
          <w:tcPr>
            <w:tcW w:type="dxa" w:w="2880"/>
          </w:tcPr>
          <w:p>
            <w:r>
              <w:t>Included</w:t>
            </w:r>
          </w:p>
        </w:tc>
      </w:tr>
    </w:tbl>
    <w:p>
      <w:pPr>
        <w:pStyle w:val="Heading3"/>
      </w:pPr>
      <w:r>
        <w:t>In-Scope Systems and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 Service</w:t>
            </w:r>
          </w:p>
        </w:tc>
        <w:tc>
          <w:tcPr>
            <w:tcW w:type="dxa" w:w="2160"/>
          </w:tcPr>
          <w:p>
            <w:r>
              <w:t>Business Owner</w:t>
            </w:r>
          </w:p>
        </w:tc>
        <w:tc>
          <w:tcPr>
            <w:tcW w:type="dxa" w:w="2160"/>
          </w:tcPr>
          <w:p>
            <w:r>
              <w:t>Technology Owner</w:t>
            </w:r>
          </w:p>
        </w:tc>
        <w:tc>
          <w:tcPr>
            <w:tcW w:type="dxa" w:w="2160"/>
          </w:tcPr>
          <w:p>
            <w:r>
              <w:t>Criticality</w:t>
            </w:r>
          </w:p>
        </w:tc>
      </w:tr>
      <w:tr>
        <w:tc>
          <w:tcPr>
            <w:tcW w:type="dxa" w:w="2160"/>
          </w:tcPr>
          <w:p>
            <w:r>
              <w:t>[Core Business Application]</w:t>
            </w:r>
          </w:p>
        </w:tc>
        <w:tc>
          <w:tcPr>
            <w:tcW w:type="dxa" w:w="2160"/>
          </w:tcPr>
          <w:p>
            <w:r>
              <w:t>[Owner]</w:t>
            </w:r>
          </w:p>
        </w:tc>
        <w:tc>
          <w:tcPr>
            <w:tcW w:type="dxa" w:w="2160"/>
          </w:tcPr>
          <w:p>
            <w:r>
              <w:t>[Owner]</w:t>
            </w:r>
          </w:p>
        </w:tc>
        <w:tc>
          <w:tcPr>
            <w:tcW w:type="dxa" w:w="2160"/>
          </w:tcPr>
          <w:p>
            <w:r>
              <w:t>High</w:t>
            </w:r>
          </w:p>
        </w:tc>
      </w:tr>
      <w:tr>
        <w:tc>
          <w:tcPr>
            <w:tcW w:type="dxa" w:w="2160"/>
          </w:tcPr>
          <w:p>
            <w:r>
              <w:t>[Identity Platform]</w:t>
            </w:r>
          </w:p>
        </w:tc>
        <w:tc>
          <w:tcPr>
            <w:tcW w:type="dxa" w:w="2160"/>
          </w:tcPr>
          <w:p>
            <w:r>
              <w:t>[Owner]</w:t>
            </w:r>
          </w:p>
        </w:tc>
        <w:tc>
          <w:tcPr>
            <w:tcW w:type="dxa" w:w="2160"/>
          </w:tcPr>
          <w:p>
            <w:r>
              <w:t>[Owner]</w:t>
            </w:r>
          </w:p>
        </w:tc>
        <w:tc>
          <w:tcPr>
            <w:tcW w:type="dxa" w:w="2160"/>
          </w:tcPr>
          <w:p>
            <w:r>
              <w:t>High</w:t>
            </w:r>
          </w:p>
        </w:tc>
      </w:tr>
      <w:tr>
        <w:tc>
          <w:tcPr>
            <w:tcW w:type="dxa" w:w="2160"/>
          </w:tcPr>
          <w:p>
            <w:r>
              <w:t>[Enterprise Resource Planning System]</w:t>
            </w:r>
          </w:p>
        </w:tc>
        <w:tc>
          <w:tcPr>
            <w:tcW w:type="dxa" w:w="2160"/>
          </w:tcPr>
          <w:p>
            <w:r>
              <w:t>[Owner]</w:t>
            </w:r>
          </w:p>
        </w:tc>
        <w:tc>
          <w:tcPr>
            <w:tcW w:type="dxa" w:w="2160"/>
          </w:tcPr>
          <w:p>
            <w:r>
              <w:t>[Owner]</w:t>
            </w:r>
          </w:p>
        </w:tc>
        <w:tc>
          <w:tcPr>
            <w:tcW w:type="dxa" w:w="2160"/>
          </w:tcPr>
          <w:p>
            <w:r>
              <w:t>High</w:t>
            </w:r>
          </w:p>
        </w:tc>
      </w:tr>
      <w:tr>
        <w:tc>
          <w:tcPr>
            <w:tcW w:type="dxa" w:w="2160"/>
          </w:tcPr>
          <w:p>
            <w:r>
              <w:t>[Customer Relationship Management System]</w:t>
            </w:r>
          </w:p>
        </w:tc>
        <w:tc>
          <w:tcPr>
            <w:tcW w:type="dxa" w:w="2160"/>
          </w:tcPr>
          <w:p>
            <w:r>
              <w:t>[Owner]</w:t>
            </w:r>
          </w:p>
        </w:tc>
        <w:tc>
          <w:tcPr>
            <w:tcW w:type="dxa" w:w="2160"/>
          </w:tcPr>
          <w:p>
            <w:r>
              <w:t>[Owner]</w:t>
            </w:r>
          </w:p>
        </w:tc>
        <w:tc>
          <w:tcPr>
            <w:tcW w:type="dxa" w:w="2160"/>
          </w:tcPr>
          <w:p>
            <w:r>
              <w:t>Medium</w:t>
            </w:r>
          </w:p>
        </w:tc>
      </w:tr>
      <w:tr>
        <w:tc>
          <w:tcPr>
            <w:tcW w:type="dxa" w:w="2160"/>
          </w:tcPr>
          <w:p>
            <w:r>
              <w:t>[Endpoint Management Platform]</w:t>
            </w:r>
          </w:p>
        </w:tc>
        <w:tc>
          <w:tcPr>
            <w:tcW w:type="dxa" w:w="2160"/>
          </w:tcPr>
          <w:p>
            <w:r>
              <w:t>[Owner]</w:t>
            </w:r>
          </w:p>
        </w:tc>
        <w:tc>
          <w:tcPr>
            <w:tcW w:type="dxa" w:w="2160"/>
          </w:tcPr>
          <w:p>
            <w:r>
              <w:t>[Owner]</w:t>
            </w:r>
          </w:p>
        </w:tc>
        <w:tc>
          <w:tcPr>
            <w:tcW w:type="dxa" w:w="2160"/>
          </w:tcPr>
          <w:p>
            <w:r>
              <w:t>Medium</w:t>
            </w:r>
          </w:p>
        </w:tc>
      </w:tr>
      <w:tr>
        <w:tc>
          <w:tcPr>
            <w:tcW w:type="dxa" w:w="2160"/>
          </w:tcPr>
          <w:p>
            <w:r>
              <w:t>[Security Monitoring Platform]</w:t>
            </w:r>
          </w:p>
        </w:tc>
        <w:tc>
          <w:tcPr>
            <w:tcW w:type="dxa" w:w="2160"/>
          </w:tcPr>
          <w:p>
            <w:r>
              <w:t>[Owner]</w:t>
            </w:r>
          </w:p>
        </w:tc>
        <w:tc>
          <w:tcPr>
            <w:tcW w:type="dxa" w:w="2160"/>
          </w:tcPr>
          <w:p>
            <w:r>
              <w:t>[Owner]</w:t>
            </w:r>
          </w:p>
        </w:tc>
        <w:tc>
          <w:tcPr>
            <w:tcW w:type="dxa" w:w="2160"/>
          </w:tcPr>
          <w:p>
            <w:r>
              <w:t>High</w:t>
            </w:r>
          </w:p>
        </w:tc>
      </w:tr>
      <w:tr>
        <w:tc>
          <w:tcPr>
            <w:tcW w:type="dxa" w:w="2160"/>
          </w:tcPr>
          <w:p>
            <w:r>
              <w:t>[Cloud Service / Platform]</w:t>
            </w:r>
          </w:p>
        </w:tc>
        <w:tc>
          <w:tcPr>
            <w:tcW w:type="dxa" w:w="2160"/>
          </w:tcPr>
          <w:p>
            <w:r>
              <w:t>[Owner]</w:t>
            </w:r>
          </w:p>
        </w:tc>
        <w:tc>
          <w:tcPr>
            <w:tcW w:type="dxa" w:w="2160"/>
          </w:tcPr>
          <w:p>
            <w:r>
              <w:t>[Owner]</w:t>
            </w:r>
          </w:p>
        </w:tc>
        <w:tc>
          <w:tcPr>
            <w:tcW w:type="dxa" w:w="2160"/>
          </w:tcPr>
          <w:p>
            <w:r>
              <w:t>High</w:t>
            </w:r>
          </w:p>
        </w:tc>
      </w:tr>
    </w:tbl>
    <w:p>
      <w:pPr>
        <w:pStyle w:val="Heading3"/>
      </w:pPr>
      <w:r>
        <w:t>Out-of-Scope Items</w:t>
      </w:r>
    </w:p>
    <w:p>
      <w:r>
        <w:t>The following were excluded from this assessment:</w:t>
      </w:r>
    </w:p>
    <w:p>
      <w:pPr>
        <w:pStyle w:val="ListBullet"/>
      </w:pPr>
      <w:r>
        <w:t>Newly implemented systems not yet operating for a full assessment cycle.</w:t>
      </w:r>
    </w:p>
    <w:p>
      <w:pPr>
        <w:pStyle w:val="ListBullet"/>
      </w:pPr>
      <w:r>
        <w:t>Controls operated solely by external service providers where current assurance reports were not available during fieldwork.</w:t>
      </w:r>
    </w:p>
    <w:p>
      <w:pPr>
        <w:pStyle w:val="ListBullet"/>
      </w:pPr>
      <w:r>
        <w:t>Projects in design or pre-production phase.</w:t>
      </w:r>
    </w:p>
    <w:p>
      <w:pPr>
        <w:pStyle w:val="ListBullet"/>
      </w:pPr>
      <w:r>
        <w:t>Technical penetration testing and red-team activities.</w:t>
      </w:r>
    </w:p>
    <w:p>
      <w:pPr>
        <w:pStyle w:val="ListBullet"/>
      </w:pPr>
      <w:r>
        <w:t>Independent audit testing.</w:t>
      </w:r>
    </w:p>
    <w:p>
      <w:r>
        <w:t>Out-of-scope items may be included in future self-assessment cycles or reviewed separately based on risk.</w:t>
      </w:r>
    </w:p>
    <w:p>
      <w:pPr>
        <w:pStyle w:val="Heading3"/>
      </w:pPr>
      <w:r>
        <w:t>Assessment Rating Definitions</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Effective</w:t>
            </w:r>
          </w:p>
        </w:tc>
        <w:tc>
          <w:tcPr>
            <w:tcW w:type="dxa" w:w="4320"/>
          </w:tcPr>
          <w:p>
            <w:r>
              <w:t>Control is appropriately designed, consistently performed and supported by sufficient evidence.</w:t>
            </w:r>
          </w:p>
        </w:tc>
      </w:tr>
      <w:tr>
        <w:tc>
          <w:tcPr>
            <w:tcW w:type="dxa" w:w="4320"/>
          </w:tcPr>
          <w:p>
            <w:r>
              <w:t>Mostly Effective</w:t>
            </w:r>
          </w:p>
        </w:tc>
        <w:tc>
          <w:tcPr>
            <w:tcW w:type="dxa" w:w="4320"/>
          </w:tcPr>
          <w:p>
            <w:r>
              <w:t>Control is generally designed and operating as intended, with minor gaps that do not materially increase risk.</w:t>
            </w:r>
          </w:p>
        </w:tc>
      </w:tr>
      <w:tr>
        <w:tc>
          <w:tcPr>
            <w:tcW w:type="dxa" w:w="4320"/>
          </w:tcPr>
          <w:p>
            <w:r>
              <w:t>Partially Effective</w:t>
            </w:r>
          </w:p>
        </w:tc>
        <w:tc>
          <w:tcPr>
            <w:tcW w:type="dxa" w:w="4320"/>
          </w:tcPr>
          <w:p>
            <w:r>
              <w:t>Control exists but is inconsistently performed, inadequately evidenced or has design weaknesses requiring remediation.</w:t>
            </w:r>
          </w:p>
        </w:tc>
      </w:tr>
      <w:tr>
        <w:tc>
          <w:tcPr>
            <w:tcW w:type="dxa" w:w="4320"/>
          </w:tcPr>
          <w:p>
            <w:r>
              <w:t>Ineffective</w:t>
            </w:r>
          </w:p>
        </w:tc>
        <w:tc>
          <w:tcPr>
            <w:tcW w:type="dxa" w:w="4320"/>
          </w:tcPr>
          <w:p>
            <w:r>
              <w:t>Control is absent, poorly designed, not operating or not supported by reliable evidence.</w:t>
            </w:r>
          </w:p>
        </w:tc>
      </w:tr>
      <w:tr>
        <w:tc>
          <w:tcPr>
            <w:tcW w:type="dxa" w:w="4320"/>
          </w:tcPr>
          <w:p>
            <w:r>
              <w:t>Not Assessed</w:t>
            </w:r>
          </w:p>
        </w:tc>
        <w:tc>
          <w:tcPr>
            <w:tcW w:type="dxa" w:w="4320"/>
          </w:tcPr>
          <w:p>
            <w:r>
              <w:t>Control was not assessed during this period due to scope limitation, timing constraint or dependency.</w:t>
            </w:r>
          </w:p>
        </w:tc>
      </w:tr>
    </w:tbl>
    <w:p>
      <w:pPr>
        <w:pStyle w:val="Heading3"/>
      </w:pPr>
      <w:r>
        <w:t>Finding Severity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Significant control failure exposing the organisation to material operational, financial, regulatory, security or reputational impact.</w:t>
            </w:r>
          </w:p>
        </w:tc>
        <w:tc>
          <w:tcPr>
            <w:tcW w:type="dxa" w:w="2880"/>
          </w:tcPr>
          <w:p>
            <w:r>
              <w:t>Immediate executive attention and urgent remediation plan required.</w:t>
            </w:r>
          </w:p>
        </w:tc>
      </w:tr>
      <w:tr>
        <w:tc>
          <w:tcPr>
            <w:tcW w:type="dxa" w:w="2880"/>
          </w:tcPr>
          <w:p>
            <w:r>
              <w:t>High</w:t>
            </w:r>
          </w:p>
        </w:tc>
        <w:tc>
          <w:tcPr>
            <w:tcW w:type="dxa" w:w="2880"/>
          </w:tcPr>
          <w:p>
            <w:r>
              <w:t>Important control weakness that could lead to significant risk exposure if not addressed promptly.</w:t>
            </w:r>
          </w:p>
        </w:tc>
        <w:tc>
          <w:tcPr>
            <w:tcW w:type="dxa" w:w="2880"/>
          </w:tcPr>
          <w:p>
            <w:r>
              <w:t>Formal action plan required with senior management oversight.</w:t>
            </w:r>
          </w:p>
        </w:tc>
      </w:tr>
      <w:tr>
        <w:tc>
          <w:tcPr>
            <w:tcW w:type="dxa" w:w="2880"/>
          </w:tcPr>
          <w:p>
            <w:r>
              <w:t>Medium</w:t>
            </w:r>
          </w:p>
        </w:tc>
        <w:tc>
          <w:tcPr>
            <w:tcW w:type="dxa" w:w="2880"/>
          </w:tcPr>
          <w:p>
            <w:r>
              <w:t>Control weakness that increases risk but is unlikely to cause material impact in isolation.</w:t>
            </w:r>
          </w:p>
        </w:tc>
        <w:tc>
          <w:tcPr>
            <w:tcW w:type="dxa" w:w="2880"/>
          </w:tcPr>
          <w:p>
            <w:r>
              <w:t>Action plan required with defined owner and due date.</w:t>
            </w:r>
          </w:p>
        </w:tc>
      </w:tr>
      <w:tr>
        <w:tc>
          <w:tcPr>
            <w:tcW w:type="dxa" w:w="2880"/>
          </w:tcPr>
          <w:p>
            <w:r>
              <w:t>Low</w:t>
            </w:r>
          </w:p>
        </w:tc>
        <w:tc>
          <w:tcPr>
            <w:tcW w:type="dxa" w:w="2880"/>
          </w:tcPr>
          <w:p>
            <w:r>
              <w:t>Minor weakness, documentation gap or improvement opportunity.</w:t>
            </w:r>
          </w:p>
        </w:tc>
        <w:tc>
          <w:tcPr>
            <w:tcW w:type="dxa" w:w="2880"/>
          </w:tcPr>
          <w:p>
            <w:r>
              <w:t>Management action or acceptance required.</w:t>
            </w:r>
          </w:p>
        </w:tc>
      </w:tr>
      <w:tr>
        <w:tc>
          <w:tcPr>
            <w:tcW w:type="dxa" w:w="2880"/>
          </w:tcPr>
          <w:p>
            <w:r>
              <w:t>Observation</w:t>
            </w:r>
          </w:p>
        </w:tc>
        <w:tc>
          <w:tcPr>
            <w:tcW w:type="dxa" w:w="2880"/>
          </w:tcPr>
          <w:p>
            <w:r>
              <w:t>Good practice opportunity or advisory note with no current control failure identified.</w:t>
            </w:r>
          </w:p>
        </w:tc>
        <w:tc>
          <w:tcPr>
            <w:tcW w:type="dxa" w:w="2880"/>
          </w:tcPr>
          <w:p>
            <w:r>
              <w:t>Optional improvement decision by management.</w:t>
            </w:r>
          </w:p>
        </w:tc>
      </w:tr>
    </w:tbl>
    <w:p>
      <w:pPr>
        <w:pStyle w:val="Heading2"/>
      </w:pPr>
      <w:r>
        <w:t>Executive Summary</w:t>
      </w:r>
    </w:p>
    <w:p>
      <w:pPr>
        <w:pStyle w:val="Heading3"/>
      </w:pPr>
      <w:r>
        <w:t>Overall Assessment Result</w:t>
      </w:r>
    </w:p>
    <w:p>
      <w:r>
        <w:t>The internal control system for information and technology governance and management is assessed as Partially Effective for the reporting period.</w:t>
      </w:r>
    </w:p>
    <w:p>
      <w:r>
        <w:t>The organisation has established a recognisable internal control environment, including defined policy ownership, key operational processes, risk registers, governance forums and management reporting. Several control activities are operating adequately, particularly in change approval, incident logging, backup execution and periodic governance review.</w:t>
      </w:r>
    </w:p>
    <w:p>
      <w:r>
        <w:t>However, the assessment identified recurring weaknesses in evidence quality, consistency of control performance, access recertification discipline, third-party monitoring and formal tracking of remediation actions. These issues do not indicate a complete breakdown of internal control, but they reduce management’s ability to demonstrate reliable, repeatable and risk-based control operation.</w:t>
      </w:r>
    </w:p>
    <w:p>
      <w:pPr>
        <w:pStyle w:val="Heading3"/>
      </w:pPr>
      <w:r>
        <w:t>Summary of Results by Control Domain</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Domain</w:t>
            </w:r>
          </w:p>
        </w:tc>
        <w:tc>
          <w:tcPr>
            <w:tcW w:type="dxa" w:w="2880"/>
          </w:tcPr>
          <w:p>
            <w:r>
              <w:t>Overall Rating</w:t>
            </w:r>
          </w:p>
        </w:tc>
        <w:tc>
          <w:tcPr>
            <w:tcW w:type="dxa" w:w="2880"/>
          </w:tcPr>
          <w:p>
            <w:r>
              <w:t>Key Result</w:t>
            </w:r>
          </w:p>
        </w:tc>
      </w:tr>
      <w:tr>
        <w:tc>
          <w:tcPr>
            <w:tcW w:type="dxa" w:w="2880"/>
          </w:tcPr>
          <w:p>
            <w:r>
              <w:t>Governance and oversight</w:t>
            </w:r>
          </w:p>
        </w:tc>
        <w:tc>
          <w:tcPr>
            <w:tcW w:type="dxa" w:w="2880"/>
          </w:tcPr>
          <w:p>
            <w:r>
              <w:t>Mostly Effective</w:t>
            </w:r>
          </w:p>
        </w:tc>
        <w:tc>
          <w:tcPr>
            <w:tcW w:type="dxa" w:w="2880"/>
          </w:tcPr>
          <w:p>
            <w:r>
              <w:t>Governance forums operate regularly, but action tracking needs stronger discipline.</w:t>
            </w:r>
          </w:p>
        </w:tc>
      </w:tr>
      <w:tr>
        <w:tc>
          <w:tcPr>
            <w:tcW w:type="dxa" w:w="2880"/>
          </w:tcPr>
          <w:p>
            <w:r>
              <w:t>Risk management</w:t>
            </w:r>
          </w:p>
        </w:tc>
        <w:tc>
          <w:tcPr>
            <w:tcW w:type="dxa" w:w="2880"/>
          </w:tcPr>
          <w:p>
            <w:r>
              <w:t>Partially Effective</w:t>
            </w:r>
          </w:p>
        </w:tc>
        <w:tc>
          <w:tcPr>
            <w:tcW w:type="dxa" w:w="2880"/>
          </w:tcPr>
          <w:p>
            <w:r>
              <w:t>Risks are identified, but treatment plans and acceptance records are inconsistent.</w:t>
            </w:r>
          </w:p>
        </w:tc>
      </w:tr>
      <w:tr>
        <w:tc>
          <w:tcPr>
            <w:tcW w:type="dxa" w:w="2880"/>
          </w:tcPr>
          <w:p>
            <w:r>
              <w:t>Policy and standards</w:t>
            </w:r>
          </w:p>
        </w:tc>
        <w:tc>
          <w:tcPr>
            <w:tcW w:type="dxa" w:w="2880"/>
          </w:tcPr>
          <w:p>
            <w:r>
              <w:t>Mostly Effective</w:t>
            </w:r>
          </w:p>
        </w:tc>
        <w:tc>
          <w:tcPr>
            <w:tcW w:type="dxa" w:w="2880"/>
          </w:tcPr>
          <w:p>
            <w:r>
              <w:t>Core policies are approved and published; review evidence requires improvement.</w:t>
            </w:r>
          </w:p>
        </w:tc>
      </w:tr>
      <w:tr>
        <w:tc>
          <w:tcPr>
            <w:tcW w:type="dxa" w:w="2880"/>
          </w:tcPr>
          <w:p>
            <w:r>
              <w:t>Identity and access management</w:t>
            </w:r>
          </w:p>
        </w:tc>
        <w:tc>
          <w:tcPr>
            <w:tcW w:type="dxa" w:w="2880"/>
          </w:tcPr>
          <w:p>
            <w:r>
              <w:t>Partially Effective</w:t>
            </w:r>
          </w:p>
        </w:tc>
        <w:tc>
          <w:tcPr>
            <w:tcW w:type="dxa" w:w="2880"/>
          </w:tcPr>
          <w:p>
            <w:r>
              <w:t>Provisioning is controlled, but access reviews and privileged access evidence are inconsistent.</w:t>
            </w:r>
          </w:p>
        </w:tc>
      </w:tr>
      <w:tr>
        <w:tc>
          <w:tcPr>
            <w:tcW w:type="dxa" w:w="2880"/>
          </w:tcPr>
          <w:p>
            <w:r>
              <w:t>Change management</w:t>
            </w:r>
          </w:p>
        </w:tc>
        <w:tc>
          <w:tcPr>
            <w:tcW w:type="dxa" w:w="2880"/>
          </w:tcPr>
          <w:p>
            <w:r>
              <w:t>Mostly Effective</w:t>
            </w:r>
          </w:p>
        </w:tc>
        <w:tc>
          <w:tcPr>
            <w:tcW w:type="dxa" w:w="2880"/>
          </w:tcPr>
          <w:p>
            <w:r>
              <w:t>Standard changes are well controlled; emergency change documentation is incomplete.</w:t>
            </w:r>
          </w:p>
        </w:tc>
      </w:tr>
      <w:tr>
        <w:tc>
          <w:tcPr>
            <w:tcW w:type="dxa" w:w="2880"/>
          </w:tcPr>
          <w:p>
            <w:r>
              <w:t>Incident and problem management</w:t>
            </w:r>
          </w:p>
        </w:tc>
        <w:tc>
          <w:tcPr>
            <w:tcW w:type="dxa" w:w="2880"/>
          </w:tcPr>
          <w:p>
            <w:r>
              <w:t>Mostly Effective</w:t>
            </w:r>
          </w:p>
        </w:tc>
        <w:tc>
          <w:tcPr>
            <w:tcW w:type="dxa" w:w="2880"/>
          </w:tcPr>
          <w:p>
            <w:r>
              <w:t>Incident response is timely; root cause analysis is not consistently completed.</w:t>
            </w:r>
          </w:p>
        </w:tc>
      </w:tr>
      <w:tr>
        <w:tc>
          <w:tcPr>
            <w:tcW w:type="dxa" w:w="2880"/>
          </w:tcPr>
          <w:p>
            <w:r>
              <w:t>Service continuity</w:t>
            </w:r>
          </w:p>
        </w:tc>
        <w:tc>
          <w:tcPr>
            <w:tcW w:type="dxa" w:w="2880"/>
          </w:tcPr>
          <w:p>
            <w:r>
              <w:t>Partially Effective</w:t>
            </w:r>
          </w:p>
        </w:tc>
        <w:tc>
          <w:tcPr>
            <w:tcW w:type="dxa" w:w="2880"/>
          </w:tcPr>
          <w:p>
            <w:r>
              <w:t>Backups are performed, but recovery testing coverage is incomplete.</w:t>
            </w:r>
          </w:p>
        </w:tc>
      </w:tr>
      <w:tr>
        <w:tc>
          <w:tcPr>
            <w:tcW w:type="dxa" w:w="2880"/>
          </w:tcPr>
          <w:p>
            <w:r>
              <w:t>Third-party management</w:t>
            </w:r>
          </w:p>
        </w:tc>
        <w:tc>
          <w:tcPr>
            <w:tcW w:type="dxa" w:w="2880"/>
          </w:tcPr>
          <w:p>
            <w:r>
              <w:t>Partially Effective</w:t>
            </w:r>
          </w:p>
        </w:tc>
        <w:tc>
          <w:tcPr>
            <w:tcW w:type="dxa" w:w="2880"/>
          </w:tcPr>
          <w:p>
            <w:r>
              <w:t>Supplier inventory exists, but risk reviews and assurance evidence are not consistently maintained.</w:t>
            </w:r>
          </w:p>
        </w:tc>
      </w:tr>
      <w:tr>
        <w:tc>
          <w:tcPr>
            <w:tcW w:type="dxa" w:w="2880"/>
          </w:tcPr>
          <w:p>
            <w:r>
              <w:t>Asset and configuration management</w:t>
            </w:r>
          </w:p>
        </w:tc>
        <w:tc>
          <w:tcPr>
            <w:tcW w:type="dxa" w:w="2880"/>
          </w:tcPr>
          <w:p>
            <w:r>
              <w:t>Partially Effective</w:t>
            </w:r>
          </w:p>
        </w:tc>
        <w:tc>
          <w:tcPr>
            <w:tcW w:type="dxa" w:w="2880"/>
          </w:tcPr>
          <w:p>
            <w:r>
              <w:t>Asset records exist, but reconciliation and ownership records require improvement.</w:t>
            </w:r>
          </w:p>
        </w:tc>
      </w:tr>
      <w:tr>
        <w:tc>
          <w:tcPr>
            <w:tcW w:type="dxa" w:w="2880"/>
          </w:tcPr>
          <w:p>
            <w:r>
              <w:t>Security operations</w:t>
            </w:r>
          </w:p>
        </w:tc>
        <w:tc>
          <w:tcPr>
            <w:tcW w:type="dxa" w:w="2880"/>
          </w:tcPr>
          <w:p>
            <w:r>
              <w:t>Partially Effective</w:t>
            </w:r>
          </w:p>
        </w:tc>
        <w:tc>
          <w:tcPr>
            <w:tcW w:type="dxa" w:w="2880"/>
          </w:tcPr>
          <w:p>
            <w:r>
              <w:t>Vulnerability scanning and monitoring are in place; remediation timeliness requires improvement.</w:t>
            </w:r>
          </w:p>
        </w:tc>
      </w:tr>
      <w:tr>
        <w:tc>
          <w:tcPr>
            <w:tcW w:type="dxa" w:w="2880"/>
          </w:tcPr>
          <w:p>
            <w:r>
              <w:t>Data protection</w:t>
            </w:r>
          </w:p>
        </w:tc>
        <w:tc>
          <w:tcPr>
            <w:tcW w:type="dxa" w:w="2880"/>
          </w:tcPr>
          <w:p>
            <w:r>
              <w:t>Mostly Effective</w:t>
            </w:r>
          </w:p>
        </w:tc>
        <w:tc>
          <w:tcPr>
            <w:tcW w:type="dxa" w:w="2880"/>
          </w:tcPr>
          <w:p>
            <w:r>
              <w:t>Data handling controls exist; retention monitoring requires enhancement.</w:t>
            </w:r>
          </w:p>
        </w:tc>
      </w:tr>
      <w:tr>
        <w:tc>
          <w:tcPr>
            <w:tcW w:type="dxa" w:w="2880"/>
          </w:tcPr>
          <w:p>
            <w:r>
              <w:t>Compliance monitoring</w:t>
            </w:r>
          </w:p>
        </w:tc>
        <w:tc>
          <w:tcPr>
            <w:tcW w:type="dxa" w:w="2880"/>
          </w:tcPr>
          <w:p>
            <w:r>
              <w:t>Partially Effective</w:t>
            </w:r>
          </w:p>
        </w:tc>
        <w:tc>
          <w:tcPr>
            <w:tcW w:type="dxa" w:w="2880"/>
          </w:tcPr>
          <w:p>
            <w:r>
              <w:t>Compliance obligations are known, but control evidence mapping is incomplete.</w:t>
            </w:r>
          </w:p>
        </w:tc>
      </w:tr>
    </w:tbl>
    <w:p>
      <w:pPr>
        <w:pStyle w:val="Heading3"/>
      </w:pPr>
      <w:r>
        <w:t>Key Strengths</w:t>
      </w:r>
    </w:p>
    <w:p>
      <w:r>
        <w:t>The assessment identified the following strengths:</w:t>
      </w:r>
    </w:p>
    <w:p>
      <w:pPr>
        <w:pStyle w:val="ListBullet"/>
      </w:pPr>
      <w:r>
        <w:t>Executive and management forums are in place to oversee technology risk, security, service performance and major initiatives.</w:t>
      </w:r>
    </w:p>
    <w:p>
      <w:pPr>
        <w:pStyle w:val="ListBullet"/>
      </w:pPr>
      <w:r>
        <w:t>Core governance documents, including policies and standards, are available to employees through approved communication channels.</w:t>
      </w:r>
    </w:p>
    <w:p>
      <w:pPr>
        <w:pStyle w:val="ListBullet"/>
      </w:pPr>
      <w:r>
        <w:t>Change requests are generally logged, assessed, approved and implemented through a defined workflow.</w:t>
      </w:r>
    </w:p>
    <w:p>
      <w:pPr>
        <w:pStyle w:val="ListBullet"/>
      </w:pPr>
      <w:r>
        <w:t>Incident management processes are operational, with clear escalation routes for significant technology incidents.</w:t>
      </w:r>
    </w:p>
    <w:p>
      <w:pPr>
        <w:pStyle w:val="ListBullet"/>
      </w:pPr>
      <w:r>
        <w:t>Backup processes are scheduled and monitored for key systems.</w:t>
      </w:r>
    </w:p>
    <w:p>
      <w:pPr>
        <w:pStyle w:val="ListBullet"/>
      </w:pPr>
      <w:r>
        <w:t>Security monitoring capabilities exist for key infrastructure and cloud platforms.</w:t>
      </w:r>
    </w:p>
    <w:p>
      <w:pPr>
        <w:pStyle w:val="ListBullet"/>
      </w:pPr>
      <w:r>
        <w:t>Management demonstrates awareness of major information and technology risks.</w:t>
      </w:r>
    </w:p>
    <w:p>
      <w:pPr>
        <w:pStyle w:val="Heading3"/>
      </w:pPr>
      <w:r>
        <w:t>Key Weaknesses</w:t>
      </w:r>
    </w:p>
    <w:p>
      <w:r>
        <w:t>The most significant weaknesses identified were:</w:t>
      </w:r>
    </w:p>
    <w:p>
      <w:pPr>
        <w:pStyle w:val="ListBullet"/>
      </w:pPr>
      <w:r>
        <w:t>Periodic access reviews are not consistently completed within expected timeframes.</w:t>
      </w:r>
    </w:p>
    <w:p>
      <w:pPr>
        <w:pStyle w:val="ListBullet"/>
      </w:pPr>
      <w:r>
        <w:t>Privileged access activity review is not consistently evidenced.</w:t>
      </w:r>
    </w:p>
    <w:p>
      <w:pPr>
        <w:pStyle w:val="ListBullet"/>
      </w:pPr>
      <w:r>
        <w:t>Supplier risk reviews are incomplete for several important technology service providers.</w:t>
      </w:r>
    </w:p>
    <w:p>
      <w:pPr>
        <w:pStyle w:val="ListBullet"/>
      </w:pPr>
      <w:r>
        <w:t>Recovery testing does not cover all high-criticality systems.</w:t>
      </w:r>
    </w:p>
    <w:p>
      <w:pPr>
        <w:pStyle w:val="ListBullet"/>
      </w:pPr>
      <w:r>
        <w:t>Vulnerability remediation performance is not consistently aligned with internal target timelines.</w:t>
      </w:r>
    </w:p>
    <w:p>
      <w:pPr>
        <w:pStyle w:val="ListBullet"/>
      </w:pPr>
      <w:r>
        <w:t>Control owners retain evidence in inconsistent formats and locations, reducing assurance efficiency.</w:t>
      </w:r>
    </w:p>
    <w:p>
      <w:pPr>
        <w:pStyle w:val="ListBullet"/>
      </w:pPr>
      <w:r>
        <w:t>Management action tracking lacks a single authoritative view across governance forums, risk registers and audit actions.</w:t>
      </w:r>
    </w:p>
    <w:p>
      <w:pPr>
        <w:pStyle w:val="Heading3"/>
      </w:pPr>
      <w:r>
        <w:t>Overall Risk Implication</w:t>
      </w:r>
    </w:p>
    <w:p>
      <w:r>
        <w:t>The current internal control environment provides a reasonable foundation for governance and control, but inconsistent execution and evidence discipline may expose the organisation to:</w:t>
      </w:r>
    </w:p>
    <w:p>
      <w:pPr>
        <w:pStyle w:val="ListBullet"/>
      </w:pPr>
      <w:r>
        <w:t>Increased likelihood of unauthorised access or excessive user privileges.</w:t>
      </w:r>
    </w:p>
    <w:p>
      <w:pPr>
        <w:pStyle w:val="ListBullet"/>
      </w:pPr>
      <w:r>
        <w:t>Delayed response to unresolved vulnerabilities.</w:t>
      </w:r>
    </w:p>
    <w:p>
      <w:pPr>
        <w:pStyle w:val="ListBullet"/>
      </w:pPr>
      <w:r>
        <w:t>Reduced confidence in recovery capability for critical systems.</w:t>
      </w:r>
    </w:p>
    <w:p>
      <w:pPr>
        <w:pStyle w:val="ListBullet"/>
      </w:pPr>
      <w:r>
        <w:t>Insufficient visibility over risks introduced by third-party service providers.</w:t>
      </w:r>
    </w:p>
    <w:p>
      <w:pPr>
        <w:pStyle w:val="ListBullet"/>
      </w:pPr>
      <w:r>
        <w:t>Difficulty demonstrating control effectiveness to auditors, regulators, customers or executive stakeholders.</w:t>
      </w:r>
    </w:p>
    <w:p>
      <w:pPr>
        <w:pStyle w:val="ListBullet"/>
      </w:pPr>
      <w:r>
        <w:t>Fragmented remediation tracking and delayed closure of known issues.</w:t>
      </w:r>
    </w:p>
    <w:p>
      <w:pPr>
        <w:pStyle w:val="Heading3"/>
      </w:pPr>
      <w:r>
        <w:t>Priority Actions</w:t>
      </w:r>
    </w:p>
    <w:p>
      <w:r>
        <w:t>Management should prioritise the following actions during the next reporting period:</w:t>
      </w:r>
    </w:p>
    <w:p>
      <w:pPr>
        <w:pStyle w:val="ListBullet"/>
      </w:pPr>
      <w:r>
        <w:t>Establish a centralised control evidence repository with defined evidence standards.</w:t>
      </w:r>
    </w:p>
    <w:p>
      <w:pPr>
        <w:pStyle w:val="ListBullet"/>
      </w:pPr>
      <w:r>
        <w:t>Complete overdue access reviews and implement automated escalation for missed recertifications.</w:t>
      </w:r>
    </w:p>
    <w:p>
      <w:pPr>
        <w:pStyle w:val="ListBullet"/>
      </w:pPr>
      <w:r>
        <w:t>Formalise privileged access monitoring and retain review evidence.</w:t>
      </w:r>
    </w:p>
    <w:p>
      <w:pPr>
        <w:pStyle w:val="ListBullet"/>
      </w:pPr>
      <w:r>
        <w:t>Refresh the third-party technology risk register and complete supplier assurance reviews for critical vendors.</w:t>
      </w:r>
    </w:p>
    <w:p>
      <w:pPr>
        <w:pStyle w:val="ListBullet"/>
      </w:pPr>
      <w:r>
        <w:t>Expand recovery testing coverage for high-criticality systems.</w:t>
      </w:r>
    </w:p>
    <w:p>
      <w:pPr>
        <w:pStyle w:val="ListBullet"/>
      </w:pPr>
      <w:r>
        <w:t>Implement a single management action tracker covering self-assessment, audit, risk and compliance actions.</w:t>
      </w:r>
    </w:p>
    <w:p>
      <w:pPr>
        <w:pStyle w:val="ListBullet"/>
      </w:pPr>
      <w:r>
        <w:t>Strengthen vulnerability remediation reporting and exception approval.</w:t>
      </w:r>
    </w:p>
    <w:p>
      <w:pPr>
        <w:pStyle w:val="Heading2"/>
      </w:pPr>
      <w:r>
        <w:t>Methodology</w:t>
      </w:r>
    </w:p>
    <w:p>
      <w:pPr>
        <w:pStyle w:val="Heading3"/>
      </w:pPr>
      <w:r>
        <w:t>Assessment Approach</w:t>
      </w:r>
    </w:p>
    <w:p>
      <w:r>
        <w:t>The internal control self-assessment was performed using a management-led, evidence-based approach. Control owners completed self-assessment questionnaires and provided supporting evidence for selected controls. The Governance, Risk and Compliance function reviewed submissions, challenged ratings where required and consolidated results into this report.</w:t>
      </w:r>
    </w:p>
    <w:p>
      <w:r>
        <w:t>The assessment included the following activities:</w:t>
      </w:r>
    </w:p>
    <w:p>
      <w:pPr>
        <w:pStyle w:val="ListBullet"/>
      </w:pPr>
      <w:r>
        <w:t>Defined assessment scope, rating criteria and reporting timetable.</w:t>
      </w:r>
    </w:p>
    <w:p>
      <w:pPr>
        <w:pStyle w:val="ListBullet"/>
      </w:pPr>
      <w:r>
        <w:t>Identified relevant control owners and process owners.</w:t>
      </w:r>
    </w:p>
    <w:p>
      <w:pPr>
        <w:pStyle w:val="ListBullet"/>
      </w:pPr>
      <w:r>
        <w:t>Issued self-assessment questionnaires and evidence requests.</w:t>
      </w:r>
    </w:p>
    <w:p>
      <w:pPr>
        <w:pStyle w:val="ListBullet"/>
      </w:pPr>
      <w:r>
        <w:t>Reviewed submitted responses and supporting documentation.</w:t>
      </w:r>
    </w:p>
    <w:p>
      <w:pPr>
        <w:pStyle w:val="ListBullet"/>
      </w:pPr>
      <w:r>
        <w:t>Conducted interviews and walkthroughs with selected control owners.</w:t>
      </w:r>
    </w:p>
    <w:p>
      <w:pPr>
        <w:pStyle w:val="ListBullet"/>
      </w:pPr>
      <w:r>
        <w:t>Performed limited sample-based validation for selected high-risk controls.</w:t>
      </w:r>
    </w:p>
    <w:p>
      <w:pPr>
        <w:pStyle w:val="ListBullet"/>
      </w:pPr>
      <w:r>
        <w:t>Rated control design and operating effectiveness.</w:t>
      </w:r>
    </w:p>
    <w:p>
      <w:pPr>
        <w:pStyle w:val="ListBullet"/>
      </w:pPr>
      <w:r>
        <w:t>Identified findings, root causes, risk implications and management actions.</w:t>
      </w:r>
    </w:p>
    <w:p>
      <w:pPr>
        <w:pStyle w:val="ListBullet"/>
      </w:pPr>
      <w:r>
        <w:t>Validated draft results with accountable managers.</w:t>
      </w:r>
    </w:p>
    <w:p>
      <w:pPr>
        <w:pStyle w:val="ListBullet"/>
      </w:pPr>
      <w:r>
        <w:t>Prepared the final report for governance review and distribution.</w:t>
      </w:r>
    </w:p>
    <w:p>
      <w:pPr>
        <w:pStyle w:val="Heading3"/>
      </w:pPr>
      <w:r>
        <w:t>Information Sources Reviewed</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Policies and standards</w:t>
            </w:r>
          </w:p>
        </w:tc>
        <w:tc>
          <w:tcPr>
            <w:tcW w:type="dxa" w:w="4320"/>
          </w:tcPr>
          <w:p>
            <w:r>
              <w:t>Information security policy, access control standard, change management procedure, incident response procedure</w:t>
            </w:r>
          </w:p>
        </w:tc>
      </w:tr>
      <w:tr>
        <w:tc>
          <w:tcPr>
            <w:tcW w:type="dxa" w:w="4320"/>
          </w:tcPr>
          <w:p>
            <w:r>
              <w:t>Governance records</w:t>
            </w:r>
          </w:p>
        </w:tc>
        <w:tc>
          <w:tcPr>
            <w:tcW w:type="dxa" w:w="4320"/>
          </w:tcPr>
          <w:p>
            <w:r>
              <w:t>Steering committee minutes, risk committee reports, management dashboards, action logs</w:t>
            </w:r>
          </w:p>
        </w:tc>
      </w:tr>
      <w:tr>
        <w:tc>
          <w:tcPr>
            <w:tcW w:type="dxa" w:w="4320"/>
          </w:tcPr>
          <w:p>
            <w:r>
              <w:t>Risk records</w:t>
            </w:r>
          </w:p>
        </w:tc>
        <w:tc>
          <w:tcPr>
            <w:tcW w:type="dxa" w:w="4320"/>
          </w:tcPr>
          <w:p>
            <w:r>
              <w:t>Technology risk register, risk treatment plans, risk acceptance records</w:t>
            </w:r>
          </w:p>
        </w:tc>
      </w:tr>
      <w:tr>
        <w:tc>
          <w:tcPr>
            <w:tcW w:type="dxa" w:w="4320"/>
          </w:tcPr>
          <w:p>
            <w:r>
              <w:t>Access records</w:t>
            </w:r>
          </w:p>
        </w:tc>
        <w:tc>
          <w:tcPr>
            <w:tcW w:type="dxa" w:w="4320"/>
          </w:tcPr>
          <w:p>
            <w:r>
              <w:t>User access requests, approvals, termination records, access review outputs, privileged access logs</w:t>
            </w:r>
          </w:p>
        </w:tc>
      </w:tr>
      <w:tr>
        <w:tc>
          <w:tcPr>
            <w:tcW w:type="dxa" w:w="4320"/>
          </w:tcPr>
          <w:p>
            <w:r>
              <w:t>Change records</w:t>
            </w:r>
          </w:p>
        </w:tc>
        <w:tc>
          <w:tcPr>
            <w:tcW w:type="dxa" w:w="4320"/>
          </w:tcPr>
          <w:p>
            <w:r>
              <w:t>Change tickets, approvals, testing evidence, implementation plans, emergency change records</w:t>
            </w:r>
          </w:p>
        </w:tc>
      </w:tr>
      <w:tr>
        <w:tc>
          <w:tcPr>
            <w:tcW w:type="dxa" w:w="4320"/>
          </w:tcPr>
          <w:p>
            <w:r>
              <w:t>Incident records</w:t>
            </w:r>
          </w:p>
        </w:tc>
        <w:tc>
          <w:tcPr>
            <w:tcW w:type="dxa" w:w="4320"/>
          </w:tcPr>
          <w:p>
            <w:r>
              <w:t>Incident tickets, escalation records, root cause analysis, post-incident reviews</w:t>
            </w:r>
          </w:p>
        </w:tc>
      </w:tr>
      <w:tr>
        <w:tc>
          <w:tcPr>
            <w:tcW w:type="dxa" w:w="4320"/>
          </w:tcPr>
          <w:p>
            <w:r>
              <w:t>Continuity evidence</w:t>
            </w:r>
          </w:p>
        </w:tc>
        <w:tc>
          <w:tcPr>
            <w:tcW w:type="dxa" w:w="4320"/>
          </w:tcPr>
          <w:p>
            <w:r>
              <w:t>Backup reports, recovery test results, continuity plans, restoration evidence</w:t>
            </w:r>
          </w:p>
        </w:tc>
      </w:tr>
      <w:tr>
        <w:tc>
          <w:tcPr>
            <w:tcW w:type="dxa" w:w="4320"/>
          </w:tcPr>
          <w:p>
            <w:r>
              <w:t>Supplier records</w:t>
            </w:r>
          </w:p>
        </w:tc>
        <w:tc>
          <w:tcPr>
            <w:tcW w:type="dxa" w:w="4320"/>
          </w:tcPr>
          <w:p>
            <w:r>
              <w:t>Supplier inventory, due diligence records, service reports, assurance reports, contract control schedules</w:t>
            </w:r>
          </w:p>
        </w:tc>
      </w:tr>
      <w:tr>
        <w:tc>
          <w:tcPr>
            <w:tcW w:type="dxa" w:w="4320"/>
          </w:tcPr>
          <w:p>
            <w:r>
              <w:t>Asset records</w:t>
            </w:r>
          </w:p>
        </w:tc>
        <w:tc>
          <w:tcPr>
            <w:tcW w:type="dxa" w:w="4320"/>
          </w:tcPr>
          <w:p>
            <w:r>
              <w:t>Asset inventory extracts, configuration management records, ownership assignments</w:t>
            </w:r>
          </w:p>
        </w:tc>
      </w:tr>
      <w:tr>
        <w:tc>
          <w:tcPr>
            <w:tcW w:type="dxa" w:w="4320"/>
          </w:tcPr>
          <w:p>
            <w:r>
              <w:t>Security operations records</w:t>
            </w:r>
          </w:p>
        </w:tc>
        <w:tc>
          <w:tcPr>
            <w:tcW w:type="dxa" w:w="4320"/>
          </w:tcPr>
          <w:p>
            <w:r>
              <w:t>Vulnerability scan results, remediation reports, monitoring alerts, exception records</w:t>
            </w:r>
          </w:p>
        </w:tc>
      </w:tr>
      <w:tr>
        <w:tc>
          <w:tcPr>
            <w:tcW w:type="dxa" w:w="4320"/>
          </w:tcPr>
          <w:p>
            <w:r>
              <w:t>Data protection evidence</w:t>
            </w:r>
          </w:p>
        </w:tc>
        <w:tc>
          <w:tcPr>
            <w:tcW w:type="dxa" w:w="4320"/>
          </w:tcPr>
          <w:p>
            <w:r>
              <w:t>Data classification records, retention schedules, disposal records</w:t>
            </w:r>
          </w:p>
        </w:tc>
      </w:tr>
      <w:tr>
        <w:tc>
          <w:tcPr>
            <w:tcW w:type="dxa" w:w="4320"/>
          </w:tcPr>
          <w:p>
            <w:r>
              <w:t>Compliance records</w:t>
            </w:r>
          </w:p>
        </w:tc>
        <w:tc>
          <w:tcPr>
            <w:tcW w:type="dxa" w:w="4320"/>
          </w:tcPr>
          <w:p>
            <w:r>
              <w:t>Obligation register, compliance attestations, control evidence mapping</w:t>
            </w:r>
          </w:p>
        </w:tc>
      </w:tr>
    </w:tbl>
    <w:p>
      <w:pPr>
        <w:pStyle w:val="Heading3"/>
      </w:pPr>
      <w:r>
        <w:t>Validation Activities</w:t>
      </w:r>
    </w:p>
    <w:p>
      <w:r>
        <w:t>The following validation activities were performed:</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Description</w:t>
            </w:r>
          </w:p>
        </w:tc>
      </w:tr>
      <w:tr>
        <w:tc>
          <w:tcPr>
            <w:tcW w:type="dxa" w:w="4320"/>
          </w:tcPr>
          <w:p>
            <w:r>
              <w:t>Management interviews</w:t>
            </w:r>
          </w:p>
        </w:tc>
        <w:tc>
          <w:tcPr>
            <w:tcW w:type="dxa" w:w="4320"/>
          </w:tcPr>
          <w:p>
            <w:r>
              <w:t>Interviews with process owners and selected control operators to confirm control design and operation.</w:t>
            </w:r>
          </w:p>
        </w:tc>
      </w:tr>
      <w:tr>
        <w:tc>
          <w:tcPr>
            <w:tcW w:type="dxa" w:w="4320"/>
          </w:tcPr>
          <w:p>
            <w:r>
              <w:t>Document review</w:t>
            </w:r>
          </w:p>
        </w:tc>
        <w:tc>
          <w:tcPr>
            <w:tcW w:type="dxa" w:w="4320"/>
          </w:tcPr>
          <w:p>
            <w:r>
              <w:t>Review of policies, procedures, reports and records supporting control assertions.</w:t>
            </w:r>
          </w:p>
        </w:tc>
      </w:tr>
      <w:tr>
        <w:tc>
          <w:tcPr>
            <w:tcW w:type="dxa" w:w="4320"/>
          </w:tcPr>
          <w:p>
            <w:r>
              <w:t>Sample testing</w:t>
            </w:r>
          </w:p>
        </w:tc>
        <w:tc>
          <w:tcPr>
            <w:tcW w:type="dxa" w:w="4320"/>
          </w:tcPr>
          <w:p>
            <w:r>
              <w:t>Limited samples reviewed for access requests, changes, incidents, supplier reviews and vulnerability remediation.</w:t>
            </w:r>
          </w:p>
        </w:tc>
      </w:tr>
      <w:tr>
        <w:tc>
          <w:tcPr>
            <w:tcW w:type="dxa" w:w="4320"/>
          </w:tcPr>
          <w:p>
            <w:r>
              <w:t>Evidence consistency check</w:t>
            </w:r>
          </w:p>
        </w:tc>
        <w:tc>
          <w:tcPr>
            <w:tcW w:type="dxa" w:w="4320"/>
          </w:tcPr>
          <w:p>
            <w:r>
              <w:t>Comparison of self-assessment responses against available evidence.</w:t>
            </w:r>
          </w:p>
        </w:tc>
      </w:tr>
      <w:tr>
        <w:tc>
          <w:tcPr>
            <w:tcW w:type="dxa" w:w="4320"/>
          </w:tcPr>
          <w:p>
            <w:r>
              <w:t>Rating challenge</w:t>
            </w:r>
          </w:p>
        </w:tc>
        <w:tc>
          <w:tcPr>
            <w:tcW w:type="dxa" w:w="4320"/>
          </w:tcPr>
          <w:p>
            <w:r>
              <w:t>Ratings challenged where evidence did not support control owner assertions.</w:t>
            </w:r>
          </w:p>
        </w:tc>
      </w:tr>
      <w:tr>
        <w:tc>
          <w:tcPr>
            <w:tcW w:type="dxa" w:w="4320"/>
          </w:tcPr>
          <w:p>
            <w:r>
              <w:t>Action validation</w:t>
            </w:r>
          </w:p>
        </w:tc>
        <w:tc>
          <w:tcPr>
            <w:tcW w:type="dxa" w:w="4320"/>
          </w:tcPr>
          <w:p>
            <w:r>
              <w:t>Proposed remediation actions reviewed for ownership, due dates and relevance to root cause.</w:t>
            </w:r>
          </w:p>
        </w:tc>
      </w:tr>
    </w:tbl>
    <w:p>
      <w:pPr>
        <w:pStyle w:val="Heading3"/>
      </w:pPr>
      <w:r>
        <w:t>Sample Sizes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Population Reviewed</w:t>
            </w:r>
          </w:p>
        </w:tc>
        <w:tc>
          <w:tcPr>
            <w:tcW w:type="dxa" w:w="2160"/>
          </w:tcPr>
          <w:p>
            <w:r>
              <w:t>Sample Size</w:t>
            </w:r>
          </w:p>
        </w:tc>
        <w:tc>
          <w:tcPr>
            <w:tcW w:type="dxa" w:w="2160"/>
          </w:tcPr>
          <w:p>
            <w:r>
              <w:t>Basis</w:t>
            </w:r>
          </w:p>
        </w:tc>
      </w:tr>
      <w:tr>
        <w:tc>
          <w:tcPr>
            <w:tcW w:type="dxa" w:w="2160"/>
          </w:tcPr>
          <w:p>
            <w:r>
              <w:t>User access provisioning</w:t>
            </w:r>
          </w:p>
        </w:tc>
        <w:tc>
          <w:tcPr>
            <w:tcW w:type="dxa" w:w="2160"/>
          </w:tcPr>
          <w:p>
            <w:r>
              <w:t>[Number] access requests</w:t>
            </w:r>
          </w:p>
        </w:tc>
        <w:tc>
          <w:tcPr>
            <w:tcW w:type="dxa" w:w="2160"/>
          </w:tcPr>
          <w:p>
            <w:r>
              <w:t>[Number]</w:t>
            </w:r>
          </w:p>
        </w:tc>
        <w:tc>
          <w:tcPr>
            <w:tcW w:type="dxa" w:w="2160"/>
          </w:tcPr>
          <w:p>
            <w:r>
              <w:t>Risk-based sample of high-criticality systems</w:t>
            </w:r>
          </w:p>
        </w:tc>
      </w:tr>
      <w:tr>
        <w:tc>
          <w:tcPr>
            <w:tcW w:type="dxa" w:w="2160"/>
          </w:tcPr>
          <w:p>
            <w:r>
              <w:t>User access removal</w:t>
            </w:r>
          </w:p>
        </w:tc>
        <w:tc>
          <w:tcPr>
            <w:tcW w:type="dxa" w:w="2160"/>
          </w:tcPr>
          <w:p>
            <w:r>
              <w:t>[Number] terminated users</w:t>
            </w:r>
          </w:p>
        </w:tc>
        <w:tc>
          <w:tcPr>
            <w:tcW w:type="dxa" w:w="2160"/>
          </w:tcPr>
          <w:p>
            <w:r>
              <w:t>[Number]</w:t>
            </w:r>
          </w:p>
        </w:tc>
        <w:tc>
          <w:tcPr>
            <w:tcW w:type="dxa" w:w="2160"/>
          </w:tcPr>
          <w:p>
            <w:r>
              <w:t>Sample covering reporting period</w:t>
            </w:r>
          </w:p>
        </w:tc>
      </w:tr>
      <w:tr>
        <w:tc>
          <w:tcPr>
            <w:tcW w:type="dxa" w:w="2160"/>
          </w:tcPr>
          <w:p>
            <w:r>
              <w:t>Access recertification</w:t>
            </w:r>
          </w:p>
        </w:tc>
        <w:tc>
          <w:tcPr>
            <w:tcW w:type="dxa" w:w="2160"/>
          </w:tcPr>
          <w:p>
            <w:r>
              <w:t>[Number] reviews due</w:t>
            </w:r>
          </w:p>
        </w:tc>
        <w:tc>
          <w:tcPr>
            <w:tcW w:type="dxa" w:w="2160"/>
          </w:tcPr>
          <w:p>
            <w:r>
              <w:t>[Number]</w:t>
            </w:r>
          </w:p>
        </w:tc>
        <w:tc>
          <w:tcPr>
            <w:tcW w:type="dxa" w:w="2160"/>
          </w:tcPr>
          <w:p>
            <w:r>
              <w:t>Review of all high-criticality systems where available</w:t>
            </w:r>
          </w:p>
        </w:tc>
      </w:tr>
      <w:tr>
        <w:tc>
          <w:tcPr>
            <w:tcW w:type="dxa" w:w="2160"/>
          </w:tcPr>
          <w:p>
            <w:r>
              <w:t>Privileged access review</w:t>
            </w:r>
          </w:p>
        </w:tc>
        <w:tc>
          <w:tcPr>
            <w:tcW w:type="dxa" w:w="2160"/>
          </w:tcPr>
          <w:p>
            <w:r>
              <w:t>[Number] privileged accounts</w:t>
            </w:r>
          </w:p>
        </w:tc>
        <w:tc>
          <w:tcPr>
            <w:tcW w:type="dxa" w:w="2160"/>
          </w:tcPr>
          <w:p>
            <w:r>
              <w:t>[Number]</w:t>
            </w:r>
          </w:p>
        </w:tc>
        <w:tc>
          <w:tcPr>
            <w:tcW w:type="dxa" w:w="2160"/>
          </w:tcPr>
          <w:p>
            <w:r>
              <w:t>Risk-based sample</w:t>
            </w:r>
          </w:p>
        </w:tc>
      </w:tr>
      <w:tr>
        <w:tc>
          <w:tcPr>
            <w:tcW w:type="dxa" w:w="2160"/>
          </w:tcPr>
          <w:p>
            <w:r>
              <w:t>Standard changes</w:t>
            </w:r>
          </w:p>
        </w:tc>
        <w:tc>
          <w:tcPr>
            <w:tcW w:type="dxa" w:w="2160"/>
          </w:tcPr>
          <w:p>
            <w:r>
              <w:t>[Number] change records</w:t>
            </w:r>
          </w:p>
        </w:tc>
        <w:tc>
          <w:tcPr>
            <w:tcW w:type="dxa" w:w="2160"/>
          </w:tcPr>
          <w:p>
            <w:r>
              <w:t>[Number]</w:t>
            </w:r>
          </w:p>
        </w:tc>
        <w:tc>
          <w:tcPr>
            <w:tcW w:type="dxa" w:w="2160"/>
          </w:tcPr>
          <w:p>
            <w:r>
              <w:t>Sample across normal and high-risk changes</w:t>
            </w:r>
          </w:p>
        </w:tc>
      </w:tr>
      <w:tr>
        <w:tc>
          <w:tcPr>
            <w:tcW w:type="dxa" w:w="2160"/>
          </w:tcPr>
          <w:p>
            <w:r>
              <w:t>Emergency changes</w:t>
            </w:r>
          </w:p>
        </w:tc>
        <w:tc>
          <w:tcPr>
            <w:tcW w:type="dxa" w:w="2160"/>
          </w:tcPr>
          <w:p>
            <w:r>
              <w:t>[Number] emergency changes</w:t>
            </w:r>
          </w:p>
        </w:tc>
        <w:tc>
          <w:tcPr>
            <w:tcW w:type="dxa" w:w="2160"/>
          </w:tcPr>
          <w:p>
            <w:r>
              <w:t>[Number]</w:t>
            </w:r>
          </w:p>
        </w:tc>
        <w:tc>
          <w:tcPr>
            <w:tcW w:type="dxa" w:w="2160"/>
          </w:tcPr>
          <w:p>
            <w:r>
              <w:t>All emergency changes where population was limited</w:t>
            </w:r>
          </w:p>
        </w:tc>
      </w:tr>
      <w:tr>
        <w:tc>
          <w:tcPr>
            <w:tcW w:type="dxa" w:w="2160"/>
          </w:tcPr>
          <w:p>
            <w:r>
              <w:t>Incidents</w:t>
            </w:r>
          </w:p>
        </w:tc>
        <w:tc>
          <w:tcPr>
            <w:tcW w:type="dxa" w:w="2160"/>
          </w:tcPr>
          <w:p>
            <w:r>
              <w:t>[Number] incident records</w:t>
            </w:r>
          </w:p>
        </w:tc>
        <w:tc>
          <w:tcPr>
            <w:tcW w:type="dxa" w:w="2160"/>
          </w:tcPr>
          <w:p>
            <w:r>
              <w:t>[Number]</w:t>
            </w:r>
          </w:p>
        </w:tc>
        <w:tc>
          <w:tcPr>
            <w:tcW w:type="dxa" w:w="2160"/>
          </w:tcPr>
          <w:p>
            <w:r>
              <w:t>Sample including high and medium priority incidents</w:t>
            </w:r>
          </w:p>
        </w:tc>
      </w:tr>
      <w:tr>
        <w:tc>
          <w:tcPr>
            <w:tcW w:type="dxa" w:w="2160"/>
          </w:tcPr>
          <w:p>
            <w:r>
              <w:t>Supplier reviews</w:t>
            </w:r>
          </w:p>
        </w:tc>
        <w:tc>
          <w:tcPr>
            <w:tcW w:type="dxa" w:w="2160"/>
          </w:tcPr>
          <w:p>
            <w:r>
              <w:t>[Number] critical suppliers</w:t>
            </w:r>
          </w:p>
        </w:tc>
        <w:tc>
          <w:tcPr>
            <w:tcW w:type="dxa" w:w="2160"/>
          </w:tcPr>
          <w:p>
            <w:r>
              <w:t>[Number]</w:t>
            </w:r>
          </w:p>
        </w:tc>
        <w:tc>
          <w:tcPr>
            <w:tcW w:type="dxa" w:w="2160"/>
          </w:tcPr>
          <w:p>
            <w:r>
              <w:t>All critical suppliers in scope</w:t>
            </w:r>
          </w:p>
        </w:tc>
      </w:tr>
      <w:tr>
        <w:tc>
          <w:tcPr>
            <w:tcW w:type="dxa" w:w="2160"/>
          </w:tcPr>
          <w:p>
            <w:r>
              <w:t>Vulnerability remediation</w:t>
            </w:r>
          </w:p>
        </w:tc>
        <w:tc>
          <w:tcPr>
            <w:tcW w:type="dxa" w:w="2160"/>
          </w:tcPr>
          <w:p>
            <w:r>
              <w:t>[Number] vulnerabilities</w:t>
            </w:r>
          </w:p>
        </w:tc>
        <w:tc>
          <w:tcPr>
            <w:tcW w:type="dxa" w:w="2160"/>
          </w:tcPr>
          <w:p>
            <w:r>
              <w:t>[Number]</w:t>
            </w:r>
          </w:p>
        </w:tc>
        <w:tc>
          <w:tcPr>
            <w:tcW w:type="dxa" w:w="2160"/>
          </w:tcPr>
          <w:p>
            <w:r>
              <w:t>Sample of critical and high-risk vulnerabilities</w:t>
            </w:r>
          </w:p>
        </w:tc>
      </w:tr>
      <w:tr>
        <w:tc>
          <w:tcPr>
            <w:tcW w:type="dxa" w:w="2160"/>
          </w:tcPr>
          <w:p>
            <w:r>
              <w:t>Backup and recovery</w:t>
            </w:r>
          </w:p>
        </w:tc>
        <w:tc>
          <w:tcPr>
            <w:tcW w:type="dxa" w:w="2160"/>
          </w:tcPr>
          <w:p>
            <w:r>
              <w:t>[Number] systems</w:t>
            </w:r>
          </w:p>
        </w:tc>
        <w:tc>
          <w:tcPr>
            <w:tcW w:type="dxa" w:w="2160"/>
          </w:tcPr>
          <w:p>
            <w:r>
              <w:t>[Number]</w:t>
            </w:r>
          </w:p>
        </w:tc>
        <w:tc>
          <w:tcPr>
            <w:tcW w:type="dxa" w:w="2160"/>
          </w:tcPr>
          <w:p>
            <w:r>
              <w:t>Sample of high-criticality systems</w:t>
            </w:r>
          </w:p>
        </w:tc>
      </w:tr>
    </w:tbl>
    <w:p>
      <w:pPr>
        <w:pStyle w:val="Heading3"/>
      </w:pPr>
      <w:r>
        <w:t>Limitations</w:t>
      </w:r>
    </w:p>
    <w:p>
      <w:r>
        <w:t>The assessment was subject to the following limitations:</w:t>
      </w:r>
    </w:p>
    <w:p>
      <w:pPr>
        <w:pStyle w:val="ListBullet"/>
      </w:pPr>
      <w:r>
        <w:t>The assessment relied partly on management-provided evidence.</w:t>
      </w:r>
    </w:p>
    <w:p>
      <w:pPr>
        <w:pStyle w:val="ListBullet"/>
      </w:pPr>
      <w:r>
        <w:t>Testing was sample-based and does not provide absolute assurance over all transactions.</w:t>
      </w:r>
    </w:p>
    <w:p>
      <w:pPr>
        <w:pStyle w:val="ListBullet"/>
      </w:pPr>
      <w:r>
        <w:t>Some evidence was not retained in central repositories and required manual retrieval.</w:t>
      </w:r>
    </w:p>
    <w:p>
      <w:pPr>
        <w:pStyle w:val="ListBullet"/>
      </w:pPr>
      <w:r>
        <w:t>External supplier assurance evidence was not available for all providers during the fieldwork period.</w:t>
      </w:r>
    </w:p>
    <w:p>
      <w:pPr>
        <w:pStyle w:val="ListBullet"/>
      </w:pPr>
      <w:r>
        <w:t>The assessment did not include independent technical testing, forensic review or penetration testing.</w:t>
      </w:r>
    </w:p>
    <w:p>
      <w:pPr>
        <w:pStyle w:val="ListBullet"/>
      </w:pPr>
      <w:r>
        <w:t>Control effectiveness may have changed after the reporting period due to process, system or organisational changes.</w:t>
      </w:r>
    </w:p>
    <w:p>
      <w:pPr>
        <w:pStyle w:val="Heading2"/>
      </w:pPr>
      <w:r>
        <w:t>Detailed Findings / Results (with structure)</w:t>
      </w:r>
    </w:p>
    <w:p>
      <w:pPr>
        <w:pStyle w:val="Heading3"/>
      </w:pPr>
      <w:r>
        <w:t>Results Overview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Control Domain</w:t>
            </w:r>
          </w:p>
        </w:tc>
        <w:tc>
          <w:tcPr>
            <w:tcW w:type="dxa" w:w="1234"/>
          </w:tcPr>
          <w:p>
            <w:r>
              <w:t>Finding Title</w:t>
            </w:r>
          </w:p>
        </w:tc>
        <w:tc>
          <w:tcPr>
            <w:tcW w:type="dxa" w:w="1234"/>
          </w:tcPr>
          <w:p>
            <w:r>
              <w:t>Severity</w:t>
            </w:r>
          </w:p>
        </w:tc>
        <w:tc>
          <w:tcPr>
            <w:tcW w:type="dxa" w:w="1234"/>
          </w:tcPr>
          <w:p>
            <w:r>
              <w:t>Rating</w:t>
            </w:r>
          </w:p>
        </w:tc>
        <w:tc>
          <w:tcPr>
            <w:tcW w:type="dxa" w:w="1234"/>
          </w:tcPr>
          <w:p>
            <w:r>
              <w:t>Owner</w:t>
            </w:r>
          </w:p>
        </w:tc>
        <w:tc>
          <w:tcPr>
            <w:tcW w:type="dxa" w:w="1234"/>
          </w:tcPr>
          <w:p>
            <w:r>
              <w:t>Target Date</w:t>
            </w:r>
          </w:p>
        </w:tc>
      </w:tr>
      <w:tr>
        <w:tc>
          <w:tcPr>
            <w:tcW w:type="dxa" w:w="1234"/>
          </w:tcPr>
          <w:p>
            <w:r>
              <w:t>CSA-001</w:t>
            </w:r>
          </w:p>
        </w:tc>
        <w:tc>
          <w:tcPr>
            <w:tcW w:type="dxa" w:w="1234"/>
          </w:tcPr>
          <w:p>
            <w:r>
              <w:t>Identity and Access Management</w:t>
            </w:r>
          </w:p>
        </w:tc>
        <w:tc>
          <w:tcPr>
            <w:tcW w:type="dxa" w:w="1234"/>
          </w:tcPr>
          <w:p>
            <w:r>
              <w:t>Periodic access reviews not consistently completed on time</w:t>
            </w:r>
          </w:p>
        </w:tc>
        <w:tc>
          <w:tcPr>
            <w:tcW w:type="dxa" w:w="1234"/>
          </w:tcPr>
          <w:p>
            <w:r>
              <w:t>High</w:t>
            </w:r>
          </w:p>
        </w:tc>
        <w:tc>
          <w:tcPr>
            <w:tcW w:type="dxa" w:w="1234"/>
          </w:tcPr>
          <w:p>
            <w:r>
              <w:t>Partially Effective</w:t>
            </w:r>
          </w:p>
        </w:tc>
        <w:tc>
          <w:tcPr>
            <w:tcW w:type="dxa" w:w="1234"/>
          </w:tcPr>
          <w:p>
            <w:r>
              <w:t>Identity and Access Manager</w:t>
            </w:r>
          </w:p>
        </w:tc>
        <w:tc>
          <w:tcPr>
            <w:tcW w:type="dxa" w:w="1234"/>
          </w:tcPr>
          <w:p>
            <w:r>
              <w:t>[Target Date]</w:t>
            </w:r>
          </w:p>
        </w:tc>
      </w:tr>
      <w:tr>
        <w:tc>
          <w:tcPr>
            <w:tcW w:type="dxa" w:w="1234"/>
          </w:tcPr>
          <w:p>
            <w:r>
              <w:t>CSA-002</w:t>
            </w:r>
          </w:p>
        </w:tc>
        <w:tc>
          <w:tcPr>
            <w:tcW w:type="dxa" w:w="1234"/>
          </w:tcPr>
          <w:p>
            <w:r>
              <w:t>Identity and Access Management</w:t>
            </w:r>
          </w:p>
        </w:tc>
        <w:tc>
          <w:tcPr>
            <w:tcW w:type="dxa" w:w="1234"/>
          </w:tcPr>
          <w:p>
            <w:r>
              <w:t>Privileged access review evidence incomplete</w:t>
            </w:r>
          </w:p>
        </w:tc>
        <w:tc>
          <w:tcPr>
            <w:tcW w:type="dxa" w:w="1234"/>
          </w:tcPr>
          <w:p>
            <w:r>
              <w:t>High</w:t>
            </w:r>
          </w:p>
        </w:tc>
        <w:tc>
          <w:tcPr>
            <w:tcW w:type="dxa" w:w="1234"/>
          </w:tcPr>
          <w:p>
            <w:r>
              <w:t>Partially Effective</w:t>
            </w:r>
          </w:p>
        </w:tc>
        <w:tc>
          <w:tcPr>
            <w:tcW w:type="dxa" w:w="1234"/>
          </w:tcPr>
          <w:p>
            <w:r>
              <w:t>Infrastructure Operations Manager</w:t>
            </w:r>
          </w:p>
        </w:tc>
        <w:tc>
          <w:tcPr>
            <w:tcW w:type="dxa" w:w="1234"/>
          </w:tcPr>
          <w:p>
            <w:r>
              <w:t>[Target Date]</w:t>
            </w:r>
          </w:p>
        </w:tc>
      </w:tr>
      <w:tr>
        <w:tc>
          <w:tcPr>
            <w:tcW w:type="dxa" w:w="1234"/>
          </w:tcPr>
          <w:p>
            <w:r>
              <w:t>CSA-003</w:t>
            </w:r>
          </w:p>
        </w:tc>
        <w:tc>
          <w:tcPr>
            <w:tcW w:type="dxa" w:w="1234"/>
          </w:tcPr>
          <w:p>
            <w:r>
              <w:t>Third-Party Management</w:t>
            </w:r>
          </w:p>
        </w:tc>
        <w:tc>
          <w:tcPr>
            <w:tcW w:type="dxa" w:w="1234"/>
          </w:tcPr>
          <w:p>
            <w:r>
              <w:t>Supplier risk reviews incomplete for critical technology providers</w:t>
            </w:r>
          </w:p>
        </w:tc>
        <w:tc>
          <w:tcPr>
            <w:tcW w:type="dxa" w:w="1234"/>
          </w:tcPr>
          <w:p>
            <w:r>
              <w:t>High</w:t>
            </w:r>
          </w:p>
        </w:tc>
        <w:tc>
          <w:tcPr>
            <w:tcW w:type="dxa" w:w="1234"/>
          </w:tcPr>
          <w:p>
            <w:r>
              <w:t>Partially Effective</w:t>
            </w:r>
          </w:p>
        </w:tc>
        <w:tc>
          <w:tcPr>
            <w:tcW w:type="dxa" w:w="1234"/>
          </w:tcPr>
          <w:p>
            <w:r>
              <w:t>Vendor Management Lead</w:t>
            </w:r>
          </w:p>
        </w:tc>
        <w:tc>
          <w:tcPr>
            <w:tcW w:type="dxa" w:w="1234"/>
          </w:tcPr>
          <w:p>
            <w:r>
              <w:t>[Target Date]</w:t>
            </w:r>
          </w:p>
        </w:tc>
      </w:tr>
      <w:tr>
        <w:tc>
          <w:tcPr>
            <w:tcW w:type="dxa" w:w="1234"/>
          </w:tcPr>
          <w:p>
            <w:r>
              <w:t>CSA-004</w:t>
            </w:r>
          </w:p>
        </w:tc>
        <w:tc>
          <w:tcPr>
            <w:tcW w:type="dxa" w:w="1234"/>
          </w:tcPr>
          <w:p>
            <w:r>
              <w:t>Service Continuity</w:t>
            </w:r>
          </w:p>
        </w:tc>
        <w:tc>
          <w:tcPr>
            <w:tcW w:type="dxa" w:w="1234"/>
          </w:tcPr>
          <w:p>
            <w:r>
              <w:t>Recovery testing coverage incomplete for critical systems</w:t>
            </w:r>
          </w:p>
        </w:tc>
        <w:tc>
          <w:tcPr>
            <w:tcW w:type="dxa" w:w="1234"/>
          </w:tcPr>
          <w:p>
            <w:r>
              <w:t>High</w:t>
            </w:r>
          </w:p>
        </w:tc>
        <w:tc>
          <w:tcPr>
            <w:tcW w:type="dxa" w:w="1234"/>
          </w:tcPr>
          <w:p>
            <w:r>
              <w:t>Partially Effective</w:t>
            </w:r>
          </w:p>
        </w:tc>
        <w:tc>
          <w:tcPr>
            <w:tcW w:type="dxa" w:w="1234"/>
          </w:tcPr>
          <w:p>
            <w:r>
              <w:t>IT Service Continuity Manager</w:t>
            </w:r>
          </w:p>
        </w:tc>
        <w:tc>
          <w:tcPr>
            <w:tcW w:type="dxa" w:w="1234"/>
          </w:tcPr>
          <w:p>
            <w:r>
              <w:t>[Target Date]</w:t>
            </w:r>
          </w:p>
        </w:tc>
      </w:tr>
      <w:tr>
        <w:tc>
          <w:tcPr>
            <w:tcW w:type="dxa" w:w="1234"/>
          </w:tcPr>
          <w:p>
            <w:r>
              <w:t>CSA-005</w:t>
            </w:r>
          </w:p>
        </w:tc>
        <w:tc>
          <w:tcPr>
            <w:tcW w:type="dxa" w:w="1234"/>
          </w:tcPr>
          <w:p>
            <w:r>
              <w:t>Security Operations</w:t>
            </w:r>
          </w:p>
        </w:tc>
        <w:tc>
          <w:tcPr>
            <w:tcW w:type="dxa" w:w="1234"/>
          </w:tcPr>
          <w:p>
            <w:r>
              <w:t>Vulnerability remediation targets not consistently met</w:t>
            </w:r>
          </w:p>
        </w:tc>
        <w:tc>
          <w:tcPr>
            <w:tcW w:type="dxa" w:w="1234"/>
          </w:tcPr>
          <w:p>
            <w:r>
              <w:t>High</w:t>
            </w:r>
          </w:p>
        </w:tc>
        <w:tc>
          <w:tcPr>
            <w:tcW w:type="dxa" w:w="1234"/>
          </w:tcPr>
          <w:p>
            <w:r>
              <w:t>Partially Effective</w:t>
            </w:r>
          </w:p>
        </w:tc>
        <w:tc>
          <w:tcPr>
            <w:tcW w:type="dxa" w:w="1234"/>
          </w:tcPr>
          <w:p>
            <w:r>
              <w:t>Security Operations Manager</w:t>
            </w:r>
          </w:p>
        </w:tc>
        <w:tc>
          <w:tcPr>
            <w:tcW w:type="dxa" w:w="1234"/>
          </w:tcPr>
          <w:p>
            <w:r>
              <w:t>[Target Date]</w:t>
            </w:r>
          </w:p>
        </w:tc>
      </w:tr>
      <w:tr>
        <w:tc>
          <w:tcPr>
            <w:tcW w:type="dxa" w:w="1234"/>
          </w:tcPr>
          <w:p>
            <w:r>
              <w:t>CSA-006</w:t>
            </w:r>
          </w:p>
        </w:tc>
        <w:tc>
          <w:tcPr>
            <w:tcW w:type="dxa" w:w="1234"/>
          </w:tcPr>
          <w:p>
            <w:r>
              <w:t>Change Management</w:t>
            </w:r>
          </w:p>
        </w:tc>
        <w:tc>
          <w:tcPr>
            <w:tcW w:type="dxa" w:w="1234"/>
          </w:tcPr>
          <w:p>
            <w:r>
              <w:t>Emergency change documentation incomplete</w:t>
            </w:r>
          </w:p>
        </w:tc>
        <w:tc>
          <w:tcPr>
            <w:tcW w:type="dxa" w:w="1234"/>
          </w:tcPr>
          <w:p>
            <w:r>
              <w:t>Medium</w:t>
            </w:r>
          </w:p>
        </w:tc>
        <w:tc>
          <w:tcPr>
            <w:tcW w:type="dxa" w:w="1234"/>
          </w:tcPr>
          <w:p>
            <w:r>
              <w:t>Mostly Effective</w:t>
            </w:r>
          </w:p>
        </w:tc>
        <w:tc>
          <w:tcPr>
            <w:tcW w:type="dxa" w:w="1234"/>
          </w:tcPr>
          <w:p>
            <w:r>
              <w:t>Change Manager</w:t>
            </w:r>
          </w:p>
        </w:tc>
        <w:tc>
          <w:tcPr>
            <w:tcW w:type="dxa" w:w="1234"/>
          </w:tcPr>
          <w:p>
            <w:r>
              <w:t>[Target Date]</w:t>
            </w:r>
          </w:p>
        </w:tc>
      </w:tr>
      <w:tr>
        <w:tc>
          <w:tcPr>
            <w:tcW w:type="dxa" w:w="1234"/>
          </w:tcPr>
          <w:p>
            <w:r>
              <w:t>CSA-007</w:t>
            </w:r>
          </w:p>
        </w:tc>
        <w:tc>
          <w:tcPr>
            <w:tcW w:type="dxa" w:w="1234"/>
          </w:tcPr>
          <w:p>
            <w:r>
              <w:t>Incident and Problem Management</w:t>
            </w:r>
          </w:p>
        </w:tc>
        <w:tc>
          <w:tcPr>
            <w:tcW w:type="dxa" w:w="1234"/>
          </w:tcPr>
          <w:p>
            <w:r>
              <w:t>Root cause analysis not consistently performed</w:t>
            </w:r>
          </w:p>
        </w:tc>
        <w:tc>
          <w:tcPr>
            <w:tcW w:type="dxa" w:w="1234"/>
          </w:tcPr>
          <w:p>
            <w:r>
              <w:t>Medium</w:t>
            </w:r>
          </w:p>
        </w:tc>
        <w:tc>
          <w:tcPr>
            <w:tcW w:type="dxa" w:w="1234"/>
          </w:tcPr>
          <w:p>
            <w:r>
              <w:t>Mostly Effective</w:t>
            </w:r>
          </w:p>
        </w:tc>
        <w:tc>
          <w:tcPr>
            <w:tcW w:type="dxa" w:w="1234"/>
          </w:tcPr>
          <w:p>
            <w:r>
              <w:t>IT Service Desk Manager</w:t>
            </w:r>
          </w:p>
        </w:tc>
        <w:tc>
          <w:tcPr>
            <w:tcW w:type="dxa" w:w="1234"/>
          </w:tcPr>
          <w:p>
            <w:r>
              <w:t>[Target Date]</w:t>
            </w:r>
          </w:p>
        </w:tc>
      </w:tr>
      <w:tr>
        <w:tc>
          <w:tcPr>
            <w:tcW w:type="dxa" w:w="1234"/>
          </w:tcPr>
          <w:p>
            <w:r>
              <w:t>CSA-008</w:t>
            </w:r>
          </w:p>
        </w:tc>
        <w:tc>
          <w:tcPr>
            <w:tcW w:type="dxa" w:w="1234"/>
          </w:tcPr>
          <w:p>
            <w:r>
              <w:t>Governance and Oversight</w:t>
            </w:r>
          </w:p>
        </w:tc>
        <w:tc>
          <w:tcPr>
            <w:tcW w:type="dxa" w:w="1234"/>
          </w:tcPr>
          <w:p>
            <w:r>
              <w:t>Management action tracking fragmented across forums</w:t>
            </w:r>
          </w:p>
        </w:tc>
        <w:tc>
          <w:tcPr>
            <w:tcW w:type="dxa" w:w="1234"/>
          </w:tcPr>
          <w:p>
            <w:r>
              <w:t>Medium</w:t>
            </w:r>
          </w:p>
        </w:tc>
        <w:tc>
          <w:tcPr>
            <w:tcW w:type="dxa" w:w="1234"/>
          </w:tcPr>
          <w:p>
            <w:r>
              <w:t>Mostly Effective</w:t>
            </w:r>
          </w:p>
        </w:tc>
        <w:tc>
          <w:tcPr>
            <w:tcW w:type="dxa" w:w="1234"/>
          </w:tcPr>
          <w:p>
            <w:r>
              <w:t>Head of GRC</w:t>
            </w:r>
          </w:p>
        </w:tc>
        <w:tc>
          <w:tcPr>
            <w:tcW w:type="dxa" w:w="1234"/>
          </w:tcPr>
          <w:p>
            <w:r>
              <w:t>[Target Date]</w:t>
            </w:r>
          </w:p>
        </w:tc>
      </w:tr>
      <w:tr>
        <w:tc>
          <w:tcPr>
            <w:tcW w:type="dxa" w:w="1234"/>
          </w:tcPr>
          <w:p>
            <w:r>
              <w:t>CSA-009</w:t>
            </w:r>
          </w:p>
        </w:tc>
        <w:tc>
          <w:tcPr>
            <w:tcW w:type="dxa" w:w="1234"/>
          </w:tcPr>
          <w:p>
            <w:r>
              <w:t>Asset and Configuration Management</w:t>
            </w:r>
          </w:p>
        </w:tc>
        <w:tc>
          <w:tcPr>
            <w:tcW w:type="dxa" w:w="1234"/>
          </w:tcPr>
          <w:p>
            <w:r>
              <w:t>Asset inventory ownership records incomplete</w:t>
            </w:r>
          </w:p>
        </w:tc>
        <w:tc>
          <w:tcPr>
            <w:tcW w:type="dxa" w:w="1234"/>
          </w:tcPr>
          <w:p>
            <w:r>
              <w:t>Medium</w:t>
            </w:r>
          </w:p>
        </w:tc>
        <w:tc>
          <w:tcPr>
            <w:tcW w:type="dxa" w:w="1234"/>
          </w:tcPr>
          <w:p>
            <w:r>
              <w:t>Partially Effective</w:t>
            </w:r>
          </w:p>
        </w:tc>
        <w:tc>
          <w:tcPr>
            <w:tcW w:type="dxa" w:w="1234"/>
          </w:tcPr>
          <w:p>
            <w:r>
              <w:t>IT Asset Manager</w:t>
            </w:r>
          </w:p>
        </w:tc>
        <w:tc>
          <w:tcPr>
            <w:tcW w:type="dxa" w:w="1234"/>
          </w:tcPr>
          <w:p>
            <w:r>
              <w:t>[Target Date]</w:t>
            </w:r>
          </w:p>
        </w:tc>
      </w:tr>
      <w:tr>
        <w:tc>
          <w:tcPr>
            <w:tcW w:type="dxa" w:w="1234"/>
          </w:tcPr>
          <w:p>
            <w:r>
              <w:t>CSA-010</w:t>
            </w:r>
          </w:p>
        </w:tc>
        <w:tc>
          <w:tcPr>
            <w:tcW w:type="dxa" w:w="1234"/>
          </w:tcPr>
          <w:p>
            <w:r>
              <w:t>Compliance Monitoring</w:t>
            </w:r>
          </w:p>
        </w:tc>
        <w:tc>
          <w:tcPr>
            <w:tcW w:type="dxa" w:w="1234"/>
          </w:tcPr>
          <w:p>
            <w:r>
              <w:t>Control evidence mapping incomplete</w:t>
            </w:r>
          </w:p>
        </w:tc>
        <w:tc>
          <w:tcPr>
            <w:tcW w:type="dxa" w:w="1234"/>
          </w:tcPr>
          <w:p>
            <w:r>
              <w:t>Medium</w:t>
            </w:r>
          </w:p>
        </w:tc>
        <w:tc>
          <w:tcPr>
            <w:tcW w:type="dxa" w:w="1234"/>
          </w:tcPr>
          <w:p>
            <w:r>
              <w:t>Partially Effective</w:t>
            </w:r>
          </w:p>
        </w:tc>
        <w:tc>
          <w:tcPr>
            <w:tcW w:type="dxa" w:w="1234"/>
          </w:tcPr>
          <w:p>
            <w:r>
              <w:t>Compliance Manager</w:t>
            </w:r>
          </w:p>
        </w:tc>
        <w:tc>
          <w:tcPr>
            <w:tcW w:type="dxa" w:w="1234"/>
          </w:tcPr>
          <w:p>
            <w:r>
              <w:t>[Target Date]</w:t>
            </w:r>
          </w:p>
        </w:tc>
      </w:tr>
      <w:tr>
        <w:tc>
          <w:tcPr>
            <w:tcW w:type="dxa" w:w="1234"/>
          </w:tcPr>
          <w:p>
            <w:r>
              <w:t>CSA-011</w:t>
            </w:r>
          </w:p>
        </w:tc>
        <w:tc>
          <w:tcPr>
            <w:tcW w:type="dxa" w:w="1234"/>
          </w:tcPr>
          <w:p>
            <w:r>
              <w:t>Policy and Standards</w:t>
            </w:r>
          </w:p>
        </w:tc>
        <w:tc>
          <w:tcPr>
            <w:tcW w:type="dxa" w:w="1234"/>
          </w:tcPr>
          <w:p>
            <w:r>
              <w:t>Policy review evidence inconsistent</w:t>
            </w:r>
          </w:p>
        </w:tc>
        <w:tc>
          <w:tcPr>
            <w:tcW w:type="dxa" w:w="1234"/>
          </w:tcPr>
          <w:p>
            <w:r>
              <w:t>Low</w:t>
            </w:r>
          </w:p>
        </w:tc>
        <w:tc>
          <w:tcPr>
            <w:tcW w:type="dxa" w:w="1234"/>
          </w:tcPr>
          <w:p>
            <w:r>
              <w:t>Mostly Effective</w:t>
            </w:r>
          </w:p>
        </w:tc>
        <w:tc>
          <w:tcPr>
            <w:tcW w:type="dxa" w:w="1234"/>
          </w:tcPr>
          <w:p>
            <w:r>
              <w:t>Policy Owner</w:t>
            </w:r>
          </w:p>
        </w:tc>
        <w:tc>
          <w:tcPr>
            <w:tcW w:type="dxa" w:w="1234"/>
          </w:tcPr>
          <w:p>
            <w:r>
              <w:t>[Target Date]</w:t>
            </w:r>
          </w:p>
        </w:tc>
      </w:tr>
      <w:tr>
        <w:tc>
          <w:tcPr>
            <w:tcW w:type="dxa" w:w="1234"/>
          </w:tcPr>
          <w:p>
            <w:r>
              <w:t>CSA-012</w:t>
            </w:r>
          </w:p>
        </w:tc>
        <w:tc>
          <w:tcPr>
            <w:tcW w:type="dxa" w:w="1234"/>
          </w:tcPr>
          <w:p>
            <w:r>
              <w:t>Data Protection</w:t>
            </w:r>
          </w:p>
        </w:tc>
        <w:tc>
          <w:tcPr>
            <w:tcW w:type="dxa" w:w="1234"/>
          </w:tcPr>
          <w:p>
            <w:r>
              <w:t>Retention compliance monitoring requires improvement</w:t>
            </w:r>
          </w:p>
        </w:tc>
        <w:tc>
          <w:tcPr>
            <w:tcW w:type="dxa" w:w="1234"/>
          </w:tcPr>
          <w:p>
            <w:r>
              <w:t>Low</w:t>
            </w:r>
          </w:p>
        </w:tc>
        <w:tc>
          <w:tcPr>
            <w:tcW w:type="dxa" w:w="1234"/>
          </w:tcPr>
          <w:p>
            <w:r>
              <w:t>Mostly Effective</w:t>
            </w:r>
          </w:p>
        </w:tc>
        <w:tc>
          <w:tcPr>
            <w:tcW w:type="dxa" w:w="1234"/>
          </w:tcPr>
          <w:p>
            <w:r>
              <w:t>Data Protection Officer</w:t>
            </w:r>
          </w:p>
        </w:tc>
        <w:tc>
          <w:tcPr>
            <w:tcW w:type="dxa" w:w="1234"/>
          </w:tcPr>
          <w:p>
            <w:r>
              <w:t>[Target Date]</w:t>
            </w:r>
          </w:p>
        </w:tc>
      </w:tr>
    </w:tbl>
    <w:p>
      <w:r>
        <w:t>---</w:t>
      </w:r>
    </w:p>
    <w:p>
      <w:pPr>
        <w:pStyle w:val="Heading3"/>
      </w:pPr>
      <w:r>
        <w:t>Finding CSA-001 - Periodic Access Reviews Not Consistently Completed on Time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Identity and Access Management</w:t>
            </w:r>
          </w:p>
        </w:tc>
      </w:tr>
      <w:tr>
        <w:tc>
          <w:tcPr>
            <w:tcW w:type="dxa" w:w="4320"/>
          </w:tcPr>
          <w:p>
            <w:r>
              <w:t>Severity</w:t>
            </w:r>
          </w:p>
        </w:tc>
        <w:tc>
          <w:tcPr>
            <w:tcW w:type="dxa" w:w="4320"/>
          </w:tcPr>
          <w:p>
            <w:r>
              <w:t>High</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Identity and Access Manager</w:t>
            </w:r>
          </w:p>
        </w:tc>
      </w:tr>
      <w:tr>
        <w:tc>
          <w:tcPr>
            <w:tcW w:type="dxa" w:w="4320"/>
          </w:tcPr>
          <w:p>
            <w:r>
              <w:t>Business owner</w:t>
            </w:r>
          </w:p>
        </w:tc>
        <w:tc>
          <w:tcPr>
            <w:tcW w:type="dxa" w:w="4320"/>
          </w:tcPr>
          <w:p>
            <w:r>
              <w:t>[Business Owner]</w:t>
            </w:r>
          </w:p>
        </w:tc>
      </w:tr>
      <w:tr>
        <w:tc>
          <w:tcPr>
            <w:tcW w:type="dxa" w:w="4320"/>
          </w:tcPr>
          <w:p>
            <w:r>
              <w:t>Systems affected</w:t>
            </w:r>
          </w:p>
        </w:tc>
        <w:tc>
          <w:tcPr>
            <w:tcW w:type="dxa" w:w="4320"/>
          </w:tcPr>
          <w:p>
            <w:r>
              <w:t>[Identity Platform], [Core Business Application], [ERP System]</w:t>
            </w:r>
          </w:p>
        </w:tc>
      </w:tr>
      <w:tr>
        <w:tc>
          <w:tcPr>
            <w:tcW w:type="dxa" w:w="4320"/>
          </w:tcPr>
          <w:p>
            <w:r>
              <w:t>Status</w:t>
            </w:r>
          </w:p>
        </w:tc>
        <w:tc>
          <w:tcPr>
            <w:tcW w:type="dxa" w:w="4320"/>
          </w:tcPr>
          <w:p>
            <w:r>
              <w:t>Open</w:t>
            </w:r>
          </w:p>
        </w:tc>
      </w:tr>
    </w:tbl>
    <w:p>
      <w:pPr>
        <w:pStyle w:val="Heading4"/>
      </w:pPr>
      <w:r>
        <w:t>Condition</w:t>
      </w:r>
    </w:p>
    <w:p>
      <w:r>
        <w:t>Periodic user access reviews are defined for key applications; however, not all reviews were completed within required timeframes. For some systems, review completion evidence did not clearly show reviewer approval, exceptions identified, actions taken or date of completion.</w:t>
      </w:r>
    </w:p>
    <w:p>
      <w:pPr>
        <w:pStyle w:val="Heading4"/>
      </w:pPr>
      <w:r>
        <w:t>Evidence Reviewed</w:t>
      </w:r>
    </w:p>
    <w:p>
      <w:pPr>
        <w:pStyle w:val="ListBullet"/>
      </w:pPr>
      <w:r>
        <w:t>Access review schedules.</w:t>
      </w:r>
    </w:p>
    <w:p>
      <w:pPr>
        <w:pStyle w:val="ListBullet"/>
      </w:pPr>
      <w:r>
        <w:t>Access recertification reports.</w:t>
      </w:r>
    </w:p>
    <w:p>
      <w:pPr>
        <w:pStyle w:val="ListBullet"/>
      </w:pPr>
      <w:r>
        <w:t>User entitlement exports.</w:t>
      </w:r>
    </w:p>
    <w:p>
      <w:pPr>
        <w:pStyle w:val="ListBullet"/>
      </w:pPr>
      <w:r>
        <w:t>Manager review confirmations.</w:t>
      </w:r>
    </w:p>
    <w:p>
      <w:pPr>
        <w:pStyle w:val="ListBullet"/>
      </w:pPr>
      <w:r>
        <w:t>Exception removal tickets.</w:t>
      </w:r>
    </w:p>
    <w:p>
      <w:pPr>
        <w:pStyle w:val="ListBullet"/>
      </w:pPr>
      <w:r>
        <w:t>Sample access review evidence for high-criticality systems.</w:t>
      </w:r>
    </w:p>
    <w:p>
      <w:pPr>
        <w:pStyle w:val="Heading4"/>
      </w:pPr>
      <w:r>
        <w:t>Root Cause</w:t>
      </w:r>
    </w:p>
    <w:p>
      <w:r>
        <w:t>Access review responsibilities are distributed across system owners and business managers without consistent escalation when reviews are overdue. The review process is partly manual, and evidence requirements are not standardised.</w:t>
      </w:r>
    </w:p>
    <w:p>
      <w:pPr>
        <w:pStyle w:val="Heading4"/>
      </w:pPr>
      <w:r>
        <w:t>Risk Implication</w:t>
      </w:r>
    </w:p>
    <w:p>
      <w:r>
        <w:t>Delayed or incomplete access reviews increase the likelihood that excessive, inappropriate or dormant access remains active. This may result in unauthorised system use, segregation of duties conflicts, data exposure or audit findings.</w:t>
      </w:r>
    </w:p>
    <w:p>
      <w:pPr>
        <w:pStyle w:val="Heading4"/>
      </w:pPr>
      <w:r>
        <w:t>Management Response</w:t>
      </w:r>
    </w:p>
    <w:p>
      <w:r>
        <w:t>Management agrees with the finding. The Identity and Access Management team will implement a central access review calendar, standard evidence requirements and automated reminders for reviewers. Overdue reviews will be escalated to business owners and senior management.</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Complete all overdue access reviews for high-criticality systems.</w:t>
            </w:r>
          </w:p>
        </w:tc>
        <w:tc>
          <w:tcPr>
            <w:tcW w:type="dxa" w:w="2160"/>
          </w:tcPr>
          <w:p>
            <w:r>
              <w:t>Identity and Access Manager</w:t>
            </w:r>
          </w:p>
        </w:tc>
        <w:tc>
          <w:tcPr>
            <w:tcW w:type="dxa" w:w="2160"/>
          </w:tcPr>
          <w:p>
            <w:r>
              <w:t>[Due Date]</w:t>
            </w:r>
          </w:p>
        </w:tc>
        <w:tc>
          <w:tcPr>
            <w:tcW w:type="dxa" w:w="2160"/>
          </w:tcPr>
          <w:p>
            <w:r>
              <w:t>100% of overdue high-criticality reviews completed and evidenced.</w:t>
            </w:r>
          </w:p>
        </w:tc>
      </w:tr>
      <w:tr>
        <w:tc>
          <w:tcPr>
            <w:tcW w:type="dxa" w:w="2160"/>
          </w:tcPr>
          <w:p>
            <w:r>
              <w:t>Define standard evidence requirements for access reviews.</w:t>
            </w:r>
          </w:p>
        </w:tc>
        <w:tc>
          <w:tcPr>
            <w:tcW w:type="dxa" w:w="2160"/>
          </w:tcPr>
          <w:p>
            <w:r>
              <w:t>Identity and Access Manager</w:t>
            </w:r>
          </w:p>
        </w:tc>
        <w:tc>
          <w:tcPr>
            <w:tcW w:type="dxa" w:w="2160"/>
          </w:tcPr>
          <w:p>
            <w:r>
              <w:t>[Due Date]</w:t>
            </w:r>
          </w:p>
        </w:tc>
        <w:tc>
          <w:tcPr>
            <w:tcW w:type="dxa" w:w="2160"/>
          </w:tcPr>
          <w:p>
            <w:r>
              <w:t>Approved access review evidence standard published.</w:t>
            </w:r>
          </w:p>
        </w:tc>
      </w:tr>
      <w:tr>
        <w:tc>
          <w:tcPr>
            <w:tcW w:type="dxa" w:w="2160"/>
          </w:tcPr>
          <w:p>
            <w:r>
              <w:t>Implement escalation reporting for overdue reviews.</w:t>
            </w:r>
          </w:p>
        </w:tc>
        <w:tc>
          <w:tcPr>
            <w:tcW w:type="dxa" w:w="2160"/>
          </w:tcPr>
          <w:p>
            <w:r>
              <w:t>Head of IT Operations</w:t>
            </w:r>
          </w:p>
        </w:tc>
        <w:tc>
          <w:tcPr>
            <w:tcW w:type="dxa" w:w="2160"/>
          </w:tcPr>
          <w:p>
            <w:r>
              <w:t>[Due Date]</w:t>
            </w:r>
          </w:p>
        </w:tc>
        <w:tc>
          <w:tcPr>
            <w:tcW w:type="dxa" w:w="2160"/>
          </w:tcPr>
          <w:p>
            <w:r>
              <w:t>Monthly overdue access review report issued to accountable owners.</w:t>
            </w:r>
          </w:p>
        </w:tc>
      </w:tr>
      <w:tr>
        <w:tc>
          <w:tcPr>
            <w:tcW w:type="dxa" w:w="2160"/>
          </w:tcPr>
          <w:p>
            <w:r>
              <w:t>Validate removal of inappropriate access identified during reviews.</w:t>
            </w:r>
          </w:p>
        </w:tc>
        <w:tc>
          <w:tcPr>
            <w:tcW w:type="dxa" w:w="2160"/>
          </w:tcPr>
          <w:p>
            <w:r>
              <w:t>System Owners</w:t>
            </w:r>
          </w:p>
        </w:tc>
        <w:tc>
          <w:tcPr>
            <w:tcW w:type="dxa" w:w="2160"/>
          </w:tcPr>
          <w:p>
            <w:r>
              <w:t>[Due Date]</w:t>
            </w:r>
          </w:p>
        </w:tc>
        <w:tc>
          <w:tcPr>
            <w:tcW w:type="dxa" w:w="2160"/>
          </w:tcPr>
          <w:p>
            <w:r>
              <w:t>Removal tickets closed and reconciled against access lists.</w:t>
            </w:r>
          </w:p>
        </w:tc>
      </w:tr>
    </w:tbl>
    <w:p>
      <w:r>
        <w:t>---</w:t>
      </w:r>
    </w:p>
    <w:p>
      <w:pPr>
        <w:pStyle w:val="Heading3"/>
      </w:pPr>
      <w:r>
        <w:t>Finding CSA-002 - Privileged Access Review Evidence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Identity and Access Management</w:t>
            </w:r>
          </w:p>
        </w:tc>
      </w:tr>
      <w:tr>
        <w:tc>
          <w:tcPr>
            <w:tcW w:type="dxa" w:w="4320"/>
          </w:tcPr>
          <w:p>
            <w:r>
              <w:t>Severity</w:t>
            </w:r>
          </w:p>
        </w:tc>
        <w:tc>
          <w:tcPr>
            <w:tcW w:type="dxa" w:w="4320"/>
          </w:tcPr>
          <w:p>
            <w:r>
              <w:t>High</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Infrastructure Operations Manager</w:t>
            </w:r>
          </w:p>
        </w:tc>
      </w:tr>
      <w:tr>
        <w:tc>
          <w:tcPr>
            <w:tcW w:type="dxa" w:w="4320"/>
          </w:tcPr>
          <w:p>
            <w:r>
              <w:t>Business owner</w:t>
            </w:r>
          </w:p>
        </w:tc>
        <w:tc>
          <w:tcPr>
            <w:tcW w:type="dxa" w:w="4320"/>
          </w:tcPr>
          <w:p>
            <w:r>
              <w:t>Chief Information Officer</w:t>
            </w:r>
          </w:p>
        </w:tc>
      </w:tr>
      <w:tr>
        <w:tc>
          <w:tcPr>
            <w:tcW w:type="dxa" w:w="4320"/>
          </w:tcPr>
          <w:p>
            <w:r>
              <w:t>Systems affected</w:t>
            </w:r>
          </w:p>
        </w:tc>
        <w:tc>
          <w:tcPr>
            <w:tcW w:type="dxa" w:w="4320"/>
          </w:tcPr>
          <w:p>
            <w:r>
              <w:t>[Privileged Access Management Tool], [Cloud Platform], [Network Devices]</w:t>
            </w:r>
          </w:p>
        </w:tc>
      </w:tr>
      <w:tr>
        <w:tc>
          <w:tcPr>
            <w:tcW w:type="dxa" w:w="4320"/>
          </w:tcPr>
          <w:p>
            <w:r>
              <w:t>Status</w:t>
            </w:r>
          </w:p>
        </w:tc>
        <w:tc>
          <w:tcPr>
            <w:tcW w:type="dxa" w:w="4320"/>
          </w:tcPr>
          <w:p>
            <w:r>
              <w:t>Open</w:t>
            </w:r>
          </w:p>
        </w:tc>
      </w:tr>
    </w:tbl>
    <w:p>
      <w:pPr>
        <w:pStyle w:val="Heading4"/>
      </w:pPr>
      <w:r>
        <w:t>Condition</w:t>
      </w:r>
    </w:p>
    <w:p>
      <w:r>
        <w:t>Privileged access accounts exist for infrastructure, cloud services and administrative platforms. While privileged accounts are known to operations teams, evidence of periodic review, approval and monitoring was incomplete. In some cases, privileged access lists were retained separately by different teams.</w:t>
      </w:r>
    </w:p>
    <w:p>
      <w:pPr>
        <w:pStyle w:val="Heading4"/>
      </w:pPr>
      <w:r>
        <w:t>Evidence Reviewed</w:t>
      </w:r>
    </w:p>
    <w:p>
      <w:pPr>
        <w:pStyle w:val="ListBullet"/>
      </w:pPr>
      <w:r>
        <w:t>Privileged user extracts.</w:t>
      </w:r>
    </w:p>
    <w:p>
      <w:pPr>
        <w:pStyle w:val="ListBullet"/>
      </w:pPr>
      <w:r>
        <w:t>Administrative group membership reports.</w:t>
      </w:r>
    </w:p>
    <w:p>
      <w:pPr>
        <w:pStyle w:val="ListBullet"/>
      </w:pPr>
      <w:r>
        <w:t>Privileged access request records.</w:t>
      </w:r>
    </w:p>
    <w:p>
      <w:pPr>
        <w:pStyle w:val="ListBullet"/>
      </w:pPr>
      <w:r>
        <w:t>Review meeting notes.</w:t>
      </w:r>
    </w:p>
    <w:p>
      <w:pPr>
        <w:pStyle w:val="ListBullet"/>
      </w:pPr>
      <w:r>
        <w:t>Cloud administrator account listings.</w:t>
      </w:r>
    </w:p>
    <w:p>
      <w:pPr>
        <w:pStyle w:val="ListBullet"/>
      </w:pPr>
      <w:r>
        <w:t>Security monitoring alerts.</w:t>
      </w:r>
    </w:p>
    <w:p>
      <w:pPr>
        <w:pStyle w:val="Heading4"/>
      </w:pPr>
      <w:r>
        <w:t>Root Cause</w:t>
      </w:r>
    </w:p>
    <w:p>
      <w:r>
        <w:t>Privileged access management is not fully centralised, and monitoring responsibilities are split between operations and security teams. Review requirements are understood but not consistently documented or evidenced.</w:t>
      </w:r>
    </w:p>
    <w:p>
      <w:pPr>
        <w:pStyle w:val="Heading4"/>
      </w:pPr>
      <w:r>
        <w:t>Risk Implication</w:t>
      </w:r>
    </w:p>
    <w:p>
      <w:r>
        <w:t>Inadequate privileged access oversight increases the risk of unauthorised system changes, data loss, malicious activity, undetected misuse or inability to attribute administrative actions to an authorised individual.</w:t>
      </w:r>
    </w:p>
    <w:p>
      <w:pPr>
        <w:pStyle w:val="Heading4"/>
      </w:pPr>
      <w:r>
        <w:t>Management Response</w:t>
      </w:r>
    </w:p>
    <w:p>
      <w:r>
        <w:t>Management agrees with the finding and will strengthen privileged access review through central inventory maintenance, periodic attestation and security monitoring integration.</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Create and maintain a central privileged access inventory.</w:t>
            </w:r>
          </w:p>
        </w:tc>
        <w:tc>
          <w:tcPr>
            <w:tcW w:type="dxa" w:w="2160"/>
          </w:tcPr>
          <w:p>
            <w:r>
              <w:t>Infrastructure Operations Manager</w:t>
            </w:r>
          </w:p>
        </w:tc>
        <w:tc>
          <w:tcPr>
            <w:tcW w:type="dxa" w:w="2160"/>
          </w:tcPr>
          <w:p>
            <w:r>
              <w:t>[Due Date]</w:t>
            </w:r>
          </w:p>
        </w:tc>
        <w:tc>
          <w:tcPr>
            <w:tcW w:type="dxa" w:w="2160"/>
          </w:tcPr>
          <w:p>
            <w:r>
              <w:t>Complete inventory approved by infrastructure, cloud and security owners.</w:t>
            </w:r>
          </w:p>
        </w:tc>
      </w:tr>
      <w:tr>
        <w:tc>
          <w:tcPr>
            <w:tcW w:type="dxa" w:w="2160"/>
          </w:tcPr>
          <w:p>
            <w:r>
              <w:t>Perform quarterly privileged access review.</w:t>
            </w:r>
          </w:p>
        </w:tc>
        <w:tc>
          <w:tcPr>
            <w:tcW w:type="dxa" w:w="2160"/>
          </w:tcPr>
          <w:p>
            <w:r>
              <w:t>Infrastructure Operations Manager</w:t>
            </w:r>
          </w:p>
        </w:tc>
        <w:tc>
          <w:tcPr>
            <w:tcW w:type="dxa" w:w="2160"/>
          </w:tcPr>
          <w:p>
            <w:r>
              <w:t>[Due Date]</w:t>
            </w:r>
          </w:p>
        </w:tc>
        <w:tc>
          <w:tcPr>
            <w:tcW w:type="dxa" w:w="2160"/>
          </w:tcPr>
          <w:p>
            <w:r>
              <w:t>Review completed, exceptions documented and removals verified.</w:t>
            </w:r>
          </w:p>
        </w:tc>
      </w:tr>
      <w:tr>
        <w:tc>
          <w:tcPr>
            <w:tcW w:type="dxa" w:w="2160"/>
          </w:tcPr>
          <w:p>
            <w:r>
              <w:t>Align privileged access logging with security monitoring.</w:t>
            </w:r>
          </w:p>
        </w:tc>
        <w:tc>
          <w:tcPr>
            <w:tcW w:type="dxa" w:w="2160"/>
          </w:tcPr>
          <w:p>
            <w:r>
              <w:t>Security Operations Manager</w:t>
            </w:r>
          </w:p>
        </w:tc>
        <w:tc>
          <w:tcPr>
            <w:tcW w:type="dxa" w:w="2160"/>
          </w:tcPr>
          <w:p>
            <w:r>
              <w:t>[Due Date]</w:t>
            </w:r>
          </w:p>
        </w:tc>
        <w:tc>
          <w:tcPr>
            <w:tcW w:type="dxa" w:w="2160"/>
          </w:tcPr>
          <w:p>
            <w:r>
              <w:t>Privileged activity logs integrated into monitoring platform.</w:t>
            </w:r>
          </w:p>
        </w:tc>
      </w:tr>
      <w:tr>
        <w:tc>
          <w:tcPr>
            <w:tcW w:type="dxa" w:w="2160"/>
          </w:tcPr>
          <w:p>
            <w:r>
              <w:t>Define emergency privileged access process.</w:t>
            </w:r>
          </w:p>
        </w:tc>
        <w:tc>
          <w:tcPr>
            <w:tcW w:type="dxa" w:w="2160"/>
          </w:tcPr>
          <w:p>
            <w:r>
              <w:t>IT Operations Manager</w:t>
            </w:r>
          </w:p>
        </w:tc>
        <w:tc>
          <w:tcPr>
            <w:tcW w:type="dxa" w:w="2160"/>
          </w:tcPr>
          <w:p>
            <w:r>
              <w:t>[Due Date]</w:t>
            </w:r>
          </w:p>
        </w:tc>
        <w:tc>
          <w:tcPr>
            <w:tcW w:type="dxa" w:w="2160"/>
          </w:tcPr>
          <w:p>
            <w:r>
              <w:t>Approved procedure implemented and communicated.</w:t>
            </w:r>
          </w:p>
        </w:tc>
      </w:tr>
    </w:tbl>
    <w:p>
      <w:r>
        <w:t>---</w:t>
      </w:r>
    </w:p>
    <w:p>
      <w:pPr>
        <w:pStyle w:val="Heading3"/>
      </w:pPr>
      <w:r>
        <w:t>Finding CSA-003 - Supplier Risk Reviews Incomplete for Critical Technology Providers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Third-Party Management</w:t>
            </w:r>
          </w:p>
        </w:tc>
      </w:tr>
      <w:tr>
        <w:tc>
          <w:tcPr>
            <w:tcW w:type="dxa" w:w="4320"/>
          </w:tcPr>
          <w:p>
            <w:r>
              <w:t>Severity</w:t>
            </w:r>
          </w:p>
        </w:tc>
        <w:tc>
          <w:tcPr>
            <w:tcW w:type="dxa" w:w="4320"/>
          </w:tcPr>
          <w:p>
            <w:r>
              <w:t>High</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Vendor Management Lead</w:t>
            </w:r>
          </w:p>
        </w:tc>
      </w:tr>
      <w:tr>
        <w:tc>
          <w:tcPr>
            <w:tcW w:type="dxa" w:w="4320"/>
          </w:tcPr>
          <w:p>
            <w:r>
              <w:t>Business owner</w:t>
            </w:r>
          </w:p>
        </w:tc>
        <w:tc>
          <w:tcPr>
            <w:tcW w:type="dxa" w:w="4320"/>
          </w:tcPr>
          <w:p>
            <w:r>
              <w:t>[Business Owner]</w:t>
            </w:r>
          </w:p>
        </w:tc>
      </w:tr>
      <w:tr>
        <w:tc>
          <w:tcPr>
            <w:tcW w:type="dxa" w:w="4320"/>
          </w:tcPr>
          <w:p>
            <w:r>
              <w:t>Suppliers affected</w:t>
            </w:r>
          </w:p>
        </w:tc>
        <w:tc>
          <w:tcPr>
            <w:tcW w:type="dxa" w:w="4320"/>
          </w:tcPr>
          <w:p>
            <w:r>
              <w:t>[Critical Cloud Provider], [Managed Service Provider], [Software Provider]</w:t>
            </w:r>
          </w:p>
        </w:tc>
      </w:tr>
      <w:tr>
        <w:tc>
          <w:tcPr>
            <w:tcW w:type="dxa" w:w="4320"/>
          </w:tcPr>
          <w:p>
            <w:r>
              <w:t>Status</w:t>
            </w:r>
          </w:p>
        </w:tc>
        <w:tc>
          <w:tcPr>
            <w:tcW w:type="dxa" w:w="4320"/>
          </w:tcPr>
          <w:p>
            <w:r>
              <w:t>Open</w:t>
            </w:r>
          </w:p>
        </w:tc>
      </w:tr>
    </w:tbl>
    <w:p>
      <w:pPr>
        <w:pStyle w:val="Heading4"/>
      </w:pPr>
      <w:r>
        <w:t>Condition</w:t>
      </w:r>
    </w:p>
    <w:p>
      <w:r>
        <w:t>A supplier inventory is maintained, and critical technology suppliers are identified. However, current risk reviews, assurance reports, contract control reviews or service performance evidence were not available for all critical providers.</w:t>
      </w:r>
    </w:p>
    <w:p>
      <w:pPr>
        <w:pStyle w:val="Heading4"/>
      </w:pPr>
      <w:r>
        <w:t>Evidence Reviewed</w:t>
      </w:r>
    </w:p>
    <w:p>
      <w:pPr>
        <w:pStyle w:val="ListBullet"/>
      </w:pPr>
      <w:r>
        <w:t>Supplier inventory.</w:t>
      </w:r>
    </w:p>
    <w:p>
      <w:pPr>
        <w:pStyle w:val="ListBullet"/>
      </w:pPr>
      <w:r>
        <w:t>Supplier criticality classification.</w:t>
      </w:r>
    </w:p>
    <w:p>
      <w:pPr>
        <w:pStyle w:val="ListBullet"/>
      </w:pPr>
      <w:r>
        <w:t>Due diligence questionnaires.</w:t>
      </w:r>
    </w:p>
    <w:p>
      <w:pPr>
        <w:pStyle w:val="ListBullet"/>
      </w:pPr>
      <w:r>
        <w:t>Contract summaries.</w:t>
      </w:r>
    </w:p>
    <w:p>
      <w:pPr>
        <w:pStyle w:val="ListBullet"/>
      </w:pPr>
      <w:r>
        <w:t>Service review minutes.</w:t>
      </w:r>
    </w:p>
    <w:p>
      <w:pPr>
        <w:pStyle w:val="ListBullet"/>
      </w:pPr>
      <w:r>
        <w:t>Supplier assurance reports.</w:t>
      </w:r>
    </w:p>
    <w:p>
      <w:pPr>
        <w:pStyle w:val="ListBullet"/>
      </w:pPr>
      <w:r>
        <w:t>Risk register entries.</w:t>
      </w:r>
    </w:p>
    <w:p>
      <w:pPr>
        <w:pStyle w:val="Heading4"/>
      </w:pPr>
      <w:r>
        <w:t>Root Cause</w:t>
      </w:r>
    </w:p>
    <w:p>
      <w:r>
        <w:t>Supplier risk management activities are performed by multiple teams, and there is no single consolidated view of required reviews, due dates and evidence status. Contract owners are not consistently aware of annual assurance expectations.</w:t>
      </w:r>
    </w:p>
    <w:p>
      <w:pPr>
        <w:pStyle w:val="Heading4"/>
      </w:pPr>
      <w:r>
        <w:t>Risk Implication</w:t>
      </w:r>
    </w:p>
    <w:p>
      <w:r>
        <w:t>Incomplete supplier oversight may reduce visibility into service resilience, security posture, data protection controls, subcontractor risk and contractual compliance. This may expose the organisation to operational disruption, regulatory issues or customer commitments not being met.</w:t>
      </w:r>
    </w:p>
    <w:p>
      <w:pPr>
        <w:pStyle w:val="Heading4"/>
      </w:pPr>
      <w:r>
        <w:t>Management Response</w:t>
      </w:r>
    </w:p>
    <w:p>
      <w:r>
        <w:t>Management agrees with the finding. Vendor Management will refresh the supplier review schedule, confirm ownership and require documented assurance for all critical technology providers.</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Refresh critical technology supplier inventory.</w:t>
            </w:r>
          </w:p>
        </w:tc>
        <w:tc>
          <w:tcPr>
            <w:tcW w:type="dxa" w:w="2160"/>
          </w:tcPr>
          <w:p>
            <w:r>
              <w:t>Vendor Management Lead</w:t>
            </w:r>
          </w:p>
        </w:tc>
        <w:tc>
          <w:tcPr>
            <w:tcW w:type="dxa" w:w="2160"/>
          </w:tcPr>
          <w:p>
            <w:r>
              <w:t>[Due Date]</w:t>
            </w:r>
          </w:p>
        </w:tc>
        <w:tc>
          <w:tcPr>
            <w:tcW w:type="dxa" w:w="2160"/>
          </w:tcPr>
          <w:p>
            <w:r>
              <w:t>Inventory approved by business and technology owners.</w:t>
            </w:r>
          </w:p>
        </w:tc>
      </w:tr>
      <w:tr>
        <w:tc>
          <w:tcPr>
            <w:tcW w:type="dxa" w:w="2160"/>
          </w:tcPr>
          <w:p>
            <w:r>
              <w:t>Complete annual risk reviews for all critical suppliers.</w:t>
            </w:r>
          </w:p>
        </w:tc>
        <w:tc>
          <w:tcPr>
            <w:tcW w:type="dxa" w:w="2160"/>
          </w:tcPr>
          <w:p>
            <w:r>
              <w:t>Vendor Management Lead</w:t>
            </w:r>
          </w:p>
        </w:tc>
        <w:tc>
          <w:tcPr>
            <w:tcW w:type="dxa" w:w="2160"/>
          </w:tcPr>
          <w:p>
            <w:r>
              <w:t>[Due Date]</w:t>
            </w:r>
          </w:p>
        </w:tc>
        <w:tc>
          <w:tcPr>
            <w:tcW w:type="dxa" w:w="2160"/>
          </w:tcPr>
          <w:p>
            <w:r>
              <w:t>100% of critical suppliers reviewed and rated.</w:t>
            </w:r>
          </w:p>
        </w:tc>
      </w:tr>
      <w:tr>
        <w:tc>
          <w:tcPr>
            <w:tcW w:type="dxa" w:w="2160"/>
          </w:tcPr>
          <w:p>
            <w:r>
              <w:t>Obtain current assurance evidence from critical suppliers.</w:t>
            </w:r>
          </w:p>
        </w:tc>
        <w:tc>
          <w:tcPr>
            <w:tcW w:type="dxa" w:w="2160"/>
          </w:tcPr>
          <w:p>
            <w:r>
              <w:t>Contract Owners</w:t>
            </w:r>
          </w:p>
        </w:tc>
        <w:tc>
          <w:tcPr>
            <w:tcW w:type="dxa" w:w="2160"/>
          </w:tcPr>
          <w:p>
            <w:r>
              <w:t>[Due Date]</w:t>
            </w:r>
          </w:p>
        </w:tc>
        <w:tc>
          <w:tcPr>
            <w:tcW w:type="dxa" w:w="2160"/>
          </w:tcPr>
          <w:p>
            <w:r>
              <w:t>Assurance evidence stored in central repository.</w:t>
            </w:r>
          </w:p>
        </w:tc>
      </w:tr>
      <w:tr>
        <w:tc>
          <w:tcPr>
            <w:tcW w:type="dxa" w:w="2160"/>
          </w:tcPr>
          <w:p>
            <w:r>
              <w:t>Implement supplier review dashboard.</w:t>
            </w:r>
          </w:p>
        </w:tc>
        <w:tc>
          <w:tcPr>
            <w:tcW w:type="dxa" w:w="2160"/>
          </w:tcPr>
          <w:p>
            <w:r>
              <w:t>Procurement Operations Manager</w:t>
            </w:r>
          </w:p>
        </w:tc>
        <w:tc>
          <w:tcPr>
            <w:tcW w:type="dxa" w:w="2160"/>
          </w:tcPr>
          <w:p>
            <w:r>
              <w:t>[Due Date]</w:t>
            </w:r>
          </w:p>
        </w:tc>
        <w:tc>
          <w:tcPr>
            <w:tcW w:type="dxa" w:w="2160"/>
          </w:tcPr>
          <w:p>
            <w:r>
              <w:t>Dashboard reviewed monthly by accountable owners.</w:t>
            </w:r>
          </w:p>
        </w:tc>
      </w:tr>
    </w:tbl>
    <w:p>
      <w:r>
        <w:t>---</w:t>
      </w:r>
    </w:p>
    <w:p>
      <w:pPr>
        <w:pStyle w:val="Heading3"/>
      </w:pPr>
      <w:r>
        <w:t>Finding CSA-004 - Recovery Testing Coverage Incomplete for Critical Systems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Service Continuity</w:t>
            </w:r>
          </w:p>
        </w:tc>
      </w:tr>
      <w:tr>
        <w:tc>
          <w:tcPr>
            <w:tcW w:type="dxa" w:w="4320"/>
          </w:tcPr>
          <w:p>
            <w:r>
              <w:t>Severity</w:t>
            </w:r>
          </w:p>
        </w:tc>
        <w:tc>
          <w:tcPr>
            <w:tcW w:type="dxa" w:w="4320"/>
          </w:tcPr>
          <w:p>
            <w:r>
              <w:t>High</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IT Service Continuity Manager</w:t>
            </w:r>
          </w:p>
        </w:tc>
      </w:tr>
      <w:tr>
        <w:tc>
          <w:tcPr>
            <w:tcW w:type="dxa" w:w="4320"/>
          </w:tcPr>
          <w:p>
            <w:r>
              <w:t>Business owner</w:t>
            </w:r>
          </w:p>
        </w:tc>
        <w:tc>
          <w:tcPr>
            <w:tcW w:type="dxa" w:w="4320"/>
          </w:tcPr>
          <w:p>
            <w:r>
              <w:t>Chief Information Officer</w:t>
            </w:r>
          </w:p>
        </w:tc>
      </w:tr>
      <w:tr>
        <w:tc>
          <w:tcPr>
            <w:tcW w:type="dxa" w:w="4320"/>
          </w:tcPr>
          <w:p>
            <w:r>
              <w:t>Systems affected</w:t>
            </w:r>
          </w:p>
        </w:tc>
        <w:tc>
          <w:tcPr>
            <w:tcW w:type="dxa" w:w="4320"/>
          </w:tcPr>
          <w:p>
            <w:r>
              <w:t>[Core Business Application], [ERP System], [Data Platform]</w:t>
            </w:r>
          </w:p>
        </w:tc>
      </w:tr>
      <w:tr>
        <w:tc>
          <w:tcPr>
            <w:tcW w:type="dxa" w:w="4320"/>
          </w:tcPr>
          <w:p>
            <w:r>
              <w:t>Status</w:t>
            </w:r>
          </w:p>
        </w:tc>
        <w:tc>
          <w:tcPr>
            <w:tcW w:type="dxa" w:w="4320"/>
          </w:tcPr>
          <w:p>
            <w:r>
              <w:t>Open</w:t>
            </w:r>
          </w:p>
        </w:tc>
      </w:tr>
    </w:tbl>
    <w:p>
      <w:pPr>
        <w:pStyle w:val="Heading4"/>
      </w:pPr>
      <w:r>
        <w:t>Condition</w:t>
      </w:r>
    </w:p>
    <w:p>
      <w:r>
        <w:t>Backup jobs are scheduled and monitored for key systems. Recovery testing is performed for selected services, but not all high-criticality systems had evidence of recovery testing within the reporting period. Some recovery test records did not include test objectives, actual recovery time, issues encountered or formal sign-off.</w:t>
      </w:r>
    </w:p>
    <w:p>
      <w:pPr>
        <w:pStyle w:val="Heading4"/>
      </w:pPr>
      <w:r>
        <w:t>Evidence Reviewed</w:t>
      </w:r>
    </w:p>
    <w:p>
      <w:pPr>
        <w:pStyle w:val="ListBullet"/>
      </w:pPr>
      <w:r>
        <w:t>Backup schedules.</w:t>
      </w:r>
    </w:p>
    <w:p>
      <w:pPr>
        <w:pStyle w:val="ListBullet"/>
      </w:pPr>
      <w:r>
        <w:t>Backup success reports.</w:t>
      </w:r>
    </w:p>
    <w:p>
      <w:pPr>
        <w:pStyle w:val="ListBullet"/>
      </w:pPr>
      <w:r>
        <w:t>Recovery test plans.</w:t>
      </w:r>
    </w:p>
    <w:p>
      <w:pPr>
        <w:pStyle w:val="ListBullet"/>
      </w:pPr>
      <w:r>
        <w:t>Recovery test results.</w:t>
      </w:r>
    </w:p>
    <w:p>
      <w:pPr>
        <w:pStyle w:val="ListBullet"/>
      </w:pPr>
      <w:r>
        <w:t>System criticality ratings.</w:t>
      </w:r>
    </w:p>
    <w:p>
      <w:pPr>
        <w:pStyle w:val="ListBullet"/>
      </w:pPr>
      <w:r>
        <w:t>Continuity planning documents.</w:t>
      </w:r>
    </w:p>
    <w:p>
      <w:pPr>
        <w:pStyle w:val="Heading4"/>
      </w:pPr>
      <w:r>
        <w:t>Root Cause</w:t>
      </w:r>
    </w:p>
    <w:p>
      <w:r>
        <w:t>Recovery testing is planned at a technical level but is not consistently linked to business criticality, business recovery expectations or formal test reporting requirements.</w:t>
      </w:r>
    </w:p>
    <w:p>
      <w:pPr>
        <w:pStyle w:val="Heading4"/>
      </w:pPr>
      <w:r>
        <w:t>Risk Implication</w:t>
      </w:r>
    </w:p>
    <w:p>
      <w:r>
        <w:t>Limited recovery testing reduces confidence that critical systems can be restored within business expectations following outage, cyber event, data corruption or infrastructure failure.</w:t>
      </w:r>
    </w:p>
    <w:p>
      <w:pPr>
        <w:pStyle w:val="Heading4"/>
      </w:pPr>
      <w:r>
        <w:t>Management Response</w:t>
      </w:r>
    </w:p>
    <w:p>
      <w:r>
        <w:t>Management agrees with the finding. Service continuity planning will be strengthened through a risk-based recovery test schedule, standard test reporting and business owner sign-off.</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annual recovery test schedule for critical systems.</w:t>
            </w:r>
          </w:p>
        </w:tc>
        <w:tc>
          <w:tcPr>
            <w:tcW w:type="dxa" w:w="2160"/>
          </w:tcPr>
          <w:p>
            <w:r>
              <w:t>IT Service Continuity Manager</w:t>
            </w:r>
          </w:p>
        </w:tc>
        <w:tc>
          <w:tcPr>
            <w:tcW w:type="dxa" w:w="2160"/>
          </w:tcPr>
          <w:p>
            <w:r>
              <w:t>[Due Date]</w:t>
            </w:r>
          </w:p>
        </w:tc>
        <w:tc>
          <w:tcPr>
            <w:tcW w:type="dxa" w:w="2160"/>
          </w:tcPr>
          <w:p>
            <w:r>
              <w:t>Schedule approved by CIO and business owners.</w:t>
            </w:r>
          </w:p>
        </w:tc>
      </w:tr>
      <w:tr>
        <w:tc>
          <w:tcPr>
            <w:tcW w:type="dxa" w:w="2160"/>
          </w:tcPr>
          <w:p>
            <w:r>
              <w:t>Complete recovery tests for high-criticality systems not tested in the period.</w:t>
            </w:r>
          </w:p>
        </w:tc>
        <w:tc>
          <w:tcPr>
            <w:tcW w:type="dxa" w:w="2160"/>
          </w:tcPr>
          <w:p>
            <w:r>
              <w:t>Infrastructure Operations Manager</w:t>
            </w:r>
          </w:p>
        </w:tc>
        <w:tc>
          <w:tcPr>
            <w:tcW w:type="dxa" w:w="2160"/>
          </w:tcPr>
          <w:p>
            <w:r>
              <w:t>[Due Date]</w:t>
            </w:r>
          </w:p>
        </w:tc>
        <w:tc>
          <w:tcPr>
            <w:tcW w:type="dxa" w:w="2160"/>
          </w:tcPr>
          <w:p>
            <w:r>
              <w:t>Test records completed and signed off.</w:t>
            </w:r>
          </w:p>
        </w:tc>
      </w:tr>
      <w:tr>
        <w:tc>
          <w:tcPr>
            <w:tcW w:type="dxa" w:w="2160"/>
          </w:tcPr>
          <w:p>
            <w:r>
              <w:t>Standardise recovery test report template.</w:t>
            </w:r>
          </w:p>
        </w:tc>
        <w:tc>
          <w:tcPr>
            <w:tcW w:type="dxa" w:w="2160"/>
          </w:tcPr>
          <w:p>
            <w:r>
              <w:t>IT Service Continuity Manager</w:t>
            </w:r>
          </w:p>
        </w:tc>
        <w:tc>
          <w:tcPr>
            <w:tcW w:type="dxa" w:w="2160"/>
          </w:tcPr>
          <w:p>
            <w:r>
              <w:t>[Due Date]</w:t>
            </w:r>
          </w:p>
        </w:tc>
        <w:tc>
          <w:tcPr>
            <w:tcW w:type="dxa" w:w="2160"/>
          </w:tcPr>
          <w:p>
            <w:r>
              <w:t>Template includes objectives, results, issues and lessons learned.</w:t>
            </w:r>
          </w:p>
        </w:tc>
      </w:tr>
      <w:tr>
        <w:tc>
          <w:tcPr>
            <w:tcW w:type="dxa" w:w="2160"/>
          </w:tcPr>
          <w:p>
            <w:r>
              <w:t>Track recovery test issues to closure.</w:t>
            </w:r>
          </w:p>
        </w:tc>
        <w:tc>
          <w:tcPr>
            <w:tcW w:type="dxa" w:w="2160"/>
          </w:tcPr>
          <w:p>
            <w:r>
              <w:t>Service Continuity Coordinator</w:t>
            </w:r>
          </w:p>
        </w:tc>
        <w:tc>
          <w:tcPr>
            <w:tcW w:type="dxa" w:w="2160"/>
          </w:tcPr>
          <w:p>
            <w:r>
              <w:t>[Due Date]</w:t>
            </w:r>
          </w:p>
        </w:tc>
        <w:tc>
          <w:tcPr>
            <w:tcW w:type="dxa" w:w="2160"/>
          </w:tcPr>
          <w:p>
            <w:r>
              <w:t>All test issues logged with owner and due date.</w:t>
            </w:r>
          </w:p>
        </w:tc>
      </w:tr>
    </w:tbl>
    <w:p>
      <w:r>
        <w:t>---</w:t>
      </w:r>
    </w:p>
    <w:p>
      <w:pPr>
        <w:pStyle w:val="Heading3"/>
      </w:pPr>
      <w:r>
        <w:t>Finding CSA-005 - Vulnerability Remediation Targets Not Consistently Met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Security Operations</w:t>
            </w:r>
          </w:p>
        </w:tc>
      </w:tr>
      <w:tr>
        <w:tc>
          <w:tcPr>
            <w:tcW w:type="dxa" w:w="4320"/>
          </w:tcPr>
          <w:p>
            <w:r>
              <w:t>Severity</w:t>
            </w:r>
          </w:p>
        </w:tc>
        <w:tc>
          <w:tcPr>
            <w:tcW w:type="dxa" w:w="4320"/>
          </w:tcPr>
          <w:p>
            <w:r>
              <w:t>High</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Security Operations Manager</w:t>
            </w:r>
          </w:p>
        </w:tc>
      </w:tr>
      <w:tr>
        <w:tc>
          <w:tcPr>
            <w:tcW w:type="dxa" w:w="4320"/>
          </w:tcPr>
          <w:p>
            <w:r>
              <w:t>Business owner</w:t>
            </w:r>
          </w:p>
        </w:tc>
        <w:tc>
          <w:tcPr>
            <w:tcW w:type="dxa" w:w="4320"/>
          </w:tcPr>
          <w:p>
            <w:r>
              <w:t>Chief Information Security Officer</w:t>
            </w:r>
          </w:p>
        </w:tc>
      </w:tr>
      <w:tr>
        <w:tc>
          <w:tcPr>
            <w:tcW w:type="dxa" w:w="4320"/>
          </w:tcPr>
          <w:p>
            <w:r>
              <w:t>Systems affected</w:t>
            </w:r>
          </w:p>
        </w:tc>
        <w:tc>
          <w:tcPr>
            <w:tcW w:type="dxa" w:w="4320"/>
          </w:tcPr>
          <w:p>
            <w:r>
              <w:t>[Endpoint Estate], [Server Estate], [Cloud Platform]</w:t>
            </w:r>
          </w:p>
        </w:tc>
      </w:tr>
      <w:tr>
        <w:tc>
          <w:tcPr>
            <w:tcW w:type="dxa" w:w="4320"/>
          </w:tcPr>
          <w:p>
            <w:r>
              <w:t>Status</w:t>
            </w:r>
          </w:p>
        </w:tc>
        <w:tc>
          <w:tcPr>
            <w:tcW w:type="dxa" w:w="4320"/>
          </w:tcPr>
          <w:p>
            <w:r>
              <w:t>Open</w:t>
            </w:r>
          </w:p>
        </w:tc>
      </w:tr>
    </w:tbl>
    <w:p>
      <w:pPr>
        <w:pStyle w:val="Heading4"/>
      </w:pPr>
      <w:r>
        <w:t>Condition</w:t>
      </w:r>
    </w:p>
    <w:p>
      <w:r>
        <w:t>Vulnerability scanning is performed for in-scope infrastructure and applications. Critical and high-risk vulnerabilities are reported; however, remediation is not consistently completed within internal target timelines. Exception approvals were not consistently documented for vulnerabilities remaining open beyond target dates.</w:t>
      </w:r>
    </w:p>
    <w:p>
      <w:pPr>
        <w:pStyle w:val="Heading4"/>
      </w:pPr>
      <w:r>
        <w:t>Evidence Reviewed</w:t>
      </w:r>
    </w:p>
    <w:p>
      <w:pPr>
        <w:pStyle w:val="ListBullet"/>
      </w:pPr>
      <w:r>
        <w:t>Vulnerability scan reports.</w:t>
      </w:r>
    </w:p>
    <w:p>
      <w:pPr>
        <w:pStyle w:val="ListBullet"/>
      </w:pPr>
      <w:r>
        <w:t>Remediation dashboards.</w:t>
      </w:r>
    </w:p>
    <w:p>
      <w:pPr>
        <w:pStyle w:val="ListBullet"/>
      </w:pPr>
      <w:r>
        <w:t>Patch deployment records.</w:t>
      </w:r>
    </w:p>
    <w:p>
      <w:pPr>
        <w:pStyle w:val="ListBullet"/>
      </w:pPr>
      <w:r>
        <w:t>Exception records.</w:t>
      </w:r>
    </w:p>
    <w:p>
      <w:pPr>
        <w:pStyle w:val="ListBullet"/>
      </w:pPr>
      <w:r>
        <w:t>Risk acceptance records.</w:t>
      </w:r>
    </w:p>
    <w:p>
      <w:pPr>
        <w:pStyle w:val="ListBullet"/>
      </w:pPr>
      <w:r>
        <w:t>Service owner communications.</w:t>
      </w:r>
    </w:p>
    <w:p>
      <w:pPr>
        <w:pStyle w:val="Heading4"/>
      </w:pPr>
      <w:r>
        <w:t>Root Cause</w:t>
      </w:r>
    </w:p>
    <w:p>
      <w:r>
        <w:t>Remediation accountability is not consistently assigned at asset owner level, and some vulnerabilities require coordination across multiple teams. Exception handling is not consistently documented when target dates cannot be met.</w:t>
      </w:r>
    </w:p>
    <w:p>
      <w:pPr>
        <w:pStyle w:val="Heading4"/>
      </w:pPr>
      <w:r>
        <w:t>Risk Implication</w:t>
      </w:r>
    </w:p>
    <w:p>
      <w:r>
        <w:t>Delayed remediation increases exposure to exploitation, malware, unauthorised access, service disruption and data compromise. Lack of documented exceptions reduces transparency and may obscure accepted risk.</w:t>
      </w:r>
    </w:p>
    <w:p>
      <w:pPr>
        <w:pStyle w:val="Heading4"/>
      </w:pPr>
      <w:r>
        <w:t>Management Response</w:t>
      </w:r>
    </w:p>
    <w:p>
      <w:r>
        <w:t>Management agrees with the finding. Security Operations and IT Operations will improve accountability, reporting and exception handling for vulnerability remediation.</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Assign remediation owners for all critical and high-risk vulnerabilities.</w:t>
            </w:r>
          </w:p>
        </w:tc>
        <w:tc>
          <w:tcPr>
            <w:tcW w:type="dxa" w:w="2160"/>
          </w:tcPr>
          <w:p>
            <w:r>
              <w:t>Security Operations Manager</w:t>
            </w:r>
          </w:p>
        </w:tc>
        <w:tc>
          <w:tcPr>
            <w:tcW w:type="dxa" w:w="2160"/>
          </w:tcPr>
          <w:p>
            <w:r>
              <w:t>[Due Date]</w:t>
            </w:r>
          </w:p>
        </w:tc>
        <w:tc>
          <w:tcPr>
            <w:tcW w:type="dxa" w:w="2160"/>
          </w:tcPr>
          <w:p>
            <w:r>
              <w:t>100% of open critical and high vulnerabilities have named owners.</w:t>
            </w:r>
          </w:p>
        </w:tc>
      </w:tr>
      <w:tr>
        <w:tc>
          <w:tcPr>
            <w:tcW w:type="dxa" w:w="2160"/>
          </w:tcPr>
          <w:p>
            <w:r>
              <w:t>Implement weekly vulnerability remediation reporting.</w:t>
            </w:r>
          </w:p>
        </w:tc>
        <w:tc>
          <w:tcPr>
            <w:tcW w:type="dxa" w:w="2160"/>
          </w:tcPr>
          <w:p>
            <w:r>
              <w:t>Security Operations Manager</w:t>
            </w:r>
          </w:p>
        </w:tc>
        <w:tc>
          <w:tcPr>
            <w:tcW w:type="dxa" w:w="2160"/>
          </w:tcPr>
          <w:p>
            <w:r>
              <w:t>[Due Date]</w:t>
            </w:r>
          </w:p>
        </w:tc>
        <w:tc>
          <w:tcPr>
            <w:tcW w:type="dxa" w:w="2160"/>
          </w:tcPr>
          <w:p>
            <w:r>
              <w:t>Weekly report issued to technology leadership.</w:t>
            </w:r>
          </w:p>
        </w:tc>
      </w:tr>
      <w:tr>
        <w:tc>
          <w:tcPr>
            <w:tcW w:type="dxa" w:w="2160"/>
          </w:tcPr>
          <w:p>
            <w:r>
              <w:t>Define exception approval process for overdue vulnerabilities.</w:t>
            </w:r>
          </w:p>
        </w:tc>
        <w:tc>
          <w:tcPr>
            <w:tcW w:type="dxa" w:w="2160"/>
          </w:tcPr>
          <w:p>
            <w:r>
              <w:t>Chief Information Security Officer</w:t>
            </w:r>
          </w:p>
        </w:tc>
        <w:tc>
          <w:tcPr>
            <w:tcW w:type="dxa" w:w="2160"/>
          </w:tcPr>
          <w:p>
            <w:r>
              <w:t>[Due Date]</w:t>
            </w:r>
          </w:p>
        </w:tc>
        <w:tc>
          <w:tcPr>
            <w:tcW w:type="dxa" w:w="2160"/>
          </w:tcPr>
          <w:p>
            <w:r>
              <w:t>Approved process implemented and exceptions recorded.</w:t>
            </w:r>
          </w:p>
        </w:tc>
      </w:tr>
      <w:tr>
        <w:tc>
          <w:tcPr>
            <w:tcW w:type="dxa" w:w="2160"/>
          </w:tcPr>
          <w:p>
            <w:r>
              <w:t>Reduce overdue critical vulnerabilities.</w:t>
            </w:r>
          </w:p>
        </w:tc>
        <w:tc>
          <w:tcPr>
            <w:tcW w:type="dxa" w:w="2160"/>
          </w:tcPr>
          <w:p>
            <w:r>
              <w:t>IT Operations Manager</w:t>
            </w:r>
          </w:p>
        </w:tc>
        <w:tc>
          <w:tcPr>
            <w:tcW w:type="dxa" w:w="2160"/>
          </w:tcPr>
          <w:p>
            <w:r>
              <w:t>[Due Date]</w:t>
            </w:r>
          </w:p>
        </w:tc>
        <w:tc>
          <w:tcPr>
            <w:tcW w:type="dxa" w:w="2160"/>
          </w:tcPr>
          <w:p>
            <w:r>
              <w:t>No critical vulnerabilities overdue without approved exception.</w:t>
            </w:r>
          </w:p>
        </w:tc>
      </w:tr>
    </w:tbl>
    <w:p>
      <w:r>
        <w:t>---</w:t>
      </w:r>
    </w:p>
    <w:p>
      <w:pPr>
        <w:pStyle w:val="Heading3"/>
      </w:pPr>
      <w:r>
        <w:t>Finding CSA-006 - Emergency Change Documentation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Change Management</w:t>
            </w:r>
          </w:p>
        </w:tc>
      </w:tr>
      <w:tr>
        <w:tc>
          <w:tcPr>
            <w:tcW w:type="dxa" w:w="4320"/>
          </w:tcPr>
          <w:p>
            <w:r>
              <w:t>Severity</w:t>
            </w:r>
          </w:p>
        </w:tc>
        <w:tc>
          <w:tcPr>
            <w:tcW w:type="dxa" w:w="4320"/>
          </w:tcPr>
          <w:p>
            <w:r>
              <w:t>Medium</w:t>
            </w:r>
          </w:p>
        </w:tc>
      </w:tr>
      <w:tr>
        <w:tc>
          <w:tcPr>
            <w:tcW w:type="dxa" w:w="4320"/>
          </w:tcPr>
          <w:p>
            <w:r>
              <w:t>Rating</w:t>
            </w:r>
          </w:p>
        </w:tc>
        <w:tc>
          <w:tcPr>
            <w:tcW w:type="dxa" w:w="4320"/>
          </w:tcPr>
          <w:p>
            <w:r>
              <w:t>Mostly Effective</w:t>
            </w:r>
          </w:p>
        </w:tc>
      </w:tr>
      <w:tr>
        <w:tc>
          <w:tcPr>
            <w:tcW w:type="dxa" w:w="4320"/>
          </w:tcPr>
          <w:p>
            <w:r>
              <w:t>Control owner</w:t>
            </w:r>
          </w:p>
        </w:tc>
        <w:tc>
          <w:tcPr>
            <w:tcW w:type="dxa" w:w="4320"/>
          </w:tcPr>
          <w:p>
            <w:r>
              <w:t>Change Manager</w:t>
            </w:r>
          </w:p>
        </w:tc>
      </w:tr>
      <w:tr>
        <w:tc>
          <w:tcPr>
            <w:tcW w:type="dxa" w:w="4320"/>
          </w:tcPr>
          <w:p>
            <w:r>
              <w:t>Business owner</w:t>
            </w:r>
          </w:p>
        </w:tc>
        <w:tc>
          <w:tcPr>
            <w:tcW w:type="dxa" w:w="4320"/>
          </w:tcPr>
          <w:p>
            <w:r>
              <w:t>Head of IT Operations</w:t>
            </w:r>
          </w:p>
        </w:tc>
      </w:tr>
      <w:tr>
        <w:tc>
          <w:tcPr>
            <w:tcW w:type="dxa" w:w="4320"/>
          </w:tcPr>
          <w:p>
            <w:r>
              <w:t>Systems affected</w:t>
            </w:r>
          </w:p>
        </w:tc>
        <w:tc>
          <w:tcPr>
            <w:tcW w:type="dxa" w:w="4320"/>
          </w:tcPr>
          <w:p>
            <w:r>
              <w:t>[Production Systems]</w:t>
            </w:r>
          </w:p>
        </w:tc>
      </w:tr>
      <w:tr>
        <w:tc>
          <w:tcPr>
            <w:tcW w:type="dxa" w:w="4320"/>
          </w:tcPr>
          <w:p>
            <w:r>
              <w:t>Status</w:t>
            </w:r>
          </w:p>
        </w:tc>
        <w:tc>
          <w:tcPr>
            <w:tcW w:type="dxa" w:w="4320"/>
          </w:tcPr>
          <w:p>
            <w:r>
              <w:t>Open</w:t>
            </w:r>
          </w:p>
        </w:tc>
      </w:tr>
    </w:tbl>
    <w:p>
      <w:pPr>
        <w:pStyle w:val="Heading4"/>
      </w:pPr>
      <w:r>
        <w:t>Condition</w:t>
      </w:r>
    </w:p>
    <w:p>
      <w:r>
        <w:t>Standard change management controls are operating effectively for most production changes. Emergency changes are logged and reviewed; however, several emergency change records did not include complete evidence of business justification, retrospective approval, testing evidence or post-implementation review.</w:t>
      </w:r>
    </w:p>
    <w:p>
      <w:pPr>
        <w:pStyle w:val="Heading4"/>
      </w:pPr>
      <w:r>
        <w:t>Root Cause</w:t>
      </w:r>
    </w:p>
    <w:p>
      <w:r>
        <w:t>Emergency change activity is often performed under operational pressure, and post-implementation documentation is not consistently enforced.</w:t>
      </w:r>
    </w:p>
    <w:p>
      <w:pPr>
        <w:pStyle w:val="Heading4"/>
      </w:pPr>
      <w:r>
        <w:t>Risk Implication</w:t>
      </w:r>
    </w:p>
    <w:p>
      <w:r>
        <w:t>Incomplete emergency change documentation may reduce accountability and increase the risk of unauthorised, unstable or insufficiently tested changes entering production.</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Update emergency change checklist.</w:t>
            </w:r>
          </w:p>
        </w:tc>
        <w:tc>
          <w:tcPr>
            <w:tcW w:type="dxa" w:w="2160"/>
          </w:tcPr>
          <w:p>
            <w:r>
              <w:t>Change Manager</w:t>
            </w:r>
          </w:p>
        </w:tc>
        <w:tc>
          <w:tcPr>
            <w:tcW w:type="dxa" w:w="2160"/>
          </w:tcPr>
          <w:p>
            <w:r>
              <w:t>[Due Date]</w:t>
            </w:r>
          </w:p>
        </w:tc>
        <w:tc>
          <w:tcPr>
            <w:tcW w:type="dxa" w:w="2160"/>
          </w:tcPr>
          <w:p>
            <w:r>
              <w:t>Checklist approved and embedded in change tool.</w:t>
            </w:r>
          </w:p>
        </w:tc>
      </w:tr>
      <w:tr>
        <w:tc>
          <w:tcPr>
            <w:tcW w:type="dxa" w:w="2160"/>
          </w:tcPr>
          <w:p>
            <w:r>
              <w:t>Review all emergency changes monthly.</w:t>
            </w:r>
          </w:p>
        </w:tc>
        <w:tc>
          <w:tcPr>
            <w:tcW w:type="dxa" w:w="2160"/>
          </w:tcPr>
          <w:p>
            <w:r>
              <w:t>Change Advisory Board Chair</w:t>
            </w:r>
          </w:p>
        </w:tc>
        <w:tc>
          <w:tcPr>
            <w:tcW w:type="dxa" w:w="2160"/>
          </w:tcPr>
          <w:p>
            <w:r>
              <w:t>[Due Date]</w:t>
            </w:r>
          </w:p>
        </w:tc>
        <w:tc>
          <w:tcPr>
            <w:tcW w:type="dxa" w:w="2160"/>
          </w:tcPr>
          <w:p>
            <w:r>
              <w:t>Monthly emergency change report reviewed and actions recorded.</w:t>
            </w:r>
          </w:p>
        </w:tc>
      </w:tr>
      <w:tr>
        <w:tc>
          <w:tcPr>
            <w:tcW w:type="dxa" w:w="2160"/>
          </w:tcPr>
          <w:p>
            <w:r>
              <w:t>Enforce retrospective approval within defined timeframe.</w:t>
            </w:r>
          </w:p>
        </w:tc>
        <w:tc>
          <w:tcPr>
            <w:tcW w:type="dxa" w:w="2160"/>
          </w:tcPr>
          <w:p>
            <w:r>
              <w:t>Change Manager</w:t>
            </w:r>
          </w:p>
        </w:tc>
        <w:tc>
          <w:tcPr>
            <w:tcW w:type="dxa" w:w="2160"/>
          </w:tcPr>
          <w:p>
            <w:r>
              <w:t>[Due Date]</w:t>
            </w:r>
          </w:p>
        </w:tc>
        <w:tc>
          <w:tcPr>
            <w:tcW w:type="dxa" w:w="2160"/>
          </w:tcPr>
          <w:p>
            <w:r>
              <w:t>95% of emergency changes retrospectively approved on time.</w:t>
            </w:r>
          </w:p>
        </w:tc>
      </w:tr>
    </w:tbl>
    <w:p>
      <w:r>
        <w:t>---</w:t>
      </w:r>
    </w:p>
    <w:p>
      <w:pPr>
        <w:pStyle w:val="Heading3"/>
      </w:pPr>
      <w:r>
        <w:t>Finding CSA-007 - Root Cause Analysis Not Consistently Performed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Incident and Problem Management</w:t>
            </w:r>
          </w:p>
        </w:tc>
      </w:tr>
      <w:tr>
        <w:tc>
          <w:tcPr>
            <w:tcW w:type="dxa" w:w="4320"/>
          </w:tcPr>
          <w:p>
            <w:r>
              <w:t>Severity</w:t>
            </w:r>
          </w:p>
        </w:tc>
        <w:tc>
          <w:tcPr>
            <w:tcW w:type="dxa" w:w="4320"/>
          </w:tcPr>
          <w:p>
            <w:r>
              <w:t>Medium</w:t>
            </w:r>
          </w:p>
        </w:tc>
      </w:tr>
      <w:tr>
        <w:tc>
          <w:tcPr>
            <w:tcW w:type="dxa" w:w="4320"/>
          </w:tcPr>
          <w:p>
            <w:r>
              <w:t>Rating</w:t>
            </w:r>
          </w:p>
        </w:tc>
        <w:tc>
          <w:tcPr>
            <w:tcW w:type="dxa" w:w="4320"/>
          </w:tcPr>
          <w:p>
            <w:r>
              <w:t>Mostly Effective</w:t>
            </w:r>
          </w:p>
        </w:tc>
      </w:tr>
      <w:tr>
        <w:tc>
          <w:tcPr>
            <w:tcW w:type="dxa" w:w="4320"/>
          </w:tcPr>
          <w:p>
            <w:r>
              <w:t>Control owner</w:t>
            </w:r>
          </w:p>
        </w:tc>
        <w:tc>
          <w:tcPr>
            <w:tcW w:type="dxa" w:w="4320"/>
          </w:tcPr>
          <w:p>
            <w:r>
              <w:t>IT Service Desk Manager</w:t>
            </w:r>
          </w:p>
        </w:tc>
      </w:tr>
      <w:tr>
        <w:tc>
          <w:tcPr>
            <w:tcW w:type="dxa" w:w="4320"/>
          </w:tcPr>
          <w:p>
            <w:r>
              <w:t>Business owner</w:t>
            </w:r>
          </w:p>
        </w:tc>
        <w:tc>
          <w:tcPr>
            <w:tcW w:type="dxa" w:w="4320"/>
          </w:tcPr>
          <w:p>
            <w:r>
              <w:t>Head of IT Operations</w:t>
            </w:r>
          </w:p>
        </w:tc>
      </w:tr>
      <w:tr>
        <w:tc>
          <w:tcPr>
            <w:tcW w:type="dxa" w:w="4320"/>
          </w:tcPr>
          <w:p>
            <w:r>
              <w:t>Systems affected</w:t>
            </w:r>
          </w:p>
        </w:tc>
        <w:tc>
          <w:tcPr>
            <w:tcW w:type="dxa" w:w="4320"/>
          </w:tcPr>
          <w:p>
            <w:r>
              <w:t>[Production Services]</w:t>
            </w:r>
          </w:p>
        </w:tc>
      </w:tr>
      <w:tr>
        <w:tc>
          <w:tcPr>
            <w:tcW w:type="dxa" w:w="4320"/>
          </w:tcPr>
          <w:p>
            <w:r>
              <w:t>Status</w:t>
            </w:r>
          </w:p>
        </w:tc>
        <w:tc>
          <w:tcPr>
            <w:tcW w:type="dxa" w:w="4320"/>
          </w:tcPr>
          <w:p>
            <w:r>
              <w:t>Open</w:t>
            </w:r>
          </w:p>
        </w:tc>
      </w:tr>
    </w:tbl>
    <w:p>
      <w:pPr>
        <w:pStyle w:val="Heading4"/>
      </w:pPr>
      <w:r>
        <w:t>Condition</w:t>
      </w:r>
    </w:p>
    <w:p>
      <w:r>
        <w:t>Incidents are logged, categorised and resolved through the service management tool. For selected high-priority incidents, root cause analysis was not consistently completed or linked to problem records and corrective actions.</w:t>
      </w:r>
    </w:p>
    <w:p>
      <w:pPr>
        <w:pStyle w:val="Heading4"/>
      </w:pPr>
      <w:r>
        <w:t>Root Cause</w:t>
      </w:r>
    </w:p>
    <w:p>
      <w:r>
        <w:t>Incident closure focuses on service restoration, while root cause analysis ownership and due dates are not consistently assigned after major incidents.</w:t>
      </w:r>
    </w:p>
    <w:p>
      <w:pPr>
        <w:pStyle w:val="Heading4"/>
      </w:pPr>
      <w:r>
        <w:t>Risk Implication</w:t>
      </w:r>
    </w:p>
    <w:p>
      <w:r>
        <w:t>Failure to identify and address root causes may result in recurring incidents, avoidable downtime and reduced service reliability.</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criteria for mandatory root cause analysis.</w:t>
            </w:r>
          </w:p>
        </w:tc>
        <w:tc>
          <w:tcPr>
            <w:tcW w:type="dxa" w:w="2160"/>
          </w:tcPr>
          <w:p>
            <w:r>
              <w:t>IT Service Desk Manager</w:t>
            </w:r>
          </w:p>
        </w:tc>
        <w:tc>
          <w:tcPr>
            <w:tcW w:type="dxa" w:w="2160"/>
          </w:tcPr>
          <w:p>
            <w:r>
              <w:t>[Due Date]</w:t>
            </w:r>
          </w:p>
        </w:tc>
        <w:tc>
          <w:tcPr>
            <w:tcW w:type="dxa" w:w="2160"/>
          </w:tcPr>
          <w:p>
            <w:r>
              <w:t>Criteria approved and communicated.</w:t>
            </w:r>
          </w:p>
        </w:tc>
      </w:tr>
      <w:tr>
        <w:tc>
          <w:tcPr>
            <w:tcW w:type="dxa" w:w="2160"/>
          </w:tcPr>
          <w:p>
            <w:r>
              <w:t>Link major incidents to problem records.</w:t>
            </w:r>
          </w:p>
        </w:tc>
        <w:tc>
          <w:tcPr>
            <w:tcW w:type="dxa" w:w="2160"/>
          </w:tcPr>
          <w:p>
            <w:r>
              <w:t>Problem Manager</w:t>
            </w:r>
          </w:p>
        </w:tc>
        <w:tc>
          <w:tcPr>
            <w:tcW w:type="dxa" w:w="2160"/>
          </w:tcPr>
          <w:p>
            <w:r>
              <w:t>[Due Date]</w:t>
            </w:r>
          </w:p>
        </w:tc>
        <w:tc>
          <w:tcPr>
            <w:tcW w:type="dxa" w:w="2160"/>
          </w:tcPr>
          <w:p>
            <w:r>
              <w:t>100% of major incidents linked to problem record or documented exemption.</w:t>
            </w:r>
          </w:p>
        </w:tc>
      </w:tr>
      <w:tr>
        <w:tc>
          <w:tcPr>
            <w:tcW w:type="dxa" w:w="2160"/>
          </w:tcPr>
          <w:p>
            <w:r>
              <w:t>Track corrective actions to closure.</w:t>
            </w:r>
          </w:p>
        </w:tc>
        <w:tc>
          <w:tcPr>
            <w:tcW w:type="dxa" w:w="2160"/>
          </w:tcPr>
          <w:p>
            <w:r>
              <w:t>Problem Manager</w:t>
            </w:r>
          </w:p>
        </w:tc>
        <w:tc>
          <w:tcPr>
            <w:tcW w:type="dxa" w:w="2160"/>
          </w:tcPr>
          <w:p>
            <w:r>
              <w:t>[Due Date]</w:t>
            </w:r>
          </w:p>
        </w:tc>
        <w:tc>
          <w:tcPr>
            <w:tcW w:type="dxa" w:w="2160"/>
          </w:tcPr>
          <w:p>
            <w:r>
              <w:t>Corrective actions tracked in management action register.</w:t>
            </w:r>
          </w:p>
        </w:tc>
      </w:tr>
    </w:tbl>
    <w:p>
      <w:r>
        <w:t>---</w:t>
      </w:r>
    </w:p>
    <w:p>
      <w:pPr>
        <w:pStyle w:val="Heading3"/>
      </w:pPr>
      <w:r>
        <w:t>Finding CSA-008 - Management Action Tracking Fragmented Across Forums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Governance and Oversight</w:t>
            </w:r>
          </w:p>
        </w:tc>
      </w:tr>
      <w:tr>
        <w:tc>
          <w:tcPr>
            <w:tcW w:type="dxa" w:w="4320"/>
          </w:tcPr>
          <w:p>
            <w:r>
              <w:t>Severity</w:t>
            </w:r>
          </w:p>
        </w:tc>
        <w:tc>
          <w:tcPr>
            <w:tcW w:type="dxa" w:w="4320"/>
          </w:tcPr>
          <w:p>
            <w:r>
              <w:t>Medium</w:t>
            </w:r>
          </w:p>
        </w:tc>
      </w:tr>
      <w:tr>
        <w:tc>
          <w:tcPr>
            <w:tcW w:type="dxa" w:w="4320"/>
          </w:tcPr>
          <w:p>
            <w:r>
              <w:t>Rating</w:t>
            </w:r>
          </w:p>
        </w:tc>
        <w:tc>
          <w:tcPr>
            <w:tcW w:type="dxa" w:w="4320"/>
          </w:tcPr>
          <w:p>
            <w:r>
              <w:t>Mostly Effective</w:t>
            </w:r>
          </w:p>
        </w:tc>
      </w:tr>
      <w:tr>
        <w:tc>
          <w:tcPr>
            <w:tcW w:type="dxa" w:w="4320"/>
          </w:tcPr>
          <w:p>
            <w:r>
              <w:t>Control owner</w:t>
            </w:r>
          </w:p>
        </w:tc>
        <w:tc>
          <w:tcPr>
            <w:tcW w:type="dxa" w:w="4320"/>
          </w:tcPr>
          <w:p>
            <w:r>
              <w:t>Head of GRC</w:t>
            </w:r>
          </w:p>
        </w:tc>
      </w:tr>
      <w:tr>
        <w:tc>
          <w:tcPr>
            <w:tcW w:type="dxa" w:w="4320"/>
          </w:tcPr>
          <w:p>
            <w:r>
              <w:t>Business owner</w:t>
            </w:r>
          </w:p>
        </w:tc>
        <w:tc>
          <w:tcPr>
            <w:tcW w:type="dxa" w:w="4320"/>
          </w:tcPr>
          <w:p>
            <w:r>
              <w:t>Chief Risk Officer</w:t>
            </w:r>
          </w:p>
        </w:tc>
      </w:tr>
      <w:tr>
        <w:tc>
          <w:tcPr>
            <w:tcW w:type="dxa" w:w="4320"/>
          </w:tcPr>
          <w:p>
            <w:r>
              <w:t>Forums affected</w:t>
            </w:r>
          </w:p>
        </w:tc>
        <w:tc>
          <w:tcPr>
            <w:tcW w:type="dxa" w:w="4320"/>
          </w:tcPr>
          <w:p>
            <w:r>
              <w:t>[Technology Steering Committee], [Risk Committee], [Security Governance Forum]</w:t>
            </w:r>
          </w:p>
        </w:tc>
      </w:tr>
      <w:tr>
        <w:tc>
          <w:tcPr>
            <w:tcW w:type="dxa" w:w="4320"/>
          </w:tcPr>
          <w:p>
            <w:r>
              <w:t>Status</w:t>
            </w:r>
          </w:p>
        </w:tc>
        <w:tc>
          <w:tcPr>
            <w:tcW w:type="dxa" w:w="4320"/>
          </w:tcPr>
          <w:p>
            <w:r>
              <w:t>Open</w:t>
            </w:r>
          </w:p>
        </w:tc>
      </w:tr>
    </w:tbl>
    <w:p>
      <w:pPr>
        <w:pStyle w:val="Heading4"/>
      </w:pPr>
      <w:r>
        <w:t>Condition</w:t>
      </w:r>
    </w:p>
    <w:p>
      <w:r>
        <w:t>Governance forums are operating and management actions are recorded. However, actions arising from risk reviews, audits, self-assessments, incidents and committee decisions are tracked in separate logs. There is no single consolidated view of overdue and high-priority actions.</w:t>
      </w:r>
    </w:p>
    <w:p>
      <w:pPr>
        <w:pStyle w:val="Heading4"/>
      </w:pPr>
      <w:r>
        <w:t>Root Cause</w:t>
      </w:r>
    </w:p>
    <w:p>
      <w:r>
        <w:t>Each function maintains its own action tracking mechanism, and reporting requirements have not been standardised.</w:t>
      </w:r>
    </w:p>
    <w:p>
      <w:pPr>
        <w:pStyle w:val="Heading4"/>
      </w:pPr>
      <w:r>
        <w:t>Risk Implication</w:t>
      </w:r>
    </w:p>
    <w:p>
      <w:r>
        <w:t>Fragmented action tracking may result in missed deadlines, duplicated effort, inconsistent status reporting and unresolved control weaknesses.</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Create central management action register.</w:t>
            </w:r>
          </w:p>
        </w:tc>
        <w:tc>
          <w:tcPr>
            <w:tcW w:type="dxa" w:w="2160"/>
          </w:tcPr>
          <w:p>
            <w:r>
              <w:t>Head of GRC</w:t>
            </w:r>
          </w:p>
        </w:tc>
        <w:tc>
          <w:tcPr>
            <w:tcW w:type="dxa" w:w="2160"/>
          </w:tcPr>
          <w:p>
            <w:r>
              <w:t>[Due Date]</w:t>
            </w:r>
          </w:p>
        </w:tc>
        <w:tc>
          <w:tcPr>
            <w:tcW w:type="dxa" w:w="2160"/>
          </w:tcPr>
          <w:p>
            <w:r>
              <w:t>Register implemented and approved by governance forum.</w:t>
            </w:r>
          </w:p>
        </w:tc>
      </w:tr>
      <w:tr>
        <w:tc>
          <w:tcPr>
            <w:tcW w:type="dxa" w:w="2160"/>
          </w:tcPr>
          <w:p>
            <w:r>
              <w:t>Define minimum action data fields.</w:t>
            </w:r>
          </w:p>
        </w:tc>
        <w:tc>
          <w:tcPr>
            <w:tcW w:type="dxa" w:w="2160"/>
          </w:tcPr>
          <w:p>
            <w:r>
              <w:t>Head of GRC</w:t>
            </w:r>
          </w:p>
        </w:tc>
        <w:tc>
          <w:tcPr>
            <w:tcW w:type="dxa" w:w="2160"/>
          </w:tcPr>
          <w:p>
            <w:r>
              <w:t>[Due Date]</w:t>
            </w:r>
          </w:p>
        </w:tc>
        <w:tc>
          <w:tcPr>
            <w:tcW w:type="dxa" w:w="2160"/>
          </w:tcPr>
          <w:p>
            <w:r>
              <w:t>Standard includes owner, due date, source, risk rating and status.</w:t>
            </w:r>
          </w:p>
        </w:tc>
      </w:tr>
      <w:tr>
        <w:tc>
          <w:tcPr>
            <w:tcW w:type="dxa" w:w="2160"/>
          </w:tcPr>
          <w:p>
            <w:r>
              <w:t>Report overdue actions monthly.</w:t>
            </w:r>
          </w:p>
        </w:tc>
        <w:tc>
          <w:tcPr>
            <w:tcW w:type="dxa" w:w="2160"/>
          </w:tcPr>
          <w:p>
            <w:r>
              <w:t>GRC Manager</w:t>
            </w:r>
          </w:p>
        </w:tc>
        <w:tc>
          <w:tcPr>
            <w:tcW w:type="dxa" w:w="2160"/>
          </w:tcPr>
          <w:p>
            <w:r>
              <w:t>[Due Date]</w:t>
            </w:r>
          </w:p>
        </w:tc>
        <w:tc>
          <w:tcPr>
            <w:tcW w:type="dxa" w:w="2160"/>
          </w:tcPr>
          <w:p>
            <w:r>
              <w:t>Monthly overdue action report reviewed by senior management.</w:t>
            </w:r>
          </w:p>
        </w:tc>
      </w:tr>
    </w:tbl>
    <w:p>
      <w:r>
        <w:t>---</w:t>
      </w:r>
    </w:p>
    <w:p>
      <w:pPr>
        <w:pStyle w:val="Heading3"/>
      </w:pPr>
      <w:r>
        <w:t>Finding CSA-009 - Asset Inventory Ownership Records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Asset and Configuration Management</w:t>
            </w:r>
          </w:p>
        </w:tc>
      </w:tr>
      <w:tr>
        <w:tc>
          <w:tcPr>
            <w:tcW w:type="dxa" w:w="4320"/>
          </w:tcPr>
          <w:p>
            <w:r>
              <w:t>Severity</w:t>
            </w:r>
          </w:p>
        </w:tc>
        <w:tc>
          <w:tcPr>
            <w:tcW w:type="dxa" w:w="4320"/>
          </w:tcPr>
          <w:p>
            <w:r>
              <w:t>Medium</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IT Asset Manager</w:t>
            </w:r>
          </w:p>
        </w:tc>
      </w:tr>
      <w:tr>
        <w:tc>
          <w:tcPr>
            <w:tcW w:type="dxa" w:w="4320"/>
          </w:tcPr>
          <w:p>
            <w:r>
              <w:t>Business owner</w:t>
            </w:r>
          </w:p>
        </w:tc>
        <w:tc>
          <w:tcPr>
            <w:tcW w:type="dxa" w:w="4320"/>
          </w:tcPr>
          <w:p>
            <w:r>
              <w:t>Head of IT Operations</w:t>
            </w:r>
          </w:p>
        </w:tc>
      </w:tr>
      <w:tr>
        <w:tc>
          <w:tcPr>
            <w:tcW w:type="dxa" w:w="4320"/>
          </w:tcPr>
          <w:p>
            <w:r>
              <w:t>Systems affected</w:t>
            </w:r>
          </w:p>
        </w:tc>
        <w:tc>
          <w:tcPr>
            <w:tcW w:type="dxa" w:w="4320"/>
          </w:tcPr>
          <w:p>
            <w:r>
              <w:t>[Asset Management Tool], [Configuration Management Database]</w:t>
            </w:r>
          </w:p>
        </w:tc>
      </w:tr>
      <w:tr>
        <w:tc>
          <w:tcPr>
            <w:tcW w:type="dxa" w:w="4320"/>
          </w:tcPr>
          <w:p>
            <w:r>
              <w:t>Status</w:t>
            </w:r>
          </w:p>
        </w:tc>
        <w:tc>
          <w:tcPr>
            <w:tcW w:type="dxa" w:w="4320"/>
          </w:tcPr>
          <w:p>
            <w:r>
              <w:t>Open</w:t>
            </w:r>
          </w:p>
        </w:tc>
      </w:tr>
    </w:tbl>
    <w:p>
      <w:pPr>
        <w:pStyle w:val="Heading4"/>
      </w:pPr>
      <w:r>
        <w:t>Condition</w:t>
      </w:r>
    </w:p>
    <w:p>
      <w:r>
        <w:t>Asset records exist for infrastructure and end-user devices. However, several records did not include confirmed business owner, technical owner, criticality, support group or lifecycle status.</w:t>
      </w:r>
    </w:p>
    <w:p>
      <w:pPr>
        <w:pStyle w:val="Heading4"/>
      </w:pPr>
      <w:r>
        <w:t>Root Cause</w:t>
      </w:r>
    </w:p>
    <w:p>
      <w:r>
        <w:t>Asset ownership updates are not consistently integrated into procurement, deployment, transfer and decommissioning processes.</w:t>
      </w:r>
    </w:p>
    <w:p>
      <w:pPr>
        <w:pStyle w:val="Heading4"/>
      </w:pPr>
      <w:r>
        <w:t>Risk Implication</w:t>
      </w:r>
    </w:p>
    <w:p>
      <w:r>
        <w:t>Incomplete asset ownership may delay incident response, vulnerability remediation, cost allocation, lifecycle planning and risk accountability.</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Reconcile asset records for high-criticality services.</w:t>
            </w:r>
          </w:p>
        </w:tc>
        <w:tc>
          <w:tcPr>
            <w:tcW w:type="dxa" w:w="2160"/>
          </w:tcPr>
          <w:p>
            <w:r>
              <w:t>IT Asset Manager</w:t>
            </w:r>
          </w:p>
        </w:tc>
        <w:tc>
          <w:tcPr>
            <w:tcW w:type="dxa" w:w="2160"/>
          </w:tcPr>
          <w:p>
            <w:r>
              <w:t>[Due Date]</w:t>
            </w:r>
          </w:p>
        </w:tc>
        <w:tc>
          <w:tcPr>
            <w:tcW w:type="dxa" w:w="2160"/>
          </w:tcPr>
          <w:p>
            <w:r>
              <w:t>95% completeness for required ownership fields.</w:t>
            </w:r>
          </w:p>
        </w:tc>
      </w:tr>
      <w:tr>
        <w:tc>
          <w:tcPr>
            <w:tcW w:type="dxa" w:w="2160"/>
          </w:tcPr>
          <w:p>
            <w:r>
              <w:t>Embed ownership update into asset lifecycle workflow.</w:t>
            </w:r>
          </w:p>
        </w:tc>
        <w:tc>
          <w:tcPr>
            <w:tcW w:type="dxa" w:w="2160"/>
          </w:tcPr>
          <w:p>
            <w:r>
              <w:t>IT Asset Manager</w:t>
            </w:r>
          </w:p>
        </w:tc>
        <w:tc>
          <w:tcPr>
            <w:tcW w:type="dxa" w:w="2160"/>
          </w:tcPr>
          <w:p>
            <w:r>
              <w:t>[Due Date]</w:t>
            </w:r>
          </w:p>
        </w:tc>
        <w:tc>
          <w:tcPr>
            <w:tcW w:type="dxa" w:w="2160"/>
          </w:tcPr>
          <w:p>
            <w:r>
              <w:t>Workflow updated and approved.</w:t>
            </w:r>
          </w:p>
        </w:tc>
      </w:tr>
      <w:tr>
        <w:tc>
          <w:tcPr>
            <w:tcW w:type="dxa" w:w="2160"/>
          </w:tcPr>
          <w:p>
            <w:r>
              <w:t>Produce monthly asset completeness report.</w:t>
            </w:r>
          </w:p>
        </w:tc>
        <w:tc>
          <w:tcPr>
            <w:tcW w:type="dxa" w:w="2160"/>
          </w:tcPr>
          <w:p>
            <w:r>
              <w:t>Configuration Manager</w:t>
            </w:r>
          </w:p>
        </w:tc>
        <w:tc>
          <w:tcPr>
            <w:tcW w:type="dxa" w:w="2160"/>
          </w:tcPr>
          <w:p>
            <w:r>
              <w:t>[Due Date]</w:t>
            </w:r>
          </w:p>
        </w:tc>
        <w:tc>
          <w:tcPr>
            <w:tcW w:type="dxa" w:w="2160"/>
          </w:tcPr>
          <w:p>
            <w:r>
              <w:t>Report reviewed by IT Operations leadership.</w:t>
            </w:r>
          </w:p>
        </w:tc>
      </w:tr>
    </w:tbl>
    <w:p>
      <w:r>
        <w:t>---</w:t>
      </w:r>
    </w:p>
    <w:p>
      <w:pPr>
        <w:pStyle w:val="Heading3"/>
      </w:pPr>
      <w:r>
        <w:t>Finding CSA-010 - Control Evidence Mapping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Compliance Monitoring</w:t>
            </w:r>
          </w:p>
        </w:tc>
      </w:tr>
      <w:tr>
        <w:tc>
          <w:tcPr>
            <w:tcW w:type="dxa" w:w="4320"/>
          </w:tcPr>
          <w:p>
            <w:r>
              <w:t>Severity</w:t>
            </w:r>
          </w:p>
        </w:tc>
        <w:tc>
          <w:tcPr>
            <w:tcW w:type="dxa" w:w="4320"/>
          </w:tcPr>
          <w:p>
            <w:r>
              <w:t>Medium</w:t>
            </w:r>
          </w:p>
        </w:tc>
      </w:tr>
      <w:tr>
        <w:tc>
          <w:tcPr>
            <w:tcW w:type="dxa" w:w="4320"/>
          </w:tcPr>
          <w:p>
            <w:r>
              <w:t>Rating</w:t>
            </w:r>
          </w:p>
        </w:tc>
        <w:tc>
          <w:tcPr>
            <w:tcW w:type="dxa" w:w="4320"/>
          </w:tcPr>
          <w:p>
            <w:r>
              <w:t>Partially Effective</w:t>
            </w:r>
          </w:p>
        </w:tc>
      </w:tr>
      <w:tr>
        <w:tc>
          <w:tcPr>
            <w:tcW w:type="dxa" w:w="4320"/>
          </w:tcPr>
          <w:p>
            <w:r>
              <w:t>Control owner</w:t>
            </w:r>
          </w:p>
        </w:tc>
        <w:tc>
          <w:tcPr>
            <w:tcW w:type="dxa" w:w="4320"/>
          </w:tcPr>
          <w:p>
            <w:r>
              <w:t>Compliance Manager</w:t>
            </w:r>
          </w:p>
        </w:tc>
      </w:tr>
      <w:tr>
        <w:tc>
          <w:tcPr>
            <w:tcW w:type="dxa" w:w="4320"/>
          </w:tcPr>
          <w:p>
            <w:r>
              <w:t>Business owner</w:t>
            </w:r>
          </w:p>
        </w:tc>
        <w:tc>
          <w:tcPr>
            <w:tcW w:type="dxa" w:w="4320"/>
          </w:tcPr>
          <w:p>
            <w:r>
              <w:t>Head of GRC</w:t>
            </w:r>
          </w:p>
        </w:tc>
      </w:tr>
      <w:tr>
        <w:tc>
          <w:tcPr>
            <w:tcW w:type="dxa" w:w="4320"/>
          </w:tcPr>
          <w:p>
            <w:r>
              <w:t>Systems affected</w:t>
            </w:r>
          </w:p>
        </w:tc>
        <w:tc>
          <w:tcPr>
            <w:tcW w:type="dxa" w:w="4320"/>
          </w:tcPr>
          <w:p>
            <w:r>
              <w:t>[GRC Tool / Evidence Repository]</w:t>
            </w:r>
          </w:p>
        </w:tc>
      </w:tr>
      <w:tr>
        <w:tc>
          <w:tcPr>
            <w:tcW w:type="dxa" w:w="4320"/>
          </w:tcPr>
          <w:p>
            <w:r>
              <w:t>Status</w:t>
            </w:r>
          </w:p>
        </w:tc>
        <w:tc>
          <w:tcPr>
            <w:tcW w:type="dxa" w:w="4320"/>
          </w:tcPr>
          <w:p>
            <w:r>
              <w:t>Open</w:t>
            </w:r>
          </w:p>
        </w:tc>
      </w:tr>
    </w:tbl>
    <w:p>
      <w:pPr>
        <w:pStyle w:val="Heading4"/>
      </w:pPr>
      <w:r>
        <w:t>Condition</w:t>
      </w:r>
    </w:p>
    <w:p>
      <w:r>
        <w:t>Compliance obligations and internal control requirements are documented. However, evidence mapping between obligations, controls, owners, evidence sources and testing frequency is incomplete.</w:t>
      </w:r>
    </w:p>
    <w:p>
      <w:pPr>
        <w:pStyle w:val="Heading4"/>
      </w:pPr>
      <w:r>
        <w:t>Root Cause</w:t>
      </w:r>
    </w:p>
    <w:p>
      <w:r>
        <w:t>Control evidence has historically been collected for specific audits rather than maintained as an ongoing management assurance process.</w:t>
      </w:r>
    </w:p>
    <w:p>
      <w:pPr>
        <w:pStyle w:val="Heading4"/>
      </w:pPr>
      <w:r>
        <w:t>Risk Implication</w:t>
      </w:r>
    </w:p>
    <w:p>
      <w:r>
        <w:t>Incomplete evidence mapping may increase audit effort, reduce confidence in compliance reporting and create gaps in ongoing control monitoring.</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Define control evidence catalogue.</w:t>
            </w:r>
          </w:p>
        </w:tc>
        <w:tc>
          <w:tcPr>
            <w:tcW w:type="dxa" w:w="2160"/>
          </w:tcPr>
          <w:p>
            <w:r>
              <w:t>Compliance Manager</w:t>
            </w:r>
          </w:p>
        </w:tc>
        <w:tc>
          <w:tcPr>
            <w:tcW w:type="dxa" w:w="2160"/>
          </w:tcPr>
          <w:p>
            <w:r>
              <w:t>[Due Date]</w:t>
            </w:r>
          </w:p>
        </w:tc>
        <w:tc>
          <w:tcPr>
            <w:tcW w:type="dxa" w:w="2160"/>
          </w:tcPr>
          <w:p>
            <w:r>
              <w:t>Catalogue includes control owner, evidence type, frequency and storage location.</w:t>
            </w:r>
          </w:p>
        </w:tc>
      </w:tr>
      <w:tr>
        <w:tc>
          <w:tcPr>
            <w:tcW w:type="dxa" w:w="2160"/>
          </w:tcPr>
          <w:p>
            <w:r>
              <w:t>Map key controls to evidence sources.</w:t>
            </w:r>
          </w:p>
        </w:tc>
        <w:tc>
          <w:tcPr>
            <w:tcW w:type="dxa" w:w="2160"/>
          </w:tcPr>
          <w:p>
            <w:r>
              <w:t>GRC Analyst</w:t>
            </w:r>
          </w:p>
        </w:tc>
        <w:tc>
          <w:tcPr>
            <w:tcW w:type="dxa" w:w="2160"/>
          </w:tcPr>
          <w:p>
            <w:r>
              <w:t>[Due Date]</w:t>
            </w:r>
          </w:p>
        </w:tc>
        <w:tc>
          <w:tcPr>
            <w:tcW w:type="dxa" w:w="2160"/>
          </w:tcPr>
          <w:p>
            <w:r>
              <w:t>Mapping completed for all high-risk control areas.</w:t>
            </w:r>
          </w:p>
        </w:tc>
      </w:tr>
      <w:tr>
        <w:tc>
          <w:tcPr>
            <w:tcW w:type="dxa" w:w="2160"/>
          </w:tcPr>
          <w:p>
            <w:r>
              <w:t>Implement quarterly evidence quality review.</w:t>
            </w:r>
          </w:p>
        </w:tc>
        <w:tc>
          <w:tcPr>
            <w:tcW w:type="dxa" w:w="2160"/>
          </w:tcPr>
          <w:p>
            <w:r>
              <w:t>Compliance Manager</w:t>
            </w:r>
          </w:p>
        </w:tc>
        <w:tc>
          <w:tcPr>
            <w:tcW w:type="dxa" w:w="2160"/>
          </w:tcPr>
          <w:p>
            <w:r>
              <w:t>[Due Date]</w:t>
            </w:r>
          </w:p>
        </w:tc>
        <w:tc>
          <w:tcPr>
            <w:tcW w:type="dxa" w:w="2160"/>
          </w:tcPr>
          <w:p>
            <w:r>
              <w:t>Review results reported to governance forum.</w:t>
            </w:r>
          </w:p>
        </w:tc>
      </w:tr>
    </w:tbl>
    <w:p>
      <w:r>
        <w:t>---</w:t>
      </w:r>
    </w:p>
    <w:p>
      <w:pPr>
        <w:pStyle w:val="Heading3"/>
      </w:pPr>
      <w:r>
        <w:t>Finding CSA-011 - Policy Review Evidence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Policy and Standards</w:t>
            </w:r>
          </w:p>
        </w:tc>
      </w:tr>
      <w:tr>
        <w:tc>
          <w:tcPr>
            <w:tcW w:type="dxa" w:w="4320"/>
          </w:tcPr>
          <w:p>
            <w:r>
              <w:t>Severity</w:t>
            </w:r>
          </w:p>
        </w:tc>
        <w:tc>
          <w:tcPr>
            <w:tcW w:type="dxa" w:w="4320"/>
          </w:tcPr>
          <w:p>
            <w:r>
              <w:t>Low</w:t>
            </w:r>
          </w:p>
        </w:tc>
      </w:tr>
      <w:tr>
        <w:tc>
          <w:tcPr>
            <w:tcW w:type="dxa" w:w="4320"/>
          </w:tcPr>
          <w:p>
            <w:r>
              <w:t>Rating</w:t>
            </w:r>
          </w:p>
        </w:tc>
        <w:tc>
          <w:tcPr>
            <w:tcW w:type="dxa" w:w="4320"/>
          </w:tcPr>
          <w:p>
            <w:r>
              <w:t>Mostly Effective</w:t>
            </w:r>
          </w:p>
        </w:tc>
      </w:tr>
      <w:tr>
        <w:tc>
          <w:tcPr>
            <w:tcW w:type="dxa" w:w="4320"/>
          </w:tcPr>
          <w:p>
            <w:r>
              <w:t>Control owner</w:t>
            </w:r>
          </w:p>
        </w:tc>
        <w:tc>
          <w:tcPr>
            <w:tcW w:type="dxa" w:w="4320"/>
          </w:tcPr>
          <w:p>
            <w:r>
              <w:t>Policy Owner</w:t>
            </w:r>
          </w:p>
        </w:tc>
      </w:tr>
      <w:tr>
        <w:tc>
          <w:tcPr>
            <w:tcW w:type="dxa" w:w="4320"/>
          </w:tcPr>
          <w:p>
            <w:r>
              <w:t>Business owner</w:t>
            </w:r>
          </w:p>
        </w:tc>
        <w:tc>
          <w:tcPr>
            <w:tcW w:type="dxa" w:w="4320"/>
          </w:tcPr>
          <w:p>
            <w:r>
              <w:t>Head of GRC</w:t>
            </w:r>
          </w:p>
        </w:tc>
      </w:tr>
      <w:tr>
        <w:tc>
          <w:tcPr>
            <w:tcW w:type="dxa" w:w="4320"/>
          </w:tcPr>
          <w:p>
            <w:r>
              <w:t>Documents affected</w:t>
            </w:r>
          </w:p>
        </w:tc>
        <w:tc>
          <w:tcPr>
            <w:tcW w:type="dxa" w:w="4320"/>
          </w:tcPr>
          <w:p>
            <w:r>
              <w:t>[Policy Register]</w:t>
            </w:r>
          </w:p>
        </w:tc>
      </w:tr>
      <w:tr>
        <w:tc>
          <w:tcPr>
            <w:tcW w:type="dxa" w:w="4320"/>
          </w:tcPr>
          <w:p>
            <w:r>
              <w:t>Status</w:t>
            </w:r>
          </w:p>
        </w:tc>
        <w:tc>
          <w:tcPr>
            <w:tcW w:type="dxa" w:w="4320"/>
          </w:tcPr>
          <w:p>
            <w:r>
              <w:t>Open</w:t>
            </w:r>
          </w:p>
        </w:tc>
      </w:tr>
    </w:tbl>
    <w:p>
      <w:pPr>
        <w:pStyle w:val="Heading4"/>
      </w:pPr>
      <w:r>
        <w:t>Condition</w:t>
      </w:r>
    </w:p>
    <w:p>
      <w:r>
        <w:t>Core policies are approved and available to employees. Some policy review records did not clearly show review date, reviewer, approval outcome or next review date.</w:t>
      </w:r>
    </w:p>
    <w:p>
      <w:pPr>
        <w:pStyle w:val="Heading4"/>
      </w:pPr>
      <w:r>
        <w:t>Root Cause</w:t>
      </w:r>
    </w:p>
    <w:p>
      <w:r>
        <w:t>Policy review evidence requirements are not consistently applied across document owners.</w:t>
      </w:r>
    </w:p>
    <w:p>
      <w:pPr>
        <w:pStyle w:val="Heading4"/>
      </w:pPr>
      <w:r>
        <w:t>Risk Implication</w:t>
      </w:r>
    </w:p>
    <w:p>
      <w:r>
        <w:t>Inconsistent review evidence may reduce confidence that policies remain current, approved and aligned to business needs.</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Update policy register fields.</w:t>
            </w:r>
          </w:p>
        </w:tc>
        <w:tc>
          <w:tcPr>
            <w:tcW w:type="dxa" w:w="2160"/>
          </w:tcPr>
          <w:p>
            <w:r>
              <w:t>Policy Owner</w:t>
            </w:r>
          </w:p>
        </w:tc>
        <w:tc>
          <w:tcPr>
            <w:tcW w:type="dxa" w:w="2160"/>
          </w:tcPr>
          <w:p>
            <w:r>
              <w:t>[Due Date]</w:t>
            </w:r>
          </w:p>
        </w:tc>
        <w:tc>
          <w:tcPr>
            <w:tcW w:type="dxa" w:w="2160"/>
          </w:tcPr>
          <w:p>
            <w:r>
              <w:t>Register includes review date, approver and next review date.</w:t>
            </w:r>
          </w:p>
        </w:tc>
      </w:tr>
      <w:tr>
        <w:tc>
          <w:tcPr>
            <w:tcW w:type="dxa" w:w="2160"/>
          </w:tcPr>
          <w:p>
            <w:r>
              <w:t>Retain approval evidence centrally.</w:t>
            </w:r>
          </w:p>
        </w:tc>
        <w:tc>
          <w:tcPr>
            <w:tcW w:type="dxa" w:w="2160"/>
          </w:tcPr>
          <w:p>
            <w:r>
              <w:t>Document Control Manager</w:t>
            </w:r>
          </w:p>
        </w:tc>
        <w:tc>
          <w:tcPr>
            <w:tcW w:type="dxa" w:w="2160"/>
          </w:tcPr>
          <w:p>
            <w:r>
              <w:t>[Due Date]</w:t>
            </w:r>
          </w:p>
        </w:tc>
        <w:tc>
          <w:tcPr>
            <w:tcW w:type="dxa" w:w="2160"/>
          </w:tcPr>
          <w:p>
            <w:r>
              <w:t>Approval records stored in approved repository.</w:t>
            </w:r>
          </w:p>
        </w:tc>
      </w:tr>
    </w:tbl>
    <w:p>
      <w:r>
        <w:t>---</w:t>
      </w:r>
    </w:p>
    <w:p>
      <w:pPr>
        <w:pStyle w:val="Heading3"/>
      </w:pPr>
      <w:r>
        <w:t>Finding CSA-012 - Retention Compliance Monitoring Requires Improvement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Control domain</w:t>
            </w:r>
          </w:p>
        </w:tc>
        <w:tc>
          <w:tcPr>
            <w:tcW w:type="dxa" w:w="4320"/>
          </w:tcPr>
          <w:p>
            <w:r>
              <w:t>Data Protection</w:t>
            </w:r>
          </w:p>
        </w:tc>
      </w:tr>
      <w:tr>
        <w:tc>
          <w:tcPr>
            <w:tcW w:type="dxa" w:w="4320"/>
          </w:tcPr>
          <w:p>
            <w:r>
              <w:t>Severity</w:t>
            </w:r>
          </w:p>
        </w:tc>
        <w:tc>
          <w:tcPr>
            <w:tcW w:type="dxa" w:w="4320"/>
          </w:tcPr>
          <w:p>
            <w:r>
              <w:t>Low</w:t>
            </w:r>
          </w:p>
        </w:tc>
      </w:tr>
      <w:tr>
        <w:tc>
          <w:tcPr>
            <w:tcW w:type="dxa" w:w="4320"/>
          </w:tcPr>
          <w:p>
            <w:r>
              <w:t>Rating</w:t>
            </w:r>
          </w:p>
        </w:tc>
        <w:tc>
          <w:tcPr>
            <w:tcW w:type="dxa" w:w="4320"/>
          </w:tcPr>
          <w:p>
            <w:r>
              <w:t>Mostly Effective</w:t>
            </w:r>
          </w:p>
        </w:tc>
      </w:tr>
      <w:tr>
        <w:tc>
          <w:tcPr>
            <w:tcW w:type="dxa" w:w="4320"/>
          </w:tcPr>
          <w:p>
            <w:r>
              <w:t>Control owner</w:t>
            </w:r>
          </w:p>
        </w:tc>
        <w:tc>
          <w:tcPr>
            <w:tcW w:type="dxa" w:w="4320"/>
          </w:tcPr>
          <w:p>
            <w:r>
              <w:t>Data Protection Officer</w:t>
            </w:r>
          </w:p>
        </w:tc>
      </w:tr>
      <w:tr>
        <w:tc>
          <w:tcPr>
            <w:tcW w:type="dxa" w:w="4320"/>
          </w:tcPr>
          <w:p>
            <w:r>
              <w:t>Business owner</w:t>
            </w:r>
          </w:p>
        </w:tc>
        <w:tc>
          <w:tcPr>
            <w:tcW w:type="dxa" w:w="4320"/>
          </w:tcPr>
          <w:p>
            <w:r>
              <w:t>Chief Data Officer</w:t>
            </w:r>
          </w:p>
        </w:tc>
      </w:tr>
      <w:tr>
        <w:tc>
          <w:tcPr>
            <w:tcW w:type="dxa" w:w="4320"/>
          </w:tcPr>
          <w:p>
            <w:r>
              <w:t>Systems affected</w:t>
            </w:r>
          </w:p>
        </w:tc>
        <w:tc>
          <w:tcPr>
            <w:tcW w:type="dxa" w:w="4320"/>
          </w:tcPr>
          <w:p>
            <w:r>
              <w:t>[Document Management System], [Data Platform]</w:t>
            </w:r>
          </w:p>
        </w:tc>
      </w:tr>
      <w:tr>
        <w:tc>
          <w:tcPr>
            <w:tcW w:type="dxa" w:w="4320"/>
          </w:tcPr>
          <w:p>
            <w:r>
              <w:t>Status</w:t>
            </w:r>
          </w:p>
        </w:tc>
        <w:tc>
          <w:tcPr>
            <w:tcW w:type="dxa" w:w="4320"/>
          </w:tcPr>
          <w:p>
            <w:r>
              <w:t>Open</w:t>
            </w:r>
          </w:p>
        </w:tc>
      </w:tr>
    </w:tbl>
    <w:p>
      <w:pPr>
        <w:pStyle w:val="Heading4"/>
      </w:pPr>
      <w:r>
        <w:t>Condition</w:t>
      </w:r>
    </w:p>
    <w:p>
      <w:r>
        <w:t>Retention requirements are defined for major information categories. Monitoring of adherence to retention and disposal rules is performed inconsistently across repositories.</w:t>
      </w:r>
    </w:p>
    <w:p>
      <w:pPr>
        <w:pStyle w:val="Heading4"/>
      </w:pPr>
      <w:r>
        <w:t>Root Cause</w:t>
      </w:r>
    </w:p>
    <w:p>
      <w:r>
        <w:t>Retention rules are not fully automated across all repositories, and business owners are not consistently reporting disposal activity.</w:t>
      </w:r>
    </w:p>
    <w:p>
      <w:pPr>
        <w:pStyle w:val="Heading4"/>
      </w:pPr>
      <w:r>
        <w:t>Risk Implication</w:t>
      </w:r>
    </w:p>
    <w:p>
      <w:r>
        <w:t>Inconsistent retention monitoring may lead to over-retention of information, increased discovery exposure, privacy risk or inefficient storage use.</w:t>
      </w:r>
    </w:p>
    <w:p>
      <w:pPr>
        <w:pStyle w:val="Heading4"/>
      </w:pPr>
      <w:r>
        <w:t>Remediation 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Success Criteria</w:t>
            </w:r>
          </w:p>
        </w:tc>
      </w:tr>
      <w:tr>
        <w:tc>
          <w:tcPr>
            <w:tcW w:type="dxa" w:w="2160"/>
          </w:tcPr>
          <w:p>
            <w:r>
              <w:t>Identify repositories requiring retention monitoring.</w:t>
            </w:r>
          </w:p>
        </w:tc>
        <w:tc>
          <w:tcPr>
            <w:tcW w:type="dxa" w:w="2160"/>
          </w:tcPr>
          <w:p>
            <w:r>
              <w:t>Data Protection Officer</w:t>
            </w:r>
          </w:p>
        </w:tc>
        <w:tc>
          <w:tcPr>
            <w:tcW w:type="dxa" w:w="2160"/>
          </w:tcPr>
          <w:p>
            <w:r>
              <w:t>[Due Date]</w:t>
            </w:r>
          </w:p>
        </w:tc>
        <w:tc>
          <w:tcPr>
            <w:tcW w:type="dxa" w:w="2160"/>
          </w:tcPr>
          <w:p>
            <w:r>
              <w:t>Repository list completed and prioritised.</w:t>
            </w:r>
          </w:p>
        </w:tc>
      </w:tr>
      <w:tr>
        <w:tc>
          <w:tcPr>
            <w:tcW w:type="dxa" w:w="2160"/>
          </w:tcPr>
          <w:p>
            <w:r>
              <w:t>Define retention monitoring report.</w:t>
            </w:r>
          </w:p>
        </w:tc>
        <w:tc>
          <w:tcPr>
            <w:tcW w:type="dxa" w:w="2160"/>
          </w:tcPr>
          <w:p>
            <w:r>
              <w:t>Information Governance Manager</w:t>
            </w:r>
          </w:p>
        </w:tc>
        <w:tc>
          <w:tcPr>
            <w:tcW w:type="dxa" w:w="2160"/>
          </w:tcPr>
          <w:p>
            <w:r>
              <w:t>[Due Date]</w:t>
            </w:r>
          </w:p>
        </w:tc>
        <w:tc>
          <w:tcPr>
            <w:tcW w:type="dxa" w:w="2160"/>
          </w:tcPr>
          <w:p>
            <w:r>
              <w:t>Report issued quarterly to data owners.</w:t>
            </w:r>
          </w:p>
        </w:tc>
      </w:tr>
      <w:tr>
        <w:tc>
          <w:tcPr>
            <w:tcW w:type="dxa" w:w="2160"/>
          </w:tcPr>
          <w:p>
            <w:r>
              <w:t>Track disposal exceptions.</w:t>
            </w:r>
          </w:p>
        </w:tc>
        <w:tc>
          <w:tcPr>
            <w:tcW w:type="dxa" w:w="2160"/>
          </w:tcPr>
          <w:p>
            <w:r>
              <w:t>Data Owners</w:t>
            </w:r>
          </w:p>
        </w:tc>
        <w:tc>
          <w:tcPr>
            <w:tcW w:type="dxa" w:w="2160"/>
          </w:tcPr>
          <w:p>
            <w:r>
              <w:t>[Due Date]</w:t>
            </w:r>
          </w:p>
        </w:tc>
        <w:tc>
          <w:tcPr>
            <w:tcW w:type="dxa" w:w="2160"/>
          </w:tcPr>
          <w:p>
            <w:r>
              <w:t>Exceptions logged and reviewed.</w:t>
            </w:r>
          </w:p>
        </w:tc>
      </w:tr>
    </w:tbl>
    <w:p>
      <w:pPr>
        <w:pStyle w:val="Heading2"/>
      </w:pPr>
      <w:r>
        <w:t>Analysis</w:t>
      </w:r>
    </w:p>
    <w:p>
      <w:pPr>
        <w:pStyle w:val="Heading3"/>
      </w:pPr>
      <w:r>
        <w:t>Control Maturity Assessment</w:t>
      </w:r>
    </w:p>
    <w:p>
      <w:r>
        <w:t>The assessment indicates that the organisation has moved beyond ad hoc control operation in most areas and has established repeatable practices for key governance and technology controls. However, several controls remain dependent on manual effort, individual knowledge and decentralised evidence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Maturity Theme</w:t>
            </w:r>
          </w:p>
        </w:tc>
        <w:tc>
          <w:tcPr>
            <w:tcW w:type="dxa" w:w="2880"/>
          </w:tcPr>
          <w:p>
            <w:r>
              <w:t>Current State</w:t>
            </w:r>
          </w:p>
        </w:tc>
        <w:tc>
          <w:tcPr>
            <w:tcW w:type="dxa" w:w="2880"/>
          </w:tcPr>
          <w:p>
            <w:r>
              <w:t>Target State</w:t>
            </w:r>
          </w:p>
        </w:tc>
      </w:tr>
      <w:tr>
        <w:tc>
          <w:tcPr>
            <w:tcW w:type="dxa" w:w="2880"/>
          </w:tcPr>
          <w:p>
            <w:r>
              <w:t>Governance discipline</w:t>
            </w:r>
          </w:p>
        </w:tc>
        <w:tc>
          <w:tcPr>
            <w:tcW w:type="dxa" w:w="2880"/>
          </w:tcPr>
          <w:p>
            <w:r>
              <w:t>Governance forums exist and meet regularly.</w:t>
            </w:r>
          </w:p>
        </w:tc>
        <w:tc>
          <w:tcPr>
            <w:tcW w:type="dxa" w:w="2880"/>
          </w:tcPr>
          <w:p>
            <w:r>
              <w:t>Governance decisions, actions and outcomes are consistently tracked to closure.</w:t>
            </w:r>
          </w:p>
        </w:tc>
      </w:tr>
      <w:tr>
        <w:tc>
          <w:tcPr>
            <w:tcW w:type="dxa" w:w="2880"/>
          </w:tcPr>
          <w:p>
            <w:r>
              <w:t>Control ownership</w:t>
            </w:r>
          </w:p>
        </w:tc>
        <w:tc>
          <w:tcPr>
            <w:tcW w:type="dxa" w:w="2880"/>
          </w:tcPr>
          <w:p>
            <w:r>
              <w:t>Control owners are generally identified.</w:t>
            </w:r>
          </w:p>
        </w:tc>
        <w:tc>
          <w:tcPr>
            <w:tcW w:type="dxa" w:w="2880"/>
          </w:tcPr>
          <w:p>
            <w:r>
              <w:t>Ownership is formally documented, current and linked to evidence obligations.</w:t>
            </w:r>
          </w:p>
        </w:tc>
      </w:tr>
      <w:tr>
        <w:tc>
          <w:tcPr>
            <w:tcW w:type="dxa" w:w="2880"/>
          </w:tcPr>
          <w:p>
            <w:r>
              <w:t>Evidence quality</w:t>
            </w:r>
          </w:p>
        </w:tc>
        <w:tc>
          <w:tcPr>
            <w:tcW w:type="dxa" w:w="2880"/>
          </w:tcPr>
          <w:p>
            <w:r>
              <w:t>Evidence exists but is inconsistent across areas.</w:t>
            </w:r>
          </w:p>
        </w:tc>
        <w:tc>
          <w:tcPr>
            <w:tcW w:type="dxa" w:w="2880"/>
          </w:tcPr>
          <w:p>
            <w:r>
              <w:t>Evidence is standardised, centrally retained and reviewed periodically.</w:t>
            </w:r>
          </w:p>
        </w:tc>
      </w:tr>
      <w:tr>
        <w:tc>
          <w:tcPr>
            <w:tcW w:type="dxa" w:w="2880"/>
          </w:tcPr>
          <w:p>
            <w:r>
              <w:t>Risk-based prioritisation</w:t>
            </w:r>
          </w:p>
        </w:tc>
        <w:tc>
          <w:tcPr>
            <w:tcW w:type="dxa" w:w="2880"/>
          </w:tcPr>
          <w:p>
            <w:r>
              <w:t>High-risk areas are known, but prioritisation is inconsistent.</w:t>
            </w:r>
          </w:p>
        </w:tc>
        <w:tc>
          <w:tcPr>
            <w:tcW w:type="dxa" w:w="2880"/>
          </w:tcPr>
          <w:p>
            <w:r>
              <w:t>Control monitoring frequency and remediation effort are based on risk and criticality.</w:t>
            </w:r>
          </w:p>
        </w:tc>
      </w:tr>
      <w:tr>
        <w:tc>
          <w:tcPr>
            <w:tcW w:type="dxa" w:w="2880"/>
          </w:tcPr>
          <w:p>
            <w:r>
              <w:t>Automation</w:t>
            </w:r>
          </w:p>
        </w:tc>
        <w:tc>
          <w:tcPr>
            <w:tcW w:type="dxa" w:w="2880"/>
          </w:tcPr>
          <w:p>
            <w:r>
              <w:t>Some controls use workflow tools.</w:t>
            </w:r>
          </w:p>
        </w:tc>
        <w:tc>
          <w:tcPr>
            <w:tcW w:type="dxa" w:w="2880"/>
          </w:tcPr>
          <w:p>
            <w:r>
              <w:t>Key controls use automated reminders, reporting, escalation and exception tracking.</w:t>
            </w:r>
          </w:p>
        </w:tc>
      </w:tr>
      <w:tr>
        <w:tc>
          <w:tcPr>
            <w:tcW w:type="dxa" w:w="2880"/>
          </w:tcPr>
          <w:p>
            <w:r>
              <w:t>Third-party oversight</w:t>
            </w:r>
          </w:p>
        </w:tc>
        <w:tc>
          <w:tcPr>
            <w:tcW w:type="dxa" w:w="2880"/>
          </w:tcPr>
          <w:p>
            <w:r>
              <w:t>Critical suppliers are identified.</w:t>
            </w:r>
          </w:p>
        </w:tc>
        <w:tc>
          <w:tcPr>
            <w:tcW w:type="dxa" w:w="2880"/>
          </w:tcPr>
          <w:p>
            <w:r>
              <w:t>Supplier risk, assurance and performance are reviewed through a consistent lifecycle.</w:t>
            </w:r>
          </w:p>
        </w:tc>
      </w:tr>
      <w:tr>
        <w:tc>
          <w:tcPr>
            <w:tcW w:type="dxa" w:w="2880"/>
          </w:tcPr>
          <w:p>
            <w:r>
              <w:t>Remediation management</w:t>
            </w:r>
          </w:p>
        </w:tc>
        <w:tc>
          <w:tcPr>
            <w:tcW w:type="dxa" w:w="2880"/>
          </w:tcPr>
          <w:p>
            <w:r>
              <w:t>Actions exist in multiple trackers.</w:t>
            </w:r>
          </w:p>
        </w:tc>
        <w:tc>
          <w:tcPr>
            <w:tcW w:type="dxa" w:w="2880"/>
          </w:tcPr>
          <w:p>
            <w:r>
              <w:t>Single action register provides authoritative status and overdue reporting.</w:t>
            </w:r>
          </w:p>
        </w:tc>
      </w:tr>
    </w:tbl>
    <w:p>
      <w:pPr>
        <w:pStyle w:val="Heading3"/>
      </w:pPr>
      <w:r>
        <w:t>Recurring Themes</w:t>
      </w:r>
    </w:p>
    <w:p>
      <w:r>
        <w:t>The following recurring themes were observed across findings:</w:t>
      </w:r>
    </w:p>
    <w:p>
      <w:pPr>
        <w:pStyle w:val="Heading4"/>
      </w:pPr>
      <w:r>
        <w:t>1. Evidence Discipline Requires Improvement</w:t>
      </w:r>
    </w:p>
    <w:p>
      <w:r>
        <w:t>Several controls appear to operate in practice, but evidence is incomplete, decentralised or inconsistently retained. This creates challenges for assurance, management review and regulatory response.</w:t>
      </w:r>
    </w:p>
    <w:p>
      <w:r>
        <w:t>Examples include:</w:t>
      </w:r>
    </w:p>
    <w:p>
      <w:pPr>
        <w:pStyle w:val="ListBullet"/>
      </w:pPr>
      <w:r>
        <w:t>Access review evidence lacking sign-off or exception closure.</w:t>
      </w:r>
    </w:p>
    <w:p>
      <w:pPr>
        <w:pStyle w:val="ListBullet"/>
      </w:pPr>
      <w:r>
        <w:t>Emergency changes missing post-implementation review.</w:t>
      </w:r>
    </w:p>
    <w:p>
      <w:pPr>
        <w:pStyle w:val="ListBullet"/>
      </w:pPr>
      <w:r>
        <w:t>Recovery testing records missing business approval.</w:t>
      </w:r>
    </w:p>
    <w:p>
      <w:pPr>
        <w:pStyle w:val="ListBullet"/>
      </w:pPr>
      <w:r>
        <w:t>Supplier reviews not stored in a central location.</w:t>
      </w:r>
    </w:p>
    <w:p>
      <w:pPr>
        <w:pStyle w:val="ListBullet"/>
      </w:pPr>
      <w:r>
        <w:t>Policy review evidence not consistently retained.</w:t>
      </w:r>
    </w:p>
    <w:p>
      <w:pPr>
        <w:pStyle w:val="Heading4"/>
      </w:pPr>
      <w:r>
        <w:t>2. Manual Control Processes Increase Execution Risk</w:t>
      </w:r>
    </w:p>
    <w:p>
      <w:r>
        <w:t>Manual tracking is used for several important control activities, including access recertification, supplier reviews, action tracking and recovery test scheduling. Manual processes increase the likelihood of missed deadlines, inconsistent follow-up and incomplete evidence.</w:t>
      </w:r>
    </w:p>
    <w:p>
      <w:pPr>
        <w:pStyle w:val="Heading4"/>
      </w:pPr>
      <w:r>
        <w:t>3. Accountability Is Not Always Clear at the Right Level</w:t>
      </w:r>
    </w:p>
    <w:p>
      <w:r>
        <w:t>Several findings relate to unclear or distributed ownership. Asset ownership, vulnerability remediation, supplier assurance and root cause analysis all require clearer assignment of accountable owners.</w:t>
      </w:r>
    </w:p>
    <w:p>
      <w:pPr>
        <w:pStyle w:val="Heading4"/>
      </w:pPr>
      <w:r>
        <w:t>4. Risk Acceptance and Exception Handling Are Inconsistent</w:t>
      </w:r>
    </w:p>
    <w:p>
      <w:r>
        <w:t>Where control activities cannot be completed within defined expectations, exception approval and risk acceptance are not always documented. This may result in risks being tolerated informally without appropriate visibility.</w:t>
      </w:r>
    </w:p>
    <w:p>
      <w:pPr>
        <w:pStyle w:val="Heading4"/>
      </w:pPr>
      <w:r>
        <w:t>5. Control Monitoring Is Not Yet Fully Integrated</w:t>
      </w:r>
    </w:p>
    <w:p>
      <w:r>
        <w:t>Governance reporting, risk management, audit action tracking and compliance evidence collection operate as related but separate activities. Integration would improve management visibility and reduce duplicated effort.</w:t>
      </w:r>
    </w:p>
    <w:p>
      <w:pPr>
        <w:pStyle w:val="Heading3"/>
      </w:pPr>
      <w:r>
        <w:t>Root Cause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 Category</w:t>
            </w:r>
          </w:p>
        </w:tc>
        <w:tc>
          <w:tcPr>
            <w:tcW w:type="dxa" w:w="2880"/>
          </w:tcPr>
          <w:p>
            <w:r>
              <w:t>Related Findings</w:t>
            </w:r>
          </w:p>
        </w:tc>
        <w:tc>
          <w:tcPr>
            <w:tcW w:type="dxa" w:w="2880"/>
          </w:tcPr>
          <w:p>
            <w:r>
              <w:t>Description</w:t>
            </w:r>
          </w:p>
        </w:tc>
      </w:tr>
      <w:tr>
        <w:tc>
          <w:tcPr>
            <w:tcW w:type="dxa" w:w="2880"/>
          </w:tcPr>
          <w:p>
            <w:r>
              <w:t>Decentralised ownership</w:t>
            </w:r>
          </w:p>
        </w:tc>
        <w:tc>
          <w:tcPr>
            <w:tcW w:type="dxa" w:w="2880"/>
          </w:tcPr>
          <w:p>
            <w:r>
              <w:t>CSA-001, CSA-002, CSA-003, CSA-009</w:t>
            </w:r>
          </w:p>
        </w:tc>
        <w:tc>
          <w:tcPr>
            <w:tcW w:type="dxa" w:w="2880"/>
          </w:tcPr>
          <w:p>
            <w:r>
              <w:t>Responsibilities are distributed without consistent monitoring and escalation.</w:t>
            </w:r>
          </w:p>
        </w:tc>
      </w:tr>
      <w:tr>
        <w:tc>
          <w:tcPr>
            <w:tcW w:type="dxa" w:w="2880"/>
          </w:tcPr>
          <w:p>
            <w:r>
              <w:t>Manual tracking</w:t>
            </w:r>
          </w:p>
        </w:tc>
        <w:tc>
          <w:tcPr>
            <w:tcW w:type="dxa" w:w="2880"/>
          </w:tcPr>
          <w:p>
            <w:r>
              <w:t>CSA-001, CSA-003, CSA-004, CSA-008</w:t>
            </w:r>
          </w:p>
        </w:tc>
        <w:tc>
          <w:tcPr>
            <w:tcW w:type="dxa" w:w="2880"/>
          </w:tcPr>
          <w:p>
            <w:r>
              <w:t>Activities are tracked through spreadsheets, emails or separate logs.</w:t>
            </w:r>
          </w:p>
        </w:tc>
      </w:tr>
      <w:tr>
        <w:tc>
          <w:tcPr>
            <w:tcW w:type="dxa" w:w="2880"/>
          </w:tcPr>
          <w:p>
            <w:r>
              <w:t>Incomplete evidence standards</w:t>
            </w:r>
          </w:p>
        </w:tc>
        <w:tc>
          <w:tcPr>
            <w:tcW w:type="dxa" w:w="2880"/>
          </w:tcPr>
          <w:p>
            <w:r>
              <w:t>CSA-001, CSA-002, CSA-006, CSA-010, CSA-011</w:t>
            </w:r>
          </w:p>
        </w:tc>
        <w:tc>
          <w:tcPr>
            <w:tcW w:type="dxa" w:w="2880"/>
          </w:tcPr>
          <w:p>
            <w:r>
              <w:t>Required evidence format and retention expectations are not consistently defined.</w:t>
            </w:r>
          </w:p>
        </w:tc>
      </w:tr>
      <w:tr>
        <w:tc>
          <w:tcPr>
            <w:tcW w:type="dxa" w:w="2880"/>
          </w:tcPr>
          <w:p>
            <w:r>
              <w:t>Limited risk-based scheduling</w:t>
            </w:r>
          </w:p>
        </w:tc>
        <w:tc>
          <w:tcPr>
            <w:tcW w:type="dxa" w:w="2880"/>
          </w:tcPr>
          <w:p>
            <w:r>
              <w:t>CSA-003, CSA-004, CSA-012</w:t>
            </w:r>
          </w:p>
        </w:tc>
        <w:tc>
          <w:tcPr>
            <w:tcW w:type="dxa" w:w="2880"/>
          </w:tcPr>
          <w:p>
            <w:r>
              <w:t>Reviews and tests are not consistently prioritised by criticality and risk.</w:t>
            </w:r>
          </w:p>
        </w:tc>
      </w:tr>
      <w:tr>
        <w:tc>
          <w:tcPr>
            <w:tcW w:type="dxa" w:w="2880"/>
          </w:tcPr>
          <w:p>
            <w:r>
              <w:t>Weak exception handling</w:t>
            </w:r>
          </w:p>
        </w:tc>
        <w:tc>
          <w:tcPr>
            <w:tcW w:type="dxa" w:w="2880"/>
          </w:tcPr>
          <w:p>
            <w:r>
              <w:t>CSA-005, CSA-006, CSA-007</w:t>
            </w:r>
          </w:p>
        </w:tc>
        <w:tc>
          <w:tcPr>
            <w:tcW w:type="dxa" w:w="2880"/>
          </w:tcPr>
          <w:p>
            <w:r>
              <w:t>Exceptions and deferred actions are not always formally approved or tracked.</w:t>
            </w:r>
          </w:p>
        </w:tc>
      </w:tr>
    </w:tbl>
    <w:p>
      <w:pPr>
        <w:pStyle w:val="Heading3"/>
      </w:pPr>
      <w:r>
        <w:t>Risk Heat Map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Likelihood</w:t>
            </w:r>
          </w:p>
        </w:tc>
        <w:tc>
          <w:tcPr>
            <w:tcW w:type="dxa" w:w="1728"/>
          </w:tcPr>
          <w:p>
            <w:r>
              <w:t>Impact</w:t>
            </w:r>
          </w:p>
        </w:tc>
        <w:tc>
          <w:tcPr>
            <w:tcW w:type="dxa" w:w="1728"/>
          </w:tcPr>
          <w:p>
            <w:r>
              <w:t>Overall Risk</w:t>
            </w:r>
          </w:p>
        </w:tc>
        <w:tc>
          <w:tcPr>
            <w:tcW w:type="dxa" w:w="1728"/>
          </w:tcPr>
          <w:p>
            <w:r>
              <w:t>Trend</w:t>
            </w:r>
          </w:p>
        </w:tc>
      </w:tr>
      <w:tr>
        <w:tc>
          <w:tcPr>
            <w:tcW w:type="dxa" w:w="1728"/>
          </w:tcPr>
          <w:p>
            <w:r>
              <w:t>Unauthorised access due to incomplete reviews</w:t>
            </w:r>
          </w:p>
        </w:tc>
        <w:tc>
          <w:tcPr>
            <w:tcW w:type="dxa" w:w="1728"/>
          </w:tcPr>
          <w:p>
            <w:r>
              <w:t>Medium</w:t>
            </w:r>
          </w:p>
        </w:tc>
        <w:tc>
          <w:tcPr>
            <w:tcW w:type="dxa" w:w="1728"/>
          </w:tcPr>
          <w:p>
            <w:r>
              <w:t>High</w:t>
            </w:r>
          </w:p>
        </w:tc>
        <w:tc>
          <w:tcPr>
            <w:tcW w:type="dxa" w:w="1728"/>
          </w:tcPr>
          <w:p>
            <w:r>
              <w:t>High</w:t>
            </w:r>
          </w:p>
        </w:tc>
        <w:tc>
          <w:tcPr>
            <w:tcW w:type="dxa" w:w="1728"/>
          </w:tcPr>
          <w:p>
            <w:r>
              <w:t>Increasing</w:t>
            </w:r>
          </w:p>
        </w:tc>
      </w:tr>
      <w:tr>
        <w:tc>
          <w:tcPr>
            <w:tcW w:type="dxa" w:w="1728"/>
          </w:tcPr>
          <w:p>
            <w:r>
              <w:t>Privileged access misuse or inadequate oversight</w:t>
            </w:r>
          </w:p>
        </w:tc>
        <w:tc>
          <w:tcPr>
            <w:tcW w:type="dxa" w:w="1728"/>
          </w:tcPr>
          <w:p>
            <w:r>
              <w:t>Medium</w:t>
            </w:r>
          </w:p>
        </w:tc>
        <w:tc>
          <w:tcPr>
            <w:tcW w:type="dxa" w:w="1728"/>
          </w:tcPr>
          <w:p>
            <w:r>
              <w:t>High</w:t>
            </w:r>
          </w:p>
        </w:tc>
        <w:tc>
          <w:tcPr>
            <w:tcW w:type="dxa" w:w="1728"/>
          </w:tcPr>
          <w:p>
            <w:r>
              <w:t>High</w:t>
            </w:r>
          </w:p>
        </w:tc>
        <w:tc>
          <w:tcPr>
            <w:tcW w:type="dxa" w:w="1728"/>
          </w:tcPr>
          <w:p>
            <w:r>
              <w:t>Stable</w:t>
            </w:r>
          </w:p>
        </w:tc>
      </w:tr>
      <w:tr>
        <w:tc>
          <w:tcPr>
            <w:tcW w:type="dxa" w:w="1728"/>
          </w:tcPr>
          <w:p>
            <w:r>
              <w:t>Critical supplier control weakness</w:t>
            </w:r>
          </w:p>
        </w:tc>
        <w:tc>
          <w:tcPr>
            <w:tcW w:type="dxa" w:w="1728"/>
          </w:tcPr>
          <w:p>
            <w:r>
              <w:t>Medium</w:t>
            </w:r>
          </w:p>
        </w:tc>
        <w:tc>
          <w:tcPr>
            <w:tcW w:type="dxa" w:w="1728"/>
          </w:tcPr>
          <w:p>
            <w:r>
              <w:t>High</w:t>
            </w:r>
          </w:p>
        </w:tc>
        <w:tc>
          <w:tcPr>
            <w:tcW w:type="dxa" w:w="1728"/>
          </w:tcPr>
          <w:p>
            <w:r>
              <w:t>High</w:t>
            </w:r>
          </w:p>
        </w:tc>
        <w:tc>
          <w:tcPr>
            <w:tcW w:type="dxa" w:w="1728"/>
          </w:tcPr>
          <w:p>
            <w:r>
              <w:t>Increasing</w:t>
            </w:r>
          </w:p>
        </w:tc>
      </w:tr>
      <w:tr>
        <w:tc>
          <w:tcPr>
            <w:tcW w:type="dxa" w:w="1728"/>
          </w:tcPr>
          <w:p>
            <w:r>
              <w:t>Inability to restore critical systems within expectations</w:t>
            </w:r>
          </w:p>
        </w:tc>
        <w:tc>
          <w:tcPr>
            <w:tcW w:type="dxa" w:w="1728"/>
          </w:tcPr>
          <w:p>
            <w:r>
              <w:t>Medium</w:t>
            </w:r>
          </w:p>
        </w:tc>
        <w:tc>
          <w:tcPr>
            <w:tcW w:type="dxa" w:w="1728"/>
          </w:tcPr>
          <w:p>
            <w:r>
              <w:t>High</w:t>
            </w:r>
          </w:p>
        </w:tc>
        <w:tc>
          <w:tcPr>
            <w:tcW w:type="dxa" w:w="1728"/>
          </w:tcPr>
          <w:p>
            <w:r>
              <w:t>High</w:t>
            </w:r>
          </w:p>
        </w:tc>
        <w:tc>
          <w:tcPr>
            <w:tcW w:type="dxa" w:w="1728"/>
          </w:tcPr>
          <w:p>
            <w:r>
              <w:t>Stable</w:t>
            </w:r>
          </w:p>
        </w:tc>
      </w:tr>
      <w:tr>
        <w:tc>
          <w:tcPr>
            <w:tcW w:type="dxa" w:w="1728"/>
          </w:tcPr>
          <w:p>
            <w:r>
              <w:t>Exploitation of unresolved vulnerabilities</w:t>
            </w:r>
          </w:p>
        </w:tc>
        <w:tc>
          <w:tcPr>
            <w:tcW w:type="dxa" w:w="1728"/>
          </w:tcPr>
          <w:p>
            <w:r>
              <w:t>High</w:t>
            </w:r>
          </w:p>
        </w:tc>
        <w:tc>
          <w:tcPr>
            <w:tcW w:type="dxa" w:w="1728"/>
          </w:tcPr>
          <w:p>
            <w:r>
              <w:t>High</w:t>
            </w:r>
          </w:p>
        </w:tc>
        <w:tc>
          <w:tcPr>
            <w:tcW w:type="dxa" w:w="1728"/>
          </w:tcPr>
          <w:p>
            <w:r>
              <w:t>High</w:t>
            </w:r>
          </w:p>
        </w:tc>
        <w:tc>
          <w:tcPr>
            <w:tcW w:type="dxa" w:w="1728"/>
          </w:tcPr>
          <w:p>
            <w:r>
              <w:t>Increasing</w:t>
            </w:r>
          </w:p>
        </w:tc>
      </w:tr>
      <w:tr>
        <w:tc>
          <w:tcPr>
            <w:tcW w:type="dxa" w:w="1728"/>
          </w:tcPr>
          <w:p>
            <w:r>
              <w:t>Production disruption from emergency changes</w:t>
            </w:r>
          </w:p>
        </w:tc>
        <w:tc>
          <w:tcPr>
            <w:tcW w:type="dxa" w:w="1728"/>
          </w:tcPr>
          <w:p>
            <w:r>
              <w:t>Medium</w:t>
            </w:r>
          </w:p>
        </w:tc>
        <w:tc>
          <w:tcPr>
            <w:tcW w:type="dxa" w:w="1728"/>
          </w:tcPr>
          <w:p>
            <w:r>
              <w:t>Medium</w:t>
            </w:r>
          </w:p>
        </w:tc>
        <w:tc>
          <w:tcPr>
            <w:tcW w:type="dxa" w:w="1728"/>
          </w:tcPr>
          <w:p>
            <w:r>
              <w:t>Medium</w:t>
            </w:r>
          </w:p>
        </w:tc>
        <w:tc>
          <w:tcPr>
            <w:tcW w:type="dxa" w:w="1728"/>
          </w:tcPr>
          <w:p>
            <w:r>
              <w:t>Stable</w:t>
            </w:r>
          </w:p>
        </w:tc>
      </w:tr>
      <w:tr>
        <w:tc>
          <w:tcPr>
            <w:tcW w:type="dxa" w:w="1728"/>
          </w:tcPr>
          <w:p>
            <w:r>
              <w:t>Recurring incidents due to incomplete root cause analysis</w:t>
            </w:r>
          </w:p>
        </w:tc>
        <w:tc>
          <w:tcPr>
            <w:tcW w:type="dxa" w:w="1728"/>
          </w:tcPr>
          <w:p>
            <w:r>
              <w:t>Medium</w:t>
            </w:r>
          </w:p>
        </w:tc>
        <w:tc>
          <w:tcPr>
            <w:tcW w:type="dxa" w:w="1728"/>
          </w:tcPr>
          <w:p>
            <w:r>
              <w:t>Medium</w:t>
            </w:r>
          </w:p>
        </w:tc>
        <w:tc>
          <w:tcPr>
            <w:tcW w:type="dxa" w:w="1728"/>
          </w:tcPr>
          <w:p>
            <w:r>
              <w:t>Medium</w:t>
            </w:r>
          </w:p>
        </w:tc>
        <w:tc>
          <w:tcPr>
            <w:tcW w:type="dxa" w:w="1728"/>
          </w:tcPr>
          <w:p>
            <w:r>
              <w:t>Stable</w:t>
            </w:r>
          </w:p>
        </w:tc>
      </w:tr>
      <w:tr>
        <w:tc>
          <w:tcPr>
            <w:tcW w:type="dxa" w:w="1728"/>
          </w:tcPr>
          <w:p>
            <w:r>
              <w:t>Delayed remediation due to fragmented action tracking</w:t>
            </w:r>
          </w:p>
        </w:tc>
        <w:tc>
          <w:tcPr>
            <w:tcW w:type="dxa" w:w="1728"/>
          </w:tcPr>
          <w:p>
            <w:r>
              <w:t>Medium</w:t>
            </w:r>
          </w:p>
        </w:tc>
        <w:tc>
          <w:tcPr>
            <w:tcW w:type="dxa" w:w="1728"/>
          </w:tcPr>
          <w:p>
            <w:r>
              <w:t>Medium</w:t>
            </w:r>
          </w:p>
        </w:tc>
        <w:tc>
          <w:tcPr>
            <w:tcW w:type="dxa" w:w="1728"/>
          </w:tcPr>
          <w:p>
            <w:r>
              <w:t>Medium</w:t>
            </w:r>
          </w:p>
        </w:tc>
        <w:tc>
          <w:tcPr>
            <w:tcW w:type="dxa" w:w="1728"/>
          </w:tcPr>
          <w:p>
            <w:r>
              <w:t>Increasing</w:t>
            </w:r>
          </w:p>
        </w:tc>
      </w:tr>
      <w:tr>
        <w:tc>
          <w:tcPr>
            <w:tcW w:type="dxa" w:w="1728"/>
          </w:tcPr>
          <w:p>
            <w:r>
              <w:t>Inaccurate asset accountability</w:t>
            </w:r>
          </w:p>
        </w:tc>
        <w:tc>
          <w:tcPr>
            <w:tcW w:type="dxa" w:w="1728"/>
          </w:tcPr>
          <w:p>
            <w:r>
              <w:t>Medium</w:t>
            </w:r>
          </w:p>
        </w:tc>
        <w:tc>
          <w:tcPr>
            <w:tcW w:type="dxa" w:w="1728"/>
          </w:tcPr>
          <w:p>
            <w:r>
              <w:t>Medium</w:t>
            </w:r>
          </w:p>
        </w:tc>
        <w:tc>
          <w:tcPr>
            <w:tcW w:type="dxa" w:w="1728"/>
          </w:tcPr>
          <w:p>
            <w:r>
              <w:t>Medium</w:t>
            </w:r>
          </w:p>
        </w:tc>
        <w:tc>
          <w:tcPr>
            <w:tcW w:type="dxa" w:w="1728"/>
          </w:tcPr>
          <w:p>
            <w:r>
              <w:t>Stable</w:t>
            </w:r>
          </w:p>
        </w:tc>
      </w:tr>
      <w:tr>
        <w:tc>
          <w:tcPr>
            <w:tcW w:type="dxa" w:w="1728"/>
          </w:tcPr>
          <w:p>
            <w:r>
              <w:t>Inefficient compliance evidence production</w:t>
            </w:r>
          </w:p>
        </w:tc>
        <w:tc>
          <w:tcPr>
            <w:tcW w:type="dxa" w:w="1728"/>
          </w:tcPr>
          <w:p>
            <w:r>
              <w:t>Medium</w:t>
            </w:r>
          </w:p>
        </w:tc>
        <w:tc>
          <w:tcPr>
            <w:tcW w:type="dxa" w:w="1728"/>
          </w:tcPr>
          <w:p>
            <w:r>
              <w:t>Medium</w:t>
            </w:r>
          </w:p>
        </w:tc>
        <w:tc>
          <w:tcPr>
            <w:tcW w:type="dxa" w:w="1728"/>
          </w:tcPr>
          <w:p>
            <w:r>
              <w:t>Medium</w:t>
            </w:r>
          </w:p>
        </w:tc>
        <w:tc>
          <w:tcPr>
            <w:tcW w:type="dxa" w:w="1728"/>
          </w:tcPr>
          <w:p>
            <w:r>
              <w:t>Stable</w:t>
            </w:r>
          </w:p>
        </w:tc>
      </w:tr>
    </w:tbl>
    <w:p>
      <w:pPr>
        <w:pStyle w:val="Heading3"/>
      </w:pPr>
      <w:r>
        <w:t>Comparison with Previous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Previous Rating</w:t>
            </w:r>
          </w:p>
        </w:tc>
        <w:tc>
          <w:tcPr>
            <w:tcW w:type="dxa" w:w="1728"/>
          </w:tcPr>
          <w:p>
            <w:r>
              <w:t>Current Rating</w:t>
            </w:r>
          </w:p>
        </w:tc>
        <w:tc>
          <w:tcPr>
            <w:tcW w:type="dxa" w:w="1728"/>
          </w:tcPr>
          <w:p>
            <w:r>
              <w:t>Movement</w:t>
            </w:r>
          </w:p>
        </w:tc>
        <w:tc>
          <w:tcPr>
            <w:tcW w:type="dxa" w:w="1728"/>
          </w:tcPr>
          <w:p>
            <w:r>
              <w:t>Commentary</w:t>
            </w:r>
          </w:p>
        </w:tc>
      </w:tr>
      <w:tr>
        <w:tc>
          <w:tcPr>
            <w:tcW w:type="dxa" w:w="1728"/>
          </w:tcPr>
          <w:p>
            <w:r>
              <w:t>Governance and oversight</w:t>
            </w:r>
          </w:p>
        </w:tc>
        <w:tc>
          <w:tcPr>
            <w:tcW w:type="dxa" w:w="1728"/>
          </w:tcPr>
          <w:p>
            <w:r>
              <w:t>Mostly Effective</w:t>
            </w:r>
          </w:p>
        </w:tc>
        <w:tc>
          <w:tcPr>
            <w:tcW w:type="dxa" w:w="1728"/>
          </w:tcPr>
          <w:p>
            <w:r>
              <w:t>Mostly Effective</w:t>
            </w:r>
          </w:p>
        </w:tc>
        <w:tc>
          <w:tcPr>
            <w:tcW w:type="dxa" w:w="1728"/>
          </w:tcPr>
          <w:p>
            <w:r>
              <w:t>No change</w:t>
            </w:r>
          </w:p>
        </w:tc>
        <w:tc>
          <w:tcPr>
            <w:tcW w:type="dxa" w:w="1728"/>
          </w:tcPr>
          <w:p>
            <w:r>
              <w:t>Forum cadence remains stable; action tracking still requires improvement.</w:t>
            </w:r>
          </w:p>
        </w:tc>
      </w:tr>
      <w:tr>
        <w:tc>
          <w:tcPr>
            <w:tcW w:type="dxa" w:w="1728"/>
          </w:tcPr>
          <w:p>
            <w:r>
              <w:t>Risk management</w:t>
            </w:r>
          </w:p>
        </w:tc>
        <w:tc>
          <w:tcPr>
            <w:tcW w:type="dxa" w:w="1728"/>
          </w:tcPr>
          <w:p>
            <w:r>
              <w:t>Partially Effective</w:t>
            </w:r>
          </w:p>
        </w:tc>
        <w:tc>
          <w:tcPr>
            <w:tcW w:type="dxa" w:w="1728"/>
          </w:tcPr>
          <w:p>
            <w:r>
              <w:t>Partially Effective</w:t>
            </w:r>
          </w:p>
        </w:tc>
        <w:tc>
          <w:tcPr>
            <w:tcW w:type="dxa" w:w="1728"/>
          </w:tcPr>
          <w:p>
            <w:r>
              <w:t>No change</w:t>
            </w:r>
          </w:p>
        </w:tc>
        <w:tc>
          <w:tcPr>
            <w:tcW w:type="dxa" w:w="1728"/>
          </w:tcPr>
          <w:p>
            <w:r>
              <w:t>Risk treatment documentation remains inconsistent.</w:t>
            </w:r>
          </w:p>
        </w:tc>
      </w:tr>
      <w:tr>
        <w:tc>
          <w:tcPr>
            <w:tcW w:type="dxa" w:w="1728"/>
          </w:tcPr>
          <w:p>
            <w:r>
              <w:t>Identity and access management</w:t>
            </w:r>
          </w:p>
        </w:tc>
        <w:tc>
          <w:tcPr>
            <w:tcW w:type="dxa" w:w="1728"/>
          </w:tcPr>
          <w:p>
            <w:r>
              <w:t>Partially Effective</w:t>
            </w:r>
          </w:p>
        </w:tc>
        <w:tc>
          <w:tcPr>
            <w:tcW w:type="dxa" w:w="1728"/>
          </w:tcPr>
          <w:p>
            <w:r>
              <w:t>Partially Effective</w:t>
            </w:r>
          </w:p>
        </w:tc>
        <w:tc>
          <w:tcPr>
            <w:tcW w:type="dxa" w:w="1728"/>
          </w:tcPr>
          <w:p>
            <w:r>
              <w:t>No change</w:t>
            </w:r>
          </w:p>
        </w:tc>
        <w:tc>
          <w:tcPr>
            <w:tcW w:type="dxa" w:w="1728"/>
          </w:tcPr>
          <w:p>
            <w:r>
              <w:t>Access review timeliness remains a key concern.</w:t>
            </w:r>
          </w:p>
        </w:tc>
      </w:tr>
      <w:tr>
        <w:tc>
          <w:tcPr>
            <w:tcW w:type="dxa" w:w="1728"/>
          </w:tcPr>
          <w:p>
            <w:r>
              <w:t>Change management</w:t>
            </w:r>
          </w:p>
        </w:tc>
        <w:tc>
          <w:tcPr>
            <w:tcW w:type="dxa" w:w="1728"/>
          </w:tcPr>
          <w:p>
            <w:r>
              <w:t>Mostly Effective</w:t>
            </w:r>
          </w:p>
        </w:tc>
        <w:tc>
          <w:tcPr>
            <w:tcW w:type="dxa" w:w="1728"/>
          </w:tcPr>
          <w:p>
            <w:r>
              <w:t>Mostly Effective</w:t>
            </w:r>
          </w:p>
        </w:tc>
        <w:tc>
          <w:tcPr>
            <w:tcW w:type="dxa" w:w="1728"/>
          </w:tcPr>
          <w:p>
            <w:r>
              <w:t>No change</w:t>
            </w:r>
          </w:p>
        </w:tc>
        <w:tc>
          <w:tcPr>
            <w:tcW w:type="dxa" w:w="1728"/>
          </w:tcPr>
          <w:p>
            <w:r>
              <w:t>Standard changes remain well controlled; emergency change evidence still needs improvement.</w:t>
            </w:r>
          </w:p>
        </w:tc>
      </w:tr>
      <w:tr>
        <w:tc>
          <w:tcPr>
            <w:tcW w:type="dxa" w:w="1728"/>
          </w:tcPr>
          <w:p>
            <w:r>
              <w:t>Incident and problem management</w:t>
            </w:r>
          </w:p>
        </w:tc>
        <w:tc>
          <w:tcPr>
            <w:tcW w:type="dxa" w:w="1728"/>
          </w:tcPr>
          <w:p>
            <w:r>
              <w:t>Partially Effective</w:t>
            </w:r>
          </w:p>
        </w:tc>
        <w:tc>
          <w:tcPr>
            <w:tcW w:type="dxa" w:w="1728"/>
          </w:tcPr>
          <w:p>
            <w:r>
              <w:t>Mostly Effective</w:t>
            </w:r>
          </w:p>
        </w:tc>
        <w:tc>
          <w:tcPr>
            <w:tcW w:type="dxa" w:w="1728"/>
          </w:tcPr>
          <w:p>
            <w:r>
              <w:t>Improved</w:t>
            </w:r>
          </w:p>
        </w:tc>
        <w:tc>
          <w:tcPr>
            <w:tcW w:type="dxa" w:w="1728"/>
          </w:tcPr>
          <w:p>
            <w:r>
              <w:t>Incident response evidence improved; root cause analysis remains inconsistent.</w:t>
            </w:r>
          </w:p>
        </w:tc>
      </w:tr>
      <w:tr>
        <w:tc>
          <w:tcPr>
            <w:tcW w:type="dxa" w:w="1728"/>
          </w:tcPr>
          <w:p>
            <w:r>
              <w:t>Service continuity</w:t>
            </w:r>
          </w:p>
        </w:tc>
        <w:tc>
          <w:tcPr>
            <w:tcW w:type="dxa" w:w="1728"/>
          </w:tcPr>
          <w:p>
            <w:r>
              <w:t>Partially Effective</w:t>
            </w:r>
          </w:p>
        </w:tc>
        <w:tc>
          <w:tcPr>
            <w:tcW w:type="dxa" w:w="1728"/>
          </w:tcPr>
          <w:p>
            <w:r>
              <w:t>Partially Effective</w:t>
            </w:r>
          </w:p>
        </w:tc>
        <w:tc>
          <w:tcPr>
            <w:tcW w:type="dxa" w:w="1728"/>
          </w:tcPr>
          <w:p>
            <w:r>
              <w:t>No change</w:t>
            </w:r>
          </w:p>
        </w:tc>
        <w:tc>
          <w:tcPr>
            <w:tcW w:type="dxa" w:w="1728"/>
          </w:tcPr>
          <w:p>
            <w:r>
              <w:t>Backup performance is stable, but recovery testing coverage remains incomplete.</w:t>
            </w:r>
          </w:p>
        </w:tc>
      </w:tr>
      <w:tr>
        <w:tc>
          <w:tcPr>
            <w:tcW w:type="dxa" w:w="1728"/>
          </w:tcPr>
          <w:p>
            <w:r>
              <w:t>Third-party management</w:t>
            </w:r>
          </w:p>
        </w:tc>
        <w:tc>
          <w:tcPr>
            <w:tcW w:type="dxa" w:w="1728"/>
          </w:tcPr>
          <w:p>
            <w:r>
              <w:t>Partially Effective</w:t>
            </w:r>
          </w:p>
        </w:tc>
        <w:tc>
          <w:tcPr>
            <w:tcW w:type="dxa" w:w="1728"/>
          </w:tcPr>
          <w:p>
            <w:r>
              <w:t>Partially Effective</w:t>
            </w:r>
          </w:p>
        </w:tc>
        <w:tc>
          <w:tcPr>
            <w:tcW w:type="dxa" w:w="1728"/>
          </w:tcPr>
          <w:p>
            <w:r>
              <w:t>No change</w:t>
            </w:r>
          </w:p>
        </w:tc>
        <w:tc>
          <w:tcPr>
            <w:tcW w:type="dxa" w:w="1728"/>
          </w:tcPr>
          <w:p>
            <w:r>
              <w:t>Supplier criticality classification improved, but assurance coverage remains incomplete.</w:t>
            </w:r>
          </w:p>
        </w:tc>
      </w:tr>
      <w:tr>
        <w:tc>
          <w:tcPr>
            <w:tcW w:type="dxa" w:w="1728"/>
          </w:tcPr>
          <w:p>
            <w:r>
              <w:t>Security operations</w:t>
            </w:r>
          </w:p>
        </w:tc>
        <w:tc>
          <w:tcPr>
            <w:tcW w:type="dxa" w:w="1728"/>
          </w:tcPr>
          <w:p>
            <w:r>
              <w:t>Partially Effective</w:t>
            </w:r>
          </w:p>
        </w:tc>
        <w:tc>
          <w:tcPr>
            <w:tcW w:type="dxa" w:w="1728"/>
          </w:tcPr>
          <w:p>
            <w:r>
              <w:t>Partially Effective</w:t>
            </w:r>
          </w:p>
        </w:tc>
        <w:tc>
          <w:tcPr>
            <w:tcW w:type="dxa" w:w="1728"/>
          </w:tcPr>
          <w:p>
            <w:r>
              <w:t>No change</w:t>
            </w:r>
          </w:p>
        </w:tc>
        <w:tc>
          <w:tcPr>
            <w:tcW w:type="dxa" w:w="1728"/>
          </w:tcPr>
          <w:p>
            <w:r>
              <w:t>Vulnerability visibility improved, but remediation timeliness remains below target.</w:t>
            </w:r>
          </w:p>
        </w:tc>
      </w:tr>
      <w:tr>
        <w:tc>
          <w:tcPr>
            <w:tcW w:type="dxa" w:w="1728"/>
          </w:tcPr>
          <w:p>
            <w:r>
              <w:t>Compliance monitoring</w:t>
            </w:r>
          </w:p>
        </w:tc>
        <w:tc>
          <w:tcPr>
            <w:tcW w:type="dxa" w:w="1728"/>
          </w:tcPr>
          <w:p>
            <w:r>
              <w:t>Partially Effective</w:t>
            </w:r>
          </w:p>
        </w:tc>
        <w:tc>
          <w:tcPr>
            <w:tcW w:type="dxa" w:w="1728"/>
          </w:tcPr>
          <w:p>
            <w:r>
              <w:t>Partially Effective</w:t>
            </w:r>
          </w:p>
        </w:tc>
        <w:tc>
          <w:tcPr>
            <w:tcW w:type="dxa" w:w="1728"/>
          </w:tcPr>
          <w:p>
            <w:r>
              <w:t>No change</w:t>
            </w:r>
          </w:p>
        </w:tc>
        <w:tc>
          <w:tcPr>
            <w:tcW w:type="dxa" w:w="1728"/>
          </w:tcPr>
          <w:p>
            <w:r>
              <w:t>Evidence mapping remains under development.</w:t>
            </w:r>
          </w:p>
        </w:tc>
      </w:tr>
    </w:tbl>
    <w:p>
      <w:pPr>
        <w:pStyle w:val="Heading3"/>
      </w:pPr>
      <w:r>
        <w:t>Overall Conclusion</w:t>
      </w:r>
    </w:p>
    <w:p>
      <w:r>
        <w:t>The organisation’s internal control system is functioning but requires focused improvement in execution consistency, evidence quality, accountability and remediation governance. The most urgent areas are access governance, privileged access oversight, vulnerability remediation, supplier assurance and recovery testing.</w:t>
      </w:r>
    </w:p>
    <w:p>
      <w:r>
        <w:t>Management should treat the current assessment as a baseline for strengthening continuous control monitoring. The recommendations below are designed to reduce operational risk, improve audit readiness and enhance leadership visibility over control effectiveness.</w:t>
      </w:r>
    </w:p>
    <w:p>
      <w:pPr>
        <w:pStyle w:val="Heading2"/>
      </w:pPr>
      <w:r>
        <w:t>Recommendations &amp; Actions</w:t>
      </w:r>
    </w:p>
    <w:p>
      <w:pPr>
        <w:pStyle w:val="Heading3"/>
      </w:pPr>
      <w:r>
        <w:t>Management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Recommendation</w:t>
            </w:r>
          </w:p>
        </w:tc>
        <w:tc>
          <w:tcPr>
            <w:tcW w:type="dxa" w:w="1440"/>
          </w:tcPr>
          <w:p>
            <w:r>
              <w:t>Related Findings</w:t>
            </w:r>
          </w:p>
        </w:tc>
        <w:tc>
          <w:tcPr>
            <w:tcW w:type="dxa" w:w="1440"/>
          </w:tcPr>
          <w:p>
            <w:r>
              <w:t>Accountable Owner</w:t>
            </w:r>
          </w:p>
        </w:tc>
        <w:tc>
          <w:tcPr>
            <w:tcW w:type="dxa" w:w="1440"/>
          </w:tcPr>
          <w:p>
            <w:r>
              <w:t>Target Date</w:t>
            </w:r>
          </w:p>
        </w:tc>
        <w:tc>
          <w:tcPr>
            <w:tcW w:type="dxa" w:w="1440"/>
          </w:tcPr>
          <w:p>
            <w:r>
              <w:t>Expected Outcome</w:t>
            </w:r>
          </w:p>
        </w:tc>
      </w:tr>
      <w:tr>
        <w:tc>
          <w:tcPr>
            <w:tcW w:type="dxa" w:w="1440"/>
          </w:tcPr>
          <w:p>
            <w:r>
              <w:t>1</w:t>
            </w:r>
          </w:p>
        </w:tc>
        <w:tc>
          <w:tcPr>
            <w:tcW w:type="dxa" w:w="1440"/>
          </w:tcPr>
          <w:p>
            <w:r>
              <w:t>Establish a central control evidence repository with defined evidence standards.</w:t>
            </w:r>
          </w:p>
        </w:tc>
        <w:tc>
          <w:tcPr>
            <w:tcW w:type="dxa" w:w="1440"/>
          </w:tcPr>
          <w:p>
            <w:r>
              <w:t>CSA-001, CSA-002, CSA-006, CSA-010, CSA-011</w:t>
            </w:r>
          </w:p>
        </w:tc>
        <w:tc>
          <w:tcPr>
            <w:tcW w:type="dxa" w:w="1440"/>
          </w:tcPr>
          <w:p>
            <w:r>
              <w:t>Head of GRC</w:t>
            </w:r>
          </w:p>
        </w:tc>
        <w:tc>
          <w:tcPr>
            <w:tcW w:type="dxa" w:w="1440"/>
          </w:tcPr>
          <w:p>
            <w:r>
              <w:t>[Target Date]</w:t>
            </w:r>
          </w:p>
        </w:tc>
        <w:tc>
          <w:tcPr>
            <w:tcW w:type="dxa" w:w="1440"/>
          </w:tcPr>
          <w:p>
            <w:r>
              <w:t>Evidence is complete, current, retrievable and consistently retained.</w:t>
            </w:r>
          </w:p>
        </w:tc>
      </w:tr>
      <w:tr>
        <w:tc>
          <w:tcPr>
            <w:tcW w:type="dxa" w:w="1440"/>
          </w:tcPr>
          <w:p>
            <w:r>
              <w:t>2</w:t>
            </w:r>
          </w:p>
        </w:tc>
        <w:tc>
          <w:tcPr>
            <w:tcW w:type="dxa" w:w="1440"/>
          </w:tcPr>
          <w:p>
            <w:r>
              <w:t>Implement a single management action register for all control, risk, audit and compliance actions.</w:t>
            </w:r>
          </w:p>
        </w:tc>
        <w:tc>
          <w:tcPr>
            <w:tcW w:type="dxa" w:w="1440"/>
          </w:tcPr>
          <w:p>
            <w:r>
              <w:t>CSA-008</w:t>
            </w:r>
          </w:p>
        </w:tc>
        <w:tc>
          <w:tcPr>
            <w:tcW w:type="dxa" w:w="1440"/>
          </w:tcPr>
          <w:p>
            <w:r>
              <w:t>Head of GRC</w:t>
            </w:r>
          </w:p>
        </w:tc>
        <w:tc>
          <w:tcPr>
            <w:tcW w:type="dxa" w:w="1440"/>
          </w:tcPr>
          <w:p>
            <w:r>
              <w:t>[Target Date]</w:t>
            </w:r>
          </w:p>
        </w:tc>
        <w:tc>
          <w:tcPr>
            <w:tcW w:type="dxa" w:w="1440"/>
          </w:tcPr>
          <w:p>
            <w:r>
              <w:t>Leadership has one authoritative view of open and overdue actions.</w:t>
            </w:r>
          </w:p>
        </w:tc>
      </w:tr>
      <w:tr>
        <w:tc>
          <w:tcPr>
            <w:tcW w:type="dxa" w:w="1440"/>
          </w:tcPr>
          <w:p>
            <w:r>
              <w:t>3</w:t>
            </w:r>
          </w:p>
        </w:tc>
        <w:tc>
          <w:tcPr>
            <w:tcW w:type="dxa" w:w="1440"/>
          </w:tcPr>
          <w:p>
            <w:r>
              <w:t>Complete overdue access reviews and automate reminder and escalation workflows.</w:t>
            </w:r>
          </w:p>
        </w:tc>
        <w:tc>
          <w:tcPr>
            <w:tcW w:type="dxa" w:w="1440"/>
          </w:tcPr>
          <w:p>
            <w:r>
              <w:t>CSA-001</w:t>
            </w:r>
          </w:p>
        </w:tc>
        <w:tc>
          <w:tcPr>
            <w:tcW w:type="dxa" w:w="1440"/>
          </w:tcPr>
          <w:p>
            <w:r>
              <w:t>Identity and Access Manager</w:t>
            </w:r>
          </w:p>
        </w:tc>
        <w:tc>
          <w:tcPr>
            <w:tcW w:type="dxa" w:w="1440"/>
          </w:tcPr>
          <w:p>
            <w:r>
              <w:t>[Target Date]</w:t>
            </w:r>
          </w:p>
        </w:tc>
        <w:tc>
          <w:tcPr>
            <w:tcW w:type="dxa" w:w="1440"/>
          </w:tcPr>
          <w:p>
            <w:r>
              <w:t>Access reviews completed on time with clear evidence of exceptions and removals.</w:t>
            </w:r>
          </w:p>
        </w:tc>
      </w:tr>
      <w:tr>
        <w:tc>
          <w:tcPr>
            <w:tcW w:type="dxa" w:w="1440"/>
          </w:tcPr>
          <w:p>
            <w:r>
              <w:t>4</w:t>
            </w:r>
          </w:p>
        </w:tc>
        <w:tc>
          <w:tcPr>
            <w:tcW w:type="dxa" w:w="1440"/>
          </w:tcPr>
          <w:p>
            <w:r>
              <w:t>Strengthen privileged access governance through central inventory, periodic review and monitoring.</w:t>
            </w:r>
          </w:p>
        </w:tc>
        <w:tc>
          <w:tcPr>
            <w:tcW w:type="dxa" w:w="1440"/>
          </w:tcPr>
          <w:p>
            <w:r>
              <w:t>CSA-002</w:t>
            </w:r>
          </w:p>
        </w:tc>
        <w:tc>
          <w:tcPr>
            <w:tcW w:type="dxa" w:w="1440"/>
          </w:tcPr>
          <w:p>
            <w:r>
              <w:t>Infrastructure Operations Manager</w:t>
            </w:r>
          </w:p>
        </w:tc>
        <w:tc>
          <w:tcPr>
            <w:tcW w:type="dxa" w:w="1440"/>
          </w:tcPr>
          <w:p>
            <w:r>
              <w:t>[Target Date]</w:t>
            </w:r>
          </w:p>
        </w:tc>
        <w:tc>
          <w:tcPr>
            <w:tcW w:type="dxa" w:w="1440"/>
          </w:tcPr>
          <w:p>
            <w:r>
              <w:t>Privileged access is known, approved, monitored and periodically validated.</w:t>
            </w:r>
          </w:p>
        </w:tc>
      </w:tr>
      <w:tr>
        <w:tc>
          <w:tcPr>
            <w:tcW w:type="dxa" w:w="1440"/>
          </w:tcPr>
          <w:p>
            <w:r>
              <w:t>5</w:t>
            </w:r>
          </w:p>
        </w:tc>
        <w:tc>
          <w:tcPr>
            <w:tcW w:type="dxa" w:w="1440"/>
          </w:tcPr>
          <w:p>
            <w:r>
              <w:t>Complete supplier assurance reviews for all critical technology suppliers.</w:t>
            </w:r>
          </w:p>
        </w:tc>
        <w:tc>
          <w:tcPr>
            <w:tcW w:type="dxa" w:w="1440"/>
          </w:tcPr>
          <w:p>
            <w:r>
              <w:t>CSA-003</w:t>
            </w:r>
          </w:p>
        </w:tc>
        <w:tc>
          <w:tcPr>
            <w:tcW w:type="dxa" w:w="1440"/>
          </w:tcPr>
          <w:p>
            <w:r>
              <w:t>Vendor Management Lead</w:t>
            </w:r>
          </w:p>
        </w:tc>
        <w:tc>
          <w:tcPr>
            <w:tcW w:type="dxa" w:w="1440"/>
          </w:tcPr>
          <w:p>
            <w:r>
              <w:t>[Target Date]</w:t>
            </w:r>
          </w:p>
        </w:tc>
        <w:tc>
          <w:tcPr>
            <w:tcW w:type="dxa" w:w="1440"/>
          </w:tcPr>
          <w:p>
            <w:r>
              <w:t>Critical supplier risks are reviewed and supported by current assurance evidence.</w:t>
            </w:r>
          </w:p>
        </w:tc>
      </w:tr>
      <w:tr>
        <w:tc>
          <w:tcPr>
            <w:tcW w:type="dxa" w:w="1440"/>
          </w:tcPr>
          <w:p>
            <w:r>
              <w:t>6</w:t>
            </w:r>
          </w:p>
        </w:tc>
        <w:tc>
          <w:tcPr>
            <w:tcW w:type="dxa" w:w="1440"/>
          </w:tcPr>
          <w:p>
            <w:r>
              <w:t>Expand recovery testing for high-criticality systems and standardise reporting.</w:t>
            </w:r>
          </w:p>
        </w:tc>
        <w:tc>
          <w:tcPr>
            <w:tcW w:type="dxa" w:w="1440"/>
          </w:tcPr>
          <w:p>
            <w:r>
              <w:t>CSA-004</w:t>
            </w:r>
          </w:p>
        </w:tc>
        <w:tc>
          <w:tcPr>
            <w:tcW w:type="dxa" w:w="1440"/>
          </w:tcPr>
          <w:p>
            <w:r>
              <w:t>IT Service Continuity Manager</w:t>
            </w:r>
          </w:p>
        </w:tc>
        <w:tc>
          <w:tcPr>
            <w:tcW w:type="dxa" w:w="1440"/>
          </w:tcPr>
          <w:p>
            <w:r>
              <w:t>[Target Date]</w:t>
            </w:r>
          </w:p>
        </w:tc>
        <w:tc>
          <w:tcPr>
            <w:tcW w:type="dxa" w:w="1440"/>
          </w:tcPr>
          <w:p>
            <w:r>
              <w:t>Recovery capability is demonstrated and approved by business owners.</w:t>
            </w:r>
          </w:p>
        </w:tc>
      </w:tr>
      <w:tr>
        <w:tc>
          <w:tcPr>
            <w:tcW w:type="dxa" w:w="1440"/>
          </w:tcPr>
          <w:p>
            <w:r>
              <w:t>7</w:t>
            </w:r>
          </w:p>
        </w:tc>
        <w:tc>
          <w:tcPr>
            <w:tcW w:type="dxa" w:w="1440"/>
          </w:tcPr>
          <w:p>
            <w:r>
              <w:t>Improve vulnerability remediation governance, reporting and exception approval.</w:t>
            </w:r>
          </w:p>
        </w:tc>
        <w:tc>
          <w:tcPr>
            <w:tcW w:type="dxa" w:w="1440"/>
          </w:tcPr>
          <w:p>
            <w:r>
              <w:t>CSA-005</w:t>
            </w:r>
          </w:p>
        </w:tc>
        <w:tc>
          <w:tcPr>
            <w:tcW w:type="dxa" w:w="1440"/>
          </w:tcPr>
          <w:p>
            <w:r>
              <w:t>Security Operations Manager</w:t>
            </w:r>
          </w:p>
        </w:tc>
        <w:tc>
          <w:tcPr>
            <w:tcW w:type="dxa" w:w="1440"/>
          </w:tcPr>
          <w:p>
            <w:r>
              <w:t>[Target Date]</w:t>
            </w:r>
          </w:p>
        </w:tc>
        <w:tc>
          <w:tcPr>
            <w:tcW w:type="dxa" w:w="1440"/>
          </w:tcPr>
          <w:p>
            <w:r>
              <w:t>Critical and high-risk vulnerabilities are remediated on time or formally accepted.</w:t>
            </w:r>
          </w:p>
        </w:tc>
      </w:tr>
      <w:tr>
        <w:tc>
          <w:tcPr>
            <w:tcW w:type="dxa" w:w="1440"/>
          </w:tcPr>
          <w:p>
            <w:r>
              <w:t>8</w:t>
            </w:r>
          </w:p>
        </w:tc>
        <w:tc>
          <w:tcPr>
            <w:tcW w:type="dxa" w:w="1440"/>
          </w:tcPr>
          <w:p>
            <w:r>
              <w:t>Embed root cause analysis and problem management for major incidents.</w:t>
            </w:r>
          </w:p>
        </w:tc>
        <w:tc>
          <w:tcPr>
            <w:tcW w:type="dxa" w:w="1440"/>
          </w:tcPr>
          <w:p>
            <w:r>
              <w:t>CSA-007</w:t>
            </w:r>
          </w:p>
        </w:tc>
        <w:tc>
          <w:tcPr>
            <w:tcW w:type="dxa" w:w="1440"/>
          </w:tcPr>
          <w:p>
            <w:r>
              <w:t>IT Service Desk Manager</w:t>
            </w:r>
          </w:p>
        </w:tc>
        <w:tc>
          <w:tcPr>
            <w:tcW w:type="dxa" w:w="1440"/>
          </w:tcPr>
          <w:p>
            <w:r>
              <w:t>[Target Date]</w:t>
            </w:r>
          </w:p>
        </w:tc>
        <w:tc>
          <w:tcPr>
            <w:tcW w:type="dxa" w:w="1440"/>
          </w:tcPr>
          <w:p>
            <w:r>
              <w:t>Recurring incidents are reduced through corrective action.</w:t>
            </w:r>
          </w:p>
        </w:tc>
      </w:tr>
      <w:tr>
        <w:tc>
          <w:tcPr>
            <w:tcW w:type="dxa" w:w="1440"/>
          </w:tcPr>
          <w:p>
            <w:r>
              <w:t>9</w:t>
            </w:r>
          </w:p>
        </w:tc>
        <w:tc>
          <w:tcPr>
            <w:tcW w:type="dxa" w:w="1440"/>
          </w:tcPr>
          <w:p>
            <w:r>
              <w:t>Improve asset ownership completeness and integrate ownership into lifecycle processes.</w:t>
            </w:r>
          </w:p>
        </w:tc>
        <w:tc>
          <w:tcPr>
            <w:tcW w:type="dxa" w:w="1440"/>
          </w:tcPr>
          <w:p>
            <w:r>
              <w:t>CSA-009</w:t>
            </w:r>
          </w:p>
        </w:tc>
        <w:tc>
          <w:tcPr>
            <w:tcW w:type="dxa" w:w="1440"/>
          </w:tcPr>
          <w:p>
            <w:r>
              <w:t>IT Asset Manager</w:t>
            </w:r>
          </w:p>
        </w:tc>
        <w:tc>
          <w:tcPr>
            <w:tcW w:type="dxa" w:w="1440"/>
          </w:tcPr>
          <w:p>
            <w:r>
              <w:t>[Target Date]</w:t>
            </w:r>
          </w:p>
        </w:tc>
        <w:tc>
          <w:tcPr>
            <w:tcW w:type="dxa" w:w="1440"/>
          </w:tcPr>
          <w:p>
            <w:r>
              <w:t>Asset accountability supports risk, incident and vulnerability management.</w:t>
            </w:r>
          </w:p>
        </w:tc>
      </w:tr>
      <w:tr>
        <w:tc>
          <w:tcPr>
            <w:tcW w:type="dxa" w:w="1440"/>
          </w:tcPr>
          <w:p>
            <w:r>
              <w:t>10</w:t>
            </w:r>
          </w:p>
        </w:tc>
        <w:tc>
          <w:tcPr>
            <w:tcW w:type="dxa" w:w="1440"/>
          </w:tcPr>
          <w:p>
            <w:r>
              <w:t>Develop a control evidence catalogue and map key controls to recurring evidence sources.</w:t>
            </w:r>
          </w:p>
        </w:tc>
        <w:tc>
          <w:tcPr>
            <w:tcW w:type="dxa" w:w="1440"/>
          </w:tcPr>
          <w:p>
            <w:r>
              <w:t>CSA-010</w:t>
            </w:r>
          </w:p>
        </w:tc>
        <w:tc>
          <w:tcPr>
            <w:tcW w:type="dxa" w:w="1440"/>
          </w:tcPr>
          <w:p>
            <w:r>
              <w:t>Compliance Manager</w:t>
            </w:r>
          </w:p>
        </w:tc>
        <w:tc>
          <w:tcPr>
            <w:tcW w:type="dxa" w:w="1440"/>
          </w:tcPr>
          <w:p>
            <w:r>
              <w:t>[Target Date]</w:t>
            </w:r>
          </w:p>
        </w:tc>
        <w:tc>
          <w:tcPr>
            <w:tcW w:type="dxa" w:w="1440"/>
          </w:tcPr>
          <w:p>
            <w:r>
              <w:t>Compliance reporting is supported by repeatable evidence collection.</w:t>
            </w:r>
          </w:p>
        </w:tc>
      </w:tr>
    </w:tbl>
    <w:p>
      <w:pPr>
        <w:pStyle w:val="Heading3"/>
      </w:pPr>
      <w:r>
        <w:t>Short-Term Actions - Next 30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Confirm accountable owners for all findings.</w:t>
            </w:r>
          </w:p>
        </w:tc>
        <w:tc>
          <w:tcPr>
            <w:tcW w:type="dxa" w:w="2160"/>
          </w:tcPr>
          <w:p>
            <w:r>
              <w:t>Head of GRC</w:t>
            </w:r>
          </w:p>
        </w:tc>
        <w:tc>
          <w:tcPr>
            <w:tcW w:type="dxa" w:w="2160"/>
          </w:tcPr>
          <w:p>
            <w:r>
              <w:t>[Due Date]</w:t>
            </w:r>
          </w:p>
        </w:tc>
        <w:tc>
          <w:tcPr>
            <w:tcW w:type="dxa" w:w="2160"/>
          </w:tcPr>
          <w:p>
            <w:r>
              <w:t>Not Started</w:t>
            </w:r>
          </w:p>
        </w:tc>
      </w:tr>
      <w:tr>
        <w:tc>
          <w:tcPr>
            <w:tcW w:type="dxa" w:w="2160"/>
          </w:tcPr>
          <w:p>
            <w:r>
              <w:t>Approve final severity ratings and target dates.</w:t>
            </w:r>
          </w:p>
        </w:tc>
        <w:tc>
          <w:tcPr>
            <w:tcW w:type="dxa" w:w="2160"/>
          </w:tcPr>
          <w:p>
            <w:r>
              <w:t>Risk Committee Chair</w:t>
            </w:r>
          </w:p>
        </w:tc>
        <w:tc>
          <w:tcPr>
            <w:tcW w:type="dxa" w:w="2160"/>
          </w:tcPr>
          <w:p>
            <w:r>
              <w:t>[Due Date]</w:t>
            </w:r>
          </w:p>
        </w:tc>
        <w:tc>
          <w:tcPr>
            <w:tcW w:type="dxa" w:w="2160"/>
          </w:tcPr>
          <w:p>
            <w:r>
              <w:t>Not Started</w:t>
            </w:r>
          </w:p>
        </w:tc>
      </w:tr>
      <w:tr>
        <w:tc>
          <w:tcPr>
            <w:tcW w:type="dxa" w:w="2160"/>
          </w:tcPr>
          <w:p>
            <w:r>
              <w:t>Create consolidated action register.</w:t>
            </w:r>
          </w:p>
        </w:tc>
        <w:tc>
          <w:tcPr>
            <w:tcW w:type="dxa" w:w="2160"/>
          </w:tcPr>
          <w:p>
            <w:r>
              <w:t>GRC Manager</w:t>
            </w:r>
          </w:p>
        </w:tc>
        <w:tc>
          <w:tcPr>
            <w:tcW w:type="dxa" w:w="2160"/>
          </w:tcPr>
          <w:p>
            <w:r>
              <w:t>[Due Date]</w:t>
            </w:r>
          </w:p>
        </w:tc>
        <w:tc>
          <w:tcPr>
            <w:tcW w:type="dxa" w:w="2160"/>
          </w:tcPr>
          <w:p>
            <w:r>
              <w:t>Not Started</w:t>
            </w:r>
          </w:p>
        </w:tc>
      </w:tr>
      <w:tr>
        <w:tc>
          <w:tcPr>
            <w:tcW w:type="dxa" w:w="2160"/>
          </w:tcPr>
          <w:p>
            <w:r>
              <w:t>Identify overdue access reviews for high-criticality systems.</w:t>
            </w:r>
          </w:p>
        </w:tc>
        <w:tc>
          <w:tcPr>
            <w:tcW w:type="dxa" w:w="2160"/>
          </w:tcPr>
          <w:p>
            <w:r>
              <w:t>Identity and Access Manager</w:t>
            </w:r>
          </w:p>
        </w:tc>
        <w:tc>
          <w:tcPr>
            <w:tcW w:type="dxa" w:w="2160"/>
          </w:tcPr>
          <w:p>
            <w:r>
              <w:t>[Due Date]</w:t>
            </w:r>
          </w:p>
        </w:tc>
        <w:tc>
          <w:tcPr>
            <w:tcW w:type="dxa" w:w="2160"/>
          </w:tcPr>
          <w:p>
            <w:r>
              <w:t>In Progress</w:t>
            </w:r>
          </w:p>
        </w:tc>
      </w:tr>
      <w:tr>
        <w:tc>
          <w:tcPr>
            <w:tcW w:type="dxa" w:w="2160"/>
          </w:tcPr>
          <w:p>
            <w:r>
              <w:t>Produce current list of privileged accounts.</w:t>
            </w:r>
          </w:p>
        </w:tc>
        <w:tc>
          <w:tcPr>
            <w:tcW w:type="dxa" w:w="2160"/>
          </w:tcPr>
          <w:p>
            <w:r>
              <w:t>Infrastructure Operations Manager</w:t>
            </w:r>
          </w:p>
        </w:tc>
        <w:tc>
          <w:tcPr>
            <w:tcW w:type="dxa" w:w="2160"/>
          </w:tcPr>
          <w:p>
            <w:r>
              <w:t>[Due Date]</w:t>
            </w:r>
          </w:p>
        </w:tc>
        <w:tc>
          <w:tcPr>
            <w:tcW w:type="dxa" w:w="2160"/>
          </w:tcPr>
          <w:p>
            <w:r>
              <w:t>Not Started</w:t>
            </w:r>
          </w:p>
        </w:tc>
      </w:tr>
      <w:tr>
        <w:tc>
          <w:tcPr>
            <w:tcW w:type="dxa" w:w="2160"/>
          </w:tcPr>
          <w:p>
            <w:r>
              <w:t>Confirm critical supplier list.</w:t>
            </w:r>
          </w:p>
        </w:tc>
        <w:tc>
          <w:tcPr>
            <w:tcW w:type="dxa" w:w="2160"/>
          </w:tcPr>
          <w:p>
            <w:r>
              <w:t>Vendor Management Lead</w:t>
            </w:r>
          </w:p>
        </w:tc>
        <w:tc>
          <w:tcPr>
            <w:tcW w:type="dxa" w:w="2160"/>
          </w:tcPr>
          <w:p>
            <w:r>
              <w:t>[Due Date]</w:t>
            </w:r>
          </w:p>
        </w:tc>
        <w:tc>
          <w:tcPr>
            <w:tcW w:type="dxa" w:w="2160"/>
          </w:tcPr>
          <w:p>
            <w:r>
              <w:t>In Progress</w:t>
            </w:r>
          </w:p>
        </w:tc>
      </w:tr>
      <w:tr>
        <w:tc>
          <w:tcPr>
            <w:tcW w:type="dxa" w:w="2160"/>
          </w:tcPr>
          <w:p>
            <w:r>
              <w:t>Identify critical systems without recovery test evidence.</w:t>
            </w:r>
          </w:p>
        </w:tc>
        <w:tc>
          <w:tcPr>
            <w:tcW w:type="dxa" w:w="2160"/>
          </w:tcPr>
          <w:p>
            <w:r>
              <w:t>IT Service Continuity Manager</w:t>
            </w:r>
          </w:p>
        </w:tc>
        <w:tc>
          <w:tcPr>
            <w:tcW w:type="dxa" w:w="2160"/>
          </w:tcPr>
          <w:p>
            <w:r>
              <w:t>[Due Date]</w:t>
            </w:r>
          </w:p>
        </w:tc>
        <w:tc>
          <w:tcPr>
            <w:tcW w:type="dxa" w:w="2160"/>
          </w:tcPr>
          <w:p>
            <w:r>
              <w:t>Not Started</w:t>
            </w:r>
          </w:p>
        </w:tc>
      </w:tr>
      <w:tr>
        <w:tc>
          <w:tcPr>
            <w:tcW w:type="dxa" w:w="2160"/>
          </w:tcPr>
          <w:p>
            <w:r>
              <w:t>Produce overdue vulnerability report.</w:t>
            </w:r>
          </w:p>
        </w:tc>
        <w:tc>
          <w:tcPr>
            <w:tcW w:type="dxa" w:w="2160"/>
          </w:tcPr>
          <w:p>
            <w:r>
              <w:t>Security Operations Manager</w:t>
            </w:r>
          </w:p>
        </w:tc>
        <w:tc>
          <w:tcPr>
            <w:tcW w:type="dxa" w:w="2160"/>
          </w:tcPr>
          <w:p>
            <w:r>
              <w:t>[Due Date]</w:t>
            </w:r>
          </w:p>
        </w:tc>
        <w:tc>
          <w:tcPr>
            <w:tcW w:type="dxa" w:w="2160"/>
          </w:tcPr>
          <w:p>
            <w:r>
              <w:t>In Progress</w:t>
            </w:r>
          </w:p>
        </w:tc>
      </w:tr>
    </w:tbl>
    <w:p>
      <w:pPr>
        <w:pStyle w:val="Heading3"/>
      </w:pPr>
      <w:r>
        <w:t>Medium-Term Actions - Next 90 Days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Implement central evidence repository structure.</w:t>
            </w:r>
          </w:p>
        </w:tc>
        <w:tc>
          <w:tcPr>
            <w:tcW w:type="dxa" w:w="2160"/>
          </w:tcPr>
          <w:p>
            <w:r>
              <w:t>Head of GRC</w:t>
            </w:r>
          </w:p>
        </w:tc>
        <w:tc>
          <w:tcPr>
            <w:tcW w:type="dxa" w:w="2160"/>
          </w:tcPr>
          <w:p>
            <w:r>
              <w:t>[Due Date]</w:t>
            </w:r>
          </w:p>
        </w:tc>
        <w:tc>
          <w:tcPr>
            <w:tcW w:type="dxa" w:w="2160"/>
          </w:tcPr>
          <w:p>
            <w:r>
              <w:t>Not Started</w:t>
            </w:r>
          </w:p>
        </w:tc>
      </w:tr>
      <w:tr>
        <w:tc>
          <w:tcPr>
            <w:tcW w:type="dxa" w:w="2160"/>
          </w:tcPr>
          <w:p>
            <w:r>
              <w:t>Complete high-criticality access reviews.</w:t>
            </w:r>
          </w:p>
        </w:tc>
        <w:tc>
          <w:tcPr>
            <w:tcW w:type="dxa" w:w="2160"/>
          </w:tcPr>
          <w:p>
            <w:r>
              <w:t>Identity and Access Manager</w:t>
            </w:r>
          </w:p>
        </w:tc>
        <w:tc>
          <w:tcPr>
            <w:tcW w:type="dxa" w:w="2160"/>
          </w:tcPr>
          <w:p>
            <w:r>
              <w:t>[Due Date]</w:t>
            </w:r>
          </w:p>
        </w:tc>
        <w:tc>
          <w:tcPr>
            <w:tcW w:type="dxa" w:w="2160"/>
          </w:tcPr>
          <w:p>
            <w:r>
              <w:t>Not Started</w:t>
            </w:r>
          </w:p>
        </w:tc>
      </w:tr>
      <w:tr>
        <w:tc>
          <w:tcPr>
            <w:tcW w:type="dxa" w:w="2160"/>
          </w:tcPr>
          <w:p>
            <w:r>
              <w:t>Complete privileged access review cycle.</w:t>
            </w:r>
          </w:p>
        </w:tc>
        <w:tc>
          <w:tcPr>
            <w:tcW w:type="dxa" w:w="2160"/>
          </w:tcPr>
          <w:p>
            <w:r>
              <w:t>Infrastructure Operations Manager</w:t>
            </w:r>
          </w:p>
        </w:tc>
        <w:tc>
          <w:tcPr>
            <w:tcW w:type="dxa" w:w="2160"/>
          </w:tcPr>
          <w:p>
            <w:r>
              <w:t>[Due Date]</w:t>
            </w:r>
          </w:p>
        </w:tc>
        <w:tc>
          <w:tcPr>
            <w:tcW w:type="dxa" w:w="2160"/>
          </w:tcPr>
          <w:p>
            <w:r>
              <w:t>Not Started</w:t>
            </w:r>
          </w:p>
        </w:tc>
      </w:tr>
      <w:tr>
        <w:tc>
          <w:tcPr>
            <w:tcW w:type="dxa" w:w="2160"/>
          </w:tcPr>
          <w:p>
            <w:r>
              <w:t>Complete supplier assurance collection for critical providers.</w:t>
            </w:r>
          </w:p>
        </w:tc>
        <w:tc>
          <w:tcPr>
            <w:tcW w:type="dxa" w:w="2160"/>
          </w:tcPr>
          <w:p>
            <w:r>
              <w:t>Vendor Management Lead</w:t>
            </w:r>
          </w:p>
        </w:tc>
        <w:tc>
          <w:tcPr>
            <w:tcW w:type="dxa" w:w="2160"/>
          </w:tcPr>
          <w:p>
            <w:r>
              <w:t>[Due Date]</w:t>
            </w:r>
          </w:p>
        </w:tc>
        <w:tc>
          <w:tcPr>
            <w:tcW w:type="dxa" w:w="2160"/>
          </w:tcPr>
          <w:p>
            <w:r>
              <w:t>Not Started</w:t>
            </w:r>
          </w:p>
        </w:tc>
      </w:tr>
      <w:tr>
        <w:tc>
          <w:tcPr>
            <w:tcW w:type="dxa" w:w="2160"/>
          </w:tcPr>
          <w:p>
            <w:r>
              <w:t>Complete recovery testing for systems not tested in the period.</w:t>
            </w:r>
          </w:p>
        </w:tc>
        <w:tc>
          <w:tcPr>
            <w:tcW w:type="dxa" w:w="2160"/>
          </w:tcPr>
          <w:p>
            <w:r>
              <w:t>IT Service Continuity Manager</w:t>
            </w:r>
          </w:p>
        </w:tc>
        <w:tc>
          <w:tcPr>
            <w:tcW w:type="dxa" w:w="2160"/>
          </w:tcPr>
          <w:p>
            <w:r>
              <w:t>[Due Date]</w:t>
            </w:r>
          </w:p>
        </w:tc>
        <w:tc>
          <w:tcPr>
            <w:tcW w:type="dxa" w:w="2160"/>
          </w:tcPr>
          <w:p>
            <w:r>
              <w:t>Not Started</w:t>
            </w:r>
          </w:p>
        </w:tc>
      </w:tr>
      <w:tr>
        <w:tc>
          <w:tcPr>
            <w:tcW w:type="dxa" w:w="2160"/>
          </w:tcPr>
          <w:p>
            <w:r>
              <w:t>Implement vulnerability exception approval workflow.</w:t>
            </w:r>
          </w:p>
        </w:tc>
        <w:tc>
          <w:tcPr>
            <w:tcW w:type="dxa" w:w="2160"/>
          </w:tcPr>
          <w:p>
            <w:r>
              <w:t>Chief Information Security Officer</w:t>
            </w:r>
          </w:p>
        </w:tc>
        <w:tc>
          <w:tcPr>
            <w:tcW w:type="dxa" w:w="2160"/>
          </w:tcPr>
          <w:p>
            <w:r>
              <w:t>[Due Date]</w:t>
            </w:r>
          </w:p>
        </w:tc>
        <w:tc>
          <w:tcPr>
            <w:tcW w:type="dxa" w:w="2160"/>
          </w:tcPr>
          <w:p>
            <w:r>
              <w:t>Not Started</w:t>
            </w:r>
          </w:p>
        </w:tc>
      </w:tr>
      <w:tr>
        <w:tc>
          <w:tcPr>
            <w:tcW w:type="dxa" w:w="2160"/>
          </w:tcPr>
          <w:p>
            <w:r>
              <w:t>Define mandatory root cause analysis criteria.</w:t>
            </w:r>
          </w:p>
        </w:tc>
        <w:tc>
          <w:tcPr>
            <w:tcW w:type="dxa" w:w="2160"/>
          </w:tcPr>
          <w:p>
            <w:r>
              <w:t>IT Service Desk Manager</w:t>
            </w:r>
          </w:p>
        </w:tc>
        <w:tc>
          <w:tcPr>
            <w:tcW w:type="dxa" w:w="2160"/>
          </w:tcPr>
          <w:p>
            <w:r>
              <w:t>[Due Date]</w:t>
            </w:r>
          </w:p>
        </w:tc>
        <w:tc>
          <w:tcPr>
            <w:tcW w:type="dxa" w:w="2160"/>
          </w:tcPr>
          <w:p>
            <w:r>
              <w:t>Not Started</w:t>
            </w:r>
          </w:p>
        </w:tc>
      </w:tr>
      <w:tr>
        <w:tc>
          <w:tcPr>
            <w:tcW w:type="dxa" w:w="2160"/>
          </w:tcPr>
          <w:p>
            <w:r>
              <w:t>Reconcile asset ownership records for high-criticality services.</w:t>
            </w:r>
          </w:p>
        </w:tc>
        <w:tc>
          <w:tcPr>
            <w:tcW w:type="dxa" w:w="2160"/>
          </w:tcPr>
          <w:p>
            <w:r>
              <w:t>IT Asset Manager</w:t>
            </w:r>
          </w:p>
        </w:tc>
        <w:tc>
          <w:tcPr>
            <w:tcW w:type="dxa" w:w="2160"/>
          </w:tcPr>
          <w:p>
            <w:r>
              <w:t>[Due Date]</w:t>
            </w:r>
          </w:p>
        </w:tc>
        <w:tc>
          <w:tcPr>
            <w:tcW w:type="dxa" w:w="2160"/>
          </w:tcPr>
          <w:p>
            <w:r>
              <w:t>Not Started</w:t>
            </w:r>
          </w:p>
        </w:tc>
      </w:tr>
    </w:tbl>
    <w:p>
      <w:pPr>
        <w:pStyle w:val="Heading3"/>
      </w:pPr>
      <w:r>
        <w:t>Long-Term Actions - Next 6 to 12 Months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Implement continuous control monitoring dashboard.</w:t>
            </w:r>
          </w:p>
        </w:tc>
        <w:tc>
          <w:tcPr>
            <w:tcW w:type="dxa" w:w="2160"/>
          </w:tcPr>
          <w:p>
            <w:r>
              <w:t>Head of GRC</w:t>
            </w:r>
          </w:p>
        </w:tc>
        <w:tc>
          <w:tcPr>
            <w:tcW w:type="dxa" w:w="2160"/>
          </w:tcPr>
          <w:p>
            <w:r>
              <w:t>[Due Date]</w:t>
            </w:r>
          </w:p>
        </w:tc>
        <w:tc>
          <w:tcPr>
            <w:tcW w:type="dxa" w:w="2160"/>
          </w:tcPr>
          <w:p>
            <w:r>
              <w:t>Not Started</w:t>
            </w:r>
          </w:p>
        </w:tc>
      </w:tr>
      <w:tr>
        <w:tc>
          <w:tcPr>
            <w:tcW w:type="dxa" w:w="2160"/>
          </w:tcPr>
          <w:p>
            <w:r>
              <w:t>Automate access recertification workflow for key systems.</w:t>
            </w:r>
          </w:p>
        </w:tc>
        <w:tc>
          <w:tcPr>
            <w:tcW w:type="dxa" w:w="2160"/>
          </w:tcPr>
          <w:p>
            <w:r>
              <w:t>Identity and Access Manager</w:t>
            </w:r>
          </w:p>
        </w:tc>
        <w:tc>
          <w:tcPr>
            <w:tcW w:type="dxa" w:w="2160"/>
          </w:tcPr>
          <w:p>
            <w:r>
              <w:t>[Due Date]</w:t>
            </w:r>
          </w:p>
        </w:tc>
        <w:tc>
          <w:tcPr>
            <w:tcW w:type="dxa" w:w="2160"/>
          </w:tcPr>
          <w:p>
            <w:r>
              <w:t>Not Started</w:t>
            </w:r>
          </w:p>
        </w:tc>
      </w:tr>
      <w:tr>
        <w:tc>
          <w:tcPr>
            <w:tcW w:type="dxa" w:w="2160"/>
          </w:tcPr>
          <w:p>
            <w:r>
              <w:t>Integrate privileged access logs into central security monitoring.</w:t>
            </w:r>
          </w:p>
        </w:tc>
        <w:tc>
          <w:tcPr>
            <w:tcW w:type="dxa" w:w="2160"/>
          </w:tcPr>
          <w:p>
            <w:r>
              <w:t>Security Operations Manager</w:t>
            </w:r>
          </w:p>
        </w:tc>
        <w:tc>
          <w:tcPr>
            <w:tcW w:type="dxa" w:w="2160"/>
          </w:tcPr>
          <w:p>
            <w:r>
              <w:t>[Due Date]</w:t>
            </w:r>
          </w:p>
        </w:tc>
        <w:tc>
          <w:tcPr>
            <w:tcW w:type="dxa" w:w="2160"/>
          </w:tcPr>
          <w:p>
            <w:r>
              <w:t>Not Started</w:t>
            </w:r>
          </w:p>
        </w:tc>
      </w:tr>
      <w:tr>
        <w:tc>
          <w:tcPr>
            <w:tcW w:type="dxa" w:w="2160"/>
          </w:tcPr>
          <w:p>
            <w:r>
              <w:t>Integrate supplier risk monitoring into procurement lifecycle.</w:t>
            </w:r>
          </w:p>
        </w:tc>
        <w:tc>
          <w:tcPr>
            <w:tcW w:type="dxa" w:w="2160"/>
          </w:tcPr>
          <w:p>
            <w:r>
              <w:t>Vendor Management Lead</w:t>
            </w:r>
          </w:p>
        </w:tc>
        <w:tc>
          <w:tcPr>
            <w:tcW w:type="dxa" w:w="2160"/>
          </w:tcPr>
          <w:p>
            <w:r>
              <w:t>[Due Date]</w:t>
            </w:r>
          </w:p>
        </w:tc>
        <w:tc>
          <w:tcPr>
            <w:tcW w:type="dxa" w:w="2160"/>
          </w:tcPr>
          <w:p>
            <w:r>
              <w:t>Not Started</w:t>
            </w:r>
          </w:p>
        </w:tc>
      </w:tr>
      <w:tr>
        <w:tc>
          <w:tcPr>
            <w:tcW w:type="dxa" w:w="2160"/>
          </w:tcPr>
          <w:p>
            <w:r>
              <w:t>Align recovery testing schedule to business impact analysis.</w:t>
            </w:r>
          </w:p>
        </w:tc>
        <w:tc>
          <w:tcPr>
            <w:tcW w:type="dxa" w:w="2160"/>
          </w:tcPr>
          <w:p>
            <w:r>
              <w:t>IT Service Continuity Manager</w:t>
            </w:r>
          </w:p>
        </w:tc>
        <w:tc>
          <w:tcPr>
            <w:tcW w:type="dxa" w:w="2160"/>
          </w:tcPr>
          <w:p>
            <w:r>
              <w:t>[Due Date]</w:t>
            </w:r>
          </w:p>
        </w:tc>
        <w:tc>
          <w:tcPr>
            <w:tcW w:type="dxa" w:w="2160"/>
          </w:tcPr>
          <w:p>
            <w:r>
              <w:t>Not Started</w:t>
            </w:r>
          </w:p>
        </w:tc>
      </w:tr>
      <w:tr>
        <w:tc>
          <w:tcPr>
            <w:tcW w:type="dxa" w:w="2160"/>
          </w:tcPr>
          <w:p>
            <w:r>
              <w:t>Mature vulnerability reporting by asset criticality and business owner.</w:t>
            </w:r>
          </w:p>
        </w:tc>
        <w:tc>
          <w:tcPr>
            <w:tcW w:type="dxa" w:w="2160"/>
          </w:tcPr>
          <w:p>
            <w:r>
              <w:t>Security Operations Manager</w:t>
            </w:r>
          </w:p>
        </w:tc>
        <w:tc>
          <w:tcPr>
            <w:tcW w:type="dxa" w:w="2160"/>
          </w:tcPr>
          <w:p>
            <w:r>
              <w:t>[Due Date]</w:t>
            </w:r>
          </w:p>
        </w:tc>
        <w:tc>
          <w:tcPr>
            <w:tcW w:type="dxa" w:w="2160"/>
          </w:tcPr>
          <w:p>
            <w:r>
              <w:t>Not Started</w:t>
            </w:r>
          </w:p>
        </w:tc>
      </w:tr>
      <w:tr>
        <w:tc>
          <w:tcPr>
            <w:tcW w:type="dxa" w:w="2160"/>
          </w:tcPr>
          <w:p>
            <w:r>
              <w:t>Complete control-to-evidence mapping for all key control domains.</w:t>
            </w:r>
          </w:p>
        </w:tc>
        <w:tc>
          <w:tcPr>
            <w:tcW w:type="dxa" w:w="2160"/>
          </w:tcPr>
          <w:p>
            <w:r>
              <w:t>Compliance Manager</w:t>
            </w:r>
          </w:p>
        </w:tc>
        <w:tc>
          <w:tcPr>
            <w:tcW w:type="dxa" w:w="2160"/>
          </w:tcPr>
          <w:p>
            <w:r>
              <w:t>[Due Date]</w:t>
            </w:r>
          </w:p>
        </w:tc>
        <w:tc>
          <w:tcPr>
            <w:tcW w:type="dxa" w:w="2160"/>
          </w:tcPr>
          <w:p>
            <w:r>
              <w:t>Not Started</w:t>
            </w:r>
          </w:p>
        </w:tc>
      </w:tr>
    </w:tbl>
    <w:p>
      <w:pPr>
        <w:pStyle w:val="Heading3"/>
      </w:pPr>
      <w:r>
        <w:t>Success Measures</w:t>
      </w:r>
    </w:p>
    <w:p>
      <w:r>
        <w:t>Management should use the following indicators to monitor improvement:</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Target</w:t>
            </w:r>
          </w:p>
        </w:tc>
      </w:tr>
      <w:tr>
        <w:tc>
          <w:tcPr>
            <w:tcW w:type="dxa" w:w="4320"/>
          </w:tcPr>
          <w:p>
            <w:r>
              <w:t>High-criticality access reviews completed by due date</w:t>
            </w:r>
          </w:p>
        </w:tc>
        <w:tc>
          <w:tcPr>
            <w:tcW w:type="dxa" w:w="4320"/>
          </w:tcPr>
          <w:p>
            <w:r>
              <w:t>100%</w:t>
            </w:r>
          </w:p>
        </w:tc>
      </w:tr>
      <w:tr>
        <w:tc>
          <w:tcPr>
            <w:tcW w:type="dxa" w:w="4320"/>
          </w:tcPr>
          <w:p>
            <w:r>
              <w:t>Privileged access reviews completed on schedule</w:t>
            </w:r>
          </w:p>
        </w:tc>
        <w:tc>
          <w:tcPr>
            <w:tcW w:type="dxa" w:w="4320"/>
          </w:tcPr>
          <w:p>
            <w:r>
              <w:t>100%</w:t>
            </w:r>
          </w:p>
        </w:tc>
      </w:tr>
      <w:tr>
        <w:tc>
          <w:tcPr>
            <w:tcW w:type="dxa" w:w="4320"/>
          </w:tcPr>
          <w:p>
            <w:r>
              <w:t>Critical supplier reviews completed annually</w:t>
            </w:r>
          </w:p>
        </w:tc>
        <w:tc>
          <w:tcPr>
            <w:tcW w:type="dxa" w:w="4320"/>
          </w:tcPr>
          <w:p>
            <w:r>
              <w:t>100%</w:t>
            </w:r>
          </w:p>
        </w:tc>
      </w:tr>
      <w:tr>
        <w:tc>
          <w:tcPr>
            <w:tcW w:type="dxa" w:w="4320"/>
          </w:tcPr>
          <w:p>
            <w:r>
              <w:t>High-criticality systems with documented recovery test in current cycle</w:t>
            </w:r>
          </w:p>
        </w:tc>
        <w:tc>
          <w:tcPr>
            <w:tcW w:type="dxa" w:w="4320"/>
          </w:tcPr>
          <w:p>
            <w:r>
              <w:t>100%</w:t>
            </w:r>
          </w:p>
        </w:tc>
      </w:tr>
      <w:tr>
        <w:tc>
          <w:tcPr>
            <w:tcW w:type="dxa" w:w="4320"/>
          </w:tcPr>
          <w:p>
            <w:r>
              <w:t>Critical vulnerabilities overdue without approved exception</w:t>
            </w:r>
          </w:p>
        </w:tc>
        <w:tc>
          <w:tcPr>
            <w:tcW w:type="dxa" w:w="4320"/>
          </w:tcPr>
          <w:p>
            <w:r>
              <w:t>0</w:t>
            </w:r>
          </w:p>
        </w:tc>
      </w:tr>
      <w:tr>
        <w:tc>
          <w:tcPr>
            <w:tcW w:type="dxa" w:w="4320"/>
          </w:tcPr>
          <w:p>
            <w:r>
              <w:t>Emergency changes with complete retrospective documentation</w:t>
            </w:r>
          </w:p>
        </w:tc>
        <w:tc>
          <w:tcPr>
            <w:tcW w:type="dxa" w:w="4320"/>
          </w:tcPr>
          <w:p>
            <w:r>
              <w:t>95% or higher</w:t>
            </w:r>
          </w:p>
        </w:tc>
      </w:tr>
      <w:tr>
        <w:tc>
          <w:tcPr>
            <w:tcW w:type="dxa" w:w="4320"/>
          </w:tcPr>
          <w:p>
            <w:r>
              <w:t>Major incidents with completed root cause analysis</w:t>
            </w:r>
          </w:p>
        </w:tc>
        <w:tc>
          <w:tcPr>
            <w:tcW w:type="dxa" w:w="4320"/>
          </w:tcPr>
          <w:p>
            <w:r>
              <w:t>100%</w:t>
            </w:r>
          </w:p>
        </w:tc>
      </w:tr>
      <w:tr>
        <w:tc>
          <w:tcPr>
            <w:tcW w:type="dxa" w:w="4320"/>
          </w:tcPr>
          <w:p>
            <w:r>
              <w:t>Management actions reported through central register</w:t>
            </w:r>
          </w:p>
        </w:tc>
        <w:tc>
          <w:tcPr>
            <w:tcW w:type="dxa" w:w="4320"/>
          </w:tcPr>
          <w:p>
            <w:r>
              <w:t>100%</w:t>
            </w:r>
          </w:p>
        </w:tc>
      </w:tr>
      <w:tr>
        <w:tc>
          <w:tcPr>
            <w:tcW w:type="dxa" w:w="4320"/>
          </w:tcPr>
          <w:p>
            <w:r>
              <w:t>Asset records complete for required ownership fields</w:t>
            </w:r>
          </w:p>
        </w:tc>
        <w:tc>
          <w:tcPr>
            <w:tcW w:type="dxa" w:w="4320"/>
          </w:tcPr>
          <w:p>
            <w:r>
              <w:t>95% or higher</w:t>
            </w:r>
          </w:p>
        </w:tc>
      </w:tr>
      <w:tr>
        <w:tc>
          <w:tcPr>
            <w:tcW w:type="dxa" w:w="4320"/>
          </w:tcPr>
          <w:p>
            <w:r>
              <w:t>Key controls mapped to evidence source and owner</w:t>
            </w:r>
          </w:p>
        </w:tc>
        <w:tc>
          <w:tcPr>
            <w:tcW w:type="dxa" w:w="4320"/>
          </w:tcPr>
          <w:p>
            <w:r>
              <w:t>100%</w:t>
            </w:r>
          </w:p>
        </w:tc>
      </w:tr>
    </w:tbl>
    <w:p>
      <w:pPr>
        <w:pStyle w:val="Heading3"/>
      </w:pPr>
      <w:r>
        <w:t>Management Acceptance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Acceptance Status</w:t>
            </w:r>
          </w:p>
        </w:tc>
        <w:tc>
          <w:tcPr>
            <w:tcW w:type="dxa" w:w="2160"/>
          </w:tcPr>
          <w:p>
            <w:r>
              <w:t>Date</w:t>
            </w:r>
          </w:p>
        </w:tc>
      </w:tr>
      <w:tr>
        <w:tc>
          <w:tcPr>
            <w:tcW w:type="dxa" w:w="2160"/>
          </w:tcPr>
          <w:p>
            <w:r>
              <w:t>Chief Information Officer</w:t>
            </w:r>
          </w:p>
        </w:tc>
        <w:tc>
          <w:tcPr>
            <w:tcW w:type="dxa" w:w="2160"/>
          </w:tcPr>
          <w:p>
            <w:r>
              <w:t>[Name]</w:t>
            </w:r>
          </w:p>
        </w:tc>
        <w:tc>
          <w:tcPr>
            <w:tcW w:type="dxa" w:w="2160"/>
          </w:tcPr>
          <w:p>
            <w:r>
              <w:t>Pending / Accepted</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Pending / Accepted</w:t>
            </w:r>
          </w:p>
        </w:tc>
        <w:tc>
          <w:tcPr>
            <w:tcW w:type="dxa" w:w="2160"/>
          </w:tcPr>
          <w:p>
            <w:r>
              <w:t>[Date]</w:t>
            </w:r>
          </w:p>
        </w:tc>
      </w:tr>
      <w:tr>
        <w:tc>
          <w:tcPr>
            <w:tcW w:type="dxa" w:w="2160"/>
          </w:tcPr>
          <w:p>
            <w:r>
              <w:t>Chief Risk Officer</w:t>
            </w:r>
          </w:p>
        </w:tc>
        <w:tc>
          <w:tcPr>
            <w:tcW w:type="dxa" w:w="2160"/>
          </w:tcPr>
          <w:p>
            <w:r>
              <w:t>[Name]</w:t>
            </w:r>
          </w:p>
        </w:tc>
        <w:tc>
          <w:tcPr>
            <w:tcW w:type="dxa" w:w="2160"/>
          </w:tcPr>
          <w:p>
            <w:r>
              <w:t>Pending / Accepted</w:t>
            </w:r>
          </w:p>
        </w:tc>
        <w:tc>
          <w:tcPr>
            <w:tcW w:type="dxa" w:w="2160"/>
          </w:tcPr>
          <w:p>
            <w:r>
              <w:t>[Date]</w:t>
            </w:r>
          </w:p>
        </w:tc>
      </w:tr>
      <w:tr>
        <w:tc>
          <w:tcPr>
            <w:tcW w:type="dxa" w:w="2160"/>
          </w:tcPr>
          <w:p>
            <w:r>
              <w:t>Head of Governance, Risk and Compliance</w:t>
            </w:r>
          </w:p>
        </w:tc>
        <w:tc>
          <w:tcPr>
            <w:tcW w:type="dxa" w:w="2160"/>
          </w:tcPr>
          <w:p>
            <w:r>
              <w:t>[Name]</w:t>
            </w:r>
          </w:p>
        </w:tc>
        <w:tc>
          <w:tcPr>
            <w:tcW w:type="dxa" w:w="2160"/>
          </w:tcPr>
          <w:p>
            <w:r>
              <w:t>Pending / Accepted</w:t>
            </w:r>
          </w:p>
        </w:tc>
        <w:tc>
          <w:tcPr>
            <w:tcW w:type="dxa" w:w="2160"/>
          </w:tcPr>
          <w:p>
            <w:r>
              <w:t>[Date]</w:t>
            </w:r>
          </w:p>
        </w:tc>
      </w:tr>
      <w:tr>
        <w:tc>
          <w:tcPr>
            <w:tcW w:type="dxa" w:w="2160"/>
          </w:tcPr>
          <w:p>
            <w:r>
              <w:t>Head of IT Operations</w:t>
            </w:r>
          </w:p>
        </w:tc>
        <w:tc>
          <w:tcPr>
            <w:tcW w:type="dxa" w:w="2160"/>
          </w:tcPr>
          <w:p>
            <w:r>
              <w:t>[Name]</w:t>
            </w:r>
          </w:p>
        </w:tc>
        <w:tc>
          <w:tcPr>
            <w:tcW w:type="dxa" w:w="2160"/>
          </w:tcPr>
          <w:p>
            <w:r>
              <w:t>Pending / Accepted</w:t>
            </w:r>
          </w:p>
        </w:tc>
        <w:tc>
          <w:tcPr>
            <w:tcW w:type="dxa" w:w="2160"/>
          </w:tcPr>
          <w:p>
            <w:r>
              <w:t>[Date]</w:t>
            </w:r>
          </w:p>
        </w:tc>
      </w:tr>
      <w:tr>
        <w:tc>
          <w:tcPr>
            <w:tcW w:type="dxa" w:w="2160"/>
          </w:tcPr>
          <w:p>
            <w:r>
              <w:t>Internal Audit Representative</w:t>
            </w:r>
          </w:p>
        </w:tc>
        <w:tc>
          <w:tcPr>
            <w:tcW w:type="dxa" w:w="2160"/>
          </w:tcPr>
          <w:p>
            <w:r>
              <w:t>[Name]</w:t>
            </w:r>
          </w:p>
        </w:tc>
        <w:tc>
          <w:tcPr>
            <w:tcW w:type="dxa" w:w="2160"/>
          </w:tcPr>
          <w:p>
            <w:r>
              <w:t>Noted</w:t>
            </w:r>
          </w:p>
        </w:tc>
        <w:tc>
          <w:tcPr>
            <w:tcW w:type="dxa" w:w="2160"/>
          </w:tcPr>
          <w:p>
            <w:r>
              <w:t>[Date]</w:t>
            </w:r>
          </w:p>
        </w:tc>
      </w:tr>
    </w:tbl>
    <w:p>
      <w:pPr>
        <w:pStyle w:val="Heading2"/>
      </w:pPr>
      <w:r>
        <w:t>Distribution &amp; Confidentiality</w:t>
      </w:r>
    </w:p>
    <w:p>
      <w:pPr>
        <w:pStyle w:val="Heading3"/>
      </w:pPr>
      <w:r>
        <w:t>Distribution List</w:t>
      </w:r>
    </w:p>
    <w:p>
      <w:r>
        <w:t>This report is intended for the following recipients:</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Board Risk Committee</w:t>
            </w:r>
          </w:p>
        </w:tc>
        <w:tc>
          <w:tcPr>
            <w:tcW w:type="dxa" w:w="4320"/>
          </w:tcPr>
          <w:p>
            <w:r>
              <w:t>Oversight of material technology and control risks.</w:t>
            </w:r>
          </w:p>
        </w:tc>
      </w:tr>
      <w:tr>
        <w:tc>
          <w:tcPr>
            <w:tcW w:type="dxa" w:w="4320"/>
          </w:tcPr>
          <w:p>
            <w:r>
              <w:t>Executive Committee</w:t>
            </w:r>
          </w:p>
        </w:tc>
        <w:tc>
          <w:tcPr>
            <w:tcW w:type="dxa" w:w="4320"/>
          </w:tcPr>
          <w:p>
            <w:r>
              <w:t>Awareness of key control themes, remediation priorities and resource implications.</w:t>
            </w:r>
          </w:p>
        </w:tc>
      </w:tr>
      <w:tr>
        <w:tc>
          <w:tcPr>
            <w:tcW w:type="dxa" w:w="4320"/>
          </w:tcPr>
          <w:p>
            <w:r>
              <w:t>Chief Information Officer</w:t>
            </w:r>
          </w:p>
        </w:tc>
        <w:tc>
          <w:tcPr>
            <w:tcW w:type="dxa" w:w="4320"/>
          </w:tcPr>
          <w:p>
            <w:r>
              <w:t>Accountability for technology control improvement.</w:t>
            </w:r>
          </w:p>
        </w:tc>
      </w:tr>
      <w:tr>
        <w:tc>
          <w:tcPr>
            <w:tcW w:type="dxa" w:w="4320"/>
          </w:tcPr>
          <w:p>
            <w:r>
              <w:t>Chief Information Security Officer</w:t>
            </w:r>
          </w:p>
        </w:tc>
        <w:tc>
          <w:tcPr>
            <w:tcW w:type="dxa" w:w="4320"/>
          </w:tcPr>
          <w:p>
            <w:r>
              <w:t>Accountability for security-related control improvement.</w:t>
            </w:r>
          </w:p>
        </w:tc>
      </w:tr>
      <w:tr>
        <w:tc>
          <w:tcPr>
            <w:tcW w:type="dxa" w:w="4320"/>
          </w:tcPr>
          <w:p>
            <w:r>
              <w:t>Chief Risk Officer</w:t>
            </w:r>
          </w:p>
        </w:tc>
        <w:tc>
          <w:tcPr>
            <w:tcW w:type="dxa" w:w="4320"/>
          </w:tcPr>
          <w:p>
            <w:r>
              <w:t>Oversight of enterprise risk implications and acceptance decisions.</w:t>
            </w:r>
          </w:p>
        </w:tc>
      </w:tr>
      <w:tr>
        <w:tc>
          <w:tcPr>
            <w:tcW w:type="dxa" w:w="4320"/>
          </w:tcPr>
          <w:p>
            <w:r>
              <w:t>Head of Governance, Risk and Compliance</w:t>
            </w:r>
          </w:p>
        </w:tc>
        <w:tc>
          <w:tcPr>
            <w:tcW w:type="dxa" w:w="4320"/>
          </w:tcPr>
          <w:p>
            <w:r>
              <w:t>Ownership of control monitoring and reporting process.</w:t>
            </w:r>
          </w:p>
        </w:tc>
      </w:tr>
      <w:tr>
        <w:tc>
          <w:tcPr>
            <w:tcW w:type="dxa" w:w="4320"/>
          </w:tcPr>
          <w:p>
            <w:r>
              <w:t>Head of IT Operations</w:t>
            </w:r>
          </w:p>
        </w:tc>
        <w:tc>
          <w:tcPr>
            <w:tcW w:type="dxa" w:w="4320"/>
          </w:tcPr>
          <w:p>
            <w:r>
              <w:t>Ownership of operational remediation actions.</w:t>
            </w:r>
          </w:p>
        </w:tc>
      </w:tr>
      <w:tr>
        <w:tc>
          <w:tcPr>
            <w:tcW w:type="dxa" w:w="4320"/>
          </w:tcPr>
          <w:p>
            <w:r>
              <w:t>Internal Audit</w:t>
            </w:r>
          </w:p>
        </w:tc>
        <w:tc>
          <w:tcPr>
            <w:tcW w:type="dxa" w:w="4320"/>
          </w:tcPr>
          <w:p>
            <w:r>
              <w:t>Planning input and management assurance evidence.</w:t>
            </w:r>
          </w:p>
        </w:tc>
      </w:tr>
      <w:tr>
        <w:tc>
          <w:tcPr>
            <w:tcW w:type="dxa" w:w="4320"/>
          </w:tcPr>
          <w:p>
            <w:r>
              <w:t>External Auditors / Assessors</w:t>
            </w:r>
          </w:p>
        </w:tc>
        <w:tc>
          <w:tcPr>
            <w:tcW w:type="dxa" w:w="4320"/>
          </w:tcPr>
          <w:p>
            <w:r>
              <w:t>Provided only where approved by authorised management.</w:t>
            </w:r>
          </w:p>
        </w:tc>
      </w:tr>
      <w:tr>
        <w:tc>
          <w:tcPr>
            <w:tcW w:type="dxa" w:w="4320"/>
          </w:tcPr>
          <w:p>
            <w:r>
              <w:t>Relevant Control Owners</w:t>
            </w:r>
          </w:p>
        </w:tc>
        <w:tc>
          <w:tcPr>
            <w:tcW w:type="dxa" w:w="4320"/>
          </w:tcPr>
          <w:p>
            <w:r>
              <w:t>Action ownership and remediation execution.</w:t>
            </w:r>
          </w:p>
        </w:tc>
      </w:tr>
    </w:tbl>
    <w:p>
      <w:pPr>
        <w:pStyle w:val="Heading3"/>
      </w:pPr>
      <w:r>
        <w:t>Confidentiality Requirements</w:t>
      </w:r>
    </w:p>
    <w:p>
      <w:r>
        <w:t>This report is classified as Confidential - Internal Use Only.</w:t>
      </w:r>
    </w:p>
    <w:p>
      <w:r>
        <w:t>Recipients must:</w:t>
      </w:r>
    </w:p>
    <w:p>
      <w:pPr>
        <w:pStyle w:val="ListBullet"/>
      </w:pPr>
      <w:r>
        <w:t>Use the report only for governance, risk, control, compliance, audit and remediation purposes.</w:t>
      </w:r>
    </w:p>
    <w:p>
      <w:pPr>
        <w:pStyle w:val="ListBullet"/>
      </w:pPr>
      <w:r>
        <w:t>Not distribute the report outside the approved distribution list without written authorisation from the report owner.</w:t>
      </w:r>
    </w:p>
    <w:p>
      <w:pPr>
        <w:pStyle w:val="ListBullet"/>
      </w:pPr>
      <w:r>
        <w:t>Protect the report from unauthorised access, disclosure, alteration or deletion.</w:t>
      </w:r>
    </w:p>
    <w:p>
      <w:pPr>
        <w:pStyle w:val="ListBullet"/>
      </w:pPr>
      <w:r>
        <w:t>Store the report only in approved document repositories or secure collaboration platforms.</w:t>
      </w:r>
    </w:p>
    <w:p>
      <w:pPr>
        <w:pStyle w:val="ListBullet"/>
      </w:pPr>
      <w:r>
        <w:t>Avoid extracting findings into unsecured documents, emails or messaging channels.</w:t>
      </w:r>
    </w:p>
    <w:p>
      <w:pPr>
        <w:pStyle w:val="ListBullet"/>
      </w:pPr>
      <w:r>
        <w:t>Ensure that any external disclosure is reviewed and approved by Legal, Risk or Compliance as appropriate.</w:t>
      </w:r>
    </w:p>
    <w:p>
      <w:pPr>
        <w:pStyle w:val="Heading3"/>
      </w:pPr>
      <w:r>
        <w:t>Handling of Sensitive Information</w:t>
      </w:r>
    </w:p>
    <w:p>
      <w:r>
        <w:t>This report may contain sensitive information about control weaknesses, security vulnerabilities, suppliers, systems and remediation activities. Detailed evidence supporting this report must be stored separately in the approved evidence repository and made available only to authorised personnel.</w:t>
      </w:r>
    </w:p>
    <w:p>
      <w:r>
        <w:t>Where extracts are required for audit, customer assurance, regulatory response or supplier discussion, the extract must be limited to the minimum necessary information and approved by the report owner.</w:t>
      </w:r>
    </w:p>
    <w:p>
      <w:pPr>
        <w:pStyle w:val="Heading3"/>
      </w:pPr>
      <w:r>
        <w:t>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Storage Location</w:t>
            </w:r>
          </w:p>
        </w:tc>
      </w:tr>
      <w:tr>
        <w:tc>
          <w:tcPr>
            <w:tcW w:type="dxa" w:w="2880"/>
          </w:tcPr>
          <w:p>
            <w:r>
              <w:t>Final report</w:t>
            </w:r>
          </w:p>
        </w:tc>
        <w:tc>
          <w:tcPr>
            <w:tcW w:type="dxa" w:w="2880"/>
          </w:tcPr>
          <w:p>
            <w:r>
              <w:t>Retain in accordance with the organisation’s records retention schedule.</w:t>
            </w:r>
          </w:p>
        </w:tc>
        <w:tc>
          <w:tcPr>
            <w:tcW w:type="dxa" w:w="2880"/>
          </w:tcPr>
          <w:p>
            <w:r>
              <w:t>[Approved Repository]</w:t>
            </w:r>
          </w:p>
        </w:tc>
      </w:tr>
      <w:tr>
        <w:tc>
          <w:tcPr>
            <w:tcW w:type="dxa" w:w="2880"/>
          </w:tcPr>
          <w:p>
            <w:r>
              <w:t>Supporting evidence</w:t>
            </w:r>
          </w:p>
        </w:tc>
        <w:tc>
          <w:tcPr>
            <w:tcW w:type="dxa" w:w="2880"/>
          </w:tcPr>
          <w:p>
            <w:r>
              <w:t>Retain for the required assurance and audit retention period.</w:t>
            </w:r>
          </w:p>
        </w:tc>
        <w:tc>
          <w:tcPr>
            <w:tcW w:type="dxa" w:w="2880"/>
          </w:tcPr>
          <w:p>
            <w:r>
              <w:t>[Evidence Repository]</w:t>
            </w:r>
          </w:p>
        </w:tc>
      </w:tr>
      <w:tr>
        <w:tc>
          <w:tcPr>
            <w:tcW w:type="dxa" w:w="2880"/>
          </w:tcPr>
          <w:p>
            <w:r>
              <w:t>Management action tracker</w:t>
            </w:r>
          </w:p>
        </w:tc>
        <w:tc>
          <w:tcPr>
            <w:tcW w:type="dxa" w:w="2880"/>
          </w:tcPr>
          <w:p>
            <w:r>
              <w:t>Retain until actions are closed and for the required retention period thereafter.</w:t>
            </w:r>
          </w:p>
        </w:tc>
        <w:tc>
          <w:tcPr>
            <w:tcW w:type="dxa" w:w="2880"/>
          </w:tcPr>
          <w:p>
            <w:r>
              <w:t>[GRC Tool / Action Register]</w:t>
            </w:r>
          </w:p>
        </w:tc>
      </w:tr>
      <w:tr>
        <w:tc>
          <w:tcPr>
            <w:tcW w:type="dxa" w:w="2880"/>
          </w:tcPr>
          <w:p>
            <w:r>
              <w:t>Review and approval records</w:t>
            </w:r>
          </w:p>
        </w:tc>
        <w:tc>
          <w:tcPr>
            <w:tcW w:type="dxa" w:w="2880"/>
          </w:tcPr>
          <w:p>
            <w:r>
              <w:t>Retain with the final report.</w:t>
            </w:r>
          </w:p>
        </w:tc>
        <w:tc>
          <w:tcPr>
            <w:tcW w:type="dxa" w:w="2880"/>
          </w:tcPr>
          <w:p>
            <w:r>
              <w:t>[Approved Repository]</w:t>
            </w:r>
          </w:p>
        </w:tc>
      </w:tr>
    </w:tbl>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w:t>
            </w:r>
          </w:p>
        </w:tc>
        <w:tc>
          <w:tcPr>
            <w:tcW w:type="dxa" w:w="2160"/>
          </w:tcPr>
          <w:p>
            <w:r>
              <w:t>Date</w:t>
            </w:r>
          </w:p>
        </w:tc>
      </w:tr>
      <w:tr>
        <w:tc>
          <w:tcPr>
            <w:tcW w:type="dxa" w:w="2160"/>
          </w:tcPr>
          <w:p>
            <w:r>
              <w:t>Report Owner - Head of GRC</w:t>
            </w:r>
          </w:p>
        </w:tc>
        <w:tc>
          <w:tcPr>
            <w:tcW w:type="dxa" w:w="2160"/>
          </w:tcPr>
          <w:p>
            <w:r>
              <w:t>[Name]</w:t>
            </w:r>
          </w:p>
        </w:tc>
        <w:tc>
          <w:tcPr>
            <w:tcW w:type="dxa" w:w="2160"/>
          </w:tcPr>
          <w:p>
            <w:r>
              <w:t>[Approval Method]</w:t>
            </w:r>
          </w:p>
        </w:tc>
        <w:tc>
          <w:tcPr>
            <w:tcW w:type="dxa" w:w="2160"/>
          </w:tcPr>
          <w:p>
            <w:r>
              <w:t>[Date]</w:t>
            </w:r>
          </w:p>
        </w:tc>
      </w:tr>
      <w:tr>
        <w:tc>
          <w:tcPr>
            <w:tcW w:type="dxa" w:w="2160"/>
          </w:tcPr>
          <w:p>
            <w:r>
              <w:t>Chief Information Officer</w:t>
            </w:r>
          </w:p>
        </w:tc>
        <w:tc>
          <w:tcPr>
            <w:tcW w:type="dxa" w:w="2160"/>
          </w:tcPr>
          <w:p>
            <w:r>
              <w:t>[Name]</w:t>
            </w:r>
          </w:p>
        </w:tc>
        <w:tc>
          <w:tcPr>
            <w:tcW w:type="dxa" w:w="2160"/>
          </w:tcPr>
          <w:p>
            <w:r>
              <w:t>[Approval Method]</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[Approval Method]</w:t>
            </w:r>
          </w:p>
        </w:tc>
        <w:tc>
          <w:tcPr>
            <w:tcW w:type="dxa" w:w="2160"/>
          </w:tcPr>
          <w:p>
            <w:r>
              <w:t>[Date]</w:t>
            </w:r>
          </w:p>
        </w:tc>
      </w:tr>
      <w:tr>
        <w:tc>
          <w:tcPr>
            <w:tcW w:type="dxa" w:w="2160"/>
          </w:tcPr>
          <w:p>
            <w:r>
              <w:t>Chief Risk Officer</w:t>
            </w:r>
          </w:p>
        </w:tc>
        <w:tc>
          <w:tcPr>
            <w:tcW w:type="dxa" w:w="2160"/>
          </w:tcPr>
          <w:p>
            <w:r>
              <w:t>[Name]</w:t>
            </w:r>
          </w:p>
        </w:tc>
        <w:tc>
          <w:tcPr>
            <w:tcW w:type="dxa" w:w="2160"/>
          </w:tcPr>
          <w:p>
            <w:r>
              <w:t>[Approval Method]</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