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Logging &amp; Monitoring Evidence (Swift)</w:t>
      </w:r>
    </w:p>
    <w:p>
      <w:pPr>
        <w:pStyle w:val="Heading2"/>
      </w:pPr>
      <w:r>
        <w:t>What This Evidences</w:t>
      </w:r>
    </w:p>
    <w:p>
      <w:r>
        <w:t>This evidence supports SWIFT CSCF control 6.4 by demonstrating that security-relevant events for the SWIFT environment are captured, retained, monitored, and alerted on in a timely manner.</w:t>
      </w:r>
    </w:p>
    <w:p>
      <w:r>
        <w:t>This artifact is collected operational evidence, not an authored document. Do not create sample logs or manually reconstruct events. Collect the evidence directly from the organisation’s logging, monitoring, SIEM, ticketing, or alerting platforms that receive events from SWIFT-related systems.</w:t>
      </w:r>
    </w:p>
    <w:p>
      <w:r>
        <w:t>The evidence should show that logs are generated, centrally collected, protected from unauthorised alteration, retained for the required period, and reviewed or acted upon through alerting and incident handling processes.</w:t>
      </w:r>
    </w:p>
    <w:p>
      <w:pPr>
        <w:pStyle w:val="Heading2"/>
      </w:pPr>
      <w:r>
        <w:t>Where To Collect It From</w:t>
      </w:r>
    </w:p>
    <w:p>
      <w:r>
        <w:t>Collect the evidence from the organisation’s logging and monitoring sources used for the SWIFT environment, typically including:</w:t>
      </w:r>
    </w:p>
    <w:p>
      <w:pPr>
        <w:pStyle w:val="ListBullet"/>
      </w:pPr>
      <w:r>
        <w:t>SIEM or log management platform: [SIEM / log store name]</w:t>
      </w:r>
    </w:p>
    <w:p>
      <w:pPr>
        <w:pStyle w:val="ListBullet"/>
      </w:pPr>
      <w:r>
        <w:t>Security monitoring dashboard: [SOC monitoring tool]</w:t>
      </w:r>
    </w:p>
    <w:p>
      <w:pPr>
        <w:pStyle w:val="ListBullet"/>
      </w:pPr>
      <w:r>
        <w:t>SWIFT infrastructure logs from:</w:t>
      </w:r>
    </w:p>
    <w:p>
      <w:pPr>
        <w:pStyle w:val="ListBullet"/>
      </w:pPr>
      <w:r>
        <w:t>SWIFT Alliance Access / Entry: [system name]</w:t>
      </w:r>
    </w:p>
    <w:p>
      <w:pPr>
        <w:pStyle w:val="ListBullet"/>
      </w:pPr>
      <w:r>
        <w:t>SWIFT Connector / Gateway: [system name]</w:t>
      </w:r>
    </w:p>
    <w:p>
      <w:pPr>
        <w:pStyle w:val="ListBullet"/>
      </w:pPr>
      <w:r>
        <w:t>Operating systems hosting SWIFT components: [server names]</w:t>
      </w:r>
    </w:p>
    <w:p>
      <w:pPr>
        <w:pStyle w:val="ListBullet"/>
      </w:pPr>
      <w:r>
        <w:t>Database, middleware, and application logs: [platform names]</w:t>
      </w:r>
    </w:p>
    <w:p>
      <w:pPr>
        <w:pStyle w:val="ListBullet"/>
      </w:pPr>
      <w:r>
        <w:t>Identity and access management logs: [IAM / AD / PAM system]</w:t>
      </w:r>
    </w:p>
    <w:p>
      <w:pPr>
        <w:pStyle w:val="ListBullet"/>
      </w:pPr>
      <w:r>
        <w:t>Network and perimeter security tools:</w:t>
      </w:r>
    </w:p>
    <w:p>
      <w:pPr>
        <w:pStyle w:val="ListBullet"/>
      </w:pPr>
      <w:r>
        <w:t>Firewalls: [firewall platform]</w:t>
      </w:r>
    </w:p>
    <w:p>
      <w:pPr>
        <w:pStyle w:val="ListBullet"/>
      </w:pPr>
      <w:r>
        <w:t>IDS/IPS: [IDS/IPS tool]</w:t>
      </w:r>
    </w:p>
    <w:p>
      <w:pPr>
        <w:pStyle w:val="ListBullet"/>
      </w:pPr>
      <w:r>
        <w:t>Endpoint security / EDR: [EDR tool]</w:t>
      </w:r>
    </w:p>
    <w:p>
      <w:pPr>
        <w:pStyle w:val="ListBullet"/>
      </w:pPr>
      <w:r>
        <w:t>Alert and incident records:</w:t>
      </w:r>
    </w:p>
    <w:p>
      <w:pPr>
        <w:pStyle w:val="ListBullet"/>
      </w:pPr>
      <w:r>
        <w:t>ITSM platform: [ITSM tool]</w:t>
      </w:r>
    </w:p>
    <w:p>
      <w:pPr>
        <w:pStyle w:val="ListBullet"/>
      </w:pPr>
      <w:r>
        <w:t>SOC case management: [case tool]</w:t>
      </w:r>
    </w:p>
    <w:p>
      <w:pPr>
        <w:pStyle w:val="ListBullet"/>
      </w:pPr>
      <w:r>
        <w:t>Email or paging platform: [alerting tool]</w:t>
      </w:r>
    </w:p>
    <w:p>
      <w:pPr>
        <w:pStyle w:val="Heading2"/>
      </w:pPr>
      <w:r>
        <w:t>How To Collect</w:t>
      </w:r>
    </w:p>
    <w:p>
      <w:pPr>
        <w:pStyle w:val="ListBullet"/>
      </w:pPr>
      <w:r>
        <w:t>Define the evidence period, for example [start date] to [end date].</w:t>
      </w:r>
    </w:p>
    <w:p>
      <w:pPr>
        <w:pStyle w:val="ListBullet"/>
      </w:pPr>
      <w:r>
        <w:t>Log in to [SIEM / log store name] using an authorised account.</w:t>
      </w:r>
    </w:p>
    <w:p>
      <w:pPr>
        <w:pStyle w:val="ListBullet"/>
      </w:pPr>
      <w:r>
        <w:t>Filter logs for the SWIFT environment using hostnames, IP addresses, application identifiers, or log source groups such as [SWIFT log source group].</w:t>
      </w:r>
    </w:p>
    <w:p>
      <w:pPr>
        <w:pStyle w:val="ListBullet"/>
      </w:pPr>
      <w:r>
        <w:t>Export log ingestion evidence showing that SWIFT-related sources are actively sending logs.</w:t>
      </w:r>
    </w:p>
    <w:p>
      <w:pPr>
        <w:pStyle w:val="ListBullet"/>
      </w:pPr>
      <w:r>
        <w:t>Run searches for key event types, including authentication events, privileged access, configuration changes, application errors, connectivity events, security alerts, and failed access attempts.</w:t>
      </w:r>
    </w:p>
    <w:p>
      <w:pPr>
        <w:pStyle w:val="ListBullet"/>
      </w:pPr>
      <w:r>
        <w:t>Export search results in the native report format or CSV/PDF, preserving timestamps and source details.</w:t>
      </w:r>
    </w:p>
    <w:p>
      <w:pPr>
        <w:pStyle w:val="ListBullet"/>
      </w:pPr>
      <w:r>
        <w:t>Capture the monitoring dashboard showing active log sources, last event received, parsing status, and alert status.</w:t>
      </w:r>
    </w:p>
    <w:p>
      <w:pPr>
        <w:pStyle w:val="ListBullet"/>
      </w:pPr>
      <w:r>
        <w:t>Retrieve alert rules or correlation rules relevant to SWIFT activity from [SIEM / monitoring tool].</w:t>
      </w:r>
    </w:p>
    <w:p>
      <w:pPr>
        <w:pStyle w:val="ListBullet"/>
      </w:pPr>
      <w:r>
        <w:t>Export examples of alerts generated during the period, including related SOC or ITSM tickets.</w:t>
      </w:r>
    </w:p>
    <w:p>
      <w:pPr>
        <w:pStyle w:val="ListBullet"/>
      </w:pPr>
      <w:r>
        <w:t>Capture retention configuration from [SIEM / log store name] showing the retention period for SWIFT logs.</w:t>
      </w:r>
    </w:p>
    <w:p>
      <w:pPr>
        <w:pStyle w:val="ListBullet"/>
      </w:pPr>
      <w:r>
        <w:t>Store all exports and screenshots in the approved evidence repository with a clear filename and date.</w:t>
      </w:r>
    </w:p>
    <w:p>
      <w:pPr>
        <w:pStyle w:val="Heading2"/>
      </w:pPr>
      <w:r>
        <w:t>What To Capture</w:t>
      </w:r>
    </w:p>
    <w:p>
      <w:r>
        <w:t>Capture sufficient evidence to show log capture, retention, and alerting, including:</w:t>
      </w:r>
    </w:p>
    <w:p>
      <w:pPr>
        <w:pStyle w:val="ListBullet"/>
      </w:pPr>
      <w:r>
        <w:t>Log source inventory for all SWIFT-related systems</w:t>
      </w:r>
    </w:p>
    <w:p>
      <w:pPr>
        <w:pStyle w:val="ListBullet"/>
      </w:pPr>
      <w:r>
        <w:t>Hostname, IP address, application name, and log source type</w:t>
      </w:r>
    </w:p>
    <w:p>
      <w:pPr>
        <w:pStyle w:val="ListBullet"/>
      </w:pPr>
      <w:r>
        <w:t>Last event received timestamp for each source</w:t>
      </w:r>
    </w:p>
    <w:p>
      <w:pPr>
        <w:pStyle w:val="ListBullet"/>
      </w:pPr>
      <w:r>
        <w:t>Log ingestion status and parsing status</w:t>
      </w:r>
    </w:p>
    <w:p>
      <w:pPr>
        <w:pStyle w:val="ListBullet"/>
      </w:pPr>
      <w:r>
        <w:t>Sample raw and parsed log records</w:t>
      </w:r>
    </w:p>
    <w:p>
      <w:pPr>
        <w:pStyle w:val="ListBullet"/>
      </w:pPr>
      <w:r>
        <w:t>Event timestamp, source, user ID, action, result, severity, and destination where applicable</w:t>
      </w:r>
    </w:p>
    <w:p>
      <w:pPr>
        <w:pStyle w:val="ListBullet"/>
      </w:pPr>
      <w:r>
        <w:t>Authentication successes and failures</w:t>
      </w:r>
    </w:p>
    <w:p>
      <w:pPr>
        <w:pStyle w:val="ListBullet"/>
      </w:pPr>
      <w:r>
        <w:t>Privileged or administrative actions</w:t>
      </w:r>
    </w:p>
    <w:p>
      <w:pPr>
        <w:pStyle w:val="ListBullet"/>
      </w:pPr>
      <w:r>
        <w:t>Changes to configuration, access rights, or security settings</w:t>
      </w:r>
    </w:p>
    <w:p>
      <w:pPr>
        <w:pStyle w:val="ListBullet"/>
      </w:pPr>
      <w:r>
        <w:t>SWIFT application and transaction processing events where available</w:t>
      </w:r>
    </w:p>
    <w:p>
      <w:pPr>
        <w:pStyle w:val="ListBullet"/>
      </w:pPr>
      <w:r>
        <w:t>Security alerts involving SWIFT systems</w:t>
      </w:r>
    </w:p>
    <w:p>
      <w:pPr>
        <w:pStyle w:val="ListBullet"/>
      </w:pPr>
      <w:r>
        <w:t>Alert rule names, trigger conditions, severity, and notification targets</w:t>
      </w:r>
    </w:p>
    <w:p>
      <w:pPr>
        <w:pStyle w:val="ListBullet"/>
      </w:pPr>
      <w:r>
        <w:t>SOC or ITSM tickets linked to alerts, including status and resolution notes</w:t>
      </w:r>
    </w:p>
    <w:p>
      <w:pPr>
        <w:pStyle w:val="ListBullet"/>
      </w:pPr>
      <w:r>
        <w:t>Retention settings for SWIFT log data</w:t>
      </w:r>
    </w:p>
    <w:p>
      <w:pPr>
        <w:pStyle w:val="ListBullet"/>
      </w:pPr>
      <w:r>
        <w:t>Evidence of time synchronisation where visible, such as consistent timestamps across sources</w:t>
      </w:r>
    </w:p>
    <w:p>
      <w:pPr>
        <w:pStyle w:val="Heading2"/>
      </w:pPr>
      <w:r>
        <w:t>Frequency &amp; Owner</w:t>
      </w:r>
    </w:p>
    <w:p>
      <w:pPr>
        <w:pStyle w:val="ListBullet"/>
      </w:pPr>
      <w:r>
        <w:t>Collection frequency: [monthly / quarterly / before audit / after control testing]</w:t>
      </w:r>
    </w:p>
    <w:p>
      <w:pPr>
        <w:pStyle w:val="ListBullet"/>
      </w:pPr>
      <w:r>
        <w:t>Operational monitoring frequency: continuous</w:t>
      </w:r>
    </w:p>
    <w:p>
      <w:pPr>
        <w:pStyle w:val="ListBullet"/>
      </w:pPr>
      <w:r>
        <w:t>Primary owner: [SOC Manager / Security Operations Lead]</w:t>
      </w:r>
    </w:p>
    <w:p>
      <w:pPr>
        <w:pStyle w:val="ListBullet"/>
      </w:pPr>
      <w:r>
        <w:t>Supporting owners:</w:t>
      </w:r>
    </w:p>
    <w:p>
      <w:pPr>
        <w:pStyle w:val="ListBullet"/>
      </w:pPr>
      <w:r>
        <w:t>[SWIFT Operations Manager]</w:t>
      </w:r>
    </w:p>
    <w:p>
      <w:pPr>
        <w:pStyle w:val="ListBullet"/>
      </w:pPr>
      <w:r>
        <w:t>[Infrastructure Lead]</w:t>
      </w:r>
    </w:p>
    <w:p>
      <w:pPr>
        <w:pStyle w:val="ListBullet"/>
      </w:pPr>
      <w:r>
        <w:t>[IAM/PAM Owner]</w:t>
      </w:r>
    </w:p>
    <w:p>
      <w:pPr>
        <w:pStyle w:val="ListBullet"/>
      </w:pPr>
      <w:r>
        <w:t>[ITSM Process Owner]</w:t>
      </w:r>
    </w:p>
    <w:p>
      <w:r>
        <w:t>Evidence should be reviewed by [control owner] before submission to confirm completeness and relevance.</w:t>
      </w:r>
    </w:p>
    <w:p>
      <w:pPr>
        <w:pStyle w:val="Heading2"/>
      </w:pPr>
      <w:r>
        <w:t>Retention &amp; Storage</w:t>
      </w:r>
    </w:p>
    <w:p>
      <w:r>
        <w:t>Store collected evidence in [evidence repository / GRC tool / secure document store].</w:t>
      </w:r>
    </w:p>
    <w:p>
      <w:r>
        <w:t>Retention should meet the organisation’s SWIFT, security monitoring, legal, and audit requirements, typically at least [retention period] for security logs and related alert records.</w:t>
      </w:r>
    </w:p>
    <w:p>
      <w:r>
        <w:t>Evidence storage must:</w:t>
      </w:r>
    </w:p>
    <w:p>
      <w:pPr>
        <w:pStyle w:val="ListBullet"/>
      </w:pPr>
      <w:r>
        <w:t>Restrict access to authorised personnel only</w:t>
      </w:r>
    </w:p>
    <w:p>
      <w:pPr>
        <w:pStyle w:val="ListBullet"/>
      </w:pPr>
      <w:r>
        <w:t>Preserve original exports where possible</w:t>
      </w:r>
    </w:p>
    <w:p>
      <w:pPr>
        <w:pStyle w:val="ListBullet"/>
      </w:pPr>
      <w:r>
        <w:t>Prevent unauthorised modification or deletion</w:t>
      </w:r>
    </w:p>
    <w:p>
      <w:pPr>
        <w:pStyle w:val="ListBullet"/>
      </w:pPr>
      <w:r>
        <w:t>Maintain collection date, collector name, source system, and evidence period</w:t>
      </w:r>
    </w:p>
    <w:p>
      <w:pPr>
        <w:pStyle w:val="ListBullet"/>
      </w:pPr>
      <w:r>
        <w:t>Use consistent naming, for example: SWIFT_CSCF_6.4_LoggingMonitoring_[period]_[source]</w:t>
      </w:r>
    </w:p>
    <w:p>
      <w:pPr>
        <w:pStyle w:val="Heading2"/>
      </w:pPr>
      <w:r>
        <w:t>Acceptance Criteria</w:t>
      </w:r>
    </w:p>
    <w:p>
      <w:r>
        <w:t>An auditor will generally accept the evidence when it shows that:</w:t>
      </w:r>
    </w:p>
    <w:p>
      <w:pPr>
        <w:pStyle w:val="ListBullet"/>
      </w:pPr>
      <w:r>
        <w:t>SWIFT-related systems are included in central logging and monitoring</w:t>
      </w:r>
    </w:p>
    <w:p>
      <w:pPr>
        <w:pStyle w:val="ListBullet"/>
      </w:pPr>
      <w:r>
        <w:t>Logs are being actively received from all in-scope systems</w:t>
      </w:r>
    </w:p>
    <w:p>
      <w:pPr>
        <w:pStyle w:val="ListBullet"/>
      </w:pPr>
      <w:r>
        <w:t>Events include enough detail to support investigation and accountability</w:t>
      </w:r>
    </w:p>
    <w:p>
      <w:pPr>
        <w:pStyle w:val="ListBullet"/>
      </w:pPr>
      <w:r>
        <w:t>Security-relevant activities are monitored and alert rules exist</w:t>
      </w:r>
    </w:p>
    <w:p>
      <w:pPr>
        <w:pStyle w:val="ListBullet"/>
      </w:pPr>
      <w:r>
        <w:t>Alerts are routed to an appropriate SOC, operations team, or ticketing process</w:t>
      </w:r>
    </w:p>
    <w:p>
      <w:pPr>
        <w:pStyle w:val="ListBullet"/>
      </w:pPr>
      <w:r>
        <w:t>Example alerts or tickets show review, triage, escalation, and closure</w:t>
      </w:r>
    </w:p>
    <w:p>
      <w:pPr>
        <w:pStyle w:val="ListBullet"/>
      </w:pPr>
      <w:r>
        <w:t>Log retention settings meet the organisation’s stated retention requirement</w:t>
      </w:r>
    </w:p>
    <w:p>
      <w:pPr>
        <w:pStyle w:val="ListBullet"/>
      </w:pPr>
      <w:r>
        <w:t>Evidence is exported directly from operational systems, not manually created</w:t>
      </w:r>
    </w:p>
    <w:p>
      <w:pPr>
        <w:pStyle w:val="ListBullet"/>
      </w:pPr>
      <w:r>
        <w:t>The evidence period, source systems, collector, and collection date are clear</w:t>
      </w:r>
    </w:p>
    <w:p>
      <w:pPr>
        <w:pStyle w:val="ListBullet"/>
      </w:pPr>
      <w:r>
        <w:t>No unexplained gaps exist for critical SWIFT systems or event 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