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DPIA Review Cycle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[DPO-GDPR-PLAN-DPIA-001]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 &amp; Objectives</w:t>
      </w:r>
    </w:p>
    <w:p>
      <w:r>
        <w:t>This plan defines the annual cycle for reviewing Data Protection Impact Assessments (DPIAs) across the organisation and for re-assessing DPIAs whenever privacy risk materially changes.</w:t>
      </w:r>
    </w:p>
    <w:p>
      <w:r>
        <w:t>The purpose of the Annual DPIA Review Cycle is to ensure that DPIAs remain accurate, current, and proportionate to the actual processing activities, technologies, data flows, threats, safeguards, and organisational context in place.</w:t>
      </w:r>
    </w:p>
    <w:p>
      <w:r>
        <w:t>The objectives of this plan are to:</w:t>
      </w:r>
    </w:p>
    <w:p>
      <w:pPr>
        <w:pStyle w:val="ListBullet"/>
      </w:pPr>
      <w:r>
        <w:t>Confirm that existing DPIAs continue to reflect current personal data processing activities.</w:t>
      </w:r>
    </w:p>
    <w:p>
      <w:pPr>
        <w:pStyle w:val="ListBullet"/>
      </w:pPr>
      <w:r>
        <w:t>Identify changes that may increase risk to individuals, including changes in technology, processing purposes, data categories, scale, suppliers, locations, or security controls.</w:t>
      </w:r>
    </w:p>
    <w:p>
      <w:pPr>
        <w:pStyle w:val="ListBullet"/>
      </w:pPr>
      <w:r>
        <w:t>Ensure that previously agreed privacy risk treatments have been completed or remain appropriately tracked.</w:t>
      </w:r>
    </w:p>
    <w:p>
      <w:pPr>
        <w:pStyle w:val="ListBullet"/>
      </w:pPr>
      <w:r>
        <w:t>Determine whether a DPIA should be updated, re-approved, reopened for additional assessment, or retired.</w:t>
      </w:r>
    </w:p>
    <w:p>
      <w:pPr>
        <w:pStyle w:val="ListBullet"/>
      </w:pPr>
      <w:r>
        <w:t>Maintain an auditable record of DPIA review decisions, evidence, risk ratings, residual risks, approvals, and follow-up actions.</w:t>
      </w:r>
    </w:p>
    <w:p>
      <w:pPr>
        <w:pStyle w:val="ListBullet"/>
      </w:pPr>
      <w:r>
        <w:t>Support timely involvement of the Data Protection Officer, Information Security, Legal, Risk, Procurement, and relevant business owners when privacy risk changes.</w:t>
      </w:r>
    </w:p>
    <w:p>
      <w:pPr>
        <w:pStyle w:val="ListBullet"/>
      </w:pPr>
      <w:r>
        <w:t>Ensure that high-risk processing activities are not materially changed or continued without appropriate review, safeguards, and accountable decision-making.</w:t>
      </w:r>
    </w:p>
    <w:p>
      <w:r>
        <w:t>This plan supports privacy-by-design and privacy-by-default by embedding DPIA reassessment into business change, operational review, and governance processes.</w:t>
      </w:r>
    </w:p>
    <w:p>
      <w:pPr>
        <w:pStyle w:val="Heading2"/>
      </w:pPr>
      <w:r>
        <w:t>Scope</w:t>
      </w:r>
    </w:p>
    <w:p>
      <w:r>
        <w:t>This plan applies to all organisational processing activities for which a DPIA has been completed, is in progress, or has been identified as required.</w:t>
      </w:r>
    </w:p>
    <w:p>
      <w:r>
        <w:t>The scope includes DPIAs covering:</w:t>
      </w:r>
    </w:p>
    <w:p>
      <w:pPr>
        <w:pStyle w:val="ListBullet"/>
      </w:pPr>
      <w:r>
        <w:t>New or existing products, services, systems, platforms, applications, and business processes.</w:t>
      </w:r>
    </w:p>
    <w:p>
      <w:pPr>
        <w:pStyle w:val="ListBullet"/>
      </w:pPr>
      <w:r>
        <w:t>Processing involving sensitive or special categories of personal data.</w:t>
      </w:r>
    </w:p>
    <w:p>
      <w:pPr>
        <w:pStyle w:val="ListBullet"/>
      </w:pPr>
      <w:r>
        <w:t>Processing involving children, employees, patients, customers, service users, or other potentially vulnerable individuals.</w:t>
      </w:r>
    </w:p>
    <w:p>
      <w:pPr>
        <w:pStyle w:val="ListBullet"/>
      </w:pPr>
      <w:r>
        <w:t>Large-scale collection, analysis, sharing, monitoring, profiling, scoring, automated decision-making, or surveillance.</w:t>
      </w:r>
    </w:p>
    <w:p>
      <w:pPr>
        <w:pStyle w:val="ListBullet"/>
      </w:pPr>
      <w:r>
        <w:t>Use of artificial intelligence, machine learning, biometrics, location tracking, behavioural analytics, or similar advanced technologies.</w:t>
      </w:r>
    </w:p>
    <w:p>
      <w:pPr>
        <w:pStyle w:val="ListBullet"/>
      </w:pPr>
      <w:r>
        <w:t>Processing involving third-party processors, sub-processors, joint controllers, cloud providers, outsourced service providers, or data-sharing partners.</w:t>
      </w:r>
    </w:p>
    <w:p>
      <w:pPr>
        <w:pStyle w:val="ListBullet"/>
      </w:pPr>
      <w:r>
        <w:t>Cross-border personal data transfers.</w:t>
      </w:r>
    </w:p>
    <w:p>
      <w:pPr>
        <w:pStyle w:val="ListBullet"/>
      </w:pPr>
      <w:r>
        <w:t>Processing activities that have previously been assessed as presenting high residual privacy risk.</w:t>
      </w:r>
    </w:p>
    <w:p>
      <w:pPr>
        <w:pStyle w:val="ListBullet"/>
      </w:pPr>
      <w:r>
        <w:t>Processing activities subject to regulatory, contractual, ethical, reputational, or public-interest sensitivity.</w:t>
      </w:r>
    </w:p>
    <w:p>
      <w:r>
        <w:t>The plan applies to:</w:t>
      </w:r>
    </w:p>
    <w:p>
      <w:pPr>
        <w:pStyle w:val="ListBullet"/>
      </w:pPr>
      <w:r>
        <w:t>Business units that own or operate personal data processing activities.</w:t>
      </w:r>
    </w:p>
    <w:p>
      <w:pPr>
        <w:pStyle w:val="ListBullet"/>
      </w:pPr>
      <w:r>
        <w:t>Project and programme teams proposing changes to processing.</w:t>
      </w:r>
    </w:p>
    <w:p>
      <w:pPr>
        <w:pStyle w:val="ListBullet"/>
      </w:pPr>
      <w:r>
        <w:t>Product, technology, data, marketing, HR, finance, operations, research, and customer-facing teams where personal data is processed.</w:t>
      </w:r>
    </w:p>
    <w:p>
      <w:pPr>
        <w:pStyle w:val="ListBullet"/>
      </w:pPr>
      <w:r>
        <w:t>Information Security, Legal, Procurement, Risk, Compliance, Internal Audit, and vendor management functions.</w:t>
      </w:r>
    </w:p>
    <w:p>
      <w:pPr>
        <w:pStyle w:val="ListBullet"/>
      </w:pPr>
      <w:r>
        <w:t>Third parties where their services, systems, or changes affect the organisation’s processing risk profile.</w:t>
      </w:r>
    </w:p>
    <w:p>
      <w:r>
        <w:t>Out of scope:</w:t>
      </w:r>
    </w:p>
    <w:p>
      <w:pPr>
        <w:pStyle w:val="ListBullet"/>
      </w:pPr>
      <w:r>
        <w:t>General privacy notices, records of processing, consent language, or data protection training, except where their accuracy or adequacy is reviewed as part of a DPIA.</w:t>
      </w:r>
    </w:p>
    <w:p>
      <w:pPr>
        <w:pStyle w:val="ListBullet"/>
      </w:pPr>
      <w:r>
        <w:t>Information security risk assessments that do not involve personal data, unless they affect privacy risk.</w:t>
      </w:r>
    </w:p>
    <w:p>
      <w:pPr>
        <w:pStyle w:val="ListBullet"/>
      </w:pPr>
      <w:r>
        <w:t>Routine operational checks that do not involve changes to processing risk.</w:t>
      </w:r>
    </w:p>
    <w:p>
      <w:pPr>
        <w:pStyle w:val="ListBullet"/>
      </w:pPr>
      <w:r>
        <w:t>DPIA templates and methodology development, except where updates are required as an outcome of this plan.</w:t>
      </w:r>
    </w:p>
    <w:p>
      <w:pPr>
        <w:pStyle w:val="Heading2"/>
      </w:pPr>
      <w:r>
        <w:t>Assumptions &amp; Dependencies</w:t>
      </w:r>
    </w:p>
    <w:p>
      <w:r>
        <w:t>The successful execution of this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Assumption / Dependency</w:t>
            </w:r>
          </w:p>
        </w:tc>
        <w:tc>
          <w:tcPr>
            <w:tcW w:type="dxa" w:w="2160"/>
          </w:tcPr>
          <w:p>
            <w:r>
              <w:t>Impact if Not Met</w:t>
            </w:r>
          </w:p>
        </w:tc>
        <w:tc>
          <w:tcPr>
            <w:tcW w:type="dxa" w:w="2160"/>
          </w:tcPr>
          <w:p>
            <w:r>
              <w:t>Owner</w:t>
            </w:r>
          </w:p>
        </w:tc>
      </w:tr>
      <w:tr>
        <w:tc>
          <w:tcPr>
            <w:tcW w:type="dxa" w:w="2160"/>
          </w:tcPr>
          <w:p>
            <w:r>
              <w:t>DPIA inventory</w:t>
            </w:r>
          </w:p>
        </w:tc>
        <w:tc>
          <w:tcPr>
            <w:tcW w:type="dxa" w:w="2160"/>
          </w:tcPr>
          <w:p>
            <w:r>
              <w:t>A central register of completed, active, deferred, and retired DPIAs is maintained.</w:t>
            </w:r>
          </w:p>
        </w:tc>
        <w:tc>
          <w:tcPr>
            <w:tcW w:type="dxa" w:w="2160"/>
          </w:tcPr>
          <w:p>
            <w:r>
              <w:t>DPIAs may be missed during the annual review cycle.</w:t>
            </w:r>
          </w:p>
        </w:tc>
        <w:tc>
          <w:tcPr>
            <w:tcW w:type="dxa" w:w="2160"/>
          </w:tcPr>
          <w:p>
            <w:r>
              <w:t>Data Protection Officer</w:t>
            </w:r>
          </w:p>
        </w:tc>
      </w:tr>
      <w:tr>
        <w:tc>
          <w:tcPr>
            <w:tcW w:type="dxa" w:w="2160"/>
          </w:tcPr>
          <w:p>
            <w:r>
              <w:t>Processing ownership</w:t>
            </w:r>
          </w:p>
        </w:tc>
        <w:tc>
          <w:tcPr>
            <w:tcW w:type="dxa" w:w="2160"/>
          </w:tcPr>
          <w:p>
            <w:r>
              <w:t>Each DPIA has an assigned business owner accountable for confirming current processing details.</w:t>
            </w:r>
          </w:p>
        </w:tc>
        <w:tc>
          <w:tcPr>
            <w:tcW w:type="dxa" w:w="2160"/>
          </w:tcPr>
          <w:p>
            <w:r>
              <w:t>Review decisions may be delayed or based on incomplete information.</w:t>
            </w:r>
          </w:p>
        </w:tc>
        <w:tc>
          <w:tcPr>
            <w:tcW w:type="dxa" w:w="2160"/>
          </w:tcPr>
          <w:p>
            <w:r>
              <w:t>Business Unit Leaders</w:t>
            </w:r>
          </w:p>
        </w:tc>
      </w:tr>
      <w:tr>
        <w:tc>
          <w:tcPr>
            <w:tcW w:type="dxa" w:w="2160"/>
          </w:tcPr>
          <w:p>
            <w:r>
              <w:t>Change management</w:t>
            </w:r>
          </w:p>
        </w:tc>
        <w:tc>
          <w:tcPr>
            <w:tcW w:type="dxa" w:w="2160"/>
          </w:tcPr>
          <w:p>
            <w:r>
              <w:t>Material changes to systems, suppliers, data use, or processing purposes are routed through change governance before implementation.</w:t>
            </w:r>
          </w:p>
        </w:tc>
        <w:tc>
          <w:tcPr>
            <w:tcW w:type="dxa" w:w="2160"/>
          </w:tcPr>
          <w:p>
            <w:r>
              <w:t>DPIAs may become outdated without timely reassessment.</w:t>
            </w:r>
          </w:p>
        </w:tc>
        <w:tc>
          <w:tcPr>
            <w:tcW w:type="dxa" w:w="2160"/>
          </w:tcPr>
          <w:p>
            <w:r>
              <w:t>Change Advisory Board / PMO</w:t>
            </w:r>
          </w:p>
        </w:tc>
      </w:tr>
      <w:tr>
        <w:tc>
          <w:tcPr>
            <w:tcW w:type="dxa" w:w="2160"/>
          </w:tcPr>
          <w:p>
            <w:r>
              <w:t>Project governance</w:t>
            </w:r>
          </w:p>
        </w:tc>
        <w:tc>
          <w:tcPr>
            <w:tcW w:type="dxa" w:w="2160"/>
          </w:tcPr>
          <w:p>
            <w:r>
              <w:t>New projects and programmes are screened for privacy impact during initiation and before major design decisions.</w:t>
            </w:r>
          </w:p>
        </w:tc>
        <w:tc>
          <w:tcPr>
            <w:tcW w:type="dxa" w:w="2160"/>
          </w:tcPr>
          <w:p>
            <w:r>
              <w:t>DPIAs may be started too late to influence design.</w:t>
            </w:r>
          </w:p>
        </w:tc>
        <w:tc>
          <w:tcPr>
            <w:tcW w:type="dxa" w:w="2160"/>
          </w:tcPr>
          <w:p>
            <w:r>
              <w:t>PMO / Project Sponsors</w:t>
            </w:r>
          </w:p>
        </w:tc>
      </w:tr>
      <w:tr>
        <w:tc>
          <w:tcPr>
            <w:tcW w:type="dxa" w:w="2160"/>
          </w:tcPr>
          <w:p>
            <w:r>
              <w:t>Supplier management</w:t>
            </w:r>
          </w:p>
        </w:tc>
        <w:tc>
          <w:tcPr>
            <w:tcW w:type="dxa" w:w="2160"/>
          </w:tcPr>
          <w:p>
            <w:r>
              <w:t>Procurement and vendor management processes identify changes involving processors, sub-processors, hosting locations, or data access.</w:t>
            </w:r>
          </w:p>
        </w:tc>
        <w:tc>
          <w:tcPr>
            <w:tcW w:type="dxa" w:w="2160"/>
          </w:tcPr>
          <w:p>
            <w:r>
              <w:t>Third-party risk changes may not trigger DPIA review.</w:t>
            </w:r>
          </w:p>
        </w:tc>
        <w:tc>
          <w:tcPr>
            <w:tcW w:type="dxa" w:w="2160"/>
          </w:tcPr>
          <w:p>
            <w:r>
              <w:t>Procurement / Vendor Management</w:t>
            </w:r>
          </w:p>
        </w:tc>
      </w:tr>
      <w:tr>
        <w:tc>
          <w:tcPr>
            <w:tcW w:type="dxa" w:w="2160"/>
          </w:tcPr>
          <w:p>
            <w:r>
              <w:t>Information security input</w:t>
            </w:r>
          </w:p>
        </w:tc>
        <w:tc>
          <w:tcPr>
            <w:tcW w:type="dxa" w:w="2160"/>
          </w:tcPr>
          <w:p>
            <w:r>
              <w:t>Security control changes, incidents, vulnerabilities, and architecture changes are communicated to the DPIA review process.</w:t>
            </w:r>
          </w:p>
        </w:tc>
        <w:tc>
          <w:tcPr>
            <w:tcW w:type="dxa" w:w="2160"/>
          </w:tcPr>
          <w:p>
            <w:r>
              <w:t>Privacy risk ratings may not reflect current security posture.</w:t>
            </w:r>
          </w:p>
        </w:tc>
        <w:tc>
          <w:tcPr>
            <w:tcW w:type="dxa" w:w="2160"/>
          </w:tcPr>
          <w:p>
            <w:r>
              <w:t>CISO / Information Security</w:t>
            </w:r>
          </w:p>
        </w:tc>
      </w:tr>
      <w:tr>
        <w:tc>
          <w:tcPr>
            <w:tcW w:type="dxa" w:w="2160"/>
          </w:tcPr>
          <w:p>
            <w:r>
              <w:t>Legal and regulatory monitoring</w:t>
            </w:r>
          </w:p>
        </w:tc>
        <w:tc>
          <w:tcPr>
            <w:tcW w:type="dxa" w:w="2160"/>
          </w:tcPr>
          <w:p>
            <w:r>
              <w:t>Relevant privacy law, regulatory guidance, enforcement trends, and sector requirements are monitored.</w:t>
            </w:r>
          </w:p>
        </w:tc>
        <w:tc>
          <w:tcPr>
            <w:tcW w:type="dxa" w:w="2160"/>
          </w:tcPr>
          <w:p>
            <w:r>
              <w:t>DPIA review criteria may become outdated.</w:t>
            </w:r>
          </w:p>
        </w:tc>
        <w:tc>
          <w:tcPr>
            <w:tcW w:type="dxa" w:w="2160"/>
          </w:tcPr>
          <w:p>
            <w:r>
              <w:t>Legal / Data Protection Officer</w:t>
            </w:r>
          </w:p>
        </w:tc>
      </w:tr>
      <w:tr>
        <w:tc>
          <w:tcPr>
            <w:tcW w:type="dxa" w:w="2160"/>
          </w:tcPr>
          <w:p>
            <w:r>
              <w:t>Evidence availability</w:t>
            </w:r>
          </w:p>
        </w:tc>
        <w:tc>
          <w:tcPr>
            <w:tcW w:type="dxa" w:w="2160"/>
          </w:tcPr>
          <w:p>
            <w:r>
              <w:t>Business owners can provide current evidence, including process maps, data flows, supplier details, security controls, retention rules, and system documentation.</w:t>
            </w:r>
          </w:p>
        </w:tc>
        <w:tc>
          <w:tcPr>
            <w:tcW w:type="dxa" w:w="2160"/>
          </w:tcPr>
          <w:p>
            <w:r>
              <w:t>Reviews may be incomplete or require escalation.</w:t>
            </w:r>
          </w:p>
        </w:tc>
        <w:tc>
          <w:tcPr>
            <w:tcW w:type="dxa" w:w="2160"/>
          </w:tcPr>
          <w:p>
            <w:r>
              <w:t>Business Owners</w:t>
            </w:r>
          </w:p>
        </w:tc>
      </w:tr>
      <w:tr>
        <w:tc>
          <w:tcPr>
            <w:tcW w:type="dxa" w:w="2160"/>
          </w:tcPr>
          <w:p>
            <w:r>
              <w:t>Risk management alignment</w:t>
            </w:r>
          </w:p>
        </w:tc>
        <w:tc>
          <w:tcPr>
            <w:tcW w:type="dxa" w:w="2160"/>
          </w:tcPr>
          <w:p>
            <w:r>
              <w:t>Privacy risks and treatment actions can be linked to the organisational risk register where appropriate.</w:t>
            </w:r>
          </w:p>
        </w:tc>
        <w:tc>
          <w:tcPr>
            <w:tcW w:type="dxa" w:w="2160"/>
          </w:tcPr>
          <w:p>
            <w:r>
              <w:t>High or unresolved risks may not receive adequate oversight.</w:t>
            </w:r>
          </w:p>
        </w:tc>
        <w:tc>
          <w:tcPr>
            <w:tcW w:type="dxa" w:w="2160"/>
          </w:tcPr>
          <w:p>
            <w:r>
              <w:t>Enterprise Risk Management</w:t>
            </w:r>
          </w:p>
        </w:tc>
      </w:tr>
      <w:tr>
        <w:tc>
          <w:tcPr>
            <w:tcW w:type="dxa" w:w="2160"/>
          </w:tcPr>
          <w:p>
            <w:r>
              <w:t>Resourcing</w:t>
            </w:r>
          </w:p>
        </w:tc>
        <w:tc>
          <w:tcPr>
            <w:tcW w:type="dxa" w:w="2160"/>
          </w:tcPr>
          <w:p>
            <w:r>
              <w:t>The Data Protection Office and supporting functions have sufficient capacity during the annual review window.</w:t>
            </w:r>
          </w:p>
        </w:tc>
        <w:tc>
          <w:tcPr>
            <w:tcW w:type="dxa" w:w="2160"/>
          </w:tcPr>
          <w:p>
            <w:r>
              <w:t>Annual reviews may be delayed or reduced in quality.</w:t>
            </w:r>
          </w:p>
        </w:tc>
        <w:tc>
          <w:tcPr>
            <w:tcW w:type="dxa" w:w="2160"/>
          </w:tcPr>
          <w:p>
            <w:r>
              <w:t>Executive Sponsor</w:t>
            </w:r>
          </w:p>
        </w:tc>
      </w:tr>
    </w:tbl>
    <w:p>
      <w:r>
        <w:t>Key dependencies include:</w:t>
      </w:r>
    </w:p>
    <w:p>
      <w:pPr>
        <w:pStyle w:val="ListBullet"/>
      </w:pPr>
      <w:r>
        <w:t>Current record of processing activities.</w:t>
      </w:r>
    </w:p>
    <w:p>
      <w:pPr>
        <w:pStyle w:val="ListBullet"/>
      </w:pPr>
      <w:r>
        <w:t>DPIA register.</w:t>
      </w:r>
    </w:p>
    <w:p>
      <w:pPr>
        <w:pStyle w:val="ListBullet"/>
      </w:pPr>
      <w:r>
        <w:t>Project portfolio and product roadmap.</w:t>
      </w:r>
    </w:p>
    <w:p>
      <w:pPr>
        <w:pStyle w:val="ListBullet"/>
      </w:pPr>
      <w:r>
        <w:t>Change management records.</w:t>
      </w:r>
    </w:p>
    <w:p>
      <w:pPr>
        <w:pStyle w:val="ListBullet"/>
      </w:pPr>
      <w:r>
        <w:t>Supplier and processor inventory.</w:t>
      </w:r>
    </w:p>
    <w:p>
      <w:pPr>
        <w:pStyle w:val="ListBullet"/>
      </w:pPr>
      <w:r>
        <w:t>Data transfer inventory.</w:t>
      </w:r>
    </w:p>
    <w:p>
      <w:pPr>
        <w:pStyle w:val="ListBullet"/>
      </w:pPr>
      <w:r>
        <w:t>Information security risk register.</w:t>
      </w:r>
    </w:p>
    <w:p>
      <w:pPr>
        <w:pStyle w:val="ListBullet"/>
      </w:pPr>
      <w:r>
        <w:t>Incident and breach logs.</w:t>
      </w:r>
    </w:p>
    <w:p>
      <w:pPr>
        <w:pStyle w:val="ListBullet"/>
      </w:pPr>
      <w:r>
        <w:t>Privacy complaints and data subject request trends.</w:t>
      </w:r>
    </w:p>
    <w:p>
      <w:pPr>
        <w:pStyle w:val="ListBullet"/>
      </w:pPr>
      <w:r>
        <w:t>Internal audit findings.</w:t>
      </w:r>
    </w:p>
    <w:p>
      <w:pPr>
        <w:pStyle w:val="ListBullet"/>
      </w:pPr>
      <w:r>
        <w:t>Regulatory watch updates.</w:t>
      </w:r>
    </w:p>
    <w:p>
      <w:pPr>
        <w:pStyle w:val="ListBullet"/>
      </w:pPr>
      <w:r>
        <w:t>Business continuity and disaster recovery changes.</w:t>
      </w:r>
    </w:p>
    <w:p>
      <w:pPr>
        <w:pStyle w:val="ListBullet"/>
      </w:pPr>
      <w:r>
        <w:t>Records retention schedule.</w:t>
      </w:r>
    </w:p>
    <w:p>
      <w:pPr>
        <w:pStyle w:val="ListBullet"/>
      </w:pPr>
      <w:r>
        <w:t>Data governance and data quality records.</w:t>
      </w:r>
    </w:p>
    <w:p>
      <w:pPr>
        <w:pStyle w:val="ListBullet"/>
      </w:pPr>
      <w:r>
        <w:t>AI, analytics, or automated decision-making inventory, where applicable.</w:t>
      </w:r>
    </w:p>
    <w:p>
      <w:pPr>
        <w:pStyle w:val="Heading2"/>
      </w:pPr>
      <w:r>
        <w:t>Approach / Phases</w:t>
      </w:r>
    </w:p>
    <w:p>
      <w:r>
        <w:t>The Annual DPIA Review Cycle will be conducted through structured phases. Each phase produces defined outputs and decision points.</w:t>
      </w:r>
    </w:p>
    <w:p>
      <w:pPr>
        <w:pStyle w:val="Heading3"/>
      </w:pPr>
      <w:r>
        <w:t>Phase 1 - Planning and DPIA Inventory Validation</w:t>
      </w:r>
    </w:p>
    <w:p>
      <w:r>
        <w:t>The Data Protection Officer initiates the annual review cycle by confirming the population of DPIAs requiring review.</w:t>
      </w:r>
    </w:p>
    <w:p>
      <w:r>
        <w:t>Key activities:</w:t>
      </w:r>
    </w:p>
    <w:p>
      <w:pPr>
        <w:pStyle w:val="ListBullet"/>
      </w:pPr>
      <w:r>
        <w:t>Extract the current DPIA register.</w:t>
      </w:r>
    </w:p>
    <w:p>
      <w:pPr>
        <w:pStyle w:val="ListBullet"/>
      </w:pPr>
      <w:r>
        <w:t>Reconcile the DPIA register against:</w:t>
      </w:r>
    </w:p>
    <w:p>
      <w:pPr>
        <w:pStyle w:val="ListBullet"/>
      </w:pPr>
      <w:r>
        <w:t>Records of processing activities.</w:t>
      </w:r>
    </w:p>
    <w:p>
      <w:pPr>
        <w:pStyle w:val="ListBullet"/>
      </w:pPr>
      <w:r>
        <w:t>Current systems and applications inventory.</w:t>
      </w:r>
    </w:p>
    <w:p>
      <w:pPr>
        <w:pStyle w:val="ListBullet"/>
      </w:pPr>
      <w:r>
        <w:t>Project and product portfolios.</w:t>
      </w:r>
    </w:p>
    <w:p>
      <w:pPr>
        <w:pStyle w:val="ListBullet"/>
      </w:pPr>
      <w:r>
        <w:t>Supplier and processor inventory.</w:t>
      </w:r>
    </w:p>
    <w:p>
      <w:pPr>
        <w:pStyle w:val="ListBullet"/>
      </w:pPr>
      <w:r>
        <w:t>Data sharing and transfer records.</w:t>
      </w:r>
    </w:p>
    <w:p>
      <w:pPr>
        <w:pStyle w:val="ListBullet"/>
      </w:pPr>
      <w:r>
        <w:t>High-risk processing register, where maintained.</w:t>
      </w:r>
    </w:p>
    <w:p>
      <w:pPr>
        <w:pStyle w:val="ListBullet"/>
      </w:pPr>
      <w:r>
        <w:t>Identify DPIAs that are:</w:t>
      </w:r>
    </w:p>
    <w:p>
      <w:pPr>
        <w:pStyle w:val="ListBullet"/>
      </w:pPr>
      <w:r>
        <w:t>Due for annual review.</w:t>
      </w:r>
    </w:p>
    <w:p>
      <w:pPr>
        <w:pStyle w:val="ListBullet"/>
      </w:pPr>
      <w:r>
        <w:t>Overdue for review.</w:t>
      </w:r>
    </w:p>
    <w:p>
      <w:pPr>
        <w:pStyle w:val="ListBullet"/>
      </w:pPr>
      <w:r>
        <w:t>Linked to high-risk or sensitive processing.</w:t>
      </w:r>
    </w:p>
    <w:p>
      <w:pPr>
        <w:pStyle w:val="ListBullet"/>
      </w:pPr>
      <w:r>
        <w:t>Associated with active projects or system changes.</w:t>
      </w:r>
    </w:p>
    <w:p>
      <w:pPr>
        <w:pStyle w:val="ListBullet"/>
      </w:pPr>
      <w:r>
        <w:t>Associated with recent incidents, complaints, or regulatory attention.</w:t>
      </w:r>
    </w:p>
    <w:p>
      <w:pPr>
        <w:pStyle w:val="ListBullet"/>
      </w:pPr>
      <w:r>
        <w:t>Candidates for retirement because processing has ceased.</w:t>
      </w:r>
    </w:p>
    <w:p>
      <w:pPr>
        <w:pStyle w:val="ListBullet"/>
      </w:pPr>
      <w:r>
        <w:t>Confirm assigned business owners and reviewers.</w:t>
      </w:r>
    </w:p>
    <w:p>
      <w:pPr>
        <w:pStyle w:val="ListBullet"/>
      </w:pPr>
      <w:r>
        <w:t>Define the annual review schedule and communicate expectations.</w:t>
      </w:r>
    </w:p>
    <w:p>
      <w:r>
        <w:t>Outputs:</w:t>
      </w:r>
    </w:p>
    <w:p>
      <w:pPr>
        <w:pStyle w:val="ListBullet"/>
      </w:pPr>
      <w:r>
        <w:t>Validated DPIA review population.</w:t>
      </w:r>
    </w:p>
    <w:p>
      <w:pPr>
        <w:pStyle w:val="ListBullet"/>
      </w:pPr>
      <w:r>
        <w:t>Annual DPIA review schedule.</w:t>
      </w:r>
    </w:p>
    <w:p>
      <w:pPr>
        <w:pStyle w:val="ListBullet"/>
      </w:pPr>
      <w:r>
        <w:t>Confirmed business owners and reviewers.</w:t>
      </w:r>
    </w:p>
    <w:p>
      <w:pPr>
        <w:pStyle w:val="ListBullet"/>
      </w:pPr>
      <w:r>
        <w:t>Initial prioritisation list.</w:t>
      </w:r>
    </w:p>
    <w:p>
      <w:pPr>
        <w:pStyle w:val="Heading3"/>
      </w:pPr>
      <w:r>
        <w:t>Phase 2 - Risk-Based Prioritisation</w:t>
      </w:r>
    </w:p>
    <w:p>
      <w:r>
        <w:t>The Data Protection Officer prioritises DPIAs based on current and potential risk to individuals.</w:t>
      </w:r>
    </w:p>
    <w:p>
      <w:r>
        <w:t>DPIAs will be prioritised using factors such as:</w:t>
      </w:r>
    </w:p>
    <w:tbl>
      <w:tblPr>
        <w:tblStyle w:val="TableGrid"/>
        <w:tblW w:type="auto" w:w="0"/>
        <w:tblLook w:firstColumn="1" w:firstRow="1" w:lastColumn="0" w:lastRow="0" w:noHBand="0" w:noVBand="1" w:val="04A0"/>
      </w:tblPr>
      <w:tblGrid>
        <w:gridCol w:w="4320"/>
        <w:gridCol w:w="4320"/>
      </w:tblGrid>
      <w:tr>
        <w:tc>
          <w:tcPr>
            <w:tcW w:type="dxa" w:w="4320"/>
          </w:tcPr>
          <w:p>
            <w:r>
              <w:t>Risk Factor</w:t>
            </w:r>
          </w:p>
        </w:tc>
        <w:tc>
          <w:tcPr>
            <w:tcW w:type="dxa" w:w="4320"/>
          </w:tcPr>
          <w:p>
            <w:r>
              <w:t>Examples</w:t>
            </w:r>
          </w:p>
        </w:tc>
      </w:tr>
      <w:tr>
        <w:tc>
          <w:tcPr>
            <w:tcW w:type="dxa" w:w="4320"/>
          </w:tcPr>
          <w:p>
            <w:r>
              <w:t>Nature of personal data</w:t>
            </w:r>
          </w:p>
        </w:tc>
        <w:tc>
          <w:tcPr>
            <w:tcW w:type="dxa" w:w="4320"/>
          </w:tcPr>
          <w:p>
            <w:r>
              <w:t>Sensitive data, criminal offence data, financial data, health data, biometric data, location data, children’s data</w:t>
            </w:r>
          </w:p>
        </w:tc>
      </w:tr>
      <w:tr>
        <w:tc>
          <w:tcPr>
            <w:tcW w:type="dxa" w:w="4320"/>
          </w:tcPr>
          <w:p>
            <w:r>
              <w:t>Scale of processing</w:t>
            </w:r>
          </w:p>
        </w:tc>
        <w:tc>
          <w:tcPr>
            <w:tcW w:type="dxa" w:w="4320"/>
          </w:tcPr>
          <w:p>
            <w:r>
              <w:t>Large numbers of individuals, large volume of records, continuous or systematic processing</w:t>
            </w:r>
          </w:p>
        </w:tc>
      </w:tr>
      <w:tr>
        <w:tc>
          <w:tcPr>
            <w:tcW w:type="dxa" w:w="4320"/>
          </w:tcPr>
          <w:p>
            <w:r>
              <w:t>Intrusiveness</w:t>
            </w:r>
          </w:p>
        </w:tc>
        <w:tc>
          <w:tcPr>
            <w:tcW w:type="dxa" w:w="4320"/>
          </w:tcPr>
          <w:p>
            <w:r>
              <w:t>Monitoring, tracking, surveillance, profiling, behavioural analysis, automated decisions</w:t>
            </w:r>
          </w:p>
        </w:tc>
      </w:tr>
      <w:tr>
        <w:tc>
          <w:tcPr>
            <w:tcW w:type="dxa" w:w="4320"/>
          </w:tcPr>
          <w:p>
            <w:r>
              <w:t>Vulnerability of individuals</w:t>
            </w:r>
          </w:p>
        </w:tc>
        <w:tc>
          <w:tcPr>
            <w:tcW w:type="dxa" w:w="4320"/>
          </w:tcPr>
          <w:p>
            <w:r>
              <w:t>Employees, children, patients, service users, economically vulnerable groups</w:t>
            </w:r>
          </w:p>
        </w:tc>
      </w:tr>
      <w:tr>
        <w:tc>
          <w:tcPr>
            <w:tcW w:type="dxa" w:w="4320"/>
          </w:tcPr>
          <w:p>
            <w:r>
              <w:t>Technology risk</w:t>
            </w:r>
          </w:p>
        </w:tc>
        <w:tc>
          <w:tcPr>
            <w:tcW w:type="dxa" w:w="4320"/>
          </w:tcPr>
          <w:p>
            <w:r>
              <w:t>AI, machine learning, facial recognition, biometrics, algorithmic scoring, new cloud platforms</w:t>
            </w:r>
          </w:p>
        </w:tc>
      </w:tr>
      <w:tr>
        <w:tc>
          <w:tcPr>
            <w:tcW w:type="dxa" w:w="4320"/>
          </w:tcPr>
          <w:p>
            <w:r>
              <w:t>Data sharing</w:t>
            </w:r>
          </w:p>
        </w:tc>
        <w:tc>
          <w:tcPr>
            <w:tcW w:type="dxa" w:w="4320"/>
          </w:tcPr>
          <w:p>
            <w:r>
              <w:t>New recipients, joint controllers, processors, public authorities, external platforms</w:t>
            </w:r>
          </w:p>
        </w:tc>
      </w:tr>
      <w:tr>
        <w:tc>
          <w:tcPr>
            <w:tcW w:type="dxa" w:w="4320"/>
          </w:tcPr>
          <w:p>
            <w:r>
              <w:t>International transfers</w:t>
            </w:r>
          </w:p>
        </w:tc>
        <w:tc>
          <w:tcPr>
            <w:tcW w:type="dxa" w:w="4320"/>
          </w:tcPr>
          <w:p>
            <w:r>
              <w:t>New countries, hosting locations, remote access models, support arrangements</w:t>
            </w:r>
          </w:p>
        </w:tc>
      </w:tr>
      <w:tr>
        <w:tc>
          <w:tcPr>
            <w:tcW w:type="dxa" w:w="4320"/>
          </w:tcPr>
          <w:p>
            <w:r>
              <w:t>Incident history</w:t>
            </w:r>
          </w:p>
        </w:tc>
        <w:tc>
          <w:tcPr>
            <w:tcW w:type="dxa" w:w="4320"/>
          </w:tcPr>
          <w:p>
            <w:r>
              <w:t>Breaches, near misses, control failures, complaints, audit findings</w:t>
            </w:r>
          </w:p>
        </w:tc>
      </w:tr>
      <w:tr>
        <w:tc>
          <w:tcPr>
            <w:tcW w:type="dxa" w:w="4320"/>
          </w:tcPr>
          <w:p>
            <w:r>
              <w:t>Control maturity</w:t>
            </w:r>
          </w:p>
        </w:tc>
        <w:tc>
          <w:tcPr>
            <w:tcW w:type="dxa" w:w="4320"/>
          </w:tcPr>
          <w:p>
            <w:r>
              <w:t>Incomplete controls, manual processes, weak access management, retention issues</w:t>
            </w:r>
          </w:p>
        </w:tc>
      </w:tr>
      <w:tr>
        <w:tc>
          <w:tcPr>
            <w:tcW w:type="dxa" w:w="4320"/>
          </w:tcPr>
          <w:p>
            <w:r>
              <w:t>Business change</w:t>
            </w:r>
          </w:p>
        </w:tc>
        <w:tc>
          <w:tcPr>
            <w:tcW w:type="dxa" w:w="4320"/>
          </w:tcPr>
          <w:p>
            <w:r>
              <w:t>New purpose, new data source, merger, acquisition, restructuring, outsourcing</w:t>
            </w:r>
          </w:p>
        </w:tc>
      </w:tr>
    </w:tbl>
    <w:p>
      <w:r>
        <w:t>Priority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Criteria</w:t>
            </w:r>
          </w:p>
        </w:tc>
        <w:tc>
          <w:tcPr>
            <w:tcW w:type="dxa" w:w="2880"/>
          </w:tcPr>
          <w:p>
            <w:r>
              <w:t>Review Expectation</w:t>
            </w:r>
          </w:p>
        </w:tc>
      </w:tr>
      <w:tr>
        <w:tc>
          <w:tcPr>
            <w:tcW w:type="dxa" w:w="2880"/>
          </w:tcPr>
          <w:p>
            <w:r>
              <w:t>Critical</w:t>
            </w:r>
          </w:p>
        </w:tc>
        <w:tc>
          <w:tcPr>
            <w:tcW w:type="dxa" w:w="2880"/>
          </w:tcPr>
          <w:p>
            <w:r>
              <w:t>High residual risk, major change, unresolved issue, incident, regulatory concern, or sensitive processing at scale</w:t>
            </w:r>
          </w:p>
        </w:tc>
        <w:tc>
          <w:tcPr>
            <w:tcW w:type="dxa" w:w="2880"/>
          </w:tcPr>
          <w:p>
            <w:r>
              <w:t>Immediate review before change proceeds or processing continues materially unchanged</w:t>
            </w:r>
          </w:p>
        </w:tc>
      </w:tr>
      <w:tr>
        <w:tc>
          <w:tcPr>
            <w:tcW w:type="dxa" w:w="2880"/>
          </w:tcPr>
          <w:p>
            <w:r>
              <w:t>High</w:t>
            </w:r>
          </w:p>
        </w:tc>
        <w:tc>
          <w:tcPr>
            <w:tcW w:type="dxa" w:w="2880"/>
          </w:tcPr>
          <w:p>
            <w:r>
              <w:t>Sensitive or large-scale processing, new supplier or technology, significant data sharing, elevated risk indicators</w:t>
            </w:r>
          </w:p>
        </w:tc>
        <w:tc>
          <w:tcPr>
            <w:tcW w:type="dxa" w:w="2880"/>
          </w:tcPr>
          <w:p>
            <w:r>
              <w:t>Review during the first review window</w:t>
            </w:r>
          </w:p>
        </w:tc>
      </w:tr>
      <w:tr>
        <w:tc>
          <w:tcPr>
            <w:tcW w:type="dxa" w:w="2880"/>
          </w:tcPr>
          <w:p>
            <w:r>
              <w:t>Medium</w:t>
            </w:r>
          </w:p>
        </w:tc>
        <w:tc>
          <w:tcPr>
            <w:tcW w:type="dxa" w:w="2880"/>
          </w:tcPr>
          <w:p>
            <w:r>
              <w:t>Established processing with moderate risk and no major adverse indicators</w:t>
            </w:r>
          </w:p>
        </w:tc>
        <w:tc>
          <w:tcPr>
            <w:tcW w:type="dxa" w:w="2880"/>
          </w:tcPr>
          <w:p>
            <w:r>
              <w:t>Review during the standard annual cycle</w:t>
            </w:r>
          </w:p>
        </w:tc>
      </w:tr>
      <w:tr>
        <w:tc>
          <w:tcPr>
            <w:tcW w:type="dxa" w:w="2880"/>
          </w:tcPr>
          <w:p>
            <w:r>
              <w:t>Low</w:t>
            </w:r>
          </w:p>
        </w:tc>
        <w:tc>
          <w:tcPr>
            <w:tcW w:type="dxa" w:w="2880"/>
          </w:tcPr>
          <w:p>
            <w:r>
              <w:t>Low-risk processing, limited change, strong controls, no incidents or complaints</w:t>
            </w:r>
          </w:p>
        </w:tc>
        <w:tc>
          <w:tcPr>
            <w:tcW w:type="dxa" w:w="2880"/>
          </w:tcPr>
          <w:p>
            <w:r>
              <w:t>Confirm no material change; full review may be scheduled on a longer cycle if justified</w:t>
            </w:r>
          </w:p>
        </w:tc>
      </w:tr>
    </w:tbl>
    <w:p>
      <w:r>
        <w:t>Outputs:</w:t>
      </w:r>
    </w:p>
    <w:p>
      <w:pPr>
        <w:pStyle w:val="ListBullet"/>
      </w:pPr>
      <w:r>
        <w:t>DPIA prioritisation matrix.</w:t>
      </w:r>
    </w:p>
    <w:p>
      <w:pPr>
        <w:pStyle w:val="ListBullet"/>
      </w:pPr>
      <w:r>
        <w:t>Review sequencing.</w:t>
      </w:r>
    </w:p>
    <w:p>
      <w:pPr>
        <w:pStyle w:val="ListBullet"/>
      </w:pPr>
      <w:r>
        <w:t>Escalation list for immediate or urgent reassessment.</w:t>
      </w:r>
    </w:p>
    <w:p>
      <w:pPr>
        <w:pStyle w:val="Heading3"/>
      </w:pPr>
      <w:r>
        <w:t>Phase 3 - Business Owner Self-Assessment</w:t>
      </w:r>
    </w:p>
    <w:p>
      <w:r>
        <w:t>Each business owner completes a structured review of the processing activity covered by the DPIA.</w:t>
      </w:r>
    </w:p>
    <w:p>
      <w:r>
        <w:t>The self-assessment must confirm whether the DPIA remains accurate in relation to:</w:t>
      </w:r>
    </w:p>
    <w:p>
      <w:pPr>
        <w:pStyle w:val="ListBullet"/>
      </w:pPr>
      <w:r>
        <w:t>Processing purpose and lawful basis.</w:t>
      </w:r>
    </w:p>
    <w:p>
      <w:pPr>
        <w:pStyle w:val="ListBullet"/>
      </w:pPr>
      <w:r>
        <w:t>Categories of individuals.</w:t>
      </w:r>
    </w:p>
    <w:p>
      <w:pPr>
        <w:pStyle w:val="ListBullet"/>
      </w:pPr>
      <w:r>
        <w:t>Categories of personal data.</w:t>
      </w:r>
    </w:p>
    <w:p>
      <w:pPr>
        <w:pStyle w:val="ListBullet"/>
      </w:pPr>
      <w:r>
        <w:t>Sensitive data or vulnerable individuals.</w:t>
      </w:r>
    </w:p>
    <w:p>
      <w:pPr>
        <w:pStyle w:val="ListBullet"/>
      </w:pPr>
      <w:r>
        <w:t>Data sources.</w:t>
      </w:r>
    </w:p>
    <w:p>
      <w:pPr>
        <w:pStyle w:val="ListBullet"/>
      </w:pPr>
      <w:r>
        <w:t>Recipients and sharing arrangements.</w:t>
      </w:r>
    </w:p>
    <w:p>
      <w:pPr>
        <w:pStyle w:val="ListBullet"/>
      </w:pPr>
      <w:r>
        <w:t>Processors and sub-processors.</w:t>
      </w:r>
    </w:p>
    <w:p>
      <w:pPr>
        <w:pStyle w:val="ListBullet"/>
      </w:pPr>
      <w:r>
        <w:t>International transfers.</w:t>
      </w:r>
    </w:p>
    <w:p>
      <w:pPr>
        <w:pStyle w:val="ListBullet"/>
      </w:pPr>
      <w:r>
        <w:t>System architecture and hosting.</w:t>
      </w:r>
    </w:p>
    <w:p>
      <w:pPr>
        <w:pStyle w:val="ListBullet"/>
      </w:pPr>
      <w:r>
        <w:t>Access model and user roles.</w:t>
      </w:r>
    </w:p>
    <w:p>
      <w:pPr>
        <w:pStyle w:val="ListBullet"/>
      </w:pPr>
      <w:r>
        <w:t>Security controls.</w:t>
      </w:r>
    </w:p>
    <w:p>
      <w:pPr>
        <w:pStyle w:val="ListBullet"/>
      </w:pPr>
      <w:r>
        <w:t>Retention and deletion.</w:t>
      </w:r>
    </w:p>
    <w:p>
      <w:pPr>
        <w:pStyle w:val="ListBullet"/>
      </w:pPr>
      <w:r>
        <w:t>Transparency materials, including privacy notices.</w:t>
      </w:r>
    </w:p>
    <w:p>
      <w:pPr>
        <w:pStyle w:val="ListBullet"/>
      </w:pPr>
      <w:r>
        <w:t>Consent or preference management, where applicable.</w:t>
      </w:r>
    </w:p>
    <w:p>
      <w:pPr>
        <w:pStyle w:val="ListBullet"/>
      </w:pPr>
      <w:r>
        <w:t>Data subject rights handling.</w:t>
      </w:r>
    </w:p>
    <w:p>
      <w:pPr>
        <w:pStyle w:val="ListBullet"/>
      </w:pPr>
      <w:r>
        <w:t>Automated decision-making or profiling.</w:t>
      </w:r>
    </w:p>
    <w:p>
      <w:pPr>
        <w:pStyle w:val="ListBullet"/>
      </w:pPr>
      <w:r>
        <w:t>Monitoring or surveillance activities.</w:t>
      </w:r>
    </w:p>
    <w:p>
      <w:pPr>
        <w:pStyle w:val="ListBullet"/>
      </w:pPr>
      <w:r>
        <w:t>Risk treatment actions from the previous DPIA.</w:t>
      </w:r>
    </w:p>
    <w:p>
      <w:pPr>
        <w:pStyle w:val="ListBullet"/>
      </w:pPr>
      <w:r>
        <w:t>Known issues, incidents, complaints, or control failures.</w:t>
      </w:r>
    </w:p>
    <w:p>
      <w:pPr>
        <w:pStyle w:val="ListBullet"/>
      </w:pPr>
      <w:r>
        <w:t>Planned changes for the next review period.</w:t>
      </w:r>
    </w:p>
    <w:p>
      <w:r>
        <w:t>Minimum evidence to be provided: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 Evidence</w:t>
            </w:r>
          </w:p>
        </w:tc>
      </w:tr>
      <w:tr>
        <w:tc>
          <w:tcPr>
            <w:tcW w:type="dxa" w:w="4320"/>
          </w:tcPr>
          <w:p>
            <w:r>
              <w:t>Process description</w:t>
            </w:r>
          </w:p>
        </w:tc>
        <w:tc>
          <w:tcPr>
            <w:tcW w:type="dxa" w:w="4320"/>
          </w:tcPr>
          <w:p>
            <w:r>
              <w:t>Current workflow, service description, operating procedure</w:t>
            </w:r>
          </w:p>
        </w:tc>
      </w:tr>
      <w:tr>
        <w:tc>
          <w:tcPr>
            <w:tcW w:type="dxa" w:w="4320"/>
          </w:tcPr>
          <w:p>
            <w:r>
              <w:t>Data flow</w:t>
            </w:r>
          </w:p>
        </w:tc>
        <w:tc>
          <w:tcPr>
            <w:tcW w:type="dxa" w:w="4320"/>
          </w:tcPr>
          <w:p>
            <w:r>
              <w:t>Current data flow diagram or written transfer summary</w:t>
            </w:r>
          </w:p>
        </w:tc>
      </w:tr>
      <w:tr>
        <w:tc>
          <w:tcPr>
            <w:tcW w:type="dxa" w:w="4320"/>
          </w:tcPr>
          <w:p>
            <w:r>
              <w:t>System details</w:t>
            </w:r>
          </w:p>
        </w:tc>
        <w:tc>
          <w:tcPr>
            <w:tcW w:type="dxa" w:w="4320"/>
          </w:tcPr>
          <w:p>
            <w:r>
              <w:t>Application inventory record, architecture overview, hosting details</w:t>
            </w:r>
          </w:p>
        </w:tc>
      </w:tr>
      <w:tr>
        <w:tc>
          <w:tcPr>
            <w:tcW w:type="dxa" w:w="4320"/>
          </w:tcPr>
          <w:p>
            <w:r>
              <w:t>Supplier details</w:t>
            </w:r>
          </w:p>
        </w:tc>
        <w:tc>
          <w:tcPr>
            <w:tcW w:type="dxa" w:w="4320"/>
          </w:tcPr>
          <w:p>
            <w:r>
              <w:t>Current contract, processor terms, sub-processor list, due diligence record</w:t>
            </w:r>
          </w:p>
        </w:tc>
      </w:tr>
      <w:tr>
        <w:tc>
          <w:tcPr>
            <w:tcW w:type="dxa" w:w="4320"/>
          </w:tcPr>
          <w:p>
            <w:r>
              <w:t>Security controls</w:t>
            </w:r>
          </w:p>
        </w:tc>
        <w:tc>
          <w:tcPr>
            <w:tcW w:type="dxa" w:w="4320"/>
          </w:tcPr>
          <w:p>
            <w:r>
              <w:t>Access control evidence, encryption summary, logging and monitoring summary</w:t>
            </w:r>
          </w:p>
        </w:tc>
      </w:tr>
      <w:tr>
        <w:tc>
          <w:tcPr>
            <w:tcW w:type="dxa" w:w="4320"/>
          </w:tcPr>
          <w:p>
            <w:r>
              <w:t>Retention</w:t>
            </w:r>
          </w:p>
        </w:tc>
        <w:tc>
          <w:tcPr>
            <w:tcW w:type="dxa" w:w="4320"/>
          </w:tcPr>
          <w:p>
            <w:r>
              <w:t>Retention schedule entry, deletion workflow, archival rules</w:t>
            </w:r>
          </w:p>
        </w:tc>
      </w:tr>
      <w:tr>
        <w:tc>
          <w:tcPr>
            <w:tcW w:type="dxa" w:w="4320"/>
          </w:tcPr>
          <w:p>
            <w:r>
              <w:t>Transparency</w:t>
            </w:r>
          </w:p>
        </w:tc>
        <w:tc>
          <w:tcPr>
            <w:tcW w:type="dxa" w:w="4320"/>
          </w:tcPr>
          <w:p>
            <w:r>
              <w:t>Privacy notice extract, employee notice, consent text, user journey</w:t>
            </w:r>
          </w:p>
        </w:tc>
      </w:tr>
      <w:tr>
        <w:tc>
          <w:tcPr>
            <w:tcW w:type="dxa" w:w="4320"/>
          </w:tcPr>
          <w:p>
            <w:r>
              <w:t>Risk treatment</w:t>
            </w:r>
          </w:p>
        </w:tc>
        <w:tc>
          <w:tcPr>
            <w:tcW w:type="dxa" w:w="4320"/>
          </w:tcPr>
          <w:p>
            <w:r>
              <w:t>Closure evidence for previous actions, risk acceptance record if applicable</w:t>
            </w:r>
          </w:p>
        </w:tc>
      </w:tr>
      <w:tr>
        <w:tc>
          <w:tcPr>
            <w:tcW w:type="dxa" w:w="4320"/>
          </w:tcPr>
          <w:p>
            <w:r>
              <w:t>Change evidence</w:t>
            </w:r>
          </w:p>
        </w:tc>
        <w:tc>
          <w:tcPr>
            <w:tcW w:type="dxa" w:w="4320"/>
          </w:tcPr>
          <w:p>
            <w:r>
              <w:t>Project documents, change tickets, release notes, business case</w:t>
            </w:r>
          </w:p>
        </w:tc>
      </w:tr>
    </w:tbl>
    <w:p>
      <w:r>
        <w:t>Outputs:</w:t>
      </w:r>
    </w:p>
    <w:p>
      <w:pPr>
        <w:pStyle w:val="ListBullet"/>
      </w:pPr>
      <w:r>
        <w:t>Completed DPIA annual review questionnaire.</w:t>
      </w:r>
    </w:p>
    <w:p>
      <w:pPr>
        <w:pStyle w:val="ListBullet"/>
      </w:pPr>
      <w:r>
        <w:t>Updated evidence pack.</w:t>
      </w:r>
    </w:p>
    <w:p>
      <w:pPr>
        <w:pStyle w:val="ListBullet"/>
      </w:pPr>
      <w:r>
        <w:t>Business owner declaration of accuracy.</w:t>
      </w:r>
    </w:p>
    <w:p>
      <w:pPr>
        <w:pStyle w:val="ListBullet"/>
      </w:pPr>
      <w:r>
        <w:t>List of changes, issues, and pending decisions.</w:t>
      </w:r>
    </w:p>
    <w:p>
      <w:pPr>
        <w:pStyle w:val="Heading3"/>
      </w:pPr>
      <w:r>
        <w:t>Phase 4 - DPO and Specialist Review</w:t>
      </w:r>
    </w:p>
    <w:p>
      <w:r>
        <w:t>The Data Protection Officer reviews the business owner submission and determines whether the existing DPIA remains valid or requires update.</w:t>
      </w:r>
    </w:p>
    <w:p>
      <w:r>
        <w:t>The review may involve:</w:t>
      </w:r>
    </w:p>
    <w:p>
      <w:pPr>
        <w:pStyle w:val="ListBullet"/>
      </w:pPr>
      <w:r>
        <w:t>Legal review of lawful basis, transparency, data sharing, transfer, and contractual arrangements.</w:t>
      </w:r>
    </w:p>
    <w:p>
      <w:pPr>
        <w:pStyle w:val="ListBullet"/>
      </w:pPr>
      <w:r>
        <w:t>Information Security review of technical and organisational safeguards.</w:t>
      </w:r>
    </w:p>
    <w:p>
      <w:pPr>
        <w:pStyle w:val="ListBullet"/>
      </w:pPr>
      <w:r>
        <w:t>Enterprise Risk review of high or unresolved risks.</w:t>
      </w:r>
    </w:p>
    <w:p>
      <w:pPr>
        <w:pStyle w:val="ListBullet"/>
      </w:pPr>
      <w:r>
        <w:t>Procurement or Vendor Management review of supplier and processor changes.</w:t>
      </w:r>
    </w:p>
    <w:p>
      <w:pPr>
        <w:pStyle w:val="ListBullet"/>
      </w:pPr>
      <w:r>
        <w:t>Architecture review of system and data flow changes.</w:t>
      </w:r>
    </w:p>
    <w:p>
      <w:pPr>
        <w:pStyle w:val="ListBullet"/>
      </w:pPr>
      <w:r>
        <w:t>Records Management review of retention and disposal.</w:t>
      </w:r>
    </w:p>
    <w:p>
      <w:pPr>
        <w:pStyle w:val="ListBullet"/>
      </w:pPr>
      <w:r>
        <w:t>AI, data ethics, or model governance review where automated decision-making, profiling, or advanced analytics are involved.</w:t>
      </w:r>
    </w:p>
    <w:p>
      <w:pPr>
        <w:pStyle w:val="ListBullet"/>
      </w:pPr>
      <w:r>
        <w:t>HR, Marketing, Finance, Operations, or Product review depending on the processing context.</w:t>
      </w:r>
    </w:p>
    <w:p>
      <w:r>
        <w:t>The DPO review will assess:</w:t>
      </w:r>
    </w:p>
    <w:p>
      <w:pPr>
        <w:pStyle w:val="ListBullet"/>
      </w:pPr>
      <w:r>
        <w:t>Whether the processing purpose has changed.</w:t>
      </w:r>
    </w:p>
    <w:p>
      <w:pPr>
        <w:pStyle w:val="ListBullet"/>
      </w:pPr>
      <w:r>
        <w:t>Whether new data categories or new individuals are affected.</w:t>
      </w:r>
    </w:p>
    <w:p>
      <w:pPr>
        <w:pStyle w:val="ListBullet"/>
      </w:pPr>
      <w:r>
        <w:t>Whether the processing has become more intrusive or extensive.</w:t>
      </w:r>
    </w:p>
    <w:p>
      <w:pPr>
        <w:pStyle w:val="ListBullet"/>
      </w:pPr>
      <w:r>
        <w:t>Whether any safeguards have been weakened, removed, or are no longer effective.</w:t>
      </w:r>
    </w:p>
    <w:p>
      <w:pPr>
        <w:pStyle w:val="ListBullet"/>
      </w:pPr>
      <w:r>
        <w:t>Whether privacy notices and internal records remain accurate.</w:t>
      </w:r>
    </w:p>
    <w:p>
      <w:pPr>
        <w:pStyle w:val="ListBullet"/>
      </w:pPr>
      <w:r>
        <w:t>Whether any previous risk treatment actions are overdue or ineffective.</w:t>
      </w:r>
    </w:p>
    <w:p>
      <w:pPr>
        <w:pStyle w:val="ListBullet"/>
      </w:pPr>
      <w:r>
        <w:t>Whether residual risks remain acceptable.</w:t>
      </w:r>
    </w:p>
    <w:p>
      <w:pPr>
        <w:pStyle w:val="ListBullet"/>
      </w:pPr>
      <w:r>
        <w:t>Whether new risks require mitigation, escalation, or senior approval.</w:t>
      </w:r>
    </w:p>
    <w:p>
      <w:pPr>
        <w:pStyle w:val="ListBullet"/>
      </w:pPr>
      <w:r>
        <w:t>Whether processing should pause, be redesigned, or be restricted pending resolution.</w:t>
      </w:r>
    </w:p>
    <w:p>
      <w:r>
        <w:t>Outputs:</w:t>
      </w:r>
    </w:p>
    <w:p>
      <w:pPr>
        <w:pStyle w:val="ListBullet"/>
      </w:pPr>
      <w:r>
        <w:t>DPO review notes.</w:t>
      </w:r>
    </w:p>
    <w:p>
      <w:pPr>
        <w:pStyle w:val="ListBullet"/>
      </w:pPr>
      <w:r>
        <w:t>Specialist review comments.</w:t>
      </w:r>
    </w:p>
    <w:p>
      <w:pPr>
        <w:pStyle w:val="ListBullet"/>
      </w:pPr>
      <w:r>
        <w:t>Updated privacy risk assessment.</w:t>
      </w:r>
    </w:p>
    <w:p>
      <w:pPr>
        <w:pStyle w:val="ListBullet"/>
      </w:pPr>
      <w:r>
        <w:t>Recommended DPIA disposition.</w:t>
      </w:r>
    </w:p>
    <w:p>
      <w:pPr>
        <w:pStyle w:val="Heading3"/>
      </w:pPr>
      <w:r>
        <w:t>Phase 5 - DPIA Disposition Decision</w:t>
      </w:r>
    </w:p>
    <w:p>
      <w:r>
        <w:t>Each reviewed DPIA will receive a formal disposition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t>Disposition</w:t>
            </w:r>
          </w:p>
        </w:tc>
        <w:tc>
          <w:tcPr>
            <w:tcW w:type="dxa" w:w="2880"/>
          </w:tcPr>
          <w:p>
            <w:r>
              <w:t>Meaning</w:t>
            </w:r>
          </w:p>
        </w:tc>
        <w:tc>
          <w:tcPr>
            <w:tcW w:type="dxa" w:w="2880"/>
          </w:tcPr>
          <w:p>
            <w:r>
              <w:t>Required Action</w:t>
            </w:r>
          </w:p>
        </w:tc>
      </w:tr>
      <w:tr>
        <w:tc>
          <w:tcPr>
            <w:tcW w:type="dxa" w:w="2880"/>
          </w:tcPr>
          <w:p>
            <w:r>
              <w:t>Confirmed current</w:t>
            </w:r>
          </w:p>
        </w:tc>
        <w:tc>
          <w:tcPr>
            <w:tcW w:type="dxa" w:w="2880"/>
          </w:tcPr>
          <w:p>
            <w:r>
              <w:t>DPIA remains accurate and risk position is unchanged or reduced</w:t>
            </w:r>
          </w:p>
        </w:tc>
        <w:tc>
          <w:tcPr>
            <w:tcW w:type="dxa" w:w="2880"/>
          </w:tcPr>
          <w:p>
            <w:r>
              <w:t>Record review outcome and next review date</w:t>
            </w:r>
          </w:p>
        </w:tc>
      </w:tr>
      <w:tr>
        <w:tc>
          <w:tcPr>
            <w:tcW w:type="dxa" w:w="2880"/>
          </w:tcPr>
          <w:p>
            <w:r>
              <w:t>Minor update required</w:t>
            </w:r>
          </w:p>
        </w:tc>
        <w:tc>
          <w:tcPr>
            <w:tcW w:type="dxa" w:w="2880"/>
          </w:tcPr>
          <w:p>
            <w:r>
              <w:t>DPIA is broadly valid but requires limited factual updates</w:t>
            </w:r>
          </w:p>
        </w:tc>
        <w:tc>
          <w:tcPr>
            <w:tcW w:type="dxa" w:w="2880"/>
          </w:tcPr>
          <w:p>
            <w:r>
              <w:t>Update DPIA and evidence pack; DPO confirms completion</w:t>
            </w:r>
          </w:p>
        </w:tc>
      </w:tr>
      <w:tr>
        <w:tc>
          <w:tcPr>
            <w:tcW w:type="dxa" w:w="2880"/>
          </w:tcPr>
          <w:p>
            <w:r>
              <w:t>Full reassessment required</w:t>
            </w:r>
          </w:p>
        </w:tc>
        <w:tc>
          <w:tcPr>
            <w:tcW w:type="dxa" w:w="2880"/>
          </w:tcPr>
          <w:p>
            <w:r>
              <w:t>Material changes or new risks require substantive DPIA update</w:t>
            </w:r>
          </w:p>
        </w:tc>
        <w:tc>
          <w:tcPr>
            <w:tcW w:type="dxa" w:w="2880"/>
          </w:tcPr>
          <w:p>
            <w:r>
              <w:t>Reopen DPIA and complete reassessment before change proceeds or within agreed timeframe</w:t>
            </w:r>
          </w:p>
        </w:tc>
      </w:tr>
      <w:tr>
        <w:tc>
          <w:tcPr>
            <w:tcW w:type="dxa" w:w="2880"/>
          </w:tcPr>
          <w:p>
            <w:r>
              <w:t>Escalation required</w:t>
            </w:r>
          </w:p>
        </w:tc>
        <w:tc>
          <w:tcPr>
            <w:tcW w:type="dxa" w:w="2880"/>
          </w:tcPr>
          <w:p>
            <w:r>
              <w:t>High residual risk, unresolved issue, or disagreement requires senior decision</w:t>
            </w:r>
          </w:p>
        </w:tc>
        <w:tc>
          <w:tcPr>
            <w:tcW w:type="dxa" w:w="2880"/>
          </w:tcPr>
          <w:p>
            <w:r>
              <w:t>Escalate to Executive Sponsor, Risk Committee, or equivalent governance body</w:t>
            </w:r>
          </w:p>
        </w:tc>
      </w:tr>
      <w:tr>
        <w:tc>
          <w:tcPr>
            <w:tcW w:type="dxa" w:w="2880"/>
          </w:tcPr>
          <w:p>
            <w:r>
              <w:t>Retire DPIA</w:t>
            </w:r>
          </w:p>
        </w:tc>
        <w:tc>
          <w:tcPr>
            <w:tcW w:type="dxa" w:w="2880"/>
          </w:tcPr>
          <w:p>
            <w:r>
              <w:t>Processing has ceased and no ongoing processing risk remains</w:t>
            </w:r>
          </w:p>
        </w:tc>
        <w:tc>
          <w:tcPr>
            <w:tcW w:type="dxa" w:w="2880"/>
          </w:tcPr>
          <w:p>
            <w:r>
              <w:t>Record retirement rationale and confirm retention or deletion obligations</w:t>
            </w:r>
          </w:p>
        </w:tc>
      </w:tr>
      <w:tr>
        <w:tc>
          <w:tcPr>
            <w:tcW w:type="dxa" w:w="2880"/>
          </w:tcPr>
          <w:p>
            <w:r>
              <w:t>Merge or split DPIA</w:t>
            </w:r>
          </w:p>
        </w:tc>
        <w:tc>
          <w:tcPr>
            <w:tcW w:type="dxa" w:w="2880"/>
          </w:tcPr>
          <w:p>
            <w:r>
              <w:t>Processing scope has changed and current DPIA structure no longer reflects reality</w:t>
            </w:r>
          </w:p>
        </w:tc>
        <w:tc>
          <w:tcPr>
            <w:tcW w:type="dxa" w:w="2880"/>
          </w:tcPr>
          <w:p>
            <w:r>
              <w:t>Create revised DPIA structure and update register</w:t>
            </w:r>
          </w:p>
        </w:tc>
      </w:tr>
    </w:tbl>
    <w:p>
      <w:r>
        <w:t>Material change indicators that normally require full reassessment include:</w:t>
      </w:r>
    </w:p>
    <w:p>
      <w:pPr>
        <w:pStyle w:val="ListBullet"/>
      </w:pPr>
      <w:r>
        <w:t>New purpose for processing.</w:t>
      </w:r>
    </w:p>
    <w:p>
      <w:pPr>
        <w:pStyle w:val="ListBullet"/>
      </w:pPr>
      <w:r>
        <w:t>New category of personal data, especially sensitive data.</w:t>
      </w:r>
    </w:p>
    <w:p>
      <w:pPr>
        <w:pStyle w:val="ListBullet"/>
      </w:pPr>
      <w:r>
        <w:t>New category of individuals affected.</w:t>
      </w:r>
    </w:p>
    <w:p>
      <w:pPr>
        <w:pStyle w:val="ListBullet"/>
      </w:pPr>
      <w:r>
        <w:t>Significant increase in volume, frequency, or scale of processing.</w:t>
      </w:r>
    </w:p>
    <w:p>
      <w:pPr>
        <w:pStyle w:val="ListBullet"/>
      </w:pPr>
      <w:r>
        <w:t>New automated decision-making, profiling, scoring, or monitoring.</w:t>
      </w:r>
    </w:p>
    <w:p>
      <w:pPr>
        <w:pStyle w:val="ListBullet"/>
      </w:pPr>
      <w:r>
        <w:t>New AI or machine learning functionality.</w:t>
      </w:r>
    </w:p>
    <w:p>
      <w:pPr>
        <w:pStyle w:val="ListBullet"/>
      </w:pPr>
      <w:r>
        <w:t>New data sharing arrangement or recipient.</w:t>
      </w:r>
    </w:p>
    <w:p>
      <w:pPr>
        <w:pStyle w:val="ListBullet"/>
      </w:pPr>
      <w:r>
        <w:t>New processor, sub-processor, or outsourcing model.</w:t>
      </w:r>
    </w:p>
    <w:p>
      <w:pPr>
        <w:pStyle w:val="ListBullet"/>
      </w:pPr>
      <w:r>
        <w:t>New international transfer or remote access arrangement.</w:t>
      </w:r>
    </w:p>
    <w:p>
      <w:pPr>
        <w:pStyle w:val="ListBullet"/>
      </w:pPr>
      <w:r>
        <w:t>Major change to system architecture, hosting, or security controls.</w:t>
      </w:r>
    </w:p>
    <w:p>
      <w:pPr>
        <w:pStyle w:val="ListBullet"/>
      </w:pPr>
      <w:r>
        <w:t>Control failure, security incident, personal data breach, or significant near miss.</w:t>
      </w:r>
    </w:p>
    <w:p>
      <w:pPr>
        <w:pStyle w:val="ListBullet"/>
      </w:pPr>
      <w:r>
        <w:t>Repeated complaints or data subject rights issues.</w:t>
      </w:r>
    </w:p>
    <w:p>
      <w:pPr>
        <w:pStyle w:val="ListBullet"/>
      </w:pPr>
      <w:r>
        <w:t>Regulatory concern, enforcement trend, or sector guidance affecting the processing.</w:t>
      </w:r>
    </w:p>
    <w:p>
      <w:pPr>
        <w:pStyle w:val="ListBullet"/>
      </w:pPr>
      <w:r>
        <w:t>Removal or weakening of safeguards relied upon in the DPIA.</w:t>
      </w:r>
    </w:p>
    <w:p>
      <w:pPr>
        <w:pStyle w:val="ListBullet"/>
      </w:pPr>
      <w:r>
        <w:t>Change in residual risk rating.</w:t>
      </w:r>
    </w:p>
    <w:p>
      <w:pPr>
        <w:pStyle w:val="ListBullet"/>
      </w:pPr>
      <w:r>
        <w:t>Previous risk treatment actions not completed by the agreed date.</w:t>
      </w:r>
    </w:p>
    <w:p>
      <w:pPr>
        <w:pStyle w:val="ListBullet"/>
      </w:pPr>
      <w:r>
        <w:t>Business decision to accept a risk that may significantly affect individuals.</w:t>
      </w:r>
    </w:p>
    <w:p>
      <w:r>
        <w:t>Outputs:</w:t>
      </w:r>
    </w:p>
    <w:p>
      <w:pPr>
        <w:pStyle w:val="ListBullet"/>
      </w:pPr>
      <w:r>
        <w:t>DPIA disposition record.</w:t>
      </w:r>
    </w:p>
    <w:p>
      <w:pPr>
        <w:pStyle w:val="ListBullet"/>
      </w:pPr>
      <w:r>
        <w:t>Updated DPIA register.</w:t>
      </w:r>
    </w:p>
    <w:p>
      <w:pPr>
        <w:pStyle w:val="ListBullet"/>
      </w:pPr>
      <w:r>
        <w:t>Action plan for required updates, reassessments, or escalations.</w:t>
      </w:r>
    </w:p>
    <w:p>
      <w:pPr>
        <w:pStyle w:val="Heading3"/>
      </w:pPr>
      <w:r>
        <w:t>Phase 6 - Risk Treatment and Action Tracking</w:t>
      </w:r>
    </w:p>
    <w:p>
      <w:r>
        <w:t>Where the annual review identifies gaps, control weaknesses, or increased risk, actions must be recorded, assigned, prioritised, and tracked to completion.</w:t>
      </w:r>
    </w:p>
    <w:p>
      <w:r>
        <w:t>Each action must include:</w:t>
      </w:r>
    </w:p>
    <w:p>
      <w:pPr>
        <w:pStyle w:val="ListBullet"/>
      </w:pPr>
      <w:r>
        <w:t>Clear description of the issue or risk.</w:t>
      </w:r>
    </w:p>
    <w:p>
      <w:pPr>
        <w:pStyle w:val="ListBullet"/>
      </w:pPr>
      <w:r>
        <w:t>Required remediation or treatment.</w:t>
      </w:r>
    </w:p>
    <w:p>
      <w:pPr>
        <w:pStyle w:val="ListBullet"/>
      </w:pPr>
      <w:r>
        <w:t>Action owner.</w:t>
      </w:r>
    </w:p>
    <w:p>
      <w:pPr>
        <w:pStyle w:val="ListBullet"/>
      </w:pPr>
      <w:r>
        <w:t>Due date.</w:t>
      </w:r>
    </w:p>
    <w:p>
      <w:pPr>
        <w:pStyle w:val="ListBullet"/>
      </w:pPr>
      <w:r>
        <w:t>Priority.</w:t>
      </w:r>
    </w:p>
    <w:p>
      <w:pPr>
        <w:pStyle w:val="ListBullet"/>
      </w:pPr>
      <w:r>
        <w:t>Dependencies.</w:t>
      </w:r>
    </w:p>
    <w:p>
      <w:pPr>
        <w:pStyle w:val="ListBullet"/>
      </w:pPr>
      <w:r>
        <w:t>Evidence required for closure.</w:t>
      </w:r>
    </w:p>
    <w:p>
      <w:pPr>
        <w:pStyle w:val="ListBullet"/>
      </w:pPr>
      <w:r>
        <w:t>Status.</w:t>
      </w:r>
    </w:p>
    <w:p>
      <w:pPr>
        <w:pStyle w:val="ListBullet"/>
      </w:pPr>
      <w:r>
        <w:t>Escalation path if overdue.</w:t>
      </w:r>
    </w:p>
    <w:p>
      <w:pPr>
        <w:pStyle w:val="ListBullet"/>
      </w:pPr>
      <w:r>
        <w:t>Residual risk decision, where applicable.</w:t>
      </w:r>
    </w:p>
    <w:p>
      <w:r>
        <w:t>Example action tracking format: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DPIA ID</w:t>
            </w:r>
          </w:p>
        </w:tc>
        <w:tc>
          <w:tcPr>
            <w:tcW w:type="dxa" w:w="1234"/>
          </w:tcPr>
          <w:p>
            <w:r>
              <w:t>Action</w:t>
            </w:r>
          </w:p>
        </w:tc>
        <w:tc>
          <w:tcPr>
            <w:tcW w:type="dxa" w:w="1234"/>
          </w:tcPr>
          <w:p>
            <w:r>
              <w:t>Priority</w:t>
            </w:r>
          </w:p>
        </w:tc>
        <w:tc>
          <w:tcPr>
            <w:tcW w:type="dxa" w:w="1234"/>
          </w:tcPr>
          <w:p>
            <w:r>
              <w:t>Owner</w:t>
            </w:r>
          </w:p>
        </w:tc>
        <w:tc>
          <w:tcPr>
            <w:tcW w:type="dxa" w:w="1234"/>
          </w:tcPr>
          <w:p>
            <w:r>
              <w:t>Due Date</w:t>
            </w:r>
          </w:p>
        </w:tc>
        <w:tc>
          <w:tcPr>
            <w:tcW w:type="dxa" w:w="1234"/>
          </w:tcPr>
          <w:p>
            <w:r>
              <w:t>Evidence Required</w:t>
            </w:r>
          </w:p>
        </w:tc>
        <w:tc>
          <w:tcPr>
            <w:tcW w:type="dxa" w:w="1234"/>
          </w:tcPr>
          <w:p>
            <w:r>
              <w:t>Status</w:t>
            </w:r>
          </w:p>
        </w:tc>
      </w:tr>
      <w:tr>
        <w:tc>
          <w:tcPr>
            <w:tcW w:type="dxa" w:w="1234"/>
          </w:tcPr>
          <w:p>
            <w:r>
              <w:t>[DPIA-001]</w:t>
            </w:r>
          </w:p>
        </w:tc>
        <w:tc>
          <w:tcPr>
            <w:tcW w:type="dxa" w:w="1234"/>
          </w:tcPr>
          <w:p>
            <w:r>
              <w:t>Update privacy notice to include new analytics use case</w:t>
            </w:r>
          </w:p>
        </w:tc>
        <w:tc>
          <w:tcPr>
            <w:tcW w:type="dxa" w:w="1234"/>
          </w:tcPr>
          <w:p>
            <w:r>
              <w:t>High</w:t>
            </w:r>
          </w:p>
        </w:tc>
        <w:tc>
          <w:tcPr>
            <w:tcW w:type="dxa" w:w="1234"/>
          </w:tcPr>
          <w:p>
            <w:r>
              <w:t>Product Owner</w:t>
            </w:r>
          </w:p>
        </w:tc>
        <w:tc>
          <w:tcPr>
            <w:tcW w:type="dxa" w:w="1234"/>
          </w:tcPr>
          <w:p>
            <w:r>
              <w:t>[Date]</w:t>
            </w:r>
          </w:p>
        </w:tc>
        <w:tc>
          <w:tcPr>
            <w:tcW w:type="dxa" w:w="1234"/>
          </w:tcPr>
          <w:p>
            <w:r>
              <w:t>Published notice and approval record</w:t>
            </w:r>
          </w:p>
        </w:tc>
        <w:tc>
          <w:tcPr>
            <w:tcW w:type="dxa" w:w="1234"/>
          </w:tcPr>
          <w:p>
            <w:r>
              <w:t>Open</w:t>
            </w:r>
          </w:p>
        </w:tc>
      </w:tr>
      <w:tr>
        <w:tc>
          <w:tcPr>
            <w:tcW w:type="dxa" w:w="1234"/>
          </w:tcPr>
          <w:p>
            <w:r>
              <w:t>[DPIA-014]</w:t>
            </w:r>
          </w:p>
        </w:tc>
        <w:tc>
          <w:tcPr>
            <w:tcW w:type="dxa" w:w="1234"/>
          </w:tcPr>
          <w:p>
            <w:r>
              <w:t>Confirm deletion configuration for archived customer records</w:t>
            </w:r>
          </w:p>
        </w:tc>
        <w:tc>
          <w:tcPr>
            <w:tcW w:type="dxa" w:w="1234"/>
          </w:tcPr>
          <w:p>
            <w:r>
              <w:t>Medium</w:t>
            </w:r>
          </w:p>
        </w:tc>
        <w:tc>
          <w:tcPr>
            <w:tcW w:type="dxa" w:w="1234"/>
          </w:tcPr>
          <w:p>
            <w:r>
              <w:t>Records Manager</w:t>
            </w:r>
          </w:p>
        </w:tc>
        <w:tc>
          <w:tcPr>
            <w:tcW w:type="dxa" w:w="1234"/>
          </w:tcPr>
          <w:p>
            <w:r>
              <w:t>[Date]</w:t>
            </w:r>
          </w:p>
        </w:tc>
        <w:tc>
          <w:tcPr>
            <w:tcW w:type="dxa" w:w="1234"/>
          </w:tcPr>
          <w:p>
            <w:r>
              <w:t>Deletion test evidence</w:t>
            </w:r>
          </w:p>
        </w:tc>
        <w:tc>
          <w:tcPr>
            <w:tcW w:type="dxa" w:w="1234"/>
          </w:tcPr>
          <w:p>
            <w:r>
              <w:t>In Progress</w:t>
            </w:r>
          </w:p>
        </w:tc>
      </w:tr>
      <w:tr>
        <w:tc>
          <w:tcPr>
            <w:tcW w:type="dxa" w:w="1234"/>
          </w:tcPr>
          <w:p>
            <w:r>
              <w:t>[DPIA-022]</w:t>
            </w:r>
          </w:p>
        </w:tc>
        <w:tc>
          <w:tcPr>
            <w:tcW w:type="dxa" w:w="1234"/>
          </w:tcPr>
          <w:p>
            <w:r>
              <w:t>Complete supplier transfer risk review for new support location</w:t>
            </w:r>
          </w:p>
        </w:tc>
        <w:tc>
          <w:tcPr>
            <w:tcW w:type="dxa" w:w="1234"/>
          </w:tcPr>
          <w:p>
            <w:r>
              <w:t>High</w:t>
            </w:r>
          </w:p>
        </w:tc>
        <w:tc>
          <w:tcPr>
            <w:tcW w:type="dxa" w:w="1234"/>
          </w:tcPr>
          <w:p>
            <w:r>
              <w:t>Procurement Lead</w:t>
            </w:r>
          </w:p>
        </w:tc>
        <w:tc>
          <w:tcPr>
            <w:tcW w:type="dxa" w:w="1234"/>
          </w:tcPr>
          <w:p>
            <w:r>
              <w:t>[Date]</w:t>
            </w:r>
          </w:p>
        </w:tc>
        <w:tc>
          <w:tcPr>
            <w:tcW w:type="dxa" w:w="1234"/>
          </w:tcPr>
          <w:p>
            <w:r>
              <w:t>Approved supplier review record</w:t>
            </w:r>
          </w:p>
        </w:tc>
        <w:tc>
          <w:tcPr>
            <w:tcW w:type="dxa" w:w="1234"/>
          </w:tcPr>
          <w:p>
            <w:r>
              <w:t>Open</w:t>
            </w:r>
          </w:p>
        </w:tc>
      </w:tr>
      <w:tr>
        <w:tc>
          <w:tcPr>
            <w:tcW w:type="dxa" w:w="1234"/>
          </w:tcPr>
          <w:p>
            <w:r>
              <w:t>[DPIA-031]</w:t>
            </w:r>
          </w:p>
        </w:tc>
        <w:tc>
          <w:tcPr>
            <w:tcW w:type="dxa" w:w="1234"/>
          </w:tcPr>
          <w:p>
            <w:r>
              <w:t>Implement role-based access review for HR reporting dashboard</w:t>
            </w:r>
          </w:p>
        </w:tc>
        <w:tc>
          <w:tcPr>
            <w:tcW w:type="dxa" w:w="1234"/>
          </w:tcPr>
          <w:p>
            <w:r>
              <w:t>Medium</w:t>
            </w:r>
          </w:p>
        </w:tc>
        <w:tc>
          <w:tcPr>
            <w:tcW w:type="dxa" w:w="1234"/>
          </w:tcPr>
          <w:p>
            <w:r>
              <w:t>HR Systems Owner</w:t>
            </w:r>
          </w:p>
        </w:tc>
        <w:tc>
          <w:tcPr>
            <w:tcW w:type="dxa" w:w="1234"/>
          </w:tcPr>
          <w:p>
            <w:r>
              <w:t>[Date]</w:t>
            </w:r>
          </w:p>
        </w:tc>
        <w:tc>
          <w:tcPr>
            <w:tcW w:type="dxa" w:w="1234"/>
          </w:tcPr>
          <w:p>
            <w:r>
              <w:t>Access review sign-off</w:t>
            </w:r>
          </w:p>
        </w:tc>
        <w:tc>
          <w:tcPr>
            <w:tcW w:type="dxa" w:w="1234"/>
          </w:tcPr>
          <w:p>
            <w:r>
              <w:t>Not Started</w:t>
            </w:r>
          </w:p>
        </w:tc>
      </w:tr>
    </w:tbl>
    <w:p>
      <w:r>
        <w:t>Outputs:</w:t>
      </w:r>
    </w:p>
    <w:p>
      <w:pPr>
        <w:pStyle w:val="ListBullet"/>
      </w:pPr>
      <w:r>
        <w:t>DPIA action tracker.</w:t>
      </w:r>
    </w:p>
    <w:p>
      <w:pPr>
        <w:pStyle w:val="ListBullet"/>
      </w:pPr>
      <w:r>
        <w:t>Updated risk register entries, where required.</w:t>
      </w:r>
    </w:p>
    <w:p>
      <w:pPr>
        <w:pStyle w:val="ListBullet"/>
      </w:pPr>
      <w:r>
        <w:t>Evidence of action closure.</w:t>
      </w:r>
    </w:p>
    <w:p>
      <w:pPr>
        <w:pStyle w:val="ListBullet"/>
      </w:pPr>
      <w:r>
        <w:t>Records of risk acceptance or escalation.</w:t>
      </w:r>
    </w:p>
    <w:p>
      <w:pPr>
        <w:pStyle w:val="Heading3"/>
      </w:pPr>
      <w:r>
        <w:t>Phase 7 - Governance Reporting and Closure</w:t>
      </w:r>
    </w:p>
    <w:p>
      <w:r>
        <w:t>At the end of the annual cycle, the Data Protection Officer prepares a summary for senior management and relevant governance committees.</w:t>
      </w:r>
    </w:p>
    <w:p>
      <w:r>
        <w:t>The report should include:</w:t>
      </w:r>
    </w:p>
    <w:p>
      <w:pPr>
        <w:pStyle w:val="ListBullet"/>
      </w:pPr>
      <w:r>
        <w:t>Number of DPIAs reviewed.</w:t>
      </w:r>
    </w:p>
    <w:p>
      <w:pPr>
        <w:pStyle w:val="ListBullet"/>
      </w:pPr>
      <w:r>
        <w:t>Number of DPIAs confirmed current.</w:t>
      </w:r>
    </w:p>
    <w:p>
      <w:pPr>
        <w:pStyle w:val="ListBullet"/>
      </w:pPr>
      <w:r>
        <w:t>Number requiring minor updates.</w:t>
      </w:r>
    </w:p>
    <w:p>
      <w:pPr>
        <w:pStyle w:val="ListBullet"/>
      </w:pPr>
      <w:r>
        <w:t>Number requiring full reassessment.</w:t>
      </w:r>
    </w:p>
    <w:p>
      <w:pPr>
        <w:pStyle w:val="ListBullet"/>
      </w:pPr>
      <w:r>
        <w:t>Number escalated.</w:t>
      </w:r>
    </w:p>
    <w:p>
      <w:pPr>
        <w:pStyle w:val="ListBullet"/>
      </w:pPr>
      <w:r>
        <w:t>Number retired, merged, or split.</w:t>
      </w:r>
    </w:p>
    <w:p>
      <w:pPr>
        <w:pStyle w:val="ListBullet"/>
      </w:pPr>
      <w:r>
        <w:t>High-risk themes and recurring issues.</w:t>
      </w:r>
    </w:p>
    <w:p>
      <w:pPr>
        <w:pStyle w:val="ListBullet"/>
      </w:pPr>
      <w:r>
        <w:t>Overdue actions and responsible owners.</w:t>
      </w:r>
    </w:p>
    <w:p>
      <w:pPr>
        <w:pStyle w:val="ListBullet"/>
      </w:pPr>
      <w:r>
        <w:t>Processing areas with increasing risk.</w:t>
      </w:r>
    </w:p>
    <w:p>
      <w:pPr>
        <w:pStyle w:val="ListBullet"/>
      </w:pPr>
      <w:r>
        <w:t>Supplier, technology, transfer, or security themes.</w:t>
      </w:r>
    </w:p>
    <w:p>
      <w:pPr>
        <w:pStyle w:val="ListBullet"/>
      </w:pPr>
      <w:r>
        <w:t>Recommendations for improvements to privacy governance, training, tooling, or project controls.</w:t>
      </w:r>
    </w:p>
    <w:p>
      <w:pPr>
        <w:pStyle w:val="ListBullet"/>
      </w:pPr>
      <w:r>
        <w:t>Confirmation of the next review cycle.</w:t>
      </w:r>
    </w:p>
    <w:p>
      <w:r>
        <w:t>Outputs:</w:t>
      </w:r>
    </w:p>
    <w:p>
      <w:pPr>
        <w:pStyle w:val="ListBullet"/>
      </w:pPr>
      <w:r>
        <w:t>Annual DPIA review completion report.</w:t>
      </w:r>
    </w:p>
    <w:p>
      <w:pPr>
        <w:pStyle w:val="ListBullet"/>
      </w:pPr>
      <w:r>
        <w:t>Governance committee minutes or decision records.</w:t>
      </w:r>
    </w:p>
    <w:p>
      <w:pPr>
        <w:pStyle w:val="ListBullet"/>
      </w:pPr>
      <w:r>
        <w:t>Updated DPIA register.</w:t>
      </w:r>
    </w:p>
    <w:p>
      <w:pPr>
        <w:pStyle w:val="ListBullet"/>
      </w:pPr>
      <w:r>
        <w:t>Updated review schedule.</w:t>
      </w:r>
    </w:p>
    <w:p>
      <w:pPr>
        <w:pStyle w:val="ListBullet"/>
      </w:pPr>
      <w:r>
        <w:t>Lessons learned and improvement actions.</w:t>
      </w:r>
    </w:p>
    <w:p>
      <w:pPr>
        <w:pStyle w:val="Heading2"/>
      </w:pPr>
      <w:r>
        <w:t>Milestones &amp; Timeline</w:t>
      </w:r>
    </w:p>
    <w:p>
      <w:r>
        <w:t>The Annual DPIA Review Cycle will run once per year, with urgent reviews conducted outside the annual cycle when triggered by material change or increased risk.</w:t>
      </w:r>
    </w:p>
    <w:p>
      <w:r>
        <w:t>The standard annual review window is planned over a 12-week period. Dates should be confirmed by the Data Protection Officer before the beginning of each 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Target Timing</w:t>
            </w:r>
          </w:p>
        </w:tc>
        <w:tc>
          <w:tcPr>
            <w:tcW w:type="dxa" w:w="1728"/>
          </w:tcPr>
          <w:p>
            <w:r>
              <w:t>Key Activities</w:t>
            </w:r>
          </w:p>
        </w:tc>
        <w:tc>
          <w:tcPr>
            <w:tcW w:type="dxa" w:w="1728"/>
          </w:tcPr>
          <w:p>
            <w:r>
              <w:t>Primary Owner</w:t>
            </w:r>
          </w:p>
        </w:tc>
        <w:tc>
          <w:tcPr>
            <w:tcW w:type="dxa" w:w="1728"/>
          </w:tcPr>
          <w:p>
            <w:r>
              <w:t>Deliverables</w:t>
            </w:r>
          </w:p>
        </w:tc>
      </w:tr>
      <w:tr>
        <w:tc>
          <w:tcPr>
            <w:tcW w:type="dxa" w:w="1728"/>
          </w:tcPr>
          <w:p>
            <w:r>
              <w:t>Cycle initiation</w:t>
            </w:r>
          </w:p>
        </w:tc>
        <w:tc>
          <w:tcPr>
            <w:tcW w:type="dxa" w:w="1728"/>
          </w:tcPr>
          <w:p>
            <w:r>
              <w:t>Week 1</w:t>
            </w:r>
          </w:p>
        </w:tc>
        <w:tc>
          <w:tcPr>
            <w:tcW w:type="dxa" w:w="1728"/>
          </w:tcPr>
          <w:p>
            <w:r>
              <w:t>Launch annual review; confirm scope, timetable, communications, and participants</w:t>
            </w:r>
          </w:p>
        </w:tc>
        <w:tc>
          <w:tcPr>
            <w:tcW w:type="dxa" w:w="1728"/>
          </w:tcPr>
          <w:p>
            <w:r>
              <w:t>Data Protection Officer</w:t>
            </w:r>
          </w:p>
        </w:tc>
        <w:tc>
          <w:tcPr>
            <w:tcW w:type="dxa" w:w="1728"/>
          </w:tcPr>
          <w:p>
            <w:r>
              <w:t>Cycle launch notice; review calendar</w:t>
            </w:r>
          </w:p>
        </w:tc>
      </w:tr>
      <w:tr>
        <w:tc>
          <w:tcPr>
            <w:tcW w:type="dxa" w:w="1728"/>
          </w:tcPr>
          <w:p>
            <w:r>
              <w:t>DPIA register validation</w:t>
            </w:r>
          </w:p>
        </w:tc>
        <w:tc>
          <w:tcPr>
            <w:tcW w:type="dxa" w:w="1728"/>
          </w:tcPr>
          <w:p>
            <w:r>
              <w:t>Week 1-2</w:t>
            </w:r>
          </w:p>
        </w:tc>
        <w:tc>
          <w:tcPr>
            <w:tcW w:type="dxa" w:w="1728"/>
          </w:tcPr>
          <w:p>
            <w:r>
              <w:t>Reconcile DPIA register against processing, system, supplier, and project records</w:t>
            </w:r>
          </w:p>
        </w:tc>
        <w:tc>
          <w:tcPr>
            <w:tcW w:type="dxa" w:w="1728"/>
          </w:tcPr>
          <w:p>
            <w:r>
              <w:t>Data Protection Officer</w:t>
            </w:r>
          </w:p>
        </w:tc>
        <w:tc>
          <w:tcPr>
            <w:tcW w:type="dxa" w:w="1728"/>
          </w:tcPr>
          <w:p>
            <w:r>
              <w:t>Validated DPIA inventory</w:t>
            </w:r>
          </w:p>
        </w:tc>
      </w:tr>
      <w:tr>
        <w:tc>
          <w:tcPr>
            <w:tcW w:type="dxa" w:w="1728"/>
          </w:tcPr>
          <w:p>
            <w:r>
              <w:t>Ownership confirmation</w:t>
            </w:r>
          </w:p>
        </w:tc>
        <w:tc>
          <w:tcPr>
            <w:tcW w:type="dxa" w:w="1728"/>
          </w:tcPr>
          <w:p>
            <w:r>
              <w:t>Week 2</w:t>
            </w:r>
          </w:p>
        </w:tc>
        <w:tc>
          <w:tcPr>
            <w:tcW w:type="dxa" w:w="1728"/>
          </w:tcPr>
          <w:p>
            <w:r>
              <w:t>Confirm business owners and specialist reviewers for each DPIA</w:t>
            </w:r>
          </w:p>
        </w:tc>
        <w:tc>
          <w:tcPr>
            <w:tcW w:type="dxa" w:w="1728"/>
          </w:tcPr>
          <w:p>
            <w:r>
              <w:t>Data Protection Officer / Business Unit Leaders</w:t>
            </w:r>
          </w:p>
        </w:tc>
        <w:tc>
          <w:tcPr>
            <w:tcW w:type="dxa" w:w="1728"/>
          </w:tcPr>
          <w:p>
            <w:r>
              <w:t>Assigned ownership list</w:t>
            </w:r>
          </w:p>
        </w:tc>
      </w:tr>
      <w:tr>
        <w:tc>
          <w:tcPr>
            <w:tcW w:type="dxa" w:w="1728"/>
          </w:tcPr>
          <w:p>
            <w:r>
              <w:t>Risk-based prioritisation</w:t>
            </w:r>
          </w:p>
        </w:tc>
        <w:tc>
          <w:tcPr>
            <w:tcW w:type="dxa" w:w="1728"/>
          </w:tcPr>
          <w:p>
            <w:r>
              <w:t>Week 2-3</w:t>
            </w:r>
          </w:p>
        </w:tc>
        <w:tc>
          <w:tcPr>
            <w:tcW w:type="dxa" w:w="1728"/>
          </w:tcPr>
          <w:p>
            <w:r>
              <w:t>Categorise DPIAs by priority and identify urgent reviews</w:t>
            </w:r>
          </w:p>
        </w:tc>
        <w:tc>
          <w:tcPr>
            <w:tcW w:type="dxa" w:w="1728"/>
          </w:tcPr>
          <w:p>
            <w:r>
              <w:t>Data Protection Officer / Risk</w:t>
            </w:r>
          </w:p>
        </w:tc>
        <w:tc>
          <w:tcPr>
            <w:tcW w:type="dxa" w:w="1728"/>
          </w:tcPr>
          <w:p>
            <w:r>
              <w:t>Prioritised review plan</w:t>
            </w:r>
          </w:p>
        </w:tc>
      </w:tr>
      <w:tr>
        <w:tc>
          <w:tcPr>
            <w:tcW w:type="dxa" w:w="1728"/>
          </w:tcPr>
          <w:p>
            <w:r>
              <w:t>Business owner self-assessment issued</w:t>
            </w:r>
          </w:p>
        </w:tc>
        <w:tc>
          <w:tcPr>
            <w:tcW w:type="dxa" w:w="1728"/>
          </w:tcPr>
          <w:p>
            <w:r>
              <w:t>Week 3</w:t>
            </w:r>
          </w:p>
        </w:tc>
        <w:tc>
          <w:tcPr>
            <w:tcW w:type="dxa" w:w="1728"/>
          </w:tcPr>
          <w:p>
            <w:r>
              <w:t>Distribute review questionnaires and evidence requirements</w:t>
            </w:r>
          </w:p>
        </w:tc>
        <w:tc>
          <w:tcPr>
            <w:tcW w:type="dxa" w:w="1728"/>
          </w:tcPr>
          <w:p>
            <w:r>
              <w:t>Data Protection Officer</w:t>
            </w:r>
          </w:p>
        </w:tc>
        <w:tc>
          <w:tcPr>
            <w:tcW w:type="dxa" w:w="1728"/>
          </w:tcPr>
          <w:p>
            <w:r>
              <w:t>Self-assessment pack</w:t>
            </w:r>
          </w:p>
        </w:tc>
      </w:tr>
      <w:tr>
        <w:tc>
          <w:tcPr>
            <w:tcW w:type="dxa" w:w="1728"/>
          </w:tcPr>
          <w:p>
            <w:r>
              <w:t>Business owner responses due</w:t>
            </w:r>
          </w:p>
        </w:tc>
        <w:tc>
          <w:tcPr>
            <w:tcW w:type="dxa" w:w="1728"/>
          </w:tcPr>
          <w:p>
            <w:r>
              <w:t>Week 5</w:t>
            </w:r>
          </w:p>
        </w:tc>
        <w:tc>
          <w:tcPr>
            <w:tcW w:type="dxa" w:w="1728"/>
          </w:tcPr>
          <w:p>
            <w:r>
              <w:t>Submit completed review responses and evidence</w:t>
            </w:r>
          </w:p>
        </w:tc>
        <w:tc>
          <w:tcPr>
            <w:tcW w:type="dxa" w:w="1728"/>
          </w:tcPr>
          <w:p>
            <w:r>
              <w:t>Business Owners</w:t>
            </w:r>
          </w:p>
        </w:tc>
        <w:tc>
          <w:tcPr>
            <w:tcW w:type="dxa" w:w="1728"/>
          </w:tcPr>
          <w:p>
            <w:r>
              <w:t>Completed questionnaires and evidence</w:t>
            </w:r>
          </w:p>
        </w:tc>
      </w:tr>
      <w:tr>
        <w:tc>
          <w:tcPr>
            <w:tcW w:type="dxa" w:w="1728"/>
          </w:tcPr>
          <w:p>
            <w:r>
              <w:t>Initial DPO review</w:t>
            </w:r>
          </w:p>
        </w:tc>
        <w:tc>
          <w:tcPr>
            <w:tcW w:type="dxa" w:w="1728"/>
          </w:tcPr>
          <w:p>
            <w:r>
              <w:t>Week 5-7</w:t>
            </w:r>
          </w:p>
        </w:tc>
        <w:tc>
          <w:tcPr>
            <w:tcW w:type="dxa" w:w="1728"/>
          </w:tcPr>
          <w:p>
            <w:r>
              <w:t>Review submissions, identify gaps, request clarification</w:t>
            </w:r>
          </w:p>
        </w:tc>
        <w:tc>
          <w:tcPr>
            <w:tcW w:type="dxa" w:w="1728"/>
          </w:tcPr>
          <w:p>
            <w:r>
              <w:t>Data Protection Officer</w:t>
            </w:r>
          </w:p>
        </w:tc>
        <w:tc>
          <w:tcPr>
            <w:tcW w:type="dxa" w:w="1728"/>
          </w:tcPr>
          <w:p>
            <w:r>
              <w:t>Review notes and queries</w:t>
            </w:r>
          </w:p>
        </w:tc>
      </w:tr>
      <w:tr>
        <w:tc>
          <w:tcPr>
            <w:tcW w:type="dxa" w:w="1728"/>
          </w:tcPr>
          <w:p>
            <w:r>
              <w:t>Specialist reviews</w:t>
            </w:r>
          </w:p>
        </w:tc>
        <w:tc>
          <w:tcPr>
            <w:tcW w:type="dxa" w:w="1728"/>
          </w:tcPr>
          <w:p>
            <w:r>
              <w:t>Week 6-8</w:t>
            </w:r>
          </w:p>
        </w:tc>
        <w:tc>
          <w:tcPr>
            <w:tcW w:type="dxa" w:w="1728"/>
          </w:tcPr>
          <w:p>
            <w:r>
              <w:t>Obtain Legal, Security, Procurement, Risk, Architecture, or other input as needed</w:t>
            </w:r>
          </w:p>
        </w:tc>
        <w:tc>
          <w:tcPr>
            <w:tcW w:type="dxa" w:w="1728"/>
          </w:tcPr>
          <w:p>
            <w:r>
              <w:t>Specialist Reviewers</w:t>
            </w:r>
          </w:p>
        </w:tc>
        <w:tc>
          <w:tcPr>
            <w:tcW w:type="dxa" w:w="1728"/>
          </w:tcPr>
          <w:p>
            <w:r>
              <w:t>Specialist review comments</w:t>
            </w:r>
          </w:p>
        </w:tc>
      </w:tr>
      <w:tr>
        <w:tc>
          <w:tcPr>
            <w:tcW w:type="dxa" w:w="1728"/>
          </w:tcPr>
          <w:p>
            <w:r>
              <w:t>Disposition decisions</w:t>
            </w:r>
          </w:p>
        </w:tc>
        <w:tc>
          <w:tcPr>
            <w:tcW w:type="dxa" w:w="1728"/>
          </w:tcPr>
          <w:p>
            <w:r>
              <w:t>Week 8-9</w:t>
            </w:r>
          </w:p>
        </w:tc>
        <w:tc>
          <w:tcPr>
            <w:tcW w:type="dxa" w:w="1728"/>
          </w:tcPr>
          <w:p>
            <w:r>
              <w:t>Confirm whether DPIAs are current, updated, reassessed, escalated, retired, merged, or split</w:t>
            </w:r>
          </w:p>
        </w:tc>
        <w:tc>
          <w:tcPr>
            <w:tcW w:type="dxa" w:w="1728"/>
          </w:tcPr>
          <w:p>
            <w:r>
              <w:t>Data Protection Officer</w:t>
            </w:r>
          </w:p>
        </w:tc>
        <w:tc>
          <w:tcPr>
            <w:tcW w:type="dxa" w:w="1728"/>
          </w:tcPr>
          <w:p>
            <w:r>
              <w:t>Disposition records</w:t>
            </w:r>
          </w:p>
        </w:tc>
      </w:tr>
      <w:tr>
        <w:tc>
          <w:tcPr>
            <w:tcW w:type="dxa" w:w="1728"/>
          </w:tcPr>
          <w:p>
            <w:r>
              <w:t>Action planning</w:t>
            </w:r>
          </w:p>
        </w:tc>
        <w:tc>
          <w:tcPr>
            <w:tcW w:type="dxa" w:w="1728"/>
          </w:tcPr>
          <w:p>
            <w:r>
              <w:t>Week 9-10</w:t>
            </w:r>
          </w:p>
        </w:tc>
        <w:tc>
          <w:tcPr>
            <w:tcW w:type="dxa" w:w="1728"/>
          </w:tcPr>
          <w:p>
            <w:r>
              <w:t>Define remediation actions, owners, dates, and evidence expectations</w:t>
            </w:r>
          </w:p>
        </w:tc>
        <w:tc>
          <w:tcPr>
            <w:tcW w:type="dxa" w:w="1728"/>
          </w:tcPr>
          <w:p>
            <w:r>
              <w:t>Business Owners / DPO</w:t>
            </w:r>
          </w:p>
        </w:tc>
        <w:tc>
          <w:tcPr>
            <w:tcW w:type="dxa" w:w="1728"/>
          </w:tcPr>
          <w:p>
            <w:r>
              <w:t>DPIA action tracker</w:t>
            </w:r>
          </w:p>
        </w:tc>
      </w:tr>
      <w:tr>
        <w:tc>
          <w:tcPr>
            <w:tcW w:type="dxa" w:w="1728"/>
          </w:tcPr>
          <w:p>
            <w:r>
              <w:t>Escalation and governance review</w:t>
            </w:r>
          </w:p>
        </w:tc>
        <w:tc>
          <w:tcPr>
            <w:tcW w:type="dxa" w:w="1728"/>
          </w:tcPr>
          <w:p>
            <w:r>
              <w:t>Week 10-11</w:t>
            </w:r>
          </w:p>
        </w:tc>
        <w:tc>
          <w:tcPr>
            <w:tcW w:type="dxa" w:w="1728"/>
          </w:tcPr>
          <w:p>
            <w:r>
              <w:t>Escalate high-risk issues, overdue actions, and risk acceptance decisions</w:t>
            </w:r>
          </w:p>
        </w:tc>
        <w:tc>
          <w:tcPr>
            <w:tcW w:type="dxa" w:w="1728"/>
          </w:tcPr>
          <w:p>
            <w:r>
              <w:t>Data Protection Officer / Executive Sponsor</w:t>
            </w:r>
          </w:p>
        </w:tc>
        <w:tc>
          <w:tcPr>
            <w:tcW w:type="dxa" w:w="1728"/>
          </w:tcPr>
          <w:p>
            <w:r>
              <w:t>Governance decisions</w:t>
            </w:r>
          </w:p>
        </w:tc>
      </w:tr>
      <w:tr>
        <w:tc>
          <w:tcPr>
            <w:tcW w:type="dxa" w:w="1728"/>
          </w:tcPr>
          <w:p>
            <w:r>
              <w:t>Register update and closure</w:t>
            </w:r>
          </w:p>
        </w:tc>
        <w:tc>
          <w:tcPr>
            <w:tcW w:type="dxa" w:w="1728"/>
          </w:tcPr>
          <w:p>
            <w:r>
              <w:t>Week 11</w:t>
            </w:r>
          </w:p>
        </w:tc>
        <w:tc>
          <w:tcPr>
            <w:tcW w:type="dxa" w:w="1728"/>
          </w:tcPr>
          <w:p>
            <w:r>
              <w:t>Update DPIA register, risk records, and next review dates</w:t>
            </w:r>
          </w:p>
        </w:tc>
        <w:tc>
          <w:tcPr>
            <w:tcW w:type="dxa" w:w="1728"/>
          </w:tcPr>
          <w:p>
            <w:r>
              <w:t>Data Protection Officer</w:t>
            </w:r>
          </w:p>
        </w:tc>
        <w:tc>
          <w:tcPr>
            <w:tcW w:type="dxa" w:w="1728"/>
          </w:tcPr>
          <w:p>
            <w:r>
              <w:t>Updated registers</w:t>
            </w:r>
          </w:p>
        </w:tc>
      </w:tr>
      <w:tr>
        <w:tc>
          <w:tcPr>
            <w:tcW w:type="dxa" w:w="1728"/>
          </w:tcPr>
          <w:p>
            <w:r>
              <w:t>Annual review report</w:t>
            </w:r>
          </w:p>
        </w:tc>
        <w:tc>
          <w:tcPr>
            <w:tcW w:type="dxa" w:w="1728"/>
          </w:tcPr>
          <w:p>
            <w:r>
              <w:t>Week 12</w:t>
            </w:r>
          </w:p>
        </w:tc>
        <w:tc>
          <w:tcPr>
            <w:tcW w:type="dxa" w:w="1728"/>
          </w:tcPr>
          <w:p>
            <w:r>
              <w:t>Prepare summary of outcomes, themes, metrics, and improvement actions</w:t>
            </w:r>
          </w:p>
        </w:tc>
        <w:tc>
          <w:tcPr>
            <w:tcW w:type="dxa" w:w="1728"/>
          </w:tcPr>
          <w:p>
            <w:r>
              <w:t>Data Protection Officer</w:t>
            </w:r>
          </w:p>
        </w:tc>
        <w:tc>
          <w:tcPr>
            <w:tcW w:type="dxa" w:w="1728"/>
          </w:tcPr>
          <w:p>
            <w:r>
              <w:t>Annual DPIA review report</w:t>
            </w:r>
          </w:p>
        </w:tc>
      </w:tr>
      <w:tr>
        <w:tc>
          <w:tcPr>
            <w:tcW w:type="dxa" w:w="1728"/>
          </w:tcPr>
          <w:p>
            <w:r>
              <w:t>Lessons learned</w:t>
            </w:r>
          </w:p>
        </w:tc>
        <w:tc>
          <w:tcPr>
            <w:tcW w:type="dxa" w:w="1728"/>
          </w:tcPr>
          <w:p>
            <w:r>
              <w:t>Week 12</w:t>
            </w:r>
          </w:p>
        </w:tc>
        <w:tc>
          <w:tcPr>
            <w:tcW w:type="dxa" w:w="1728"/>
          </w:tcPr>
          <w:p>
            <w:r>
              <w:t>Identify process improvements for next cycle</w:t>
            </w:r>
          </w:p>
        </w:tc>
        <w:tc>
          <w:tcPr>
            <w:tcW w:type="dxa" w:w="1728"/>
          </w:tcPr>
          <w:p>
            <w:r>
              <w:t>Data Protection Officer / Participants</w:t>
            </w:r>
          </w:p>
        </w:tc>
        <w:tc>
          <w:tcPr>
            <w:tcW w:type="dxa" w:w="1728"/>
          </w:tcPr>
          <w:p>
            <w:r>
              <w:t>Improvement log</w:t>
            </w:r>
          </w:p>
        </w:tc>
      </w:tr>
    </w:tbl>
    <w:p>
      <w:r>
        <w:t>Urgent reassessments may override the standard timeline. Where a material change could increase risk to individuals, the relevant DPIA must be reviewed before the change is implemented unless an approved exception is granted by the Data Protection Officer and appropriate senior management.</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Data Protection Officer</w:t>
            </w:r>
          </w:p>
        </w:tc>
        <w:tc>
          <w:tcPr>
            <w:tcW w:type="dxa" w:w="4320"/>
          </w:tcPr>
          <w:p>
            <w:r>
              <w:t>Owns this plan; maintains the DPIA review cycle; validates the DPIA inventory; sets review criteria; prioritises DPIAs; reviews submissions; determines disposition; advises on risk; escalates unresolved or high-risk matters; reports outcomes to governance bodies.</w:t>
            </w:r>
          </w:p>
        </w:tc>
      </w:tr>
      <w:tr>
        <w:tc>
          <w:tcPr>
            <w:tcW w:type="dxa" w:w="4320"/>
          </w:tcPr>
          <w:p>
            <w:r>
              <w:t>Executive Sponsor</w:t>
            </w:r>
          </w:p>
        </w:tc>
        <w:tc>
          <w:tcPr>
            <w:tcW w:type="dxa" w:w="4320"/>
          </w:tcPr>
          <w:p>
            <w:r>
              <w:t>Provides senior management support; ensures adequate resources; resolves cross-functional barriers; approves escalated decisions where significant business impact or residual risk exists.</w:t>
            </w:r>
          </w:p>
        </w:tc>
      </w:tr>
      <w:tr>
        <w:tc>
          <w:tcPr>
            <w:tcW w:type="dxa" w:w="4320"/>
          </w:tcPr>
          <w:p>
            <w:r>
              <w:t>Business Owner</w:t>
            </w:r>
          </w:p>
        </w:tc>
        <w:tc>
          <w:tcPr>
            <w:tcW w:type="dxa" w:w="4320"/>
          </w:tcPr>
          <w:p>
            <w:r>
              <w:t>Owns the processing activity; confirms accuracy of DPIA content; provides evidence; identifies changes; completes self-assessment; implements agreed actions; confirms ongoing compliance of the processing activity.</w:t>
            </w:r>
          </w:p>
        </w:tc>
      </w:tr>
      <w:tr>
        <w:tc>
          <w:tcPr>
            <w:tcW w:type="dxa" w:w="4320"/>
          </w:tcPr>
          <w:p>
            <w:r>
              <w:t>Process Owner</w:t>
            </w:r>
          </w:p>
        </w:tc>
        <w:tc>
          <w:tcPr>
            <w:tcW w:type="dxa" w:w="4320"/>
          </w:tcPr>
          <w:p>
            <w:r>
              <w:t>Provides operational detail on how personal data is collected, used, shared, retained, and deleted; confirms day-to-day controls and workflow changes.</w:t>
            </w:r>
          </w:p>
        </w:tc>
      </w:tr>
      <w:tr>
        <w:tc>
          <w:tcPr>
            <w:tcW w:type="dxa" w:w="4320"/>
          </w:tcPr>
          <w:p>
            <w:r>
              <w:t>System Owner</w:t>
            </w:r>
          </w:p>
        </w:tc>
        <w:tc>
          <w:tcPr>
            <w:tcW w:type="dxa" w:w="4320"/>
          </w:tcPr>
          <w:p>
            <w:r>
              <w:t>Confirms system functionality, data storage, access controls, logging, integrations, hosting, and technical changes relevant to the DPIA.</w:t>
            </w:r>
          </w:p>
        </w:tc>
      </w:tr>
      <w:tr>
        <w:tc>
          <w:tcPr>
            <w:tcW w:type="dxa" w:w="4320"/>
          </w:tcPr>
          <w:p>
            <w:r>
              <w:t>Product Owner</w:t>
            </w:r>
          </w:p>
        </w:tc>
        <w:tc>
          <w:tcPr>
            <w:tcW w:type="dxa" w:w="4320"/>
          </w:tcPr>
          <w:p>
            <w:r>
              <w:t>Identifies product roadmap changes, user experience changes, analytics, profiling, new features, or changes to customer-facing processing.</w:t>
            </w:r>
          </w:p>
        </w:tc>
      </w:tr>
      <w:tr>
        <w:tc>
          <w:tcPr>
            <w:tcW w:type="dxa" w:w="4320"/>
          </w:tcPr>
          <w:p>
            <w:r>
              <w:t>Project Manager / PMO</w:t>
            </w:r>
          </w:p>
        </w:tc>
        <w:tc>
          <w:tcPr>
            <w:tcW w:type="dxa" w:w="4320"/>
          </w:tcPr>
          <w:p>
            <w:r>
              <w:t>Ensures DPIA review is embedded in project governance; notifies the DPO of relevant initiatives; tracks privacy actions in project plans.</w:t>
            </w:r>
          </w:p>
        </w:tc>
      </w:tr>
      <w:tr>
        <w:tc>
          <w:tcPr>
            <w:tcW w:type="dxa" w:w="4320"/>
          </w:tcPr>
          <w:p>
            <w:r>
              <w:t>Information Security</w:t>
            </w:r>
          </w:p>
        </w:tc>
        <w:tc>
          <w:tcPr>
            <w:tcW w:type="dxa" w:w="4320"/>
          </w:tcPr>
          <w:p>
            <w:r>
              <w:t>Reviews technical and organisational security controls; confirms incident history, vulnerabilities, access management, encryption, monitoring, and security risk changes.</w:t>
            </w:r>
          </w:p>
        </w:tc>
      </w:tr>
      <w:tr>
        <w:tc>
          <w:tcPr>
            <w:tcW w:type="dxa" w:w="4320"/>
          </w:tcPr>
          <w:p>
            <w:r>
              <w:t>Legal</w:t>
            </w:r>
          </w:p>
        </w:tc>
        <w:tc>
          <w:tcPr>
            <w:tcW w:type="dxa" w:w="4320"/>
          </w:tcPr>
          <w:p>
            <w:r>
              <w:t>Advises on lawful basis, transparency, contractual terms, data sharing, international transfers, regulatory developments, and high-risk decisions.</w:t>
            </w:r>
          </w:p>
        </w:tc>
      </w:tr>
      <w:tr>
        <w:tc>
          <w:tcPr>
            <w:tcW w:type="dxa" w:w="4320"/>
          </w:tcPr>
          <w:p>
            <w:r>
              <w:t>Procurement / Vendor Management</w:t>
            </w:r>
          </w:p>
        </w:tc>
        <w:tc>
          <w:tcPr>
            <w:tcW w:type="dxa" w:w="4320"/>
          </w:tcPr>
          <w:p>
            <w:r>
              <w:t>Identifies supplier, processor, sub-processor, outsourcing, contract, due diligence, and transfer changes affecting DPIAs.</w:t>
            </w:r>
          </w:p>
        </w:tc>
      </w:tr>
      <w:tr>
        <w:tc>
          <w:tcPr>
            <w:tcW w:type="dxa" w:w="4320"/>
          </w:tcPr>
          <w:p>
            <w:r>
              <w:t>Enterprise Risk Management</w:t>
            </w:r>
          </w:p>
        </w:tc>
        <w:tc>
          <w:tcPr>
            <w:tcW w:type="dxa" w:w="4320"/>
          </w:tcPr>
          <w:p>
            <w:r>
              <w:t>Supports alignment with organisational risk appetite; records significant privacy risks; tracks escalated risks and risk acceptance decisions.</w:t>
            </w:r>
          </w:p>
        </w:tc>
      </w:tr>
      <w:tr>
        <w:tc>
          <w:tcPr>
            <w:tcW w:type="dxa" w:w="4320"/>
          </w:tcPr>
          <w:p>
            <w:r>
              <w:t>Records Management</w:t>
            </w:r>
          </w:p>
        </w:tc>
        <w:tc>
          <w:tcPr>
            <w:tcW w:type="dxa" w:w="4320"/>
          </w:tcPr>
          <w:p>
            <w:r>
              <w:t>Confirms retention, archiving, deletion, legal hold, and disposal arrangements.</w:t>
            </w:r>
          </w:p>
        </w:tc>
      </w:tr>
      <w:tr>
        <w:tc>
          <w:tcPr>
            <w:tcW w:type="dxa" w:w="4320"/>
          </w:tcPr>
          <w:p>
            <w:r>
              <w:t>Data Governance</w:t>
            </w:r>
          </w:p>
        </w:tc>
        <w:tc>
          <w:tcPr>
            <w:tcW w:type="dxa" w:w="4320"/>
          </w:tcPr>
          <w:p>
            <w:r>
              <w:t>Supports accuracy of data lineage, data quality, ownership, metadata, and data-use controls.</w:t>
            </w:r>
          </w:p>
        </w:tc>
      </w:tr>
      <w:tr>
        <w:tc>
          <w:tcPr>
            <w:tcW w:type="dxa" w:w="4320"/>
          </w:tcPr>
          <w:p>
            <w:r>
              <w:t>Internal Audit</w:t>
            </w:r>
          </w:p>
        </w:tc>
        <w:tc>
          <w:tcPr>
            <w:tcW w:type="dxa" w:w="4320"/>
          </w:tcPr>
          <w:p>
            <w:r>
              <w:t>May independently assess the effectiveness of the DPIA review cycle and verify evidence of completion.</w:t>
            </w:r>
          </w:p>
        </w:tc>
      </w:tr>
      <w:tr>
        <w:tc>
          <w:tcPr>
            <w:tcW w:type="dxa" w:w="4320"/>
          </w:tcPr>
          <w:p>
            <w:r>
              <w:t>Governance Committee</w:t>
            </w:r>
          </w:p>
        </w:tc>
        <w:tc>
          <w:tcPr>
            <w:tcW w:type="dxa" w:w="4320"/>
          </w:tcPr>
          <w:p>
            <w:r>
              <w:t>Reviews annual outcomes, high-risk themes, overdue actions, and escalated privacy risk decisions.</w:t>
            </w:r>
          </w:p>
        </w:tc>
      </w:tr>
    </w:tbl>
    <w:p>
      <w:r>
        <w:t>Responsibility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DPO</w:t>
            </w:r>
          </w:p>
        </w:tc>
        <w:tc>
          <w:tcPr>
            <w:tcW w:type="dxa" w:w="1080"/>
          </w:tcPr>
          <w:p>
            <w:r>
              <w:t>Business Owner</w:t>
            </w:r>
          </w:p>
        </w:tc>
        <w:tc>
          <w:tcPr>
            <w:tcW w:type="dxa" w:w="1080"/>
          </w:tcPr>
          <w:p>
            <w:r>
              <w:t>InfoSec</w:t>
            </w:r>
          </w:p>
        </w:tc>
        <w:tc>
          <w:tcPr>
            <w:tcW w:type="dxa" w:w="1080"/>
          </w:tcPr>
          <w:p>
            <w:r>
              <w:t>Legal</w:t>
            </w:r>
          </w:p>
        </w:tc>
        <w:tc>
          <w:tcPr>
            <w:tcW w:type="dxa" w:w="1080"/>
          </w:tcPr>
          <w:p>
            <w:r>
              <w:t>Procurement</w:t>
            </w:r>
          </w:p>
        </w:tc>
        <w:tc>
          <w:tcPr>
            <w:tcW w:type="dxa" w:w="1080"/>
          </w:tcPr>
          <w:p>
            <w:r>
              <w:t>Risk</w:t>
            </w:r>
          </w:p>
        </w:tc>
        <w:tc>
          <w:tcPr>
            <w:tcW w:type="dxa" w:w="1080"/>
          </w:tcPr>
          <w:p>
            <w:r>
              <w:t>Executive Sponsor</w:t>
            </w:r>
          </w:p>
        </w:tc>
      </w:tr>
      <w:tr>
        <w:tc>
          <w:tcPr>
            <w:tcW w:type="dxa" w:w="1080"/>
          </w:tcPr>
          <w:p>
            <w:r>
              <w:t>Maintain DPIA register</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r>
      <w:tr>
        <w:tc>
          <w:tcPr>
            <w:tcW w:type="dxa" w:w="1080"/>
          </w:tcPr>
          <w:p>
            <w:r>
              <w:t>Confirm processing details</w:t>
            </w:r>
          </w:p>
        </w:tc>
        <w:tc>
          <w:tcPr>
            <w:tcW w:type="dxa" w:w="1080"/>
          </w:tcPr>
          <w:p>
            <w:r>
              <w:t>Consulted</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c>
          <w:tcPr>
            <w:tcW w:type="dxa" w:w="1080"/>
          </w:tcPr>
          <w:p>
            <w:r>
              <w:t>Informed</w:t>
            </w:r>
          </w:p>
        </w:tc>
      </w:tr>
      <w:tr>
        <w:tc>
          <w:tcPr>
            <w:tcW w:type="dxa" w:w="1080"/>
          </w:tcPr>
          <w:p>
            <w:r>
              <w:t>Identify material changes</w:t>
            </w:r>
          </w:p>
        </w:tc>
        <w:tc>
          <w:tcPr>
            <w:tcW w:type="dxa" w:w="1080"/>
          </w:tcPr>
          <w:p>
            <w:r>
              <w:t>Accountable</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r>
      <w:tr>
        <w:tc>
          <w:tcPr>
            <w:tcW w:type="dxa" w:w="1080"/>
          </w:tcPr>
          <w:p>
            <w:r>
              <w:t>Review security controls</w:t>
            </w:r>
          </w:p>
        </w:tc>
        <w:tc>
          <w:tcPr>
            <w:tcW w:type="dxa" w:w="1080"/>
          </w:tcPr>
          <w:p>
            <w:r>
              <w:t>Consulted</w:t>
            </w:r>
          </w:p>
        </w:tc>
        <w:tc>
          <w:tcPr>
            <w:tcW w:type="dxa" w:w="1080"/>
          </w:tcPr>
          <w:p>
            <w:r>
              <w:t>Consulted</w:t>
            </w:r>
          </w:p>
        </w:tc>
        <w:tc>
          <w:tcPr>
            <w:tcW w:type="dxa" w:w="1080"/>
          </w:tcPr>
          <w:p>
            <w:r>
              <w:t>Accountable</w:t>
            </w:r>
          </w:p>
        </w:tc>
        <w:tc>
          <w:tcPr>
            <w:tcW w:type="dxa" w:w="1080"/>
          </w:tcPr>
          <w:p>
            <w:r>
              <w:t>Informed</w:t>
            </w:r>
          </w:p>
        </w:tc>
        <w:tc>
          <w:tcPr>
            <w:tcW w:type="dxa" w:w="1080"/>
          </w:tcPr>
          <w:p>
            <w:r>
              <w:t>Informed</w:t>
            </w:r>
          </w:p>
        </w:tc>
        <w:tc>
          <w:tcPr>
            <w:tcW w:type="dxa" w:w="1080"/>
          </w:tcPr>
          <w:p>
            <w:r>
              <w:t>Consulted</w:t>
            </w:r>
          </w:p>
        </w:tc>
        <w:tc>
          <w:tcPr>
            <w:tcW w:type="dxa" w:w="1080"/>
          </w:tcPr>
          <w:p>
            <w:r>
              <w:t>Informed</w:t>
            </w:r>
          </w:p>
        </w:tc>
      </w:tr>
      <w:tr>
        <w:tc>
          <w:tcPr>
            <w:tcW w:type="dxa" w:w="1080"/>
          </w:tcPr>
          <w:p>
            <w:r>
              <w:t>Review legal/privacy basis</w:t>
            </w:r>
          </w:p>
        </w:tc>
        <w:tc>
          <w:tcPr>
            <w:tcW w:type="dxa" w:w="1080"/>
          </w:tcPr>
          <w:p>
            <w:r>
              <w:t>Accountable</w:t>
            </w:r>
          </w:p>
        </w:tc>
        <w:tc>
          <w:tcPr>
            <w:tcW w:type="dxa" w:w="1080"/>
          </w:tcPr>
          <w:p>
            <w:r>
              <w:t>Consulted</w:t>
            </w:r>
          </w:p>
        </w:tc>
        <w:tc>
          <w:tcPr>
            <w:tcW w:type="dxa" w:w="1080"/>
          </w:tcPr>
          <w:p>
            <w:r>
              <w:t>Informed</w:t>
            </w:r>
          </w:p>
        </w:tc>
        <w:tc>
          <w:tcPr>
            <w:tcW w:type="dxa" w:w="1080"/>
          </w:tcPr>
          <w:p>
            <w:r>
              <w:t>Consulted</w:t>
            </w:r>
          </w:p>
        </w:tc>
        <w:tc>
          <w:tcPr>
            <w:tcW w:type="dxa" w:w="1080"/>
          </w:tcPr>
          <w:p>
            <w:r>
              <w:t>Consulted</w:t>
            </w:r>
          </w:p>
        </w:tc>
        <w:tc>
          <w:tcPr>
            <w:tcW w:type="dxa" w:w="1080"/>
          </w:tcPr>
          <w:p>
            <w:r>
              <w:t>Informed</w:t>
            </w:r>
          </w:p>
        </w:tc>
        <w:tc>
          <w:tcPr>
            <w:tcW w:type="dxa" w:w="1080"/>
          </w:tcPr>
          <w:p>
            <w:r>
              <w:t>Informed</w:t>
            </w:r>
          </w:p>
        </w:tc>
      </w:tr>
      <w:tr>
        <w:tc>
          <w:tcPr>
            <w:tcW w:type="dxa" w:w="1080"/>
          </w:tcPr>
          <w:p>
            <w:r>
              <w:t>Review supplier changes</w:t>
            </w:r>
          </w:p>
        </w:tc>
        <w:tc>
          <w:tcPr>
            <w:tcW w:type="dxa" w:w="1080"/>
          </w:tcPr>
          <w:p>
            <w:r>
              <w:t>Consulted</w:t>
            </w:r>
          </w:p>
        </w:tc>
        <w:tc>
          <w:tcPr>
            <w:tcW w:type="dxa" w:w="1080"/>
          </w:tcPr>
          <w:p>
            <w:r>
              <w:t>Consulted</w:t>
            </w:r>
          </w:p>
        </w:tc>
        <w:tc>
          <w:tcPr>
            <w:tcW w:type="dxa" w:w="1080"/>
          </w:tcPr>
          <w:p>
            <w:r>
              <w:t>Informed</w:t>
            </w:r>
          </w:p>
        </w:tc>
        <w:tc>
          <w:tcPr>
            <w:tcW w:type="dxa" w:w="1080"/>
          </w:tcPr>
          <w:p>
            <w:r>
              <w:t>Consulted</w:t>
            </w:r>
          </w:p>
        </w:tc>
        <w:tc>
          <w:tcPr>
            <w:tcW w:type="dxa" w:w="1080"/>
          </w:tcPr>
          <w:p>
            <w:r>
              <w:t>Accountable</w:t>
            </w:r>
          </w:p>
        </w:tc>
        <w:tc>
          <w:tcPr>
            <w:tcW w:type="dxa" w:w="1080"/>
          </w:tcPr>
          <w:p>
            <w:r>
              <w:t>Informed</w:t>
            </w:r>
          </w:p>
        </w:tc>
        <w:tc>
          <w:tcPr>
            <w:tcW w:type="dxa" w:w="1080"/>
          </w:tcPr>
          <w:p>
            <w:r>
              <w:t>Informed</w:t>
            </w:r>
          </w:p>
        </w:tc>
      </w:tr>
      <w:tr>
        <w:tc>
          <w:tcPr>
            <w:tcW w:type="dxa" w:w="1080"/>
          </w:tcPr>
          <w:p>
            <w:r>
              <w:t>Determine DPIA disposition</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r>
      <w:tr>
        <w:tc>
          <w:tcPr>
            <w:tcW w:type="dxa" w:w="1080"/>
          </w:tcPr>
          <w:p>
            <w:r>
              <w:t>Approve high-risk escalation</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Accountable</w:t>
            </w:r>
          </w:p>
        </w:tc>
      </w:tr>
      <w:tr>
        <w:tc>
          <w:tcPr>
            <w:tcW w:type="dxa" w:w="1080"/>
          </w:tcPr>
          <w:p>
            <w:r>
              <w:t>Track remediation actions</w:t>
            </w:r>
          </w:p>
        </w:tc>
        <w:tc>
          <w:tcPr>
            <w:tcW w:type="dxa" w:w="1080"/>
          </w:tcPr>
          <w:p>
            <w:r>
              <w:t>Accountable</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r>
      <w:tr>
        <w:tc>
          <w:tcPr>
            <w:tcW w:type="dxa" w:w="1080"/>
          </w:tcPr>
          <w:p>
            <w:r>
              <w:t>Report annual outcomes</w:t>
            </w:r>
          </w:p>
        </w:tc>
        <w:tc>
          <w:tcPr>
            <w:tcW w:type="dxa" w:w="1080"/>
          </w:tcPr>
          <w:p>
            <w:r>
              <w:t>Accountable</w:t>
            </w:r>
          </w:p>
        </w:tc>
        <w:tc>
          <w:tcPr>
            <w:tcW w:type="dxa" w:w="1080"/>
          </w:tcPr>
          <w:p>
            <w:r>
              <w:t>Informed</w:t>
            </w:r>
          </w:p>
        </w:tc>
        <w:tc>
          <w:tcPr>
            <w:tcW w:type="dxa" w:w="1080"/>
          </w:tcPr>
          <w:p>
            <w:r>
              <w:t>Informed</w:t>
            </w:r>
          </w:p>
        </w:tc>
        <w:tc>
          <w:tcPr>
            <w:tcW w:type="dxa" w:w="1080"/>
          </w:tcPr>
          <w:p>
            <w:r>
              <w:t>Informed</w:t>
            </w:r>
          </w:p>
        </w:tc>
        <w:tc>
          <w:tcPr>
            <w:tcW w:type="dxa" w:w="1080"/>
          </w:tcPr>
          <w:p>
            <w:r>
              <w:t>Informed</w:t>
            </w:r>
          </w:p>
        </w:tc>
        <w:tc>
          <w:tcPr>
            <w:tcW w:type="dxa" w:w="1080"/>
          </w:tcPr>
          <w:p>
            <w:r>
              <w:t>Consulted</w:t>
            </w:r>
          </w:p>
        </w:tc>
        <w:tc>
          <w:tcPr>
            <w:tcW w:type="dxa" w:w="1080"/>
          </w:tcPr>
          <w:p>
            <w:r>
              <w:t>Informed</w:t>
            </w:r>
          </w:p>
        </w:tc>
      </w:tr>
    </w:tbl>
    <w:p>
      <w:pPr>
        <w:pStyle w:val="Heading2"/>
      </w:pPr>
      <w:r>
        <w:t>Resources</w:t>
      </w:r>
    </w:p>
    <w:p>
      <w:r>
        <w:t>The following resources are required to execute the Annual DPIA Review Cycle effectively.</w:t>
      </w:r>
    </w:p>
    <w:p>
      <w:pPr>
        <w:pStyle w:val="Heading3"/>
      </w:pPr>
      <w:r>
        <w:t>People</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Expected Contribution</w:t>
            </w:r>
          </w:p>
        </w:tc>
      </w:tr>
      <w:tr>
        <w:tc>
          <w:tcPr>
            <w:tcW w:type="dxa" w:w="4320"/>
          </w:tcPr>
          <w:p>
            <w:r>
              <w:t>Data Protection Officer / Privacy Team</w:t>
            </w:r>
          </w:p>
        </w:tc>
        <w:tc>
          <w:tcPr>
            <w:tcW w:type="dxa" w:w="4320"/>
          </w:tcPr>
          <w:p>
            <w:r>
              <w:t>Overall coordination, review, advice, documentation, reporting, escalation</w:t>
            </w:r>
          </w:p>
        </w:tc>
      </w:tr>
      <w:tr>
        <w:tc>
          <w:tcPr>
            <w:tcW w:type="dxa" w:w="4320"/>
          </w:tcPr>
          <w:p>
            <w:r>
              <w:t>Business Owners</w:t>
            </w:r>
          </w:p>
        </w:tc>
        <w:tc>
          <w:tcPr>
            <w:tcW w:type="dxa" w:w="4320"/>
          </w:tcPr>
          <w:p>
            <w:r>
              <w:t>Processing validation, evidence provision, action ownership</w:t>
            </w:r>
          </w:p>
        </w:tc>
      </w:tr>
      <w:tr>
        <w:tc>
          <w:tcPr>
            <w:tcW w:type="dxa" w:w="4320"/>
          </w:tcPr>
          <w:p>
            <w:r>
              <w:t>Information Security Specialists</w:t>
            </w:r>
          </w:p>
        </w:tc>
        <w:tc>
          <w:tcPr>
            <w:tcW w:type="dxa" w:w="4320"/>
          </w:tcPr>
          <w:p>
            <w:r>
              <w:t>Security control assessment, incident input, risk review</w:t>
            </w:r>
          </w:p>
        </w:tc>
      </w:tr>
      <w:tr>
        <w:tc>
          <w:tcPr>
            <w:tcW w:type="dxa" w:w="4320"/>
          </w:tcPr>
          <w:p>
            <w:r>
              <w:t>Legal Counsel</w:t>
            </w:r>
          </w:p>
        </w:tc>
        <w:tc>
          <w:tcPr>
            <w:tcW w:type="dxa" w:w="4320"/>
          </w:tcPr>
          <w:p>
            <w:r>
              <w:t>Legal review of processing basis, transparency, sharing, transfers, contracts</w:t>
            </w:r>
          </w:p>
        </w:tc>
      </w:tr>
      <w:tr>
        <w:tc>
          <w:tcPr>
            <w:tcW w:type="dxa" w:w="4320"/>
          </w:tcPr>
          <w:p>
            <w:r>
              <w:t>Procurement / Vendor Management</w:t>
            </w:r>
          </w:p>
        </w:tc>
        <w:tc>
          <w:tcPr>
            <w:tcW w:type="dxa" w:w="4320"/>
          </w:tcPr>
          <w:p>
            <w:r>
              <w:t>Supplier and processor change validation</w:t>
            </w:r>
          </w:p>
        </w:tc>
      </w:tr>
      <w:tr>
        <w:tc>
          <w:tcPr>
            <w:tcW w:type="dxa" w:w="4320"/>
          </w:tcPr>
          <w:p>
            <w:r>
              <w:t>Enterprise Risk Management</w:t>
            </w:r>
          </w:p>
        </w:tc>
        <w:tc>
          <w:tcPr>
            <w:tcW w:type="dxa" w:w="4320"/>
          </w:tcPr>
          <w:p>
            <w:r>
              <w:t>Risk register alignment and escalation support</w:t>
            </w:r>
          </w:p>
        </w:tc>
      </w:tr>
      <w:tr>
        <w:tc>
          <w:tcPr>
            <w:tcW w:type="dxa" w:w="4320"/>
          </w:tcPr>
          <w:p>
            <w:r>
              <w:t>Records Management</w:t>
            </w:r>
          </w:p>
        </w:tc>
        <w:tc>
          <w:tcPr>
            <w:tcW w:type="dxa" w:w="4320"/>
          </w:tcPr>
          <w:p>
            <w:r>
              <w:t>Retention and deletion validation</w:t>
            </w:r>
          </w:p>
        </w:tc>
      </w:tr>
      <w:tr>
        <w:tc>
          <w:tcPr>
            <w:tcW w:type="dxa" w:w="4320"/>
          </w:tcPr>
          <w:p>
            <w:r>
              <w:t>Architecture / Technology Teams</w:t>
            </w:r>
          </w:p>
        </w:tc>
        <w:tc>
          <w:tcPr>
            <w:tcW w:type="dxa" w:w="4320"/>
          </w:tcPr>
          <w:p>
            <w:r>
              <w:t>Data flow, hosting, integration, and technical design validation</w:t>
            </w:r>
          </w:p>
        </w:tc>
      </w:tr>
      <w:tr>
        <w:tc>
          <w:tcPr>
            <w:tcW w:type="dxa" w:w="4320"/>
          </w:tcPr>
          <w:p>
            <w:r>
              <w:t>PMO / Change Management</w:t>
            </w:r>
          </w:p>
        </w:tc>
        <w:tc>
          <w:tcPr>
            <w:tcW w:type="dxa" w:w="4320"/>
          </w:tcPr>
          <w:p>
            <w:r>
              <w:t>Project and change pipeline visibility</w:t>
            </w:r>
          </w:p>
        </w:tc>
      </w:tr>
      <w:tr>
        <w:tc>
          <w:tcPr>
            <w:tcW w:type="dxa" w:w="4320"/>
          </w:tcPr>
          <w:p>
            <w:r>
              <w:t>Internal Audit</w:t>
            </w:r>
          </w:p>
        </w:tc>
        <w:tc>
          <w:tcPr>
            <w:tcW w:type="dxa" w:w="4320"/>
          </w:tcPr>
          <w:p>
            <w:r>
              <w:t>Independent assurance, where scheduled</w:t>
            </w:r>
          </w:p>
        </w:tc>
      </w:tr>
    </w:tbl>
    <w:p>
      <w:pPr>
        <w:pStyle w:val="Heading3"/>
      </w:pPr>
      <w:r>
        <w:t>Information and Evidence</w:t>
      </w:r>
    </w:p>
    <w:p>
      <w:r>
        <w:t>Required information sources include:</w:t>
      </w:r>
    </w:p>
    <w:p>
      <w:pPr>
        <w:pStyle w:val="ListBullet"/>
      </w:pPr>
      <w:r>
        <w:t>DPIA register.</w:t>
      </w:r>
    </w:p>
    <w:p>
      <w:pPr>
        <w:pStyle w:val="ListBullet"/>
      </w:pPr>
      <w:r>
        <w:t>Completed DPIAs and supporting evidence packs.</w:t>
      </w:r>
    </w:p>
    <w:p>
      <w:pPr>
        <w:pStyle w:val="ListBullet"/>
      </w:pPr>
      <w:r>
        <w:t>Records of processing activities.</w:t>
      </w:r>
    </w:p>
    <w:p>
      <w:pPr>
        <w:pStyle w:val="ListBullet"/>
      </w:pPr>
      <w:r>
        <w:t>Data flow diagrams.</w:t>
      </w:r>
    </w:p>
    <w:p>
      <w:pPr>
        <w:pStyle w:val="ListBullet"/>
      </w:pPr>
      <w:r>
        <w:t>System inventory and architecture documentation.</w:t>
      </w:r>
    </w:p>
    <w:p>
      <w:pPr>
        <w:pStyle w:val="ListBullet"/>
      </w:pPr>
      <w:r>
        <w:t>Application ownership register.</w:t>
      </w:r>
    </w:p>
    <w:p>
      <w:pPr>
        <w:pStyle w:val="ListBullet"/>
      </w:pPr>
      <w:r>
        <w:t>Supplier and processor inventory.</w:t>
      </w:r>
    </w:p>
    <w:p>
      <w:pPr>
        <w:pStyle w:val="ListBullet"/>
      </w:pPr>
      <w:r>
        <w:t>Contracts, data processing terms, and sub-processor records.</w:t>
      </w:r>
    </w:p>
    <w:p>
      <w:pPr>
        <w:pStyle w:val="ListBullet"/>
      </w:pPr>
      <w:r>
        <w:t>Transfer assessments and cross-border access records.</w:t>
      </w:r>
    </w:p>
    <w:p>
      <w:pPr>
        <w:pStyle w:val="ListBullet"/>
      </w:pPr>
      <w:r>
        <w:t>Privacy notices and consent records.</w:t>
      </w:r>
    </w:p>
    <w:p>
      <w:pPr>
        <w:pStyle w:val="ListBullet"/>
      </w:pPr>
      <w:r>
        <w:t>Information security risk assessments.</w:t>
      </w:r>
    </w:p>
    <w:p>
      <w:pPr>
        <w:pStyle w:val="ListBullet"/>
      </w:pPr>
      <w:r>
        <w:t>Security architecture and control documentation.</w:t>
      </w:r>
    </w:p>
    <w:p>
      <w:pPr>
        <w:pStyle w:val="ListBullet"/>
      </w:pPr>
      <w:r>
        <w:t>Access review records.</w:t>
      </w:r>
    </w:p>
    <w:p>
      <w:pPr>
        <w:pStyle w:val="ListBullet"/>
      </w:pPr>
      <w:r>
        <w:t>Incident, breach, and near-miss logs.</w:t>
      </w:r>
    </w:p>
    <w:p>
      <w:pPr>
        <w:pStyle w:val="ListBullet"/>
      </w:pPr>
      <w:r>
        <w:t>Privacy complaints and data subject request trends.</w:t>
      </w:r>
    </w:p>
    <w:p>
      <w:pPr>
        <w:pStyle w:val="ListBullet"/>
      </w:pPr>
      <w:r>
        <w:t>Retention schedule and deletion evidence.</w:t>
      </w:r>
    </w:p>
    <w:p>
      <w:pPr>
        <w:pStyle w:val="ListBullet"/>
      </w:pPr>
      <w:r>
        <w:t>Project portfolio, roadmap, and change logs.</w:t>
      </w:r>
    </w:p>
    <w:p>
      <w:pPr>
        <w:pStyle w:val="ListBullet"/>
      </w:pPr>
      <w:r>
        <w:t>Previous DPIA action trackers.</w:t>
      </w:r>
    </w:p>
    <w:p>
      <w:pPr>
        <w:pStyle w:val="ListBullet"/>
      </w:pPr>
      <w:r>
        <w:t>Risk acceptance records.</w:t>
      </w:r>
    </w:p>
    <w:p>
      <w:pPr>
        <w:pStyle w:val="ListBullet"/>
      </w:pPr>
      <w:r>
        <w:t>Governance committee minutes and prior decisions.</w:t>
      </w:r>
    </w:p>
    <w:p>
      <w:pPr>
        <w:pStyle w:val="Heading3"/>
      </w:pPr>
      <w:r>
        <w:t>Tools</w:t>
      </w:r>
    </w:p>
    <w:p>
      <w:r>
        <w:t>Recommended tools include:</w:t>
      </w:r>
    </w:p>
    <w:tbl>
      <w:tblPr>
        <w:tblStyle w:val="TableGrid"/>
        <w:tblW w:type="auto" w:w="0"/>
        <w:tblLook w:firstColumn="1" w:firstRow="1" w:lastColumn="0" w:lastRow="0" w:noHBand="0" w:noVBand="1" w:val="04A0"/>
      </w:tblPr>
      <w:tblGrid>
        <w:gridCol w:w="4320"/>
        <w:gridCol w:w="4320"/>
      </w:tblGrid>
      <w:tr>
        <w:tc>
          <w:tcPr>
            <w:tcW w:type="dxa" w:w="4320"/>
          </w:tcPr>
          <w:p>
            <w:r>
              <w:t>Tool / Repository</w:t>
            </w:r>
          </w:p>
        </w:tc>
        <w:tc>
          <w:tcPr>
            <w:tcW w:type="dxa" w:w="4320"/>
          </w:tcPr>
          <w:p>
            <w:r>
              <w:t>Purpose</w:t>
            </w:r>
          </w:p>
        </w:tc>
      </w:tr>
      <w:tr>
        <w:tc>
          <w:tcPr>
            <w:tcW w:type="dxa" w:w="4320"/>
          </w:tcPr>
          <w:p>
            <w:r>
              <w:t>DPIA management tool or GRC platform</w:t>
            </w:r>
          </w:p>
        </w:tc>
        <w:tc>
          <w:tcPr>
            <w:tcW w:type="dxa" w:w="4320"/>
          </w:tcPr>
          <w:p>
            <w:r>
              <w:t>Track DPIAs, owners, reviews, evidence, actions, and approvals</w:t>
            </w:r>
          </w:p>
        </w:tc>
      </w:tr>
      <w:tr>
        <w:tc>
          <w:tcPr>
            <w:tcW w:type="dxa" w:w="4320"/>
          </w:tcPr>
          <w:p>
            <w:r>
              <w:t>Central document repository</w:t>
            </w:r>
          </w:p>
        </w:tc>
        <w:tc>
          <w:tcPr>
            <w:tcW w:type="dxa" w:w="4320"/>
          </w:tcPr>
          <w:p>
            <w:r>
              <w:t>Store DPIAs and review evidence with access controls</w:t>
            </w:r>
          </w:p>
        </w:tc>
      </w:tr>
      <w:tr>
        <w:tc>
          <w:tcPr>
            <w:tcW w:type="dxa" w:w="4320"/>
          </w:tcPr>
          <w:p>
            <w:r>
              <w:t>Ticketing or workflow tool</w:t>
            </w:r>
          </w:p>
        </w:tc>
        <w:tc>
          <w:tcPr>
            <w:tcW w:type="dxa" w:w="4320"/>
          </w:tcPr>
          <w:p>
            <w:r>
              <w:t>Track remediation actions and due dates</w:t>
            </w:r>
          </w:p>
        </w:tc>
      </w:tr>
      <w:tr>
        <w:tc>
          <w:tcPr>
            <w:tcW w:type="dxa" w:w="4320"/>
          </w:tcPr>
          <w:p>
            <w:r>
              <w:t>Risk register</w:t>
            </w:r>
          </w:p>
        </w:tc>
        <w:tc>
          <w:tcPr>
            <w:tcW w:type="dxa" w:w="4320"/>
          </w:tcPr>
          <w:p>
            <w:r>
              <w:t>Record significant privacy risks and risk treatment decisions</w:t>
            </w:r>
          </w:p>
        </w:tc>
      </w:tr>
      <w:tr>
        <w:tc>
          <w:tcPr>
            <w:tcW w:type="dxa" w:w="4320"/>
          </w:tcPr>
          <w:p>
            <w:r>
              <w:t>Project portfolio management tool</w:t>
            </w:r>
          </w:p>
        </w:tc>
        <w:tc>
          <w:tcPr>
            <w:tcW w:type="dxa" w:w="4320"/>
          </w:tcPr>
          <w:p>
            <w:r>
              <w:t>Identify projects that may trigger DPIA review</w:t>
            </w:r>
          </w:p>
        </w:tc>
      </w:tr>
      <w:tr>
        <w:tc>
          <w:tcPr>
            <w:tcW w:type="dxa" w:w="4320"/>
          </w:tcPr>
          <w:p>
            <w:r>
              <w:t>Change management system</w:t>
            </w:r>
          </w:p>
        </w:tc>
        <w:tc>
          <w:tcPr>
            <w:tcW w:type="dxa" w:w="4320"/>
          </w:tcPr>
          <w:p>
            <w:r>
              <w:t>Identify system and process changes affecting DPIAs</w:t>
            </w:r>
          </w:p>
        </w:tc>
      </w:tr>
      <w:tr>
        <w:tc>
          <w:tcPr>
            <w:tcW w:type="dxa" w:w="4320"/>
          </w:tcPr>
          <w:p>
            <w:r>
              <w:t>Supplier management platform</w:t>
            </w:r>
          </w:p>
        </w:tc>
        <w:tc>
          <w:tcPr>
            <w:tcW w:type="dxa" w:w="4320"/>
          </w:tcPr>
          <w:p>
            <w:r>
              <w:t>Track processors, sub-processors, contract changes, and due diligence</w:t>
            </w:r>
          </w:p>
        </w:tc>
      </w:tr>
      <w:tr>
        <w:tc>
          <w:tcPr>
            <w:tcW w:type="dxa" w:w="4320"/>
          </w:tcPr>
          <w:p>
            <w:r>
              <w:t>Data mapping tool</w:t>
            </w:r>
          </w:p>
        </w:tc>
        <w:tc>
          <w:tcPr>
            <w:tcW w:type="dxa" w:w="4320"/>
          </w:tcPr>
          <w:p>
            <w:r>
              <w:t>Validate data flows and processing records</w:t>
            </w:r>
          </w:p>
        </w:tc>
      </w:tr>
      <w:tr>
        <w:tc>
          <w:tcPr>
            <w:tcW w:type="dxa" w:w="4320"/>
          </w:tcPr>
          <w:p>
            <w:r>
              <w:t>Reporting dashboard</w:t>
            </w:r>
          </w:p>
        </w:tc>
        <w:tc>
          <w:tcPr>
            <w:tcW w:type="dxa" w:w="4320"/>
          </w:tcPr>
          <w:p>
            <w:r>
              <w:t>Monitor review progress, overdue actions, and key metrics</w:t>
            </w:r>
          </w:p>
        </w:tc>
      </w:tr>
    </w:tbl>
    <w:p>
      <w:pPr>
        <w:pStyle w:val="Heading3"/>
      </w:pPr>
      <w:r>
        <w:t>Budget and Capacity Considerations</w:t>
      </w:r>
    </w:p>
    <w:p>
      <w:r>
        <w:t>The annual review cycle should account for:</w:t>
      </w:r>
    </w:p>
    <w:p>
      <w:pPr>
        <w:pStyle w:val="ListBullet"/>
      </w:pPr>
      <w:r>
        <w:t>Privacy team capacity during the review window.</w:t>
      </w:r>
    </w:p>
    <w:p>
      <w:pPr>
        <w:pStyle w:val="ListBullet"/>
      </w:pPr>
      <w:r>
        <w:t>Specialist reviewer availability.</w:t>
      </w:r>
    </w:p>
    <w:p>
      <w:pPr>
        <w:pStyle w:val="ListBullet"/>
      </w:pPr>
      <w:r>
        <w:t>Time required from business owners.</w:t>
      </w:r>
    </w:p>
    <w:p>
      <w:pPr>
        <w:pStyle w:val="ListBullet"/>
      </w:pPr>
      <w:r>
        <w:t>Tooling or workflow configuration.</w:t>
      </w:r>
    </w:p>
    <w:p>
      <w:pPr>
        <w:pStyle w:val="ListBullet"/>
      </w:pPr>
      <w:r>
        <w:t>External legal or privacy advisory support for complex or high-risk matters.</w:t>
      </w:r>
    </w:p>
    <w:p>
      <w:pPr>
        <w:pStyle w:val="ListBullet"/>
      </w:pPr>
      <w:r>
        <w:t>Translation or localisation support where processing spans multiple jurisdictions.</w:t>
      </w:r>
    </w:p>
    <w:p>
      <w:pPr>
        <w:pStyle w:val="ListBullet"/>
      </w:pPr>
      <w:r>
        <w:t>Technical assessment effort for complex platforms, AI systems, integrations, or cloud environments.</w:t>
      </w:r>
    </w:p>
    <w:p>
      <w:pPr>
        <w:pStyle w:val="ListBullet"/>
      </w:pPr>
      <w:r>
        <w:t>Remediation funding for control improvements identified through DPIA reviews.</w:t>
      </w:r>
    </w:p>
    <w:p>
      <w:r>
        <w:t>Where resources are insufficient to complete critical or high-priority reviews, the Data Protection Officer must escalate the resource constraint to the Executive Sponsor.</w:t>
      </w:r>
    </w:p>
    <w:p>
      <w:pPr>
        <w:pStyle w:val="Heading2"/>
      </w:pPr>
      <w:r>
        <w:t>Success Metrics</w:t>
      </w:r>
    </w:p>
    <w:p>
      <w:r>
        <w:t>The effectiveness of the Annual DPIA Review Cycle will be measured using quantitative and qualitative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Owner</w:t>
            </w:r>
          </w:p>
        </w:tc>
      </w:tr>
      <w:tr>
        <w:tc>
          <w:tcPr>
            <w:tcW w:type="dxa" w:w="2160"/>
          </w:tcPr>
          <w:p>
            <w:r>
              <w:t>DPIA register completeness</w:t>
            </w:r>
          </w:p>
        </w:tc>
        <w:tc>
          <w:tcPr>
            <w:tcW w:type="dxa" w:w="2160"/>
          </w:tcPr>
          <w:p>
            <w:r>
              <w:t>100% of known DPIAs recorded with owner and review date</w:t>
            </w:r>
          </w:p>
        </w:tc>
        <w:tc>
          <w:tcPr>
            <w:tcW w:type="dxa" w:w="2160"/>
          </w:tcPr>
          <w:p>
            <w:r>
              <w:t>Register reconciliation</w:t>
            </w:r>
          </w:p>
        </w:tc>
        <w:tc>
          <w:tcPr>
            <w:tcW w:type="dxa" w:w="2160"/>
          </w:tcPr>
          <w:p>
            <w:r>
              <w:t>Data Protection Officer</w:t>
            </w:r>
          </w:p>
        </w:tc>
      </w:tr>
      <w:tr>
        <w:tc>
          <w:tcPr>
            <w:tcW w:type="dxa" w:w="2160"/>
          </w:tcPr>
          <w:p>
            <w:r>
              <w:t>Annual review completion</w:t>
            </w:r>
          </w:p>
        </w:tc>
        <w:tc>
          <w:tcPr>
            <w:tcW w:type="dxa" w:w="2160"/>
          </w:tcPr>
          <w:p>
            <w:r>
              <w:t>100% of in-scope DPIAs reviewed within approved timeline or formally deferred with rationale</w:t>
            </w:r>
          </w:p>
        </w:tc>
        <w:tc>
          <w:tcPr>
            <w:tcW w:type="dxa" w:w="2160"/>
          </w:tcPr>
          <w:p>
            <w:r>
              <w:t>Review tracker</w:t>
            </w:r>
          </w:p>
        </w:tc>
        <w:tc>
          <w:tcPr>
            <w:tcW w:type="dxa" w:w="2160"/>
          </w:tcPr>
          <w:p>
            <w:r>
              <w:t>Data Protection Officer</w:t>
            </w:r>
          </w:p>
        </w:tc>
      </w:tr>
      <w:tr>
        <w:tc>
          <w:tcPr>
            <w:tcW w:type="dxa" w:w="2160"/>
          </w:tcPr>
          <w:p>
            <w:r>
              <w:t>Critical DPIA reassessment timeliness</w:t>
            </w:r>
          </w:p>
        </w:tc>
        <w:tc>
          <w:tcPr>
            <w:tcW w:type="dxa" w:w="2160"/>
          </w:tcPr>
          <w:p>
            <w:r>
              <w:t>100% reviewed before material change is implemented or within approved urgent timeframe</w:t>
            </w:r>
          </w:p>
        </w:tc>
        <w:tc>
          <w:tcPr>
            <w:tcW w:type="dxa" w:w="2160"/>
          </w:tcPr>
          <w:p>
            <w:r>
              <w:t>Change and DPIA records</w:t>
            </w:r>
          </w:p>
        </w:tc>
        <w:tc>
          <w:tcPr>
            <w:tcW w:type="dxa" w:w="2160"/>
          </w:tcPr>
          <w:p>
            <w:r>
              <w:t>Data Protection Officer / PMO</w:t>
            </w:r>
          </w:p>
        </w:tc>
      </w:tr>
      <w:tr>
        <w:tc>
          <w:tcPr>
            <w:tcW w:type="dxa" w:w="2160"/>
          </w:tcPr>
          <w:p>
            <w:r>
              <w:t>Business owner response rate</w:t>
            </w:r>
          </w:p>
        </w:tc>
        <w:tc>
          <w:tcPr>
            <w:tcW w:type="dxa" w:w="2160"/>
          </w:tcPr>
          <w:p>
            <w:r>
              <w:t>At least 95% responses received by due date</w:t>
            </w:r>
          </w:p>
        </w:tc>
        <w:tc>
          <w:tcPr>
            <w:tcW w:type="dxa" w:w="2160"/>
          </w:tcPr>
          <w:p>
            <w:r>
              <w:t>Self-assessment tracker</w:t>
            </w:r>
          </w:p>
        </w:tc>
        <w:tc>
          <w:tcPr>
            <w:tcW w:type="dxa" w:w="2160"/>
          </w:tcPr>
          <w:p>
            <w:r>
              <w:t>Business Unit Leaders</w:t>
            </w:r>
          </w:p>
        </w:tc>
      </w:tr>
      <w:tr>
        <w:tc>
          <w:tcPr>
            <w:tcW w:type="dxa" w:w="2160"/>
          </w:tcPr>
          <w:p>
            <w:r>
              <w:t>Evidence completeness</w:t>
            </w:r>
          </w:p>
        </w:tc>
        <w:tc>
          <w:tcPr>
            <w:tcW w:type="dxa" w:w="2160"/>
          </w:tcPr>
          <w:p>
            <w:r>
              <w:t>At least 90% of DPIAs have complete supporting evidence at first submission</w:t>
            </w:r>
          </w:p>
        </w:tc>
        <w:tc>
          <w:tcPr>
            <w:tcW w:type="dxa" w:w="2160"/>
          </w:tcPr>
          <w:p>
            <w:r>
              <w:t>Evidence checklist</w:t>
            </w:r>
          </w:p>
        </w:tc>
        <w:tc>
          <w:tcPr>
            <w:tcW w:type="dxa" w:w="2160"/>
          </w:tcPr>
          <w:p>
            <w:r>
              <w:t>Data Protection Officer</w:t>
            </w:r>
          </w:p>
        </w:tc>
      </w:tr>
      <w:tr>
        <w:tc>
          <w:tcPr>
            <w:tcW w:type="dxa" w:w="2160"/>
          </w:tcPr>
          <w:p>
            <w:r>
              <w:t>Overdue high-priority actions</w:t>
            </w:r>
          </w:p>
        </w:tc>
        <w:tc>
          <w:tcPr>
            <w:tcW w:type="dxa" w:w="2160"/>
          </w:tcPr>
          <w:p>
            <w:r>
              <w:t>0 unresolved high-priority actions overdue without approved escalation</w:t>
            </w:r>
          </w:p>
        </w:tc>
        <w:tc>
          <w:tcPr>
            <w:tcW w:type="dxa" w:w="2160"/>
          </w:tcPr>
          <w:p>
            <w:r>
              <w:t>Action tracker</w:t>
            </w:r>
          </w:p>
        </w:tc>
        <w:tc>
          <w:tcPr>
            <w:tcW w:type="dxa" w:w="2160"/>
          </w:tcPr>
          <w:p>
            <w:r>
              <w:t>Business Owners</w:t>
            </w:r>
          </w:p>
        </w:tc>
      </w:tr>
      <w:tr>
        <w:tc>
          <w:tcPr>
            <w:tcW w:type="dxa" w:w="2160"/>
          </w:tcPr>
          <w:p>
            <w:r>
              <w:t>DPIA disposition accuracy</w:t>
            </w:r>
          </w:p>
        </w:tc>
        <w:tc>
          <w:tcPr>
            <w:tcW w:type="dxa" w:w="2160"/>
          </w:tcPr>
          <w:p>
            <w:r>
              <w:t>No material processing changes identified later that should have triggered reassessment but were missed</w:t>
            </w:r>
          </w:p>
        </w:tc>
        <w:tc>
          <w:tcPr>
            <w:tcW w:type="dxa" w:w="2160"/>
          </w:tcPr>
          <w:p>
            <w:r>
              <w:t>Audit, incident, and change reviews</w:t>
            </w:r>
          </w:p>
        </w:tc>
        <w:tc>
          <w:tcPr>
            <w:tcW w:type="dxa" w:w="2160"/>
          </w:tcPr>
          <w:p>
            <w:r>
              <w:t>Data Protection Officer</w:t>
            </w:r>
          </w:p>
        </w:tc>
      </w:tr>
      <w:tr>
        <w:tc>
          <w:tcPr>
            <w:tcW w:type="dxa" w:w="2160"/>
          </w:tcPr>
          <w:p>
            <w:r>
              <w:t>Risk treatment completion</w:t>
            </w:r>
          </w:p>
        </w:tc>
        <w:tc>
          <w:tcPr>
            <w:tcW w:type="dxa" w:w="2160"/>
          </w:tcPr>
          <w:p>
            <w:r>
              <w:t>At least 90% of agreed actions completed by due date</w:t>
            </w:r>
          </w:p>
        </w:tc>
        <w:tc>
          <w:tcPr>
            <w:tcW w:type="dxa" w:w="2160"/>
          </w:tcPr>
          <w:p>
            <w:r>
              <w:t>Action tracker</w:t>
            </w:r>
          </w:p>
        </w:tc>
        <w:tc>
          <w:tcPr>
            <w:tcW w:type="dxa" w:w="2160"/>
          </w:tcPr>
          <w:p>
            <w:r>
              <w:t>Business Owners</w:t>
            </w:r>
          </w:p>
        </w:tc>
      </w:tr>
      <w:tr>
        <w:tc>
          <w:tcPr>
            <w:tcW w:type="dxa" w:w="2160"/>
          </w:tcPr>
          <w:p>
            <w:r>
              <w:t>Escalation effectiveness</w:t>
            </w:r>
          </w:p>
        </w:tc>
        <w:tc>
          <w:tcPr>
            <w:tcW w:type="dxa" w:w="2160"/>
          </w:tcPr>
          <w:p>
            <w:r>
              <w:t>100% of high residual risks escalated to appropriate governance forum</w:t>
            </w:r>
          </w:p>
        </w:tc>
        <w:tc>
          <w:tcPr>
            <w:tcW w:type="dxa" w:w="2160"/>
          </w:tcPr>
          <w:p>
            <w:r>
              <w:t>Governance records</w:t>
            </w:r>
          </w:p>
        </w:tc>
        <w:tc>
          <w:tcPr>
            <w:tcW w:type="dxa" w:w="2160"/>
          </w:tcPr>
          <w:p>
            <w:r>
              <w:t>Data Protection Officer</w:t>
            </w:r>
          </w:p>
        </w:tc>
      </w:tr>
      <w:tr>
        <w:tc>
          <w:tcPr>
            <w:tcW w:type="dxa" w:w="2160"/>
          </w:tcPr>
          <w:p>
            <w:r>
              <w:t>DPIA retirement accuracy</w:t>
            </w:r>
          </w:p>
        </w:tc>
        <w:tc>
          <w:tcPr>
            <w:tcW w:type="dxa" w:w="2160"/>
          </w:tcPr>
          <w:p>
            <w:r>
              <w:t>100% of retired DPIAs supported by evidence that processing ceased or was absorbed into another DPIA</w:t>
            </w:r>
          </w:p>
        </w:tc>
        <w:tc>
          <w:tcPr>
            <w:tcW w:type="dxa" w:w="2160"/>
          </w:tcPr>
          <w:p>
            <w:r>
              <w:t>DPIA register review</w:t>
            </w:r>
          </w:p>
        </w:tc>
        <w:tc>
          <w:tcPr>
            <w:tcW w:type="dxa" w:w="2160"/>
          </w:tcPr>
          <w:p>
            <w:r>
              <w:t>Data Protection Officer</w:t>
            </w:r>
          </w:p>
        </w:tc>
      </w:tr>
      <w:tr>
        <w:tc>
          <w:tcPr>
            <w:tcW w:type="dxa" w:w="2160"/>
          </w:tcPr>
          <w:p>
            <w:r>
              <w:t>Review cycle reporting</w:t>
            </w:r>
          </w:p>
        </w:tc>
        <w:tc>
          <w:tcPr>
            <w:tcW w:type="dxa" w:w="2160"/>
          </w:tcPr>
          <w:p>
            <w:r>
              <w:t>Annual report issued within two weeks of cycle closure</w:t>
            </w:r>
          </w:p>
        </w:tc>
        <w:tc>
          <w:tcPr>
            <w:tcW w:type="dxa" w:w="2160"/>
          </w:tcPr>
          <w:p>
            <w:r>
              <w:t>Report issuance date</w:t>
            </w:r>
          </w:p>
        </w:tc>
        <w:tc>
          <w:tcPr>
            <w:tcW w:type="dxa" w:w="2160"/>
          </w:tcPr>
          <w:p>
            <w:r>
              <w:t>Data Protection Officer</w:t>
            </w:r>
          </w:p>
        </w:tc>
      </w:tr>
      <w:tr>
        <w:tc>
          <w:tcPr>
            <w:tcW w:type="dxa" w:w="2160"/>
          </w:tcPr>
          <w:p>
            <w:r>
              <w:t>Repeat findings</w:t>
            </w:r>
          </w:p>
        </w:tc>
        <w:tc>
          <w:tcPr>
            <w:tcW w:type="dxa" w:w="2160"/>
          </w:tcPr>
          <w:p>
            <w:r>
              <w:t>Year-on-year reduction in recurring DPIA gaps</w:t>
            </w:r>
          </w:p>
        </w:tc>
        <w:tc>
          <w:tcPr>
            <w:tcW w:type="dxa" w:w="2160"/>
          </w:tcPr>
          <w:p>
            <w:r>
              <w:t>Annual trend analysis</w:t>
            </w:r>
          </w:p>
        </w:tc>
        <w:tc>
          <w:tcPr>
            <w:tcW w:type="dxa" w:w="2160"/>
          </w:tcPr>
          <w:p>
            <w:r>
              <w:t>Data Protection Officer</w:t>
            </w:r>
          </w:p>
        </w:tc>
      </w:tr>
    </w:tbl>
    <w:p>
      <w:r>
        <w:t>Additional qualitative indicators include:</w:t>
      </w:r>
    </w:p>
    <w:p>
      <w:pPr>
        <w:pStyle w:val="ListBullet"/>
      </w:pPr>
      <w:r>
        <w:t>Business owners understand when DPIA reassessment is required.</w:t>
      </w:r>
    </w:p>
    <w:p>
      <w:pPr>
        <w:pStyle w:val="ListBullet"/>
      </w:pPr>
      <w:r>
        <w:t>DPIA reviews influence system, product, and process design decisions.</w:t>
      </w:r>
    </w:p>
    <w:p>
      <w:pPr>
        <w:pStyle w:val="ListBullet"/>
      </w:pPr>
      <w:r>
        <w:t>Privacy risks are identified before implementation rather than after launch.</w:t>
      </w:r>
    </w:p>
    <w:p>
      <w:pPr>
        <w:pStyle w:val="ListBullet"/>
      </w:pPr>
      <w:r>
        <w:t>High-risk processing receives timely senior management attention.</w:t>
      </w:r>
    </w:p>
    <w:p>
      <w:pPr>
        <w:pStyle w:val="ListBullet"/>
      </w:pPr>
      <w:r>
        <w:t>DPIA evidence is sufficiently complete for internal audit or regulatory inspection.</w:t>
      </w:r>
    </w:p>
    <w:p>
      <w:pPr>
        <w:pStyle w:val="ListBullet"/>
      </w:pPr>
      <w:r>
        <w:t>Review outcomes are consistent across business units.</w:t>
      </w:r>
    </w:p>
    <w:p>
      <w:pPr>
        <w:pStyle w:val="ListBullet"/>
      </w:pPr>
      <w:r>
        <w:t>Privacy risk treatment actions are practical, owned, and verifiable.</w:t>
      </w:r>
    </w:p>
    <w:p>
      <w:pPr>
        <w:pStyle w:val="Heading2"/>
      </w:pPr>
      <w:r>
        <w:t>Review &amp; Update Triggers</w:t>
      </w:r>
    </w:p>
    <w:p>
      <w:r>
        <w:t>This plan will be reviewed at least annually by the Data Protection Officer and updated when necessary to remain effective, accurate, and aligned with organisational processing risk.</w:t>
      </w:r>
    </w:p>
    <w:p>
      <w:r>
        <w:t>The following events trigger review or update of this plan:</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Response</w:t>
            </w:r>
          </w:p>
        </w:tc>
        <w:tc>
          <w:tcPr>
            <w:tcW w:type="dxa" w:w="2880"/>
          </w:tcPr>
          <w:p>
            <w:r>
              <w:t>Owner</w:t>
            </w:r>
          </w:p>
        </w:tc>
      </w:tr>
      <w:tr>
        <w:tc>
          <w:tcPr>
            <w:tcW w:type="dxa" w:w="2880"/>
          </w:tcPr>
          <w:p>
            <w:r>
              <w:t>Annual governance review</w:t>
            </w:r>
          </w:p>
        </w:tc>
        <w:tc>
          <w:tcPr>
            <w:tcW w:type="dxa" w:w="2880"/>
          </w:tcPr>
          <w:p>
            <w:r>
              <w:t>Confirm whether the plan remains fit for purpose and update timelines, roles, or criteria as needed</w:t>
            </w:r>
          </w:p>
        </w:tc>
        <w:tc>
          <w:tcPr>
            <w:tcW w:type="dxa" w:w="2880"/>
          </w:tcPr>
          <w:p>
            <w:r>
              <w:t>Data Protection Officer</w:t>
            </w:r>
          </w:p>
        </w:tc>
      </w:tr>
      <w:tr>
        <w:tc>
          <w:tcPr>
            <w:tcW w:type="dxa" w:w="2880"/>
          </w:tcPr>
          <w:p>
            <w:r>
              <w:t>Significant organisational change</w:t>
            </w:r>
          </w:p>
        </w:tc>
        <w:tc>
          <w:tcPr>
            <w:tcW w:type="dxa" w:w="2880"/>
          </w:tcPr>
          <w:p>
            <w:r>
              <w:t>Update ownership, escalation paths, governance forums, or scope</w:t>
            </w:r>
          </w:p>
        </w:tc>
        <w:tc>
          <w:tcPr>
            <w:tcW w:type="dxa" w:w="2880"/>
          </w:tcPr>
          <w:p>
            <w:r>
              <w:t>Executive Sponsor / Data Protection Officer</w:t>
            </w:r>
          </w:p>
        </w:tc>
      </w:tr>
      <w:tr>
        <w:tc>
          <w:tcPr>
            <w:tcW w:type="dxa" w:w="2880"/>
          </w:tcPr>
          <w:p>
            <w:r>
              <w:t>New or changed privacy law or regulatory guidance</w:t>
            </w:r>
          </w:p>
        </w:tc>
        <w:tc>
          <w:tcPr>
            <w:tcW w:type="dxa" w:w="2880"/>
          </w:tcPr>
          <w:p>
            <w:r>
              <w:t>Update review criteria, evidence expectations, or escalation rules</w:t>
            </w:r>
          </w:p>
        </w:tc>
        <w:tc>
          <w:tcPr>
            <w:tcW w:type="dxa" w:w="2880"/>
          </w:tcPr>
          <w:p>
            <w:r>
              <w:t>Legal / Data Protection Officer</w:t>
            </w:r>
          </w:p>
        </w:tc>
      </w:tr>
      <w:tr>
        <w:tc>
          <w:tcPr>
            <w:tcW w:type="dxa" w:w="2880"/>
          </w:tcPr>
          <w:p>
            <w:r>
              <w:t>Internal audit finding</w:t>
            </w:r>
          </w:p>
        </w:tc>
        <w:tc>
          <w:tcPr>
            <w:tcW w:type="dxa" w:w="2880"/>
          </w:tcPr>
          <w:p>
            <w:r>
              <w:t>Address identified weakness in the DPIA review cycle</w:t>
            </w:r>
          </w:p>
        </w:tc>
        <w:tc>
          <w:tcPr>
            <w:tcW w:type="dxa" w:w="2880"/>
          </w:tcPr>
          <w:p>
            <w:r>
              <w:t>Data Protection Officer</w:t>
            </w:r>
          </w:p>
        </w:tc>
      </w:tr>
      <w:tr>
        <w:tc>
          <w:tcPr>
            <w:tcW w:type="dxa" w:w="2880"/>
          </w:tcPr>
          <w:p>
            <w:r>
              <w:t>Regulatory inquiry, investigation, or enforcement trend</w:t>
            </w:r>
          </w:p>
        </w:tc>
        <w:tc>
          <w:tcPr>
            <w:tcW w:type="dxa" w:w="2880"/>
          </w:tcPr>
          <w:p>
            <w:r>
              <w:t>Reassess whether review criteria and reporting are adequate</w:t>
            </w:r>
          </w:p>
        </w:tc>
        <w:tc>
          <w:tcPr>
            <w:tcW w:type="dxa" w:w="2880"/>
          </w:tcPr>
          <w:p>
            <w:r>
              <w:t>Legal / Data Protection Officer</w:t>
            </w:r>
          </w:p>
        </w:tc>
      </w:tr>
      <w:tr>
        <w:tc>
          <w:tcPr>
            <w:tcW w:type="dxa" w:w="2880"/>
          </w:tcPr>
          <w:p>
            <w:r>
              <w:t>Significant personal data breach or recurring privacy incidents</w:t>
            </w:r>
          </w:p>
        </w:tc>
        <w:tc>
          <w:tcPr>
            <w:tcW w:type="dxa" w:w="2880"/>
          </w:tcPr>
          <w:p>
            <w:r>
              <w:t>Update triggers, risk factors, evidence requirements, or review frequency</w:t>
            </w:r>
          </w:p>
        </w:tc>
        <w:tc>
          <w:tcPr>
            <w:tcW w:type="dxa" w:w="2880"/>
          </w:tcPr>
          <w:p>
            <w:r>
              <w:t>Data Protection Officer / Information Security</w:t>
            </w:r>
          </w:p>
        </w:tc>
      </w:tr>
      <w:tr>
        <w:tc>
          <w:tcPr>
            <w:tcW w:type="dxa" w:w="2880"/>
          </w:tcPr>
          <w:p>
            <w:r>
              <w:t>Introduction of new technology</w:t>
            </w:r>
          </w:p>
        </w:tc>
        <w:tc>
          <w:tcPr>
            <w:tcW w:type="dxa" w:w="2880"/>
          </w:tcPr>
          <w:p>
            <w:r>
              <w:t>Add specific review requirements for AI, biometrics, monitoring, analytics, or other emerging technologies</w:t>
            </w:r>
          </w:p>
        </w:tc>
        <w:tc>
          <w:tcPr>
            <w:tcW w:type="dxa" w:w="2880"/>
          </w:tcPr>
          <w:p>
            <w:r>
              <w:t>Data Protection Officer / Technology Leadership</w:t>
            </w:r>
          </w:p>
        </w:tc>
      </w:tr>
      <w:tr>
        <w:tc>
          <w:tcPr>
            <w:tcW w:type="dxa" w:w="2880"/>
          </w:tcPr>
          <w:p>
            <w:r>
              <w:t>Major supplier, outsourcing, or cloud strategy change</w:t>
            </w:r>
          </w:p>
        </w:tc>
        <w:tc>
          <w:tcPr>
            <w:tcW w:type="dxa" w:w="2880"/>
          </w:tcPr>
          <w:p>
            <w:r>
              <w:t>Update supplier and processor review dependencies</w:t>
            </w:r>
          </w:p>
        </w:tc>
        <w:tc>
          <w:tcPr>
            <w:tcW w:type="dxa" w:w="2880"/>
          </w:tcPr>
          <w:p>
            <w:r>
              <w:t>Procurement / Data Protection Officer</w:t>
            </w:r>
          </w:p>
        </w:tc>
      </w:tr>
      <w:tr>
        <w:tc>
          <w:tcPr>
            <w:tcW w:type="dxa" w:w="2880"/>
          </w:tcPr>
          <w:p>
            <w:r>
              <w:t>Cross-border data transfer change</w:t>
            </w:r>
          </w:p>
        </w:tc>
        <w:tc>
          <w:tcPr>
            <w:tcW w:type="dxa" w:w="2880"/>
          </w:tcPr>
          <w:p>
            <w:r>
              <w:t>Update transfer-related review requirements and evidence</w:t>
            </w:r>
          </w:p>
        </w:tc>
        <w:tc>
          <w:tcPr>
            <w:tcW w:type="dxa" w:w="2880"/>
          </w:tcPr>
          <w:p>
            <w:r>
              <w:t>Legal / Data Protection Officer</w:t>
            </w:r>
          </w:p>
        </w:tc>
      </w:tr>
      <w:tr>
        <w:tc>
          <w:tcPr>
            <w:tcW w:type="dxa" w:w="2880"/>
          </w:tcPr>
          <w:p>
            <w:r>
              <w:t>Change in risk appetite</w:t>
            </w:r>
          </w:p>
        </w:tc>
        <w:tc>
          <w:tcPr>
            <w:tcW w:type="dxa" w:w="2880"/>
          </w:tcPr>
          <w:p>
            <w:r>
              <w:t>Update risk prioritisation, escalation thresholds, and acceptance requirements</w:t>
            </w:r>
          </w:p>
        </w:tc>
        <w:tc>
          <w:tcPr>
            <w:tcW w:type="dxa" w:w="2880"/>
          </w:tcPr>
          <w:p>
            <w:r>
              <w:t>Enterprise Risk Management</w:t>
            </w:r>
          </w:p>
        </w:tc>
      </w:tr>
      <w:tr>
        <w:tc>
          <w:tcPr>
            <w:tcW w:type="dxa" w:w="2880"/>
          </w:tcPr>
          <w:p>
            <w:r>
              <w:t>DPIA tooling change</w:t>
            </w:r>
          </w:p>
        </w:tc>
        <w:tc>
          <w:tcPr>
            <w:tcW w:type="dxa" w:w="2880"/>
          </w:tcPr>
          <w:p>
            <w:r>
              <w:t>Update workflow, evidence storage, approval, and reporting processes</w:t>
            </w:r>
          </w:p>
        </w:tc>
        <w:tc>
          <w:tcPr>
            <w:tcW w:type="dxa" w:w="2880"/>
          </w:tcPr>
          <w:p>
            <w:r>
              <w:t>Data Protection Officer / GRC Tool Owner</w:t>
            </w:r>
          </w:p>
        </w:tc>
      </w:tr>
      <w:tr>
        <w:tc>
          <w:tcPr>
            <w:tcW w:type="dxa" w:w="2880"/>
          </w:tcPr>
          <w:p>
            <w:r>
              <w:t>Repeated missed reviews or overdue actions</w:t>
            </w:r>
          </w:p>
        </w:tc>
        <w:tc>
          <w:tcPr>
            <w:tcW w:type="dxa" w:w="2880"/>
          </w:tcPr>
          <w:p>
            <w:r>
              <w:t>Revise resourcing, escalation, accountability, or timetable</w:t>
            </w:r>
          </w:p>
        </w:tc>
        <w:tc>
          <w:tcPr>
            <w:tcW w:type="dxa" w:w="2880"/>
          </w:tcPr>
          <w:p>
            <w:r>
              <w:t>Executive Sponsor / Data Protection Officer</w:t>
            </w:r>
          </w:p>
        </w:tc>
      </w:tr>
      <w:tr>
        <w:tc>
          <w:tcPr>
            <w:tcW w:type="dxa" w:w="2880"/>
          </w:tcPr>
          <w:p>
            <w:r>
              <w:t>Material gap identified in DPIA inventory</w:t>
            </w:r>
          </w:p>
        </w:tc>
        <w:tc>
          <w:tcPr>
            <w:tcW w:type="dxa" w:w="2880"/>
          </w:tcPr>
          <w:p>
            <w:r>
              <w:t>Update reconciliation methods and ownership requirements</w:t>
            </w:r>
          </w:p>
        </w:tc>
        <w:tc>
          <w:tcPr>
            <w:tcW w:type="dxa" w:w="2880"/>
          </w:tcPr>
          <w:p>
            <w:r>
              <w:t>Data Protection Officer</w:t>
            </w:r>
          </w:p>
        </w:tc>
      </w:tr>
    </w:tbl>
    <w:p>
      <w:r>
        <w:t>DPIAs themselves must be reviewed outside the annual cycle whenever there is a material change that may affect risk to individuals. Examples include:</w:t>
      </w:r>
    </w:p>
    <w:p>
      <w:pPr>
        <w:pStyle w:val="ListBullet"/>
      </w:pPr>
      <w:r>
        <w:t>New or changed processing purpose.</w:t>
      </w:r>
    </w:p>
    <w:p>
      <w:pPr>
        <w:pStyle w:val="ListBullet"/>
      </w:pPr>
      <w:r>
        <w:t>Expansion of the categories of individuals affected.</w:t>
      </w:r>
    </w:p>
    <w:p>
      <w:pPr>
        <w:pStyle w:val="ListBullet"/>
      </w:pPr>
      <w:r>
        <w:t>Collection or use of new personal data categories.</w:t>
      </w:r>
    </w:p>
    <w:p>
      <w:pPr>
        <w:pStyle w:val="ListBullet"/>
      </w:pPr>
      <w:r>
        <w:t>Introduction of sensitive data processing.</w:t>
      </w:r>
    </w:p>
    <w:p>
      <w:pPr>
        <w:pStyle w:val="ListBullet"/>
      </w:pPr>
      <w:r>
        <w:t>Significant increase in scale, duration, frequency, or intrusiveness.</w:t>
      </w:r>
    </w:p>
    <w:p>
      <w:pPr>
        <w:pStyle w:val="ListBullet"/>
      </w:pPr>
      <w:r>
        <w:t>New automated decision-making, profiling, scoring, or monitoring.</w:t>
      </w:r>
    </w:p>
    <w:p>
      <w:pPr>
        <w:pStyle w:val="ListBullet"/>
      </w:pPr>
      <w:r>
        <w:t>Introduction or substantial modification of AI or machine learning.</w:t>
      </w:r>
    </w:p>
    <w:p>
      <w:pPr>
        <w:pStyle w:val="ListBullet"/>
      </w:pPr>
      <w:r>
        <w:t>New supplier, processor, sub-processor, or outsourcing arrangement.</w:t>
      </w:r>
    </w:p>
    <w:p>
      <w:pPr>
        <w:pStyle w:val="ListBullet"/>
      </w:pPr>
      <w:r>
        <w:t>New data-sharing arrangement or external recipient.</w:t>
      </w:r>
    </w:p>
    <w:p>
      <w:pPr>
        <w:pStyle w:val="ListBullet"/>
      </w:pPr>
      <w:r>
        <w:t>New country, hosting location, remote access model, or international transfer.</w:t>
      </w:r>
    </w:p>
    <w:p>
      <w:pPr>
        <w:pStyle w:val="ListBullet"/>
      </w:pPr>
      <w:r>
        <w:t>Significant change to security controls, architecture, integrations, or access.</w:t>
      </w:r>
    </w:p>
    <w:p>
      <w:pPr>
        <w:pStyle w:val="ListBullet"/>
      </w:pPr>
      <w:r>
        <w:t>Personal data breach, major incident, near miss, or significant vulnerability.</w:t>
      </w:r>
    </w:p>
    <w:p>
      <w:pPr>
        <w:pStyle w:val="ListBullet"/>
      </w:pPr>
      <w:r>
        <w:t>Repeated complaints or data subject rights issues.</w:t>
      </w:r>
    </w:p>
    <w:p>
      <w:pPr>
        <w:pStyle w:val="ListBullet"/>
      </w:pPr>
      <w:r>
        <w:t>Change in retention period or deletion approach.</w:t>
      </w:r>
    </w:p>
    <w:p>
      <w:pPr>
        <w:pStyle w:val="ListBullet"/>
      </w:pPr>
      <w:r>
        <w:t>Change in transparency, consent, or preference management.</w:t>
      </w:r>
    </w:p>
    <w:p>
      <w:pPr>
        <w:pStyle w:val="ListBullet"/>
      </w:pPr>
      <w:r>
        <w:t>New regulatory guidance, enforcement trend, or sector concern relevant to the processing.</w:t>
      </w:r>
    </w:p>
    <w:p>
      <w:pPr>
        <w:pStyle w:val="ListBullet"/>
      </w:pPr>
      <w:r>
        <w:t>Evidence that previous DPIA assumptions are no longer valid.</w:t>
      </w:r>
    </w:p>
    <w:p>
      <w:pPr>
        <w:pStyle w:val="ListBullet"/>
      </w:pPr>
      <w:r>
        <w:t>Failure or delay in completing agreed risk treatment actions.</w:t>
      </w:r>
    </w:p>
    <w:p>
      <w:r>
        <w:t>Plan updates must be approved by the Data Protection Officer. Material changes affecting accountability, resourcing, or risk escalation must also be reviewed by the Executive Sponsor or the appropriate governance committee.</w:t>
      </w:r>
    </w:p>
    <w:p>
      <w:r>
        <w:t>The current approved version of this plan must be stored in [Document Repository] with version history, approval evidence, and review records retained in accordance with the organisation’s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