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Legacy ICT System Risk Assessment</w:t>
      </w:r>
    </w:p>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tcPr>
          <w:p>
            <w:r>
              <w:t>Document ID</w:t>
            </w:r>
          </w:p>
        </w:tc>
        <w:tc>
          <w:tcPr>
            <w:tcW w:type="dxa" w:w="1440"/>
          </w:tcPr>
          <w:p>
            <w:r>
              <w:t>Version</w:t>
            </w:r>
          </w:p>
        </w:tc>
        <w:tc>
          <w:tcPr>
            <w:tcW w:type="dxa" w:w="1440"/>
          </w:tcPr>
          <w:p>
            <w:r>
              <w:t>Owner</w:t>
            </w:r>
          </w:p>
        </w:tc>
        <w:tc>
          <w:tcPr>
            <w:tcW w:type="dxa" w:w="1440"/>
          </w:tcPr>
          <w:p>
            <w:r>
              <w:t>Effective Date</w:t>
            </w:r>
          </w:p>
        </w:tc>
        <w:tc>
          <w:tcPr>
            <w:tcW w:type="dxa" w:w="1440"/>
          </w:tcPr>
          <w:p>
            <w:r>
              <w:t>Framework</w:t>
            </w:r>
          </w:p>
        </w:tc>
        <w:tc>
          <w:tcPr>
            <w:tcW w:type="dxa" w:w="1440"/>
          </w:tcPr>
          <w:p>
            <w:r>
              <w:t>Classification</w:t>
            </w:r>
          </w:p>
        </w:tc>
      </w:tr>
      <w:tr>
        <w:tc>
          <w:tcPr>
            <w:tcW w:type="dxa" w:w="1440"/>
          </w:tcPr>
          <w:p>
            <w:r>
              <w:t>[DORA-RPT-LEGACY-ICT-RA]</w:t>
            </w:r>
          </w:p>
        </w:tc>
        <w:tc>
          <w:tcPr>
            <w:tcW w:type="dxa" w:w="1440"/>
          </w:tcPr>
          <w:p>
            <w:r>
              <w:t>1.0</w:t>
            </w:r>
          </w:p>
        </w:tc>
        <w:tc>
          <w:tcPr>
            <w:tcW w:type="dxa" w:w="1440"/>
          </w:tcPr>
          <w:p>
            <w:r>
              <w:t>[Head of ICT Risk Management]</w:t>
            </w:r>
          </w:p>
        </w:tc>
        <w:tc>
          <w:tcPr>
            <w:tcW w:type="dxa" w:w="1440"/>
          </w:tcPr>
          <w:p>
            <w:r>
              <w:t>[DD Month YYYY]</w:t>
            </w:r>
          </w:p>
        </w:tc>
        <w:tc>
          <w:tcPr>
            <w:tcW w:type="dxa" w:w="1440"/>
          </w:tcPr>
          <w:p>
            <w:r>
              <w:t>Digital Operational Resilience Act</w:t>
            </w:r>
          </w:p>
        </w:tc>
        <w:tc>
          <w:tcPr>
            <w:tcW w:type="dxa" w:w="1440"/>
          </w:tcPr>
          <w:p>
            <w:r>
              <w:t>Internal Confidential</w:t>
            </w:r>
          </w:p>
        </w:tc>
      </w:tr>
    </w:tbl>
    <w:p>
      <w:pPr>
        <w:pStyle w:val="Heading1"/>
      </w:pPr>
      <w:r>
        <w:t>Legacy ICT System Risk Assessment</w:t>
      </w:r>
    </w:p>
    <w:p>
      <w:pPr>
        <w:pStyle w:val="Heading2"/>
      </w:pPr>
      <w:r>
        <w:t>Purpose</w:t>
      </w:r>
    </w:p>
    <w:p>
      <w:r>
        <w:t>This report presents the annual risk assessment of legacy ICT systems supporting [Organisation Name]’s financial services, critical or important functions, internal operations, and regulated business processes.</w:t>
      </w:r>
    </w:p>
    <w:p>
      <w:r>
        <w:t>The purpose of this assessment is to:</w:t>
      </w:r>
    </w:p>
    <w:p>
      <w:pPr>
        <w:pStyle w:val="ListBullet"/>
      </w:pPr>
      <w:r>
        <w:t>Identify ICT systems that are obsolete, unsupported, difficult to maintain, or otherwise exposed to elevated operational resilience risk.</w:t>
      </w:r>
    </w:p>
    <w:p>
      <w:pPr>
        <w:pStyle w:val="ListBullet"/>
      </w:pPr>
      <w:r>
        <w:t>Evaluate the risks that legacy ICT systems pose to confidentiality, integrity, availability, recoverability, data quality, service continuity, regulatory compliance, and third-party dependency management.</w:t>
      </w:r>
    </w:p>
    <w:p>
      <w:pPr>
        <w:pStyle w:val="ListBullet"/>
      </w:pPr>
      <w:r>
        <w:t>Determine whether existing safeguards remain adequate and proportionate to the business importance of each system.</w:t>
      </w:r>
    </w:p>
    <w:p>
      <w:pPr>
        <w:pStyle w:val="ListBullet"/>
      </w:pPr>
      <w:r>
        <w:t>Prioritise remediation, migration, replacement, risk reduction, or formal risk acceptance actions.</w:t>
      </w:r>
    </w:p>
    <w:p>
      <w:pPr>
        <w:pStyle w:val="ListBullet"/>
      </w:pPr>
      <w:r>
        <w:t>Provide senior management with an evidence-based view of residual risk associated with continued use of legacy ICT systems.</w:t>
      </w:r>
    </w:p>
    <w:p>
      <w:pPr>
        <w:pStyle w:val="ListBullet"/>
      </w:pPr>
      <w:r>
        <w:t>Support technology lifecycle planning, operational resilience testing, ICT asset management, incident prevention, and investment decisions.</w:t>
      </w:r>
    </w:p>
    <w:p>
      <w:r>
        <w:t>This report is intended for internal governance, audit, ICT risk oversight, technology management, business ownership, and regulatory readiness purposes.</w:t>
      </w:r>
    </w:p>
    <w:p>
      <w:pPr>
        <w:pStyle w:val="Heading2"/>
      </w:pPr>
      <w:r>
        <w:t>Reporting Period &amp; Scope</w:t>
      </w:r>
    </w:p>
    <w:p>
      <w:pPr>
        <w:pStyle w:val="Heading3"/>
      </w:pPr>
      <w:r>
        <w:t>Reporting Period</w:t>
      </w:r>
    </w:p>
    <w:tbl>
      <w:tblPr>
        <w:tblStyle w:val="TableGrid"/>
        <w:tblW w:type="auto" w:w="0"/>
        <w:tblLook w:firstColumn="1" w:firstRow="1" w:lastColumn="0" w:lastRow="0" w:noHBand="0" w:noVBand="1" w:val="04A0"/>
      </w:tblPr>
      <w:tblGrid>
        <w:gridCol w:w="4320"/>
        <w:gridCol w:w="4320"/>
      </w:tblGrid>
      <w:tr>
        <w:tc>
          <w:tcPr>
            <w:tcW w:type="dxa" w:w="4320"/>
          </w:tcPr>
          <w:p>
            <w:r>
              <w:t>Item</w:t>
            </w:r>
          </w:p>
        </w:tc>
        <w:tc>
          <w:tcPr>
            <w:tcW w:type="dxa" w:w="4320"/>
          </w:tcPr>
          <w:p>
            <w:r>
              <w:t>Detail</w:t>
            </w:r>
          </w:p>
        </w:tc>
      </w:tr>
      <w:tr>
        <w:tc>
          <w:tcPr>
            <w:tcW w:type="dxa" w:w="4320"/>
          </w:tcPr>
          <w:p>
            <w:r>
              <w:t>Assessment period covered</w:t>
            </w:r>
          </w:p>
        </w:tc>
        <w:tc>
          <w:tcPr>
            <w:tcW w:type="dxa" w:w="4320"/>
          </w:tcPr>
          <w:p>
            <w:r>
              <w:t>[Start Date] to [End Date]</w:t>
            </w:r>
          </w:p>
        </w:tc>
      </w:tr>
      <w:tr>
        <w:tc>
          <w:tcPr>
            <w:tcW w:type="dxa" w:w="4320"/>
          </w:tcPr>
          <w:p>
            <w:r>
              <w:t>Fieldwork period</w:t>
            </w:r>
          </w:p>
        </w:tc>
        <w:tc>
          <w:tcPr>
            <w:tcW w:type="dxa" w:w="4320"/>
          </w:tcPr>
          <w:p>
            <w:r>
              <w:t>[Start Date] to [End Date]</w:t>
            </w:r>
          </w:p>
        </w:tc>
      </w:tr>
      <w:tr>
        <w:tc>
          <w:tcPr>
            <w:tcW w:type="dxa" w:w="4320"/>
          </w:tcPr>
          <w:p>
            <w:r>
              <w:t>Report issue date</w:t>
            </w:r>
          </w:p>
        </w:tc>
        <w:tc>
          <w:tcPr>
            <w:tcW w:type="dxa" w:w="4320"/>
          </w:tcPr>
          <w:p>
            <w:r>
              <w:t>[DD Month YYYY]</w:t>
            </w:r>
          </w:p>
        </w:tc>
      </w:tr>
      <w:tr>
        <w:tc>
          <w:tcPr>
            <w:tcW w:type="dxa" w:w="4320"/>
          </w:tcPr>
          <w:p>
            <w:r>
              <w:t>Previous assessment date</w:t>
            </w:r>
          </w:p>
        </w:tc>
        <w:tc>
          <w:tcPr>
            <w:tcW w:type="dxa" w:w="4320"/>
          </w:tcPr>
          <w:p>
            <w:r>
              <w:t>[DD Month YYYY]</w:t>
            </w:r>
          </w:p>
        </w:tc>
      </w:tr>
      <w:tr>
        <w:tc>
          <w:tcPr>
            <w:tcW w:type="dxa" w:w="4320"/>
          </w:tcPr>
          <w:p>
            <w:r>
              <w:t>Next scheduled assessment</w:t>
            </w:r>
          </w:p>
        </w:tc>
        <w:tc>
          <w:tcPr>
            <w:tcW w:type="dxa" w:w="4320"/>
          </w:tcPr>
          <w:p>
            <w:r>
              <w:t>[DD Month YYYY]</w:t>
            </w:r>
          </w:p>
        </w:tc>
      </w:tr>
      <w:tr>
        <w:tc>
          <w:tcPr>
            <w:tcW w:type="dxa" w:w="4320"/>
          </w:tcPr>
          <w:p>
            <w:r>
              <w:t>Assessment frequency</w:t>
            </w:r>
          </w:p>
        </w:tc>
        <w:tc>
          <w:tcPr>
            <w:tcW w:type="dxa" w:w="4320"/>
          </w:tcPr>
          <w:p>
            <w:r>
              <w:t>Annual, with interim reassessment required following material system change, critical incident, new vulnerability exposure, unsupported status change, major supplier change, or business process change</w:t>
            </w:r>
          </w:p>
        </w:tc>
      </w:tr>
    </w:tbl>
    <w:p>
      <w:pPr>
        <w:pStyle w:val="Heading3"/>
      </w:pPr>
      <w:r>
        <w:t>In-Scope Environment</w:t>
      </w:r>
    </w:p>
    <w:p>
      <w:r>
        <w:t>This assessment covers legacy ICT systems owned, operated, supported, or materially relied upon by [Organisation Name], including:</w:t>
      </w:r>
    </w:p>
    <w:p>
      <w:pPr>
        <w:pStyle w:val="ListBullet"/>
      </w:pPr>
      <w:r>
        <w:t>Applications supporting regulated financial services, customer operations, payments, trading, lending, insurance, reporting, risk management, finance, compliance, and internal control processes.</w:t>
      </w:r>
    </w:p>
    <w:p>
      <w:pPr>
        <w:pStyle w:val="ListBullet"/>
      </w:pPr>
      <w:r>
        <w:t>Infrastructure platforms, operating systems, databases, middleware, network components, storage platforms, and endpoint technologies that are obsolete, out of standard, unsupported, or approaching end of support.</w:t>
      </w:r>
    </w:p>
    <w:p>
      <w:pPr>
        <w:pStyle w:val="ListBullet"/>
      </w:pPr>
      <w:r>
        <w:t>Internally developed systems using outdated architecture, languages, libraries, compilers, runtime environments, or deployment models.</w:t>
      </w:r>
    </w:p>
    <w:p>
      <w:pPr>
        <w:pStyle w:val="ListBullet"/>
      </w:pPr>
      <w:r>
        <w:t>Third-party hosted or managed systems where [Organisation Name] relies on legacy technology components or unsupported service arrangements.</w:t>
      </w:r>
    </w:p>
    <w:p>
      <w:pPr>
        <w:pStyle w:val="ListBullet"/>
      </w:pPr>
      <w:r>
        <w:t>Systems with known technical debt that materially affects security, resilience, maintainability, or recoverability.</w:t>
      </w:r>
    </w:p>
    <w:p>
      <w:pPr>
        <w:pStyle w:val="ListBullet"/>
      </w:pPr>
      <w:r>
        <w:t>Interfaces, batch processes, scripts, file transfers, data stores, and integration components required for the operation of legacy systems.</w:t>
      </w:r>
    </w:p>
    <w:p>
      <w:pPr>
        <w:pStyle w:val="ListBullet"/>
      </w:pPr>
      <w:r>
        <w:t>Supporting documentation, monitoring, access controls, backup, recovery, incident handling, change management, and supplier support arrangements.</w:t>
      </w:r>
    </w:p>
    <w:p>
      <w:pPr>
        <w:pStyle w:val="Heading3"/>
      </w:pPr>
      <w:r>
        <w:t>Definition of Legacy ICT System</w:t>
      </w:r>
    </w:p>
    <w:p>
      <w:r>
        <w:t>For this assessment, a legacy ICT system is any ICT asset, platform, component, or service that meets one or more of the following criteria:</w:t>
      </w:r>
    </w:p>
    <w:tbl>
      <w:tblPr>
        <w:tblStyle w:val="TableGrid"/>
        <w:tblW w:type="auto" w:w="0"/>
        <w:tblLook w:firstColumn="1" w:firstRow="1" w:lastColumn="0" w:lastRow="0" w:noHBand="0" w:noVBand="1" w:val="04A0"/>
      </w:tblPr>
      <w:tblGrid>
        <w:gridCol w:w="4320"/>
        <w:gridCol w:w="4320"/>
      </w:tblGrid>
      <w:tr>
        <w:tc>
          <w:tcPr>
            <w:tcW w:type="dxa" w:w="4320"/>
          </w:tcPr>
          <w:p>
            <w:r>
              <w:t>Legacy Criterion</w:t>
            </w:r>
          </w:p>
        </w:tc>
        <w:tc>
          <w:tcPr>
            <w:tcW w:type="dxa" w:w="4320"/>
          </w:tcPr>
          <w:p>
            <w:r>
              <w:t>Description</w:t>
            </w:r>
          </w:p>
        </w:tc>
      </w:tr>
      <w:tr>
        <w:tc>
          <w:tcPr>
            <w:tcW w:type="dxa" w:w="4320"/>
          </w:tcPr>
          <w:p>
            <w:r>
              <w:t>Unsupported technology</w:t>
            </w:r>
          </w:p>
        </w:tc>
        <w:tc>
          <w:tcPr>
            <w:tcW w:type="dxa" w:w="4320"/>
          </w:tcPr>
          <w:p>
            <w:r>
              <w:t>Vendor standard support has expired, security patching is unavailable, or support is only available through exceptional or extended arrangements.</w:t>
            </w:r>
          </w:p>
        </w:tc>
      </w:tr>
      <w:tr>
        <w:tc>
          <w:tcPr>
            <w:tcW w:type="dxa" w:w="4320"/>
          </w:tcPr>
          <w:p>
            <w:r>
              <w:t>Obsolete architecture</w:t>
            </w:r>
          </w:p>
        </w:tc>
        <w:tc>
          <w:tcPr>
            <w:tcW w:type="dxa" w:w="4320"/>
          </w:tcPr>
          <w:p>
            <w:r>
              <w:t>The system uses outdated architecture that limits maintainability, scalability, resilience, integration, or secure operation.</w:t>
            </w:r>
          </w:p>
        </w:tc>
      </w:tr>
      <w:tr>
        <w:tc>
          <w:tcPr>
            <w:tcW w:type="dxa" w:w="4320"/>
          </w:tcPr>
          <w:p>
            <w:r>
              <w:t>High technical debt</w:t>
            </w:r>
          </w:p>
        </w:tc>
        <w:tc>
          <w:tcPr>
            <w:tcW w:type="dxa" w:w="4320"/>
          </w:tcPr>
          <w:p>
            <w:r>
              <w:t>The system requires excessive manual support, undocumented workarounds, specialist knowledge, or fragile operational processes.</w:t>
            </w:r>
          </w:p>
        </w:tc>
      </w:tr>
      <w:tr>
        <w:tc>
          <w:tcPr>
            <w:tcW w:type="dxa" w:w="4320"/>
          </w:tcPr>
          <w:p>
            <w:r>
              <w:t>Inadequate resilience</w:t>
            </w:r>
          </w:p>
        </w:tc>
        <w:tc>
          <w:tcPr>
            <w:tcW w:type="dxa" w:w="4320"/>
          </w:tcPr>
          <w:p>
            <w:r>
              <w:t>The system cannot meet current recovery, availability, performance, monitoring, or continuity expectations.</w:t>
            </w:r>
          </w:p>
        </w:tc>
      </w:tr>
      <w:tr>
        <w:tc>
          <w:tcPr>
            <w:tcW w:type="dxa" w:w="4320"/>
          </w:tcPr>
          <w:p>
            <w:r>
              <w:t>Security limitations</w:t>
            </w:r>
          </w:p>
        </w:tc>
        <w:tc>
          <w:tcPr>
            <w:tcW w:type="dxa" w:w="4320"/>
          </w:tcPr>
          <w:p>
            <w:r>
              <w:t>The system cannot support required security controls such as modern authentication, encryption, logging, vulnerability remediation, hardening, or privileged access management.</w:t>
            </w:r>
          </w:p>
        </w:tc>
      </w:tr>
      <w:tr>
        <w:tc>
          <w:tcPr>
            <w:tcW w:type="dxa" w:w="4320"/>
          </w:tcPr>
          <w:p>
            <w:r>
              <w:t>Supplier risk</w:t>
            </w:r>
          </w:p>
        </w:tc>
        <w:tc>
          <w:tcPr>
            <w:tcW w:type="dxa" w:w="4320"/>
          </w:tcPr>
          <w:p>
            <w:r>
              <w:t>The system depends on a vendor, service provider, or specialist resource with limited capability, uncertain continuity, or contractual constraints.</w:t>
            </w:r>
          </w:p>
        </w:tc>
      </w:tr>
      <w:tr>
        <w:tc>
          <w:tcPr>
            <w:tcW w:type="dxa" w:w="4320"/>
          </w:tcPr>
          <w:p>
            <w:r>
              <w:t>Regulatory exposure</w:t>
            </w:r>
          </w:p>
        </w:tc>
        <w:tc>
          <w:tcPr>
            <w:tcW w:type="dxa" w:w="4320"/>
          </w:tcPr>
          <w:p>
            <w:r>
              <w:t>The system supports regulated activity but cannot demonstrate sufficient control, auditability, traceability, or operational resilience.</w:t>
            </w:r>
          </w:p>
        </w:tc>
      </w:tr>
      <w:tr>
        <w:tc>
          <w:tcPr>
            <w:tcW w:type="dxa" w:w="4320"/>
          </w:tcPr>
          <w:p>
            <w:r>
              <w:t>Replacement dependency</w:t>
            </w:r>
          </w:p>
        </w:tc>
        <w:tc>
          <w:tcPr>
            <w:tcW w:type="dxa" w:w="4320"/>
          </w:tcPr>
          <w:p>
            <w:r>
              <w:t>The system is scheduled for migration or retirement but remains in production beyond the originally approved timeline.</w:t>
            </w:r>
          </w:p>
        </w:tc>
      </w:tr>
    </w:tbl>
    <w:p>
      <w:pPr>
        <w:pStyle w:val="Heading3"/>
      </w:pPr>
      <w:r>
        <w:t>In-Scope System Inventory</w:t>
      </w:r>
    </w:p>
    <w:p>
      <w:r>
        <w:t>The following systems were included in the current annual assessment.</w:t>
      </w:r>
    </w:p>
    <w:tbl>
      <w:tblPr>
        <w:tblStyle w:val="TableGrid"/>
        <w:tblW w:type="auto" w:w="0"/>
        <w:tblLook w:firstColumn="1" w:firstRow="1" w:lastColumn="0" w:lastRow="0" w:noHBand="0" w:noVBand="1" w:val="04A0"/>
      </w:tblPr>
      <w:tblGrid>
        <w:gridCol w:w="1080"/>
        <w:gridCol w:w="1080"/>
        <w:gridCol w:w="1080"/>
        <w:gridCol w:w="1080"/>
        <w:gridCol w:w="1080"/>
        <w:gridCol w:w="1080"/>
        <w:gridCol w:w="1080"/>
        <w:gridCol w:w="1080"/>
      </w:tblGrid>
      <w:tr>
        <w:tc>
          <w:tcPr>
            <w:tcW w:type="dxa" w:w="1080"/>
          </w:tcPr>
          <w:p>
            <w:r>
              <w:t>Ref</w:t>
            </w:r>
          </w:p>
        </w:tc>
        <w:tc>
          <w:tcPr>
            <w:tcW w:type="dxa" w:w="1080"/>
          </w:tcPr>
          <w:p>
            <w:r>
              <w:t>System / Component</w:t>
            </w:r>
          </w:p>
        </w:tc>
        <w:tc>
          <w:tcPr>
            <w:tcW w:type="dxa" w:w="1080"/>
          </w:tcPr>
          <w:p>
            <w:r>
              <w:t>Business Owner</w:t>
            </w:r>
          </w:p>
        </w:tc>
        <w:tc>
          <w:tcPr>
            <w:tcW w:type="dxa" w:w="1080"/>
          </w:tcPr>
          <w:p>
            <w:r>
              <w:t>Technology Owner</w:t>
            </w:r>
          </w:p>
        </w:tc>
        <w:tc>
          <w:tcPr>
            <w:tcW w:type="dxa" w:w="1080"/>
          </w:tcPr>
          <w:p>
            <w:r>
              <w:t>Business Function Supported</w:t>
            </w:r>
          </w:p>
        </w:tc>
        <w:tc>
          <w:tcPr>
            <w:tcW w:type="dxa" w:w="1080"/>
          </w:tcPr>
          <w:p>
            <w:r>
              <w:t>Legacy Driver</w:t>
            </w:r>
          </w:p>
        </w:tc>
        <w:tc>
          <w:tcPr>
            <w:tcW w:type="dxa" w:w="1080"/>
          </w:tcPr>
          <w:p>
            <w:r>
              <w:t>Criticality</w:t>
            </w:r>
          </w:p>
        </w:tc>
        <w:tc>
          <w:tcPr>
            <w:tcW w:type="dxa" w:w="1080"/>
          </w:tcPr>
          <w:p>
            <w:r>
              <w:t>Assessment Status</w:t>
            </w:r>
          </w:p>
        </w:tc>
      </w:tr>
      <w:tr>
        <w:tc>
          <w:tcPr>
            <w:tcW w:type="dxa" w:w="1080"/>
          </w:tcPr>
          <w:p>
            <w:r>
              <w:t>L-01</w:t>
            </w:r>
          </w:p>
        </w:tc>
        <w:tc>
          <w:tcPr>
            <w:tcW w:type="dxa" w:w="1080"/>
          </w:tcPr>
          <w:p>
            <w:r>
              <w:t>[Core Banking Platform]</w:t>
            </w:r>
          </w:p>
        </w:tc>
        <w:tc>
          <w:tcPr>
            <w:tcW w:type="dxa" w:w="1080"/>
          </w:tcPr>
          <w:p>
            <w:r>
              <w:t>[Name / Role]</w:t>
            </w:r>
          </w:p>
        </w:tc>
        <w:tc>
          <w:tcPr>
            <w:tcW w:type="dxa" w:w="1080"/>
          </w:tcPr>
          <w:p>
            <w:r>
              <w:t>[Name / Role]</w:t>
            </w:r>
          </w:p>
        </w:tc>
        <w:tc>
          <w:tcPr>
            <w:tcW w:type="dxa" w:w="1080"/>
          </w:tcPr>
          <w:p>
            <w:r>
              <w:t>Customer accounts and transaction processing</w:t>
            </w:r>
          </w:p>
        </w:tc>
        <w:tc>
          <w:tcPr>
            <w:tcW w:type="dxa" w:w="1080"/>
          </w:tcPr>
          <w:p>
            <w:r>
              <w:t>Unsupported database version; monolithic architecture</w:t>
            </w:r>
          </w:p>
        </w:tc>
        <w:tc>
          <w:tcPr>
            <w:tcW w:type="dxa" w:w="1080"/>
          </w:tcPr>
          <w:p>
            <w:r>
              <w:t>Critical</w:t>
            </w:r>
          </w:p>
        </w:tc>
        <w:tc>
          <w:tcPr>
            <w:tcW w:type="dxa" w:w="1080"/>
          </w:tcPr>
          <w:p>
            <w:r>
              <w:t>Completed</w:t>
            </w:r>
          </w:p>
        </w:tc>
      </w:tr>
      <w:tr>
        <w:tc>
          <w:tcPr>
            <w:tcW w:type="dxa" w:w="1080"/>
          </w:tcPr>
          <w:p>
            <w:r>
              <w:t>L-02</w:t>
            </w:r>
          </w:p>
        </w:tc>
        <w:tc>
          <w:tcPr>
            <w:tcW w:type="dxa" w:w="1080"/>
          </w:tcPr>
          <w:p>
            <w:r>
              <w:t>[Payments Gateway]</w:t>
            </w:r>
          </w:p>
        </w:tc>
        <w:tc>
          <w:tcPr>
            <w:tcW w:type="dxa" w:w="1080"/>
          </w:tcPr>
          <w:p>
            <w:r>
              <w:t>[Name / Role]</w:t>
            </w:r>
          </w:p>
        </w:tc>
        <w:tc>
          <w:tcPr>
            <w:tcW w:type="dxa" w:w="1080"/>
          </w:tcPr>
          <w:p>
            <w:r>
              <w:t>[Name / Role]</w:t>
            </w:r>
          </w:p>
        </w:tc>
        <w:tc>
          <w:tcPr>
            <w:tcW w:type="dxa" w:w="1080"/>
          </w:tcPr>
          <w:p>
            <w:r>
              <w:t>Payment initiation and settlement interfaces</w:t>
            </w:r>
          </w:p>
        </w:tc>
        <w:tc>
          <w:tcPr>
            <w:tcW w:type="dxa" w:w="1080"/>
          </w:tcPr>
          <w:p>
            <w:r>
              <w:t>End-of-support operating system</w:t>
            </w:r>
          </w:p>
        </w:tc>
        <w:tc>
          <w:tcPr>
            <w:tcW w:type="dxa" w:w="1080"/>
          </w:tcPr>
          <w:p>
            <w:r>
              <w:t>Critical</w:t>
            </w:r>
          </w:p>
        </w:tc>
        <w:tc>
          <w:tcPr>
            <w:tcW w:type="dxa" w:w="1080"/>
          </w:tcPr>
          <w:p>
            <w:r>
              <w:t>Completed</w:t>
            </w:r>
          </w:p>
        </w:tc>
      </w:tr>
      <w:tr>
        <w:tc>
          <w:tcPr>
            <w:tcW w:type="dxa" w:w="1080"/>
          </w:tcPr>
          <w:p>
            <w:r>
              <w:t>L-03</w:t>
            </w:r>
          </w:p>
        </w:tc>
        <w:tc>
          <w:tcPr>
            <w:tcW w:type="dxa" w:w="1080"/>
          </w:tcPr>
          <w:p>
            <w:r>
              <w:t>[Regulatory Reporting Tool]</w:t>
            </w:r>
          </w:p>
        </w:tc>
        <w:tc>
          <w:tcPr>
            <w:tcW w:type="dxa" w:w="1080"/>
          </w:tcPr>
          <w:p>
            <w:r>
              <w:t>[Name / Role]</w:t>
            </w:r>
          </w:p>
        </w:tc>
        <w:tc>
          <w:tcPr>
            <w:tcW w:type="dxa" w:w="1080"/>
          </w:tcPr>
          <w:p>
            <w:r>
              <w:t>[Name / Role]</w:t>
            </w:r>
          </w:p>
        </w:tc>
        <w:tc>
          <w:tcPr>
            <w:tcW w:type="dxa" w:w="1080"/>
          </w:tcPr>
          <w:p>
            <w:r>
              <w:t>Regulatory submissions and management reporting</w:t>
            </w:r>
          </w:p>
        </w:tc>
        <w:tc>
          <w:tcPr>
            <w:tcW w:type="dxa" w:w="1080"/>
          </w:tcPr>
          <w:p>
            <w:r>
              <w:t>Unsupported vendor application</w:t>
            </w:r>
          </w:p>
        </w:tc>
        <w:tc>
          <w:tcPr>
            <w:tcW w:type="dxa" w:w="1080"/>
          </w:tcPr>
          <w:p>
            <w:r>
              <w:t>High</w:t>
            </w:r>
          </w:p>
        </w:tc>
        <w:tc>
          <w:tcPr>
            <w:tcW w:type="dxa" w:w="1080"/>
          </w:tcPr>
          <w:p>
            <w:r>
              <w:t>Completed</w:t>
            </w:r>
          </w:p>
        </w:tc>
      </w:tr>
      <w:tr>
        <w:tc>
          <w:tcPr>
            <w:tcW w:type="dxa" w:w="1080"/>
          </w:tcPr>
          <w:p>
            <w:r>
              <w:t>L-04</w:t>
            </w:r>
          </w:p>
        </w:tc>
        <w:tc>
          <w:tcPr>
            <w:tcW w:type="dxa" w:w="1080"/>
          </w:tcPr>
          <w:p>
            <w:r>
              <w:t>[Customer Document Archive]</w:t>
            </w:r>
          </w:p>
        </w:tc>
        <w:tc>
          <w:tcPr>
            <w:tcW w:type="dxa" w:w="1080"/>
          </w:tcPr>
          <w:p>
            <w:r>
              <w:t>[Name / Role]</w:t>
            </w:r>
          </w:p>
        </w:tc>
        <w:tc>
          <w:tcPr>
            <w:tcW w:type="dxa" w:w="1080"/>
          </w:tcPr>
          <w:p>
            <w:r>
              <w:t>[Name / Role]</w:t>
            </w:r>
          </w:p>
        </w:tc>
        <w:tc>
          <w:tcPr>
            <w:tcW w:type="dxa" w:w="1080"/>
          </w:tcPr>
          <w:p>
            <w:r>
              <w:t>Document storage and retrieval</w:t>
            </w:r>
          </w:p>
        </w:tc>
        <w:tc>
          <w:tcPr>
            <w:tcW w:type="dxa" w:w="1080"/>
          </w:tcPr>
          <w:p>
            <w:r>
              <w:t>Legacy storage platform; weak integration controls</w:t>
            </w:r>
          </w:p>
        </w:tc>
        <w:tc>
          <w:tcPr>
            <w:tcW w:type="dxa" w:w="1080"/>
          </w:tcPr>
          <w:p>
            <w:r>
              <w:t>High</w:t>
            </w:r>
          </w:p>
        </w:tc>
        <w:tc>
          <w:tcPr>
            <w:tcW w:type="dxa" w:w="1080"/>
          </w:tcPr>
          <w:p>
            <w:r>
              <w:t>Completed</w:t>
            </w:r>
          </w:p>
        </w:tc>
      </w:tr>
      <w:tr>
        <w:tc>
          <w:tcPr>
            <w:tcW w:type="dxa" w:w="1080"/>
          </w:tcPr>
          <w:p>
            <w:r>
              <w:t>L-05</w:t>
            </w:r>
          </w:p>
        </w:tc>
        <w:tc>
          <w:tcPr>
            <w:tcW w:type="dxa" w:w="1080"/>
          </w:tcPr>
          <w:p>
            <w:r>
              <w:t>[Market Risk Spreadsheet Platform]</w:t>
            </w:r>
          </w:p>
        </w:tc>
        <w:tc>
          <w:tcPr>
            <w:tcW w:type="dxa" w:w="1080"/>
          </w:tcPr>
          <w:p>
            <w:r>
              <w:t>[Name / Role]</w:t>
            </w:r>
          </w:p>
        </w:tc>
        <w:tc>
          <w:tcPr>
            <w:tcW w:type="dxa" w:w="1080"/>
          </w:tcPr>
          <w:p>
            <w:r>
              <w:t>[Name / Role]</w:t>
            </w:r>
          </w:p>
        </w:tc>
        <w:tc>
          <w:tcPr>
            <w:tcW w:type="dxa" w:w="1080"/>
          </w:tcPr>
          <w:p>
            <w:r>
              <w:t>Risk modelling and analysis</w:t>
            </w:r>
          </w:p>
        </w:tc>
        <w:tc>
          <w:tcPr>
            <w:tcW w:type="dxa" w:w="1080"/>
          </w:tcPr>
          <w:p>
            <w:r>
              <w:t>Macros, manual controls, limited audit trail</w:t>
            </w:r>
          </w:p>
        </w:tc>
        <w:tc>
          <w:tcPr>
            <w:tcW w:type="dxa" w:w="1080"/>
          </w:tcPr>
          <w:p>
            <w:r>
              <w:t>Medium</w:t>
            </w:r>
          </w:p>
        </w:tc>
        <w:tc>
          <w:tcPr>
            <w:tcW w:type="dxa" w:w="1080"/>
          </w:tcPr>
          <w:p>
            <w:r>
              <w:t>Completed</w:t>
            </w:r>
          </w:p>
        </w:tc>
      </w:tr>
      <w:tr>
        <w:tc>
          <w:tcPr>
            <w:tcW w:type="dxa" w:w="1080"/>
          </w:tcPr>
          <w:p>
            <w:r>
              <w:t>L-06</w:t>
            </w:r>
          </w:p>
        </w:tc>
        <w:tc>
          <w:tcPr>
            <w:tcW w:type="dxa" w:w="1080"/>
          </w:tcPr>
          <w:p>
            <w:r>
              <w:t>[Batch File Transfer Server]</w:t>
            </w:r>
          </w:p>
        </w:tc>
        <w:tc>
          <w:tcPr>
            <w:tcW w:type="dxa" w:w="1080"/>
          </w:tcPr>
          <w:p>
            <w:r>
              <w:t>[Name / Role]</w:t>
            </w:r>
          </w:p>
        </w:tc>
        <w:tc>
          <w:tcPr>
            <w:tcW w:type="dxa" w:w="1080"/>
          </w:tcPr>
          <w:p>
            <w:r>
              <w:t>[Name / Role]</w:t>
            </w:r>
          </w:p>
        </w:tc>
        <w:tc>
          <w:tcPr>
            <w:tcW w:type="dxa" w:w="1080"/>
          </w:tcPr>
          <w:p>
            <w:r>
              <w:t>Internal and external data exchange</w:t>
            </w:r>
          </w:p>
        </w:tc>
        <w:tc>
          <w:tcPr>
            <w:tcW w:type="dxa" w:w="1080"/>
          </w:tcPr>
          <w:p>
            <w:r>
              <w:t>Legacy protocol support; limited monitoring</w:t>
            </w:r>
          </w:p>
        </w:tc>
        <w:tc>
          <w:tcPr>
            <w:tcW w:type="dxa" w:w="1080"/>
          </w:tcPr>
          <w:p>
            <w:r>
              <w:t>High</w:t>
            </w:r>
          </w:p>
        </w:tc>
        <w:tc>
          <w:tcPr>
            <w:tcW w:type="dxa" w:w="1080"/>
          </w:tcPr>
          <w:p>
            <w:r>
              <w:t>Completed</w:t>
            </w:r>
          </w:p>
        </w:tc>
      </w:tr>
      <w:tr>
        <w:tc>
          <w:tcPr>
            <w:tcW w:type="dxa" w:w="1080"/>
          </w:tcPr>
          <w:p>
            <w:r>
              <w:t>L-07</w:t>
            </w:r>
          </w:p>
        </w:tc>
        <w:tc>
          <w:tcPr>
            <w:tcW w:type="dxa" w:w="1080"/>
          </w:tcPr>
          <w:p>
            <w:r>
              <w:t>[Branch Teller Application]</w:t>
            </w:r>
          </w:p>
        </w:tc>
        <w:tc>
          <w:tcPr>
            <w:tcW w:type="dxa" w:w="1080"/>
          </w:tcPr>
          <w:p>
            <w:r>
              <w:t>[Name / Role]</w:t>
            </w:r>
          </w:p>
        </w:tc>
        <w:tc>
          <w:tcPr>
            <w:tcW w:type="dxa" w:w="1080"/>
          </w:tcPr>
          <w:p>
            <w:r>
              <w:t>[Name / Role]</w:t>
            </w:r>
          </w:p>
        </w:tc>
        <w:tc>
          <w:tcPr>
            <w:tcW w:type="dxa" w:w="1080"/>
          </w:tcPr>
          <w:p>
            <w:r>
              <w:t>Branch customer servicing</w:t>
            </w:r>
          </w:p>
        </w:tc>
        <w:tc>
          <w:tcPr>
            <w:tcW w:type="dxa" w:w="1080"/>
          </w:tcPr>
          <w:p>
            <w:r>
              <w:t>Deprecated client technology</w:t>
            </w:r>
          </w:p>
        </w:tc>
        <w:tc>
          <w:tcPr>
            <w:tcW w:type="dxa" w:w="1080"/>
          </w:tcPr>
          <w:p>
            <w:r>
              <w:t>Medium</w:t>
            </w:r>
          </w:p>
        </w:tc>
        <w:tc>
          <w:tcPr>
            <w:tcW w:type="dxa" w:w="1080"/>
          </w:tcPr>
          <w:p>
            <w:r>
              <w:t>Completed</w:t>
            </w:r>
          </w:p>
        </w:tc>
      </w:tr>
      <w:tr>
        <w:tc>
          <w:tcPr>
            <w:tcW w:type="dxa" w:w="1080"/>
          </w:tcPr>
          <w:p>
            <w:r>
              <w:t>L-08</w:t>
            </w:r>
          </w:p>
        </w:tc>
        <w:tc>
          <w:tcPr>
            <w:tcW w:type="dxa" w:w="1080"/>
          </w:tcPr>
          <w:p>
            <w:r>
              <w:t>[Identity Synchronisation Service]</w:t>
            </w:r>
          </w:p>
        </w:tc>
        <w:tc>
          <w:tcPr>
            <w:tcW w:type="dxa" w:w="1080"/>
          </w:tcPr>
          <w:p>
            <w:r>
              <w:t>[Name / Role]</w:t>
            </w:r>
          </w:p>
        </w:tc>
        <w:tc>
          <w:tcPr>
            <w:tcW w:type="dxa" w:w="1080"/>
          </w:tcPr>
          <w:p>
            <w:r>
              <w:t>[Name / Role]</w:t>
            </w:r>
          </w:p>
        </w:tc>
        <w:tc>
          <w:tcPr>
            <w:tcW w:type="dxa" w:w="1080"/>
          </w:tcPr>
          <w:p>
            <w:r>
              <w:t>User provisioning and access synchronisation</w:t>
            </w:r>
          </w:p>
        </w:tc>
        <w:tc>
          <w:tcPr>
            <w:tcW w:type="dxa" w:w="1080"/>
          </w:tcPr>
          <w:p>
            <w:r>
              <w:t>Unsupported middleware</w:t>
            </w:r>
          </w:p>
        </w:tc>
        <w:tc>
          <w:tcPr>
            <w:tcW w:type="dxa" w:w="1080"/>
          </w:tcPr>
          <w:p>
            <w:r>
              <w:t>Critical</w:t>
            </w:r>
          </w:p>
        </w:tc>
        <w:tc>
          <w:tcPr>
            <w:tcW w:type="dxa" w:w="1080"/>
          </w:tcPr>
          <w:p>
            <w:r>
              <w:t>Completed</w:t>
            </w:r>
          </w:p>
        </w:tc>
      </w:tr>
    </w:tbl>
    <w:p>
      <w:pPr>
        <w:pStyle w:val="Heading3"/>
      </w:pPr>
      <w:r>
        <w:t>Out of Scope</w:t>
      </w:r>
    </w:p>
    <w:p>
      <w:r>
        <w:t>The following items were excluded from this report:</w:t>
      </w:r>
    </w:p>
    <w:p>
      <w:pPr>
        <w:pStyle w:val="ListBullet"/>
      </w:pPr>
      <w:r>
        <w:t>New systems that have not entered production.</w:t>
      </w:r>
    </w:p>
    <w:p>
      <w:pPr>
        <w:pStyle w:val="ListBullet"/>
      </w:pPr>
      <w:r>
        <w:t>ICT systems already decommissioned before the reporting period.</w:t>
      </w:r>
    </w:p>
    <w:p>
      <w:pPr>
        <w:pStyle w:val="ListBullet"/>
      </w:pPr>
      <w:r>
        <w:t>End-user devices managed under standard endpoint lifecycle processes, unless they support a specific legacy application.</w:t>
      </w:r>
    </w:p>
    <w:p>
      <w:pPr>
        <w:pStyle w:val="ListBullet"/>
      </w:pPr>
      <w:r>
        <w:t>Cloud-native services operating on supported platforms with no identified legacy dependency.</w:t>
      </w:r>
    </w:p>
    <w:p>
      <w:pPr>
        <w:pStyle w:val="ListBullet"/>
      </w:pPr>
      <w:r>
        <w:t>Minor software versions where vendor support remains active and risk is already managed through normal patching and vulnerability processes.</w:t>
      </w:r>
    </w:p>
    <w:p>
      <w:r>
        <w:t>Any excluded system that is later found to support a critical or important function, regulated reporting process, or material operational dependency will be added to the legacy ICT risk register and reassessed.</w:t>
      </w:r>
    </w:p>
    <w:p>
      <w:pPr>
        <w:pStyle w:val="Heading2"/>
      </w:pPr>
      <w:r>
        <w:t>Executive Summary</w:t>
      </w:r>
    </w:p>
    <w:p>
      <w:pPr>
        <w:pStyle w:val="Heading3"/>
      </w:pPr>
      <w:r>
        <w:t>Overall Assessment Outcome</w:t>
      </w:r>
    </w:p>
    <w:p>
      <w:r>
        <w:t>The annual assessment identified that [Organisation Name] continues to operate several legacy ICT systems that support important business services and regulated processes. While compensating controls are in place for most systems, the continued use of unsupported or difficult-to-maintain technology creates elevated risk in the areas of security patching, recoverability, operational resilience, incident response, supplier dependency, and change management.</w:t>
      </w:r>
    </w:p>
    <w:p>
      <w:r>
        <w:t>The overall residual risk rating for the legacy ICT system estate is assessed as High.</w:t>
      </w:r>
    </w:p>
    <w:p>
      <w:r>
        <w:t>This rating reflects the combination of:</w:t>
      </w:r>
    </w:p>
    <w:p>
      <w:pPr>
        <w:pStyle w:val="ListBullet"/>
      </w:pPr>
      <w:r>
        <w:t>Critical business services still dependent on unsupported or constrained technology.</w:t>
      </w:r>
    </w:p>
    <w:p>
      <w:pPr>
        <w:pStyle w:val="ListBullet"/>
      </w:pPr>
      <w:r>
        <w:t>Limited ability to apply timely security patches to certain systems.</w:t>
      </w:r>
    </w:p>
    <w:p>
      <w:pPr>
        <w:pStyle w:val="ListBullet"/>
      </w:pPr>
      <w:r>
        <w:t>Recovery arrangements that are not consistently aligned to current business impact expectations.</w:t>
      </w:r>
    </w:p>
    <w:p>
      <w:pPr>
        <w:pStyle w:val="ListBullet"/>
      </w:pPr>
      <w:r>
        <w:t>Concentration of operational knowledge among a small number of internal specialists or external suppliers.</w:t>
      </w:r>
    </w:p>
    <w:p>
      <w:pPr>
        <w:pStyle w:val="ListBullet"/>
      </w:pPr>
      <w:r>
        <w:t>Incomplete migration plans for several systems with known end-of-life exposure.</w:t>
      </w:r>
    </w:p>
    <w:p>
      <w:pPr>
        <w:pStyle w:val="ListBullet"/>
      </w:pPr>
      <w:r>
        <w:t>Reliance on compensating controls that require active monitoring and periodic validation.</w:t>
      </w:r>
    </w:p>
    <w:p>
      <w:pPr>
        <w:pStyle w:val="ListBullet"/>
      </w:pPr>
      <w:r>
        <w:t>Ageing interfaces and manual operational processes that increase the likelihood of processing error or incident escalation.</w:t>
      </w:r>
    </w:p>
    <w:p>
      <w:pPr>
        <w:pStyle w:val="Heading3"/>
      </w:pPr>
      <w:r>
        <w:t>Key Results</w:t>
      </w:r>
    </w:p>
    <w:tbl>
      <w:tblPr>
        <w:tblStyle w:val="TableGrid"/>
        <w:tblW w:type="auto" w:w="0"/>
        <w:tblLook w:firstColumn="1" w:firstRow="1" w:lastColumn="0" w:lastRow="0" w:noHBand="0" w:noVBand="1" w:val="04A0"/>
      </w:tblPr>
      <w:tblGrid>
        <w:gridCol w:w="2880"/>
        <w:gridCol w:w="2880"/>
        <w:gridCol w:w="2880"/>
      </w:tblGrid>
      <w:tr>
        <w:tc>
          <w:tcPr>
            <w:tcW w:type="dxa" w:w="2880"/>
          </w:tcPr>
          <w:p>
            <w:r>
              <w:t>Metric</w:t>
            </w:r>
          </w:p>
        </w:tc>
        <w:tc>
          <w:tcPr>
            <w:tcW w:type="dxa" w:w="2880"/>
          </w:tcPr>
          <w:p>
            <w:r>
              <w:t>Result</w:t>
            </w:r>
          </w:p>
        </w:tc>
        <w:tc>
          <w:tcPr>
            <w:tcW w:type="dxa" w:w="2880"/>
          </w:tcPr>
          <w:p>
            <w:r>
              <w:t>Commentary</w:t>
            </w:r>
          </w:p>
        </w:tc>
      </w:tr>
      <w:tr>
        <w:tc>
          <w:tcPr>
            <w:tcW w:type="dxa" w:w="2880"/>
          </w:tcPr>
          <w:p>
            <w:r>
              <w:t>Total legacy systems assessed</w:t>
            </w:r>
          </w:p>
        </w:tc>
        <w:tc>
          <w:tcPr>
            <w:tcW w:type="dxa" w:w="2880"/>
          </w:tcPr>
          <w:p>
            <w:r>
              <w:t>[8]</w:t>
            </w:r>
          </w:p>
        </w:tc>
        <w:tc>
          <w:tcPr>
            <w:tcW w:type="dxa" w:w="2880"/>
          </w:tcPr>
          <w:p>
            <w:r>
              <w:t>Includes applications, infrastructure, middleware, and supporting integration components.</w:t>
            </w:r>
          </w:p>
        </w:tc>
      </w:tr>
      <w:tr>
        <w:tc>
          <w:tcPr>
            <w:tcW w:type="dxa" w:w="2880"/>
          </w:tcPr>
          <w:p>
            <w:r>
              <w:t>Systems supporting critical or important functions</w:t>
            </w:r>
          </w:p>
        </w:tc>
        <w:tc>
          <w:tcPr>
            <w:tcW w:type="dxa" w:w="2880"/>
          </w:tcPr>
          <w:p>
            <w:r>
              <w:t>[4]</w:t>
            </w:r>
          </w:p>
        </w:tc>
        <w:tc>
          <w:tcPr>
            <w:tcW w:type="dxa" w:w="2880"/>
          </w:tcPr>
          <w:p>
            <w:r>
              <w:t>Require enhanced resilience monitoring and senior management oversight.</w:t>
            </w:r>
          </w:p>
        </w:tc>
      </w:tr>
      <w:tr>
        <w:tc>
          <w:tcPr>
            <w:tcW w:type="dxa" w:w="2880"/>
          </w:tcPr>
          <w:p>
            <w:r>
              <w:t>Systems rated Critical residual risk</w:t>
            </w:r>
          </w:p>
        </w:tc>
        <w:tc>
          <w:tcPr>
            <w:tcW w:type="dxa" w:w="2880"/>
          </w:tcPr>
          <w:p>
            <w:r>
              <w:t>[2]</w:t>
            </w:r>
          </w:p>
        </w:tc>
        <w:tc>
          <w:tcPr>
            <w:tcW w:type="dxa" w:w="2880"/>
          </w:tcPr>
          <w:p>
            <w:r>
              <w:t>Immediate remediation or formally approved risk treatment required.</w:t>
            </w:r>
          </w:p>
        </w:tc>
      </w:tr>
      <w:tr>
        <w:tc>
          <w:tcPr>
            <w:tcW w:type="dxa" w:w="2880"/>
          </w:tcPr>
          <w:p>
            <w:r>
              <w:t>Systems rated High residual risk</w:t>
            </w:r>
          </w:p>
        </w:tc>
        <w:tc>
          <w:tcPr>
            <w:tcW w:type="dxa" w:w="2880"/>
          </w:tcPr>
          <w:p>
            <w:r>
              <w:t>[3]</w:t>
            </w:r>
          </w:p>
        </w:tc>
        <w:tc>
          <w:tcPr>
            <w:tcW w:type="dxa" w:w="2880"/>
          </w:tcPr>
          <w:p>
            <w:r>
              <w:t>Time-bound remediation plan required.</w:t>
            </w:r>
          </w:p>
        </w:tc>
      </w:tr>
      <w:tr>
        <w:tc>
          <w:tcPr>
            <w:tcW w:type="dxa" w:w="2880"/>
          </w:tcPr>
          <w:p>
            <w:r>
              <w:t>Systems rated Medium residual risk</w:t>
            </w:r>
          </w:p>
        </w:tc>
        <w:tc>
          <w:tcPr>
            <w:tcW w:type="dxa" w:w="2880"/>
          </w:tcPr>
          <w:p>
            <w:r>
              <w:t>[3]</w:t>
            </w:r>
          </w:p>
        </w:tc>
        <w:tc>
          <w:tcPr>
            <w:tcW w:type="dxa" w:w="2880"/>
          </w:tcPr>
          <w:p>
            <w:r>
              <w:t>Managed through planned lifecycle actions and compensating controls.</w:t>
            </w:r>
          </w:p>
        </w:tc>
      </w:tr>
      <w:tr>
        <w:tc>
          <w:tcPr>
            <w:tcW w:type="dxa" w:w="2880"/>
          </w:tcPr>
          <w:p>
            <w:r>
              <w:t>Systems with unsupported vendor components</w:t>
            </w:r>
          </w:p>
        </w:tc>
        <w:tc>
          <w:tcPr>
            <w:tcW w:type="dxa" w:w="2880"/>
          </w:tcPr>
          <w:p>
            <w:r>
              <w:t>[5]</w:t>
            </w:r>
          </w:p>
        </w:tc>
        <w:tc>
          <w:tcPr>
            <w:tcW w:type="dxa" w:w="2880"/>
          </w:tcPr>
          <w:p>
            <w:r>
              <w:t>Exposure includes operating systems, databases, middleware, and application platforms.</w:t>
            </w:r>
          </w:p>
        </w:tc>
      </w:tr>
      <w:tr>
        <w:tc>
          <w:tcPr>
            <w:tcW w:type="dxa" w:w="2880"/>
          </w:tcPr>
          <w:p>
            <w:r>
              <w:t>Systems with incomplete recovery evidence</w:t>
            </w:r>
          </w:p>
        </w:tc>
        <w:tc>
          <w:tcPr>
            <w:tcW w:type="dxa" w:w="2880"/>
          </w:tcPr>
          <w:p>
            <w:r>
              <w:t>[3]</w:t>
            </w:r>
          </w:p>
        </w:tc>
        <w:tc>
          <w:tcPr>
            <w:tcW w:type="dxa" w:w="2880"/>
          </w:tcPr>
          <w:p>
            <w:r>
              <w:t>Recovery tests were either outdated, partial, or not representative of current production usage.</w:t>
            </w:r>
          </w:p>
        </w:tc>
      </w:tr>
      <w:tr>
        <w:tc>
          <w:tcPr>
            <w:tcW w:type="dxa" w:w="2880"/>
          </w:tcPr>
          <w:p>
            <w:r>
              <w:t>Systems with unresolved high vulnerabilities</w:t>
            </w:r>
          </w:p>
        </w:tc>
        <w:tc>
          <w:tcPr>
            <w:tcW w:type="dxa" w:w="2880"/>
          </w:tcPr>
          <w:p>
            <w:r>
              <w:t>[2]</w:t>
            </w:r>
          </w:p>
        </w:tc>
        <w:tc>
          <w:tcPr>
            <w:tcW w:type="dxa" w:w="2880"/>
          </w:tcPr>
          <w:p>
            <w:r>
              <w:t>Remediation constrained by platform compatibility and outage limitations.</w:t>
            </w:r>
          </w:p>
        </w:tc>
      </w:tr>
      <w:tr>
        <w:tc>
          <w:tcPr>
            <w:tcW w:type="dxa" w:w="2880"/>
          </w:tcPr>
          <w:p>
            <w:r>
              <w:t>Systems without approved retirement or migration date</w:t>
            </w:r>
          </w:p>
        </w:tc>
        <w:tc>
          <w:tcPr>
            <w:tcW w:type="dxa" w:w="2880"/>
          </w:tcPr>
          <w:p>
            <w:r>
              <w:t>[3]</w:t>
            </w:r>
          </w:p>
        </w:tc>
        <w:tc>
          <w:tcPr>
            <w:tcW w:type="dxa" w:w="2880"/>
          </w:tcPr>
          <w:p>
            <w:r>
              <w:t>Requires decision by accountable business and technology owners.</w:t>
            </w:r>
          </w:p>
        </w:tc>
      </w:tr>
      <w:tr>
        <w:tc>
          <w:tcPr>
            <w:tcW w:type="dxa" w:w="2880"/>
          </w:tcPr>
          <w:p>
            <w:r>
              <w:t>Systems dependent on scarce specialist knowledge</w:t>
            </w:r>
          </w:p>
        </w:tc>
        <w:tc>
          <w:tcPr>
            <w:tcW w:type="dxa" w:w="2880"/>
          </w:tcPr>
          <w:p>
            <w:r>
              <w:t>[4]</w:t>
            </w:r>
          </w:p>
        </w:tc>
        <w:tc>
          <w:tcPr>
            <w:tcW w:type="dxa" w:w="2880"/>
          </w:tcPr>
          <w:p>
            <w:r>
              <w:t>Key-person dependency increases incident and change risk.</w:t>
            </w:r>
          </w:p>
        </w:tc>
      </w:tr>
    </w:tbl>
    <w:p>
      <w:pPr>
        <w:pStyle w:val="Heading3"/>
      </w:pPr>
      <w:r>
        <w:t>Material Risks Identified</w:t>
      </w:r>
    </w:p>
    <w:p>
      <w:r>
        <w:t>The following material risks require management attention:</w:t>
      </w:r>
    </w:p>
    <w:p>
      <w:pPr>
        <w:pStyle w:val="ListBullet"/>
      </w:pPr>
      <w:r>
        <w:t>Unsupported infrastructure supporting critical services</w:t>
      </w:r>
    </w:p>
    <w:p>
      <w:r>
        <w:t>Several systems rely on operating systems, databases, or middleware versions that no longer receive standard security updates. Extended support is not consistently documented or contractually assured.</w:t>
      </w:r>
    </w:p>
    <w:p>
      <w:pPr>
        <w:pStyle w:val="ListBullet"/>
      </w:pPr>
      <w:r>
        <w:t>Inconsistent recoverability of legacy platforms</w:t>
      </w:r>
    </w:p>
    <w:p>
      <w:r>
        <w:t>Some legacy systems do not have recovery test evidence demonstrating that they can be restored within current business impact tolerances.</w:t>
      </w:r>
    </w:p>
    <w:p>
      <w:pPr>
        <w:pStyle w:val="ListBullet"/>
      </w:pPr>
      <w:r>
        <w:t>Increased cyber exposure due to limited patching</w:t>
      </w:r>
    </w:p>
    <w:p>
      <w:r>
        <w:t>Vulnerability remediation is constrained where legacy applications cannot operate on current technology versions.</w:t>
      </w:r>
    </w:p>
    <w:p>
      <w:pPr>
        <w:pStyle w:val="ListBullet"/>
      </w:pPr>
      <w:r>
        <w:t>Operational fragility from manual processes and undocumented dependencies</w:t>
      </w:r>
    </w:p>
    <w:p>
      <w:r>
        <w:t>Batch jobs, file transfers, scripts, manual reconciliation, and undocumented interfaces remain important to daily operations.</w:t>
      </w:r>
    </w:p>
    <w:p>
      <w:pPr>
        <w:pStyle w:val="ListBullet"/>
      </w:pPr>
      <w:r>
        <w:t>Supplier and skills concentration risk</w:t>
      </w:r>
    </w:p>
    <w:p>
      <w:r>
        <w:t>Certain legacy systems rely on a small number of internal specialists or niche external vendors, creating continuity and incident response exposure.</w:t>
      </w:r>
    </w:p>
    <w:p>
      <w:pPr>
        <w:pStyle w:val="ListBullet"/>
      </w:pPr>
      <w:r>
        <w:t>Delayed decommissioning and unclear ownership decisions</w:t>
      </w:r>
    </w:p>
    <w:p>
      <w:r>
        <w:t>Some systems remain in production beyond planned retirement timelines due to unresolved business dependencies, budget constraints, or data migration complexity.</w:t>
      </w:r>
    </w:p>
    <w:p>
      <w:pPr>
        <w:pStyle w:val="Heading3"/>
      </w:pPr>
      <w:r>
        <w:t>Positive Observations</w:t>
      </w:r>
    </w:p>
    <w:p>
      <w:r>
        <w:t>The assessment also identified several areas of effective control:</w:t>
      </w:r>
    </w:p>
    <w:p>
      <w:pPr>
        <w:pStyle w:val="ListBullet"/>
      </w:pPr>
      <w:r>
        <w:t>A legacy ICT inventory has been established and reconciled against the central ICT asset register.</w:t>
      </w:r>
    </w:p>
    <w:p>
      <w:pPr>
        <w:pStyle w:val="ListBullet"/>
      </w:pPr>
      <w:r>
        <w:t>Criticality ratings have been assigned for all systems in scope.</w:t>
      </w:r>
    </w:p>
    <w:p>
      <w:pPr>
        <w:pStyle w:val="ListBullet"/>
      </w:pPr>
      <w:r>
        <w:t>Most systems have named business owners and technology owners.</w:t>
      </w:r>
    </w:p>
    <w:p>
      <w:pPr>
        <w:pStyle w:val="ListBullet"/>
      </w:pPr>
      <w:r>
        <w:t>Network segmentation and access restrictions are in place for several high-risk systems.</w:t>
      </w:r>
    </w:p>
    <w:p>
      <w:pPr>
        <w:pStyle w:val="ListBullet"/>
      </w:pPr>
      <w:r>
        <w:t>Change activity on legacy systems is subject to enhanced approval.</w:t>
      </w:r>
    </w:p>
    <w:p>
      <w:pPr>
        <w:pStyle w:val="ListBullet"/>
      </w:pPr>
      <w:r>
        <w:t>Migration or replacement initiatives are underway for selected critical systems.</w:t>
      </w:r>
    </w:p>
    <w:p>
      <w:pPr>
        <w:pStyle w:val="ListBullet"/>
      </w:pPr>
      <w:r>
        <w:t>Incident history is being tracked and reviewed for recurring legacy-related issues.</w:t>
      </w:r>
    </w:p>
    <w:p>
      <w:pPr>
        <w:pStyle w:val="ListBullet"/>
      </w:pPr>
      <w:r>
        <w:t>Some extended vendor support arrangements have been implemented for systems awaiting replacement.</w:t>
      </w:r>
    </w:p>
    <w:p>
      <w:pPr>
        <w:pStyle w:val="Heading3"/>
      </w:pPr>
      <w:r>
        <w:t>Management Attention Required</w:t>
      </w:r>
    </w:p>
    <w:p>
      <w:r>
        <w:t>Senior management attention is required for:</w:t>
      </w:r>
    </w:p>
    <w:p>
      <w:pPr>
        <w:pStyle w:val="ListBullet"/>
      </w:pPr>
      <w:r>
        <w:t>Approval of risk treatment plans for systems rated Critical or High.</w:t>
      </w:r>
    </w:p>
    <w:p>
      <w:pPr>
        <w:pStyle w:val="ListBullet"/>
      </w:pPr>
      <w:r>
        <w:t>Confirmation of funding and target dates for migration, replacement, or decommissioning.</w:t>
      </w:r>
    </w:p>
    <w:p>
      <w:pPr>
        <w:pStyle w:val="ListBullet"/>
      </w:pPr>
      <w:r>
        <w:t>Formal approval of continued operation where remediation cannot be completed within acceptable timelines.</w:t>
      </w:r>
    </w:p>
    <w:p>
      <w:pPr>
        <w:pStyle w:val="ListBullet"/>
      </w:pPr>
      <w:r>
        <w:t>Validation that critical legacy systems meet required recovery, monitoring, incident response, and continuity expectations.</w:t>
      </w:r>
    </w:p>
    <w:p>
      <w:pPr>
        <w:pStyle w:val="ListBullet"/>
      </w:pPr>
      <w:r>
        <w:t>Tracking of open risk actions through the ICT risk governance process.</w:t>
      </w:r>
    </w:p>
    <w:p>
      <w:pPr>
        <w:pStyle w:val="Heading2"/>
      </w:pPr>
      <w:r>
        <w:t>Methodology</w:t>
      </w:r>
    </w:p>
    <w:p>
      <w:pPr>
        <w:pStyle w:val="Heading3"/>
      </w:pPr>
      <w:r>
        <w:t>Assessment Approach</w:t>
      </w:r>
    </w:p>
    <w:p>
      <w:r>
        <w:t>The assessment was conducted using a risk-based methodology designed to evaluate the operational resilience impact of continued legacy ICT system use.</w:t>
      </w:r>
    </w:p>
    <w:p>
      <w:r>
        <w:t>The methodology included:</w:t>
      </w:r>
    </w:p>
    <w:p>
      <w:pPr>
        <w:pStyle w:val="ListBullet"/>
      </w:pPr>
      <w:r>
        <w:t>Inventory validation</w:t>
      </w:r>
    </w:p>
    <w:p>
      <w:r>
        <w:t>Systems were identified through the ICT asset register, configuration management records, vulnerability management data, application portfolio, enterprise architecture records, supplier inventory, incident records, and business owner attestations.</w:t>
      </w:r>
    </w:p>
    <w:p>
      <w:pPr>
        <w:pStyle w:val="ListBullet"/>
      </w:pPr>
      <w:r>
        <w:t>Legacy classification</w:t>
      </w:r>
    </w:p>
    <w:p>
      <w:r>
        <w:t>Each system was reviewed against defined legacy criteria, including support status, technology age, architectural constraints, maintainability, resilience limitations, security capability, supplier dependency, and operational complexity.</w:t>
      </w:r>
    </w:p>
    <w:p>
      <w:pPr>
        <w:pStyle w:val="ListBullet"/>
      </w:pPr>
      <w:r>
        <w:t>Business criticality assessment</w:t>
      </w:r>
    </w:p>
    <w:p>
      <w:r>
        <w:t>Business owners confirmed the services, processes, customers, data, and regulatory obligations supported by each system.</w:t>
      </w:r>
    </w:p>
    <w:p>
      <w:pPr>
        <w:pStyle w:val="ListBullet"/>
      </w:pPr>
      <w:r>
        <w:t>Control assessment</w:t>
      </w:r>
    </w:p>
    <w:p>
      <w:r>
        <w:t>Existing safeguards were reviewed, including access control, network segregation, monitoring, backup, recovery, vulnerability management, change management, incident response, supplier support, documentation, and operational procedures.</w:t>
      </w:r>
    </w:p>
    <w:p>
      <w:pPr>
        <w:pStyle w:val="ListBullet"/>
      </w:pPr>
      <w:r>
        <w:t>Threat and vulnerability review</w:t>
      </w:r>
    </w:p>
    <w:p>
      <w:r>
        <w:t>Known vulnerabilities, unsupported components, patching constraints, misconfiguration risks, authentication limitations, logging gaps, and exposure to internal or external threats were assessed.</w:t>
      </w:r>
    </w:p>
    <w:p>
      <w:pPr>
        <w:pStyle w:val="ListBullet"/>
      </w:pPr>
      <w:r>
        <w:t>Resilience and recovery review</w:t>
      </w:r>
    </w:p>
    <w:p>
      <w:r>
        <w:t>Backup evidence, restoration results, recovery procedures, dependency mapping, recovery time expectations, recovery point expectations, failover capability, and continuity arrangements were evaluated.</w:t>
      </w:r>
    </w:p>
    <w:p>
      <w:pPr>
        <w:pStyle w:val="ListBullet"/>
      </w:pPr>
      <w:r>
        <w:t>Incident and problem analysis</w:t>
      </w:r>
    </w:p>
    <w:p>
      <w:r>
        <w:t>Relevant incident records, service outages, recurring defects, manual intervention records, failed changes, and operational escalations were reviewed.</w:t>
      </w:r>
    </w:p>
    <w:p>
      <w:pPr>
        <w:pStyle w:val="ListBullet"/>
      </w:pPr>
      <w:r>
        <w:t>Supplier and skills review</w:t>
      </w:r>
    </w:p>
    <w:p>
      <w:r>
        <w:t>Vendor support status, contract terms, service levels, specialist resource availability, third-party dependencies, escrow arrangements, and key-person risk were assessed.</w:t>
      </w:r>
    </w:p>
    <w:p>
      <w:pPr>
        <w:pStyle w:val="ListBullet"/>
      </w:pPr>
      <w:r>
        <w:t>Risk scoring and validation</w:t>
      </w:r>
    </w:p>
    <w:p>
      <w:r>
        <w:t>Inherent and residual risks were scored based on likelihood and impact. Scores were reviewed with business and technology owners before inclusion in this report.</w:t>
      </w:r>
    </w:p>
    <w:p>
      <w:pPr>
        <w:pStyle w:val="ListBullet"/>
      </w:pPr>
      <w:r>
        <w:t>Action planning</w:t>
      </w:r>
    </w:p>
    <w:p>
      <w:r>
        <w:t>Recommended actions were agreed or proposed based on risk severity, feasibility, business priority, dependency complexity, and expected remediation timescale.</w:t>
      </w:r>
    </w:p>
    <w:p>
      <w:pPr>
        <w:pStyle w:val="Heading3"/>
      </w:pPr>
      <w:r>
        <w:t>Evidence Reviewed</w:t>
      </w:r>
    </w:p>
    <w:tbl>
      <w:tblPr>
        <w:tblStyle w:val="TableGrid"/>
        <w:tblW w:type="auto" w:w="0"/>
        <w:tblLook w:firstColumn="1" w:firstRow="1" w:lastColumn="0" w:lastRow="0" w:noHBand="0" w:noVBand="1" w:val="04A0"/>
      </w:tblPr>
      <w:tblGrid>
        <w:gridCol w:w="2880"/>
        <w:gridCol w:w="2880"/>
        <w:gridCol w:w="2880"/>
      </w:tblGrid>
      <w:tr>
        <w:tc>
          <w:tcPr>
            <w:tcW w:type="dxa" w:w="2880"/>
          </w:tcPr>
          <w:p>
            <w:r>
              <w:t>Evidence Source</w:t>
            </w:r>
          </w:p>
        </w:tc>
        <w:tc>
          <w:tcPr>
            <w:tcW w:type="dxa" w:w="2880"/>
          </w:tcPr>
          <w:p>
            <w:r>
              <w:t>Reviewed</w:t>
            </w:r>
          </w:p>
        </w:tc>
        <w:tc>
          <w:tcPr>
            <w:tcW w:type="dxa" w:w="2880"/>
          </w:tcPr>
          <w:p>
            <w:r>
              <w:t>Notes</w:t>
            </w:r>
          </w:p>
        </w:tc>
      </w:tr>
      <w:tr>
        <w:tc>
          <w:tcPr>
            <w:tcW w:type="dxa" w:w="2880"/>
          </w:tcPr>
          <w:p>
            <w:r>
              <w:t>ICT asset register</w:t>
            </w:r>
          </w:p>
        </w:tc>
        <w:tc>
          <w:tcPr>
            <w:tcW w:type="dxa" w:w="2880"/>
          </w:tcPr>
          <w:p>
            <w:r>
              <w:t>Yes</w:t>
            </w:r>
          </w:p>
        </w:tc>
        <w:tc>
          <w:tcPr>
            <w:tcW w:type="dxa" w:w="2880"/>
          </w:tcPr>
          <w:p>
            <w:r>
              <w:t>Used to confirm system ownership, lifecycle status, and platform components.</w:t>
            </w:r>
          </w:p>
        </w:tc>
      </w:tr>
      <w:tr>
        <w:tc>
          <w:tcPr>
            <w:tcW w:type="dxa" w:w="2880"/>
          </w:tcPr>
          <w:p>
            <w:r>
              <w:t>Application portfolio</w:t>
            </w:r>
          </w:p>
        </w:tc>
        <w:tc>
          <w:tcPr>
            <w:tcW w:type="dxa" w:w="2880"/>
          </w:tcPr>
          <w:p>
            <w:r>
              <w:t>Yes</w:t>
            </w:r>
          </w:p>
        </w:tc>
        <w:tc>
          <w:tcPr>
            <w:tcW w:type="dxa" w:w="2880"/>
          </w:tcPr>
          <w:p>
            <w:r>
              <w:t>Used to validate business function, criticality, and planned lifecycle actions.</w:t>
            </w:r>
          </w:p>
        </w:tc>
      </w:tr>
      <w:tr>
        <w:tc>
          <w:tcPr>
            <w:tcW w:type="dxa" w:w="2880"/>
          </w:tcPr>
          <w:p>
            <w:r>
              <w:t>Configuration management records</w:t>
            </w:r>
          </w:p>
        </w:tc>
        <w:tc>
          <w:tcPr>
            <w:tcW w:type="dxa" w:w="2880"/>
          </w:tcPr>
          <w:p>
            <w:r>
              <w:t>Yes</w:t>
            </w:r>
          </w:p>
        </w:tc>
        <w:tc>
          <w:tcPr>
            <w:tcW w:type="dxa" w:w="2880"/>
          </w:tcPr>
          <w:p>
            <w:r>
              <w:t>Used to identify infrastructure, databases, interfaces, and hosting dependencies.</w:t>
            </w:r>
          </w:p>
        </w:tc>
      </w:tr>
      <w:tr>
        <w:tc>
          <w:tcPr>
            <w:tcW w:type="dxa" w:w="2880"/>
          </w:tcPr>
          <w:p>
            <w:r>
              <w:t>Vulnerability scans</w:t>
            </w:r>
          </w:p>
        </w:tc>
        <w:tc>
          <w:tcPr>
            <w:tcW w:type="dxa" w:w="2880"/>
          </w:tcPr>
          <w:p>
            <w:r>
              <w:t>Yes</w:t>
            </w:r>
          </w:p>
        </w:tc>
        <w:tc>
          <w:tcPr>
            <w:tcW w:type="dxa" w:w="2880"/>
          </w:tcPr>
          <w:p>
            <w:r>
              <w:t>Reviewed for unresolved vulnerabilities and unsupported software exposure.</w:t>
            </w:r>
          </w:p>
        </w:tc>
      </w:tr>
      <w:tr>
        <w:tc>
          <w:tcPr>
            <w:tcW w:type="dxa" w:w="2880"/>
          </w:tcPr>
          <w:p>
            <w:r>
              <w:t>Patch management records</w:t>
            </w:r>
          </w:p>
        </w:tc>
        <w:tc>
          <w:tcPr>
            <w:tcW w:type="dxa" w:w="2880"/>
          </w:tcPr>
          <w:p>
            <w:r>
              <w:t>Yes</w:t>
            </w:r>
          </w:p>
        </w:tc>
        <w:tc>
          <w:tcPr>
            <w:tcW w:type="dxa" w:w="2880"/>
          </w:tcPr>
          <w:p>
            <w:r>
              <w:t>Reviewed for patch success, exceptions, and deferrals.</w:t>
            </w:r>
          </w:p>
        </w:tc>
      </w:tr>
      <w:tr>
        <w:tc>
          <w:tcPr>
            <w:tcW w:type="dxa" w:w="2880"/>
          </w:tcPr>
          <w:p>
            <w:r>
              <w:t>Incident and problem records</w:t>
            </w:r>
          </w:p>
        </w:tc>
        <w:tc>
          <w:tcPr>
            <w:tcW w:type="dxa" w:w="2880"/>
          </w:tcPr>
          <w:p>
            <w:r>
              <w:t>Yes</w:t>
            </w:r>
          </w:p>
        </w:tc>
        <w:tc>
          <w:tcPr>
            <w:tcW w:type="dxa" w:w="2880"/>
          </w:tcPr>
          <w:p>
            <w:r>
              <w:t>Reviewed for outages, recurring defects, failed jobs, and operational workarounds.</w:t>
            </w:r>
          </w:p>
        </w:tc>
      </w:tr>
      <w:tr>
        <w:tc>
          <w:tcPr>
            <w:tcW w:type="dxa" w:w="2880"/>
          </w:tcPr>
          <w:p>
            <w:r>
              <w:t>Backup and restore evidence</w:t>
            </w:r>
          </w:p>
        </w:tc>
        <w:tc>
          <w:tcPr>
            <w:tcW w:type="dxa" w:w="2880"/>
          </w:tcPr>
          <w:p>
            <w:r>
              <w:t>Yes</w:t>
            </w:r>
          </w:p>
        </w:tc>
        <w:tc>
          <w:tcPr>
            <w:tcW w:type="dxa" w:w="2880"/>
          </w:tcPr>
          <w:p>
            <w:r>
              <w:t>Reviewed for completeness and alignment to business recovery needs.</w:t>
            </w:r>
          </w:p>
        </w:tc>
      </w:tr>
      <w:tr>
        <w:tc>
          <w:tcPr>
            <w:tcW w:type="dxa" w:w="2880"/>
          </w:tcPr>
          <w:p>
            <w:r>
              <w:t>Disaster recovery test reports</w:t>
            </w:r>
          </w:p>
        </w:tc>
        <w:tc>
          <w:tcPr>
            <w:tcW w:type="dxa" w:w="2880"/>
          </w:tcPr>
          <w:p>
            <w:r>
              <w:t>Partial</w:t>
            </w:r>
          </w:p>
        </w:tc>
        <w:tc>
          <w:tcPr>
            <w:tcW w:type="dxa" w:w="2880"/>
          </w:tcPr>
          <w:p>
            <w:r>
              <w:t>Evidence was incomplete for several systems.</w:t>
            </w:r>
          </w:p>
        </w:tc>
      </w:tr>
      <w:tr>
        <w:tc>
          <w:tcPr>
            <w:tcW w:type="dxa" w:w="2880"/>
          </w:tcPr>
          <w:p>
            <w:r>
              <w:t>Change records</w:t>
            </w:r>
          </w:p>
        </w:tc>
        <w:tc>
          <w:tcPr>
            <w:tcW w:type="dxa" w:w="2880"/>
          </w:tcPr>
          <w:p>
            <w:r>
              <w:t>Yes</w:t>
            </w:r>
          </w:p>
        </w:tc>
        <w:tc>
          <w:tcPr>
            <w:tcW w:type="dxa" w:w="2880"/>
          </w:tcPr>
          <w:p>
            <w:r>
              <w:t>Reviewed for failed changes, emergency changes, and change frequency.</w:t>
            </w:r>
          </w:p>
        </w:tc>
      </w:tr>
      <w:tr>
        <w:tc>
          <w:tcPr>
            <w:tcW w:type="dxa" w:w="2880"/>
          </w:tcPr>
          <w:p>
            <w:r>
              <w:t>Access reviews</w:t>
            </w:r>
          </w:p>
        </w:tc>
        <w:tc>
          <w:tcPr>
            <w:tcW w:type="dxa" w:w="2880"/>
          </w:tcPr>
          <w:p>
            <w:r>
              <w:t>Yes</w:t>
            </w:r>
          </w:p>
        </w:tc>
        <w:tc>
          <w:tcPr>
            <w:tcW w:type="dxa" w:w="2880"/>
          </w:tcPr>
          <w:p>
            <w:r>
              <w:t>Reviewed for privileged access and user recertification evidence.</w:t>
            </w:r>
          </w:p>
        </w:tc>
      </w:tr>
      <w:tr>
        <w:tc>
          <w:tcPr>
            <w:tcW w:type="dxa" w:w="2880"/>
          </w:tcPr>
          <w:p>
            <w:r>
              <w:t>Supplier contracts and support statements</w:t>
            </w:r>
          </w:p>
        </w:tc>
        <w:tc>
          <w:tcPr>
            <w:tcW w:type="dxa" w:w="2880"/>
          </w:tcPr>
          <w:p>
            <w:r>
              <w:t>Partial</w:t>
            </w:r>
          </w:p>
        </w:tc>
        <w:tc>
          <w:tcPr>
            <w:tcW w:type="dxa" w:w="2880"/>
          </w:tcPr>
          <w:p>
            <w:r>
              <w:t>Some support arrangements require updated confirmation.</w:t>
            </w:r>
          </w:p>
        </w:tc>
      </w:tr>
      <w:tr>
        <w:tc>
          <w:tcPr>
            <w:tcW w:type="dxa" w:w="2880"/>
          </w:tcPr>
          <w:p>
            <w:r>
              <w:t>Architecture diagrams</w:t>
            </w:r>
          </w:p>
        </w:tc>
        <w:tc>
          <w:tcPr>
            <w:tcW w:type="dxa" w:w="2880"/>
          </w:tcPr>
          <w:p>
            <w:r>
              <w:t>Partial</w:t>
            </w:r>
          </w:p>
        </w:tc>
        <w:tc>
          <w:tcPr>
            <w:tcW w:type="dxa" w:w="2880"/>
          </w:tcPr>
          <w:p>
            <w:r>
              <w:t>Several diagrams require refresh to reflect current interfaces and dependencies.</w:t>
            </w:r>
          </w:p>
        </w:tc>
      </w:tr>
      <w:tr>
        <w:tc>
          <w:tcPr>
            <w:tcW w:type="dxa" w:w="2880"/>
          </w:tcPr>
          <w:p>
            <w:r>
              <w:t>Operational runbooks</w:t>
            </w:r>
          </w:p>
        </w:tc>
        <w:tc>
          <w:tcPr>
            <w:tcW w:type="dxa" w:w="2880"/>
          </w:tcPr>
          <w:p>
            <w:r>
              <w:t>Partial</w:t>
            </w:r>
          </w:p>
        </w:tc>
        <w:tc>
          <w:tcPr>
            <w:tcW w:type="dxa" w:w="2880"/>
          </w:tcPr>
          <w:p>
            <w:r>
              <w:t>Quality and completeness varied across systems.</w:t>
            </w:r>
          </w:p>
        </w:tc>
      </w:tr>
      <w:tr>
        <w:tc>
          <w:tcPr>
            <w:tcW w:type="dxa" w:w="2880"/>
          </w:tcPr>
          <w:p>
            <w:r>
              <w:t>Business impact analysis records</w:t>
            </w:r>
          </w:p>
        </w:tc>
        <w:tc>
          <w:tcPr>
            <w:tcW w:type="dxa" w:w="2880"/>
          </w:tcPr>
          <w:p>
            <w:r>
              <w:t>Yes</w:t>
            </w:r>
          </w:p>
        </w:tc>
        <w:tc>
          <w:tcPr>
            <w:tcW w:type="dxa" w:w="2880"/>
          </w:tcPr>
          <w:p>
            <w:r>
              <w:t>Used to validate service criticality and recovery expectations.</w:t>
            </w:r>
          </w:p>
        </w:tc>
      </w:tr>
    </w:tbl>
    <w:p>
      <w:pPr>
        <w:pStyle w:val="Heading3"/>
      </w:pPr>
      <w:r>
        <w:t>Risk Rating Method</w:t>
      </w:r>
    </w:p>
    <w:p>
      <w:r>
        <w:t>Risk was evaluated using a five-point likelihood and impact scale.</w:t>
      </w:r>
    </w:p>
    <w:tbl>
      <w:tblPr>
        <w:tblStyle w:val="TableGrid"/>
        <w:tblW w:type="auto" w:w="0"/>
        <w:tblLook w:firstColumn="1" w:firstRow="1" w:lastColumn="0" w:lastRow="0" w:noHBand="0" w:noVBand="1" w:val="04A0"/>
      </w:tblPr>
      <w:tblGrid>
        <w:gridCol w:w="2880"/>
        <w:gridCol w:w="2880"/>
        <w:gridCol w:w="2880"/>
      </w:tblGrid>
      <w:tr>
        <w:tc>
          <w:tcPr>
            <w:tcW w:type="dxa" w:w="2880"/>
          </w:tcPr>
          <w:p>
            <w:r>
              <w:t>Rating</w:t>
            </w:r>
          </w:p>
        </w:tc>
        <w:tc>
          <w:tcPr>
            <w:tcW w:type="dxa" w:w="2880"/>
          </w:tcPr>
          <w:p>
            <w:r>
              <w:t>Likelihood Description</w:t>
            </w:r>
          </w:p>
        </w:tc>
        <w:tc>
          <w:tcPr>
            <w:tcW w:type="dxa" w:w="2880"/>
          </w:tcPr>
          <w:p>
            <w:r>
              <w:t>Impact Description</w:t>
            </w:r>
          </w:p>
        </w:tc>
      </w:tr>
      <w:tr>
        <w:tc>
          <w:tcPr>
            <w:tcW w:type="dxa" w:w="2880"/>
          </w:tcPr>
          <w:p>
            <w:r>
              <w:t>1</w:t>
            </w:r>
          </w:p>
        </w:tc>
        <w:tc>
          <w:tcPr>
            <w:tcW w:type="dxa" w:w="2880"/>
          </w:tcPr>
          <w:p>
            <w:r>
              <w:t>Rare</w:t>
            </w:r>
          </w:p>
        </w:tc>
        <w:tc>
          <w:tcPr>
            <w:tcW w:type="dxa" w:w="2880"/>
          </w:tcPr>
          <w:p>
            <w:r>
              <w:t>Negligible operational, financial, customer, or compliance impact.</w:t>
            </w:r>
          </w:p>
        </w:tc>
      </w:tr>
      <w:tr>
        <w:tc>
          <w:tcPr>
            <w:tcW w:type="dxa" w:w="2880"/>
          </w:tcPr>
          <w:p>
            <w:r>
              <w:t>2</w:t>
            </w:r>
          </w:p>
        </w:tc>
        <w:tc>
          <w:tcPr>
            <w:tcW w:type="dxa" w:w="2880"/>
          </w:tcPr>
          <w:p>
            <w:r>
              <w:t>Unlikely</w:t>
            </w:r>
          </w:p>
        </w:tc>
        <w:tc>
          <w:tcPr>
            <w:tcW w:type="dxa" w:w="2880"/>
          </w:tcPr>
          <w:p>
            <w:r>
              <w:t>Limited impact, recoverable through normal operational processes.</w:t>
            </w:r>
          </w:p>
        </w:tc>
      </w:tr>
      <w:tr>
        <w:tc>
          <w:tcPr>
            <w:tcW w:type="dxa" w:w="2880"/>
          </w:tcPr>
          <w:p>
            <w:r>
              <w:t>3</w:t>
            </w:r>
          </w:p>
        </w:tc>
        <w:tc>
          <w:tcPr>
            <w:tcW w:type="dxa" w:w="2880"/>
          </w:tcPr>
          <w:p>
            <w:r>
              <w:t>Possible</w:t>
            </w:r>
          </w:p>
        </w:tc>
        <w:tc>
          <w:tcPr>
            <w:tcW w:type="dxa" w:w="2880"/>
          </w:tcPr>
          <w:p>
            <w:r>
              <w:t>Moderate disruption, control weakness, customer impact, or management attention required.</w:t>
            </w:r>
          </w:p>
        </w:tc>
      </w:tr>
      <w:tr>
        <w:tc>
          <w:tcPr>
            <w:tcW w:type="dxa" w:w="2880"/>
          </w:tcPr>
          <w:p>
            <w:r>
              <w:t>4</w:t>
            </w:r>
          </w:p>
        </w:tc>
        <w:tc>
          <w:tcPr>
            <w:tcW w:type="dxa" w:w="2880"/>
          </w:tcPr>
          <w:p>
            <w:r>
              <w:t>Likely</w:t>
            </w:r>
          </w:p>
        </w:tc>
        <w:tc>
          <w:tcPr>
            <w:tcW w:type="dxa" w:w="2880"/>
          </w:tcPr>
          <w:p>
            <w:r>
              <w:t>Significant service disruption, security exposure, regulatory concern, financial loss, or major remediation effort.</w:t>
            </w:r>
          </w:p>
        </w:tc>
      </w:tr>
      <w:tr>
        <w:tc>
          <w:tcPr>
            <w:tcW w:type="dxa" w:w="2880"/>
          </w:tcPr>
          <w:p>
            <w:r>
              <w:t>5</w:t>
            </w:r>
          </w:p>
        </w:tc>
        <w:tc>
          <w:tcPr>
            <w:tcW w:type="dxa" w:w="2880"/>
          </w:tcPr>
          <w:p>
            <w:r>
              <w:t>Almost certain</w:t>
            </w:r>
          </w:p>
        </w:tc>
        <w:tc>
          <w:tcPr>
            <w:tcW w:type="dxa" w:w="2880"/>
          </w:tcPr>
          <w:p>
            <w:r>
              <w:t>Severe or imminent risk to critical services, regulatory obligations, customer outcomes, or operational resilience.</w:t>
            </w:r>
          </w:p>
        </w:tc>
      </w:tr>
    </w:tbl>
    <w:p>
      <w:r>
        <w:t>Residual risk ratings were determined as follows:</w:t>
      </w:r>
    </w:p>
    <w:tbl>
      <w:tblPr>
        <w:tblStyle w:val="TableGrid"/>
        <w:tblW w:type="auto" w:w="0"/>
        <w:tblLook w:firstColumn="1" w:firstRow="1" w:lastColumn="0" w:lastRow="0" w:noHBand="0" w:noVBand="1" w:val="04A0"/>
      </w:tblPr>
      <w:tblGrid>
        <w:gridCol w:w="2880"/>
        <w:gridCol w:w="2880"/>
        <w:gridCol w:w="2880"/>
      </w:tblGrid>
      <w:tr>
        <w:tc>
          <w:tcPr>
            <w:tcW w:type="dxa" w:w="2880"/>
          </w:tcPr>
          <w:p>
            <w:r>
              <w:t>Residual Risk</w:t>
            </w:r>
          </w:p>
        </w:tc>
        <w:tc>
          <w:tcPr>
            <w:tcW w:type="dxa" w:w="2880"/>
          </w:tcPr>
          <w:p>
            <w:r>
              <w:t>Score Range</w:t>
            </w:r>
          </w:p>
        </w:tc>
        <w:tc>
          <w:tcPr>
            <w:tcW w:type="dxa" w:w="2880"/>
          </w:tcPr>
          <w:p>
            <w:r>
              <w:t>Required Management Response</w:t>
            </w:r>
          </w:p>
        </w:tc>
      </w:tr>
      <w:tr>
        <w:tc>
          <w:tcPr>
            <w:tcW w:type="dxa" w:w="2880"/>
          </w:tcPr>
          <w:p>
            <w:r>
              <w:t>Critical</w:t>
            </w:r>
          </w:p>
        </w:tc>
        <w:tc>
          <w:tcPr>
            <w:tcW w:type="dxa" w:w="2880"/>
          </w:tcPr>
          <w:p>
            <w:r>
              <w:t>20-25</w:t>
            </w:r>
          </w:p>
        </w:tc>
        <w:tc>
          <w:tcPr>
            <w:tcW w:type="dxa" w:w="2880"/>
          </w:tcPr>
          <w:p>
            <w:r>
              <w:t>Immediate remediation plan, executive oversight, and formal decision on continued operation.</w:t>
            </w:r>
          </w:p>
        </w:tc>
      </w:tr>
      <w:tr>
        <w:tc>
          <w:tcPr>
            <w:tcW w:type="dxa" w:w="2880"/>
          </w:tcPr>
          <w:p>
            <w:r>
              <w:t>High</w:t>
            </w:r>
          </w:p>
        </w:tc>
        <w:tc>
          <w:tcPr>
            <w:tcW w:type="dxa" w:w="2880"/>
          </w:tcPr>
          <w:p>
            <w:r>
              <w:t>12-19</w:t>
            </w:r>
          </w:p>
        </w:tc>
        <w:tc>
          <w:tcPr>
            <w:tcW w:type="dxa" w:w="2880"/>
          </w:tcPr>
          <w:p>
            <w:r>
              <w:t>Time-bound remediation plan, risk owner approval, and periodic progress reporting.</w:t>
            </w:r>
          </w:p>
        </w:tc>
      </w:tr>
      <w:tr>
        <w:tc>
          <w:tcPr>
            <w:tcW w:type="dxa" w:w="2880"/>
          </w:tcPr>
          <w:p>
            <w:r>
              <w:t>Medium</w:t>
            </w:r>
          </w:p>
        </w:tc>
        <w:tc>
          <w:tcPr>
            <w:tcW w:type="dxa" w:w="2880"/>
          </w:tcPr>
          <w:p>
            <w:r>
              <w:t>6-11</w:t>
            </w:r>
          </w:p>
        </w:tc>
        <w:tc>
          <w:tcPr>
            <w:tcW w:type="dxa" w:w="2880"/>
          </w:tcPr>
          <w:p>
            <w:r>
              <w:t>Managed remediation or compensating controls with scheduled review.</w:t>
            </w:r>
          </w:p>
        </w:tc>
      </w:tr>
      <w:tr>
        <w:tc>
          <w:tcPr>
            <w:tcW w:type="dxa" w:w="2880"/>
          </w:tcPr>
          <w:p>
            <w:r>
              <w:t>Low</w:t>
            </w:r>
          </w:p>
        </w:tc>
        <w:tc>
          <w:tcPr>
            <w:tcW w:type="dxa" w:w="2880"/>
          </w:tcPr>
          <w:p>
            <w:r>
              <w:t>1-5</w:t>
            </w:r>
          </w:p>
        </w:tc>
        <w:tc>
          <w:tcPr>
            <w:tcW w:type="dxa" w:w="2880"/>
          </w:tcPr>
          <w:p>
            <w:r>
              <w:t>Maintain controls and monitor through normal lifecycle management.</w:t>
            </w:r>
          </w:p>
        </w:tc>
      </w:tr>
    </w:tbl>
    <w:p>
      <w:pPr>
        <w:pStyle w:val="Heading3"/>
      </w:pPr>
      <w:r>
        <w:t>Assessment Limitations</w:t>
      </w:r>
    </w:p>
    <w:p>
      <w:r>
        <w:t>The assessment was subject to the following limitations:</w:t>
      </w:r>
    </w:p>
    <w:p>
      <w:pPr>
        <w:pStyle w:val="ListBullet"/>
      </w:pPr>
      <w:r>
        <w:t>Some architecture documentation was incomplete or not fully aligned to current production dependencies.</w:t>
      </w:r>
    </w:p>
    <w:p>
      <w:pPr>
        <w:pStyle w:val="ListBullet"/>
      </w:pPr>
      <w:r>
        <w:t>Certain vendor support positions were based on available contract records and require updated written confirmation.</w:t>
      </w:r>
    </w:p>
    <w:p>
      <w:pPr>
        <w:pStyle w:val="ListBullet"/>
      </w:pPr>
      <w:r>
        <w:t>Recovery evidence was not consistently available for all systems.</w:t>
      </w:r>
    </w:p>
    <w:p>
      <w:pPr>
        <w:pStyle w:val="ListBullet"/>
      </w:pPr>
      <w:r>
        <w:t>Vulnerability scan coverage was constrained for systems where scanning may affect stability.</w:t>
      </w:r>
    </w:p>
    <w:p>
      <w:pPr>
        <w:pStyle w:val="ListBullet"/>
      </w:pPr>
      <w:r>
        <w:t>Business process dependency mapping remains incomplete for some batch and file transfer activities.</w:t>
      </w:r>
    </w:p>
    <w:p>
      <w:pPr>
        <w:pStyle w:val="ListBullet"/>
      </w:pPr>
      <w:r>
        <w:t>Residual risk ratings rely on control evidence available at the time of assessment and may change following incidents, vulnerabilities, supplier changes, or system modifications.</w:t>
      </w:r>
    </w:p>
    <w:p>
      <w:pPr>
        <w:pStyle w:val="Heading2"/>
      </w:pPr>
      <w:r>
        <w:t>Detailed Findings / Results (with structure)</w:t>
      </w:r>
    </w:p>
    <w:p>
      <w:pPr>
        <w:pStyle w:val="Heading3"/>
      </w:pPr>
      <w:r>
        <w:t>1. Legacy ICT System Risk Register Summary</w:t>
      </w:r>
    </w:p>
    <w:tbl>
      <w:tblPr>
        <w:tblStyle w:val="TableGrid"/>
        <w:tblW w:type="auto" w:w="0"/>
        <w:tblLook w:firstColumn="1" w:firstRow="1" w:lastColumn="0" w:lastRow="0" w:noHBand="0" w:noVBand="1" w:val="04A0"/>
      </w:tblPr>
      <w:tblGrid>
        <w:gridCol w:w="1080"/>
        <w:gridCol w:w="1080"/>
        <w:gridCol w:w="1080"/>
        <w:gridCol w:w="1080"/>
        <w:gridCol w:w="1080"/>
        <w:gridCol w:w="1080"/>
        <w:gridCol w:w="1080"/>
        <w:gridCol w:w="1080"/>
      </w:tblGrid>
      <w:tr>
        <w:tc>
          <w:tcPr>
            <w:tcW w:type="dxa" w:w="1080"/>
          </w:tcPr>
          <w:p>
            <w:r>
              <w:t>Ref</w:t>
            </w:r>
          </w:p>
        </w:tc>
        <w:tc>
          <w:tcPr>
            <w:tcW w:type="dxa" w:w="1080"/>
          </w:tcPr>
          <w:p>
            <w:r>
              <w:t>System / Component</w:t>
            </w:r>
          </w:p>
        </w:tc>
        <w:tc>
          <w:tcPr>
            <w:tcW w:type="dxa" w:w="1080"/>
          </w:tcPr>
          <w:p>
            <w:r>
              <w:t>Criticality</w:t>
            </w:r>
          </w:p>
        </w:tc>
        <w:tc>
          <w:tcPr>
            <w:tcW w:type="dxa" w:w="1080"/>
          </w:tcPr>
          <w:p>
            <w:r>
              <w:t>Inherent Risk</w:t>
            </w:r>
          </w:p>
        </w:tc>
        <w:tc>
          <w:tcPr>
            <w:tcW w:type="dxa" w:w="1080"/>
          </w:tcPr>
          <w:p>
            <w:r>
              <w:t>Key Risk Drivers</w:t>
            </w:r>
          </w:p>
        </w:tc>
        <w:tc>
          <w:tcPr>
            <w:tcW w:type="dxa" w:w="1080"/>
          </w:tcPr>
          <w:p>
            <w:r>
              <w:t>Key Existing Controls</w:t>
            </w:r>
          </w:p>
        </w:tc>
        <w:tc>
          <w:tcPr>
            <w:tcW w:type="dxa" w:w="1080"/>
          </w:tcPr>
          <w:p>
            <w:r>
              <w:t>Residual Risk</w:t>
            </w:r>
          </w:p>
        </w:tc>
        <w:tc>
          <w:tcPr>
            <w:tcW w:type="dxa" w:w="1080"/>
          </w:tcPr>
          <w:p>
            <w:r>
              <w:t>Risk Owner</w:t>
            </w:r>
          </w:p>
        </w:tc>
      </w:tr>
      <w:tr>
        <w:tc>
          <w:tcPr>
            <w:tcW w:type="dxa" w:w="1080"/>
          </w:tcPr>
          <w:p>
            <w:r>
              <w:t>L-01</w:t>
            </w:r>
          </w:p>
        </w:tc>
        <w:tc>
          <w:tcPr>
            <w:tcW w:type="dxa" w:w="1080"/>
          </w:tcPr>
          <w:p>
            <w:r>
              <w:t>[Core Banking Platform]</w:t>
            </w:r>
          </w:p>
        </w:tc>
        <w:tc>
          <w:tcPr>
            <w:tcW w:type="dxa" w:w="1080"/>
          </w:tcPr>
          <w:p>
            <w:r>
              <w:t>Critical</w:t>
            </w:r>
          </w:p>
        </w:tc>
        <w:tc>
          <w:tcPr>
            <w:tcW w:type="dxa" w:w="1080"/>
          </w:tcPr>
          <w:p>
            <w:r>
              <w:t>Critical</w:t>
            </w:r>
          </w:p>
        </w:tc>
        <w:tc>
          <w:tcPr>
            <w:tcW w:type="dxa" w:w="1080"/>
          </w:tcPr>
          <w:p>
            <w:r>
              <w:t>Unsupported database version; complex monolithic architecture; limited patching window; scarce specialist support</w:t>
            </w:r>
          </w:p>
        </w:tc>
        <w:tc>
          <w:tcPr>
            <w:tcW w:type="dxa" w:w="1080"/>
          </w:tcPr>
          <w:p>
            <w:r>
              <w:t>Network segmentation; privileged access controls; extended vendor support; daily backups; enhanced monitoring</w:t>
            </w:r>
          </w:p>
        </w:tc>
        <w:tc>
          <w:tcPr>
            <w:tcW w:type="dxa" w:w="1080"/>
          </w:tcPr>
          <w:p>
            <w:r>
              <w:t>Critical</w:t>
            </w:r>
          </w:p>
        </w:tc>
        <w:tc>
          <w:tcPr>
            <w:tcW w:type="dxa" w:w="1080"/>
          </w:tcPr>
          <w:p>
            <w:r>
              <w:t>[Chief Technology Officer]</w:t>
            </w:r>
          </w:p>
        </w:tc>
      </w:tr>
      <w:tr>
        <w:tc>
          <w:tcPr>
            <w:tcW w:type="dxa" w:w="1080"/>
          </w:tcPr>
          <w:p>
            <w:r>
              <w:t>L-02</w:t>
            </w:r>
          </w:p>
        </w:tc>
        <w:tc>
          <w:tcPr>
            <w:tcW w:type="dxa" w:w="1080"/>
          </w:tcPr>
          <w:p>
            <w:r>
              <w:t>[Payments Gateway]</w:t>
            </w:r>
          </w:p>
        </w:tc>
        <w:tc>
          <w:tcPr>
            <w:tcW w:type="dxa" w:w="1080"/>
          </w:tcPr>
          <w:p>
            <w:r>
              <w:t>Critical</w:t>
            </w:r>
          </w:p>
        </w:tc>
        <w:tc>
          <w:tcPr>
            <w:tcW w:type="dxa" w:w="1080"/>
          </w:tcPr>
          <w:p>
            <w:r>
              <w:t>Critical</w:t>
            </w:r>
          </w:p>
        </w:tc>
        <w:tc>
          <w:tcPr>
            <w:tcW w:type="dxa" w:w="1080"/>
          </w:tcPr>
          <w:p>
            <w:r>
              <w:t>End-of-support operating system; high availability requirement; external connectivity; security patch constraints</w:t>
            </w:r>
          </w:p>
        </w:tc>
        <w:tc>
          <w:tcPr>
            <w:tcW w:type="dxa" w:w="1080"/>
          </w:tcPr>
          <w:p>
            <w:r>
              <w:t>Firewall restrictions; transaction monitoring; change freeze controls; partial migration plan</w:t>
            </w:r>
          </w:p>
        </w:tc>
        <w:tc>
          <w:tcPr>
            <w:tcW w:type="dxa" w:w="1080"/>
          </w:tcPr>
          <w:p>
            <w:r>
              <w:t>Critical</w:t>
            </w:r>
          </w:p>
        </w:tc>
        <w:tc>
          <w:tcPr>
            <w:tcW w:type="dxa" w:w="1080"/>
          </w:tcPr>
          <w:p>
            <w:r>
              <w:t>[Head of Payments Technology]</w:t>
            </w:r>
          </w:p>
        </w:tc>
      </w:tr>
      <w:tr>
        <w:tc>
          <w:tcPr>
            <w:tcW w:type="dxa" w:w="1080"/>
          </w:tcPr>
          <w:p>
            <w:r>
              <w:t>L-03</w:t>
            </w:r>
          </w:p>
        </w:tc>
        <w:tc>
          <w:tcPr>
            <w:tcW w:type="dxa" w:w="1080"/>
          </w:tcPr>
          <w:p>
            <w:r>
              <w:t>[Regulatory Reporting Tool]</w:t>
            </w:r>
          </w:p>
        </w:tc>
        <w:tc>
          <w:tcPr>
            <w:tcW w:type="dxa" w:w="1080"/>
          </w:tcPr>
          <w:p>
            <w:r>
              <w:t>High</w:t>
            </w:r>
          </w:p>
        </w:tc>
        <w:tc>
          <w:tcPr>
            <w:tcW w:type="dxa" w:w="1080"/>
          </w:tcPr>
          <w:p>
            <w:r>
              <w:t>High</w:t>
            </w:r>
          </w:p>
        </w:tc>
        <w:tc>
          <w:tcPr>
            <w:tcW w:type="dxa" w:w="1080"/>
          </w:tcPr>
          <w:p>
            <w:r>
              <w:t>Unsupported vendor application; limited audit trail; manual reconciliation; vendor roadmap uncertainty</w:t>
            </w:r>
          </w:p>
        </w:tc>
        <w:tc>
          <w:tcPr>
            <w:tcW w:type="dxa" w:w="1080"/>
          </w:tcPr>
          <w:p>
            <w:r>
              <w:t>Business review controls; restricted access; report validation; manual sign-off</w:t>
            </w:r>
          </w:p>
        </w:tc>
        <w:tc>
          <w:tcPr>
            <w:tcW w:type="dxa" w:w="1080"/>
          </w:tcPr>
          <w:p>
            <w:r>
              <w:t>High</w:t>
            </w:r>
          </w:p>
        </w:tc>
        <w:tc>
          <w:tcPr>
            <w:tcW w:type="dxa" w:w="1080"/>
          </w:tcPr>
          <w:p>
            <w:r>
              <w:t>[Head of Regulatory Reporting]</w:t>
            </w:r>
          </w:p>
        </w:tc>
      </w:tr>
      <w:tr>
        <w:tc>
          <w:tcPr>
            <w:tcW w:type="dxa" w:w="1080"/>
          </w:tcPr>
          <w:p>
            <w:r>
              <w:t>L-04</w:t>
            </w:r>
          </w:p>
        </w:tc>
        <w:tc>
          <w:tcPr>
            <w:tcW w:type="dxa" w:w="1080"/>
          </w:tcPr>
          <w:p>
            <w:r>
              <w:t>[Customer Document Archive]</w:t>
            </w:r>
          </w:p>
        </w:tc>
        <w:tc>
          <w:tcPr>
            <w:tcW w:type="dxa" w:w="1080"/>
          </w:tcPr>
          <w:p>
            <w:r>
              <w:t>High</w:t>
            </w:r>
          </w:p>
        </w:tc>
        <w:tc>
          <w:tcPr>
            <w:tcW w:type="dxa" w:w="1080"/>
          </w:tcPr>
          <w:p>
            <w:r>
              <w:t>High</w:t>
            </w:r>
          </w:p>
        </w:tc>
        <w:tc>
          <w:tcPr>
            <w:tcW w:type="dxa" w:w="1080"/>
          </w:tcPr>
          <w:p>
            <w:r>
              <w:t>Legacy storage platform; encryption limitations; slow restore capability; data retention complexity</w:t>
            </w:r>
          </w:p>
        </w:tc>
        <w:tc>
          <w:tcPr>
            <w:tcW w:type="dxa" w:w="1080"/>
          </w:tcPr>
          <w:p>
            <w:r>
              <w:t>Access recertification; backup replication; restricted administrator access</w:t>
            </w:r>
          </w:p>
        </w:tc>
        <w:tc>
          <w:tcPr>
            <w:tcW w:type="dxa" w:w="1080"/>
          </w:tcPr>
          <w:p>
            <w:r>
              <w:t>High</w:t>
            </w:r>
          </w:p>
        </w:tc>
        <w:tc>
          <w:tcPr>
            <w:tcW w:type="dxa" w:w="1080"/>
          </w:tcPr>
          <w:p>
            <w:r>
              <w:t>[Head of Operations Technology]</w:t>
            </w:r>
          </w:p>
        </w:tc>
      </w:tr>
      <w:tr>
        <w:tc>
          <w:tcPr>
            <w:tcW w:type="dxa" w:w="1080"/>
          </w:tcPr>
          <w:p>
            <w:r>
              <w:t>L-05</w:t>
            </w:r>
          </w:p>
        </w:tc>
        <w:tc>
          <w:tcPr>
            <w:tcW w:type="dxa" w:w="1080"/>
          </w:tcPr>
          <w:p>
            <w:r>
              <w:t>[Market Risk Spreadsheet Platform]</w:t>
            </w:r>
          </w:p>
        </w:tc>
        <w:tc>
          <w:tcPr>
            <w:tcW w:type="dxa" w:w="1080"/>
          </w:tcPr>
          <w:p>
            <w:r>
              <w:t>Medium</w:t>
            </w:r>
          </w:p>
        </w:tc>
        <w:tc>
          <w:tcPr>
            <w:tcW w:type="dxa" w:w="1080"/>
          </w:tcPr>
          <w:p>
            <w:r>
              <w:t>High</w:t>
            </w:r>
          </w:p>
        </w:tc>
        <w:tc>
          <w:tcPr>
            <w:tcW w:type="dxa" w:w="1080"/>
          </w:tcPr>
          <w:p>
            <w:r>
              <w:t>Spreadsheet macros; manual model updates; limited version control; dependency on specialist users</w:t>
            </w:r>
          </w:p>
        </w:tc>
        <w:tc>
          <w:tcPr>
            <w:tcW w:type="dxa" w:w="1080"/>
          </w:tcPr>
          <w:p>
            <w:r>
              <w:t>Peer review; restricted shared drive; daily file backup; management sign-off</w:t>
            </w:r>
          </w:p>
        </w:tc>
        <w:tc>
          <w:tcPr>
            <w:tcW w:type="dxa" w:w="1080"/>
          </w:tcPr>
          <w:p>
            <w:r>
              <w:t>Medium</w:t>
            </w:r>
          </w:p>
        </w:tc>
        <w:tc>
          <w:tcPr>
            <w:tcW w:type="dxa" w:w="1080"/>
          </w:tcPr>
          <w:p>
            <w:r>
              <w:t>[Head of Market Risk]</w:t>
            </w:r>
          </w:p>
        </w:tc>
      </w:tr>
      <w:tr>
        <w:tc>
          <w:tcPr>
            <w:tcW w:type="dxa" w:w="1080"/>
          </w:tcPr>
          <w:p>
            <w:r>
              <w:t>L-06</w:t>
            </w:r>
          </w:p>
        </w:tc>
        <w:tc>
          <w:tcPr>
            <w:tcW w:type="dxa" w:w="1080"/>
          </w:tcPr>
          <w:p>
            <w:r>
              <w:t>[Batch File Transfer Server]</w:t>
            </w:r>
          </w:p>
        </w:tc>
        <w:tc>
          <w:tcPr>
            <w:tcW w:type="dxa" w:w="1080"/>
          </w:tcPr>
          <w:p>
            <w:r>
              <w:t>High</w:t>
            </w:r>
          </w:p>
        </w:tc>
        <w:tc>
          <w:tcPr>
            <w:tcW w:type="dxa" w:w="1080"/>
          </w:tcPr>
          <w:p>
            <w:r>
              <w:t>High</w:t>
            </w:r>
          </w:p>
        </w:tc>
        <w:tc>
          <w:tcPr>
            <w:tcW w:type="dxa" w:w="1080"/>
          </w:tcPr>
          <w:p>
            <w:r>
              <w:t>Legacy protocols; limited alerting; undocumented scripts; dependency on external counterparties</w:t>
            </w:r>
          </w:p>
        </w:tc>
        <w:tc>
          <w:tcPr>
            <w:tcW w:type="dxa" w:w="1080"/>
          </w:tcPr>
          <w:p>
            <w:r>
              <w:t>Network allowlisting; daily job checks; manual reconciliation; change approval</w:t>
            </w:r>
          </w:p>
        </w:tc>
        <w:tc>
          <w:tcPr>
            <w:tcW w:type="dxa" w:w="1080"/>
          </w:tcPr>
          <w:p>
            <w:r>
              <w:t>High</w:t>
            </w:r>
          </w:p>
        </w:tc>
        <w:tc>
          <w:tcPr>
            <w:tcW w:type="dxa" w:w="1080"/>
          </w:tcPr>
          <w:p>
            <w:r>
              <w:t>[Head of Integration Services]</w:t>
            </w:r>
          </w:p>
        </w:tc>
      </w:tr>
      <w:tr>
        <w:tc>
          <w:tcPr>
            <w:tcW w:type="dxa" w:w="1080"/>
          </w:tcPr>
          <w:p>
            <w:r>
              <w:t>L-07</w:t>
            </w:r>
          </w:p>
        </w:tc>
        <w:tc>
          <w:tcPr>
            <w:tcW w:type="dxa" w:w="1080"/>
          </w:tcPr>
          <w:p>
            <w:r>
              <w:t>[Branch Teller Application]</w:t>
            </w:r>
          </w:p>
        </w:tc>
        <w:tc>
          <w:tcPr>
            <w:tcW w:type="dxa" w:w="1080"/>
          </w:tcPr>
          <w:p>
            <w:r>
              <w:t>Medium</w:t>
            </w:r>
          </w:p>
        </w:tc>
        <w:tc>
          <w:tcPr>
            <w:tcW w:type="dxa" w:w="1080"/>
          </w:tcPr>
          <w:p>
            <w:r>
              <w:t>Medium</w:t>
            </w:r>
          </w:p>
        </w:tc>
        <w:tc>
          <w:tcPr>
            <w:tcW w:type="dxa" w:w="1080"/>
          </w:tcPr>
          <w:p>
            <w:r>
              <w:t>Deprecated client technology; endpoint compatibility issues; limited vendor enhancements</w:t>
            </w:r>
          </w:p>
        </w:tc>
        <w:tc>
          <w:tcPr>
            <w:tcW w:type="dxa" w:w="1080"/>
          </w:tcPr>
          <w:p>
            <w:r>
              <w:t>Standard operating procedures; local fallback process; restricted access</w:t>
            </w:r>
          </w:p>
        </w:tc>
        <w:tc>
          <w:tcPr>
            <w:tcW w:type="dxa" w:w="1080"/>
          </w:tcPr>
          <w:p>
            <w:r>
              <w:t>Medium</w:t>
            </w:r>
          </w:p>
        </w:tc>
        <w:tc>
          <w:tcPr>
            <w:tcW w:type="dxa" w:w="1080"/>
          </w:tcPr>
          <w:p>
            <w:r>
              <w:t>[Head of Retail Operations]</w:t>
            </w:r>
          </w:p>
        </w:tc>
      </w:tr>
      <w:tr>
        <w:tc>
          <w:tcPr>
            <w:tcW w:type="dxa" w:w="1080"/>
          </w:tcPr>
          <w:p>
            <w:r>
              <w:t>L-08</w:t>
            </w:r>
          </w:p>
        </w:tc>
        <w:tc>
          <w:tcPr>
            <w:tcW w:type="dxa" w:w="1080"/>
          </w:tcPr>
          <w:p>
            <w:r>
              <w:t>[Identity Synchronisation Service]</w:t>
            </w:r>
          </w:p>
        </w:tc>
        <w:tc>
          <w:tcPr>
            <w:tcW w:type="dxa" w:w="1080"/>
          </w:tcPr>
          <w:p>
            <w:r>
              <w:t>Critical</w:t>
            </w:r>
          </w:p>
        </w:tc>
        <w:tc>
          <w:tcPr>
            <w:tcW w:type="dxa" w:w="1080"/>
          </w:tcPr>
          <w:p>
            <w:r>
              <w:t>Critical</w:t>
            </w:r>
          </w:p>
        </w:tc>
        <w:tc>
          <w:tcPr>
            <w:tcW w:type="dxa" w:w="1080"/>
          </w:tcPr>
          <w:p>
            <w:r>
              <w:t>Unsupported middleware; privileged account dependency; incomplete failover evidence; high operational dependency</w:t>
            </w:r>
          </w:p>
        </w:tc>
        <w:tc>
          <w:tcPr>
            <w:tcW w:type="dxa" w:w="1080"/>
          </w:tcPr>
          <w:p>
            <w:r>
              <w:t>Segregated administration; daily monitoring; emergency access procedures; backup configuration</w:t>
            </w:r>
          </w:p>
        </w:tc>
        <w:tc>
          <w:tcPr>
            <w:tcW w:type="dxa" w:w="1080"/>
          </w:tcPr>
          <w:p>
            <w:r>
              <w:t>High</w:t>
            </w:r>
          </w:p>
        </w:tc>
        <w:tc>
          <w:tcPr>
            <w:tcW w:type="dxa" w:w="1080"/>
          </w:tcPr>
          <w:p>
            <w:r>
              <w:t>[Head of Identity and Access Management]</w:t>
            </w:r>
          </w:p>
        </w:tc>
      </w:tr>
    </w:tbl>
    <w:p>
      <w:pPr>
        <w:pStyle w:val="Heading3"/>
      </w:pPr>
      <w:r>
        <w:t>2. Findings by Risk Domain</w:t>
      </w:r>
    </w:p>
    <w:p>
      <w:pPr>
        <w:pStyle w:val="Heading4"/>
      </w:pPr>
      <w:r>
        <w:t>2.1 Technology Support and Obsolescence</w:t>
      </w:r>
    </w:p>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tcPr>
          <w:p>
            <w:r>
              <w:t>Finding Ref</w:t>
            </w:r>
          </w:p>
        </w:tc>
        <w:tc>
          <w:tcPr>
            <w:tcW w:type="dxa" w:w="1440"/>
          </w:tcPr>
          <w:p>
            <w:r>
              <w:t>Finding</w:t>
            </w:r>
          </w:p>
        </w:tc>
        <w:tc>
          <w:tcPr>
            <w:tcW w:type="dxa" w:w="1440"/>
          </w:tcPr>
          <w:p>
            <w:r>
              <w:t>Affected Systems</w:t>
            </w:r>
          </w:p>
        </w:tc>
        <w:tc>
          <w:tcPr>
            <w:tcW w:type="dxa" w:w="1440"/>
          </w:tcPr>
          <w:p>
            <w:r>
              <w:t>Severity</w:t>
            </w:r>
          </w:p>
        </w:tc>
        <w:tc>
          <w:tcPr>
            <w:tcW w:type="dxa" w:w="1440"/>
          </w:tcPr>
          <w:p>
            <w:r>
              <w:t>Evidence</w:t>
            </w:r>
          </w:p>
        </w:tc>
        <w:tc>
          <w:tcPr>
            <w:tcW w:type="dxa" w:w="1440"/>
          </w:tcPr>
          <w:p>
            <w:r>
              <w:t>Management Comment</w:t>
            </w:r>
          </w:p>
        </w:tc>
      </w:tr>
      <w:tr>
        <w:tc>
          <w:tcPr>
            <w:tcW w:type="dxa" w:w="1440"/>
          </w:tcPr>
          <w:p>
            <w:r>
              <w:t>F-01</w:t>
            </w:r>
          </w:p>
        </w:tc>
        <w:tc>
          <w:tcPr>
            <w:tcW w:type="dxa" w:w="1440"/>
          </w:tcPr>
          <w:p>
            <w:r>
              <w:t>Several critical systems rely on software components that are out of standard vendor support. Security updates are either unavailable, delayed, or dependent on extended support arrangements.</w:t>
            </w:r>
          </w:p>
        </w:tc>
        <w:tc>
          <w:tcPr>
            <w:tcW w:type="dxa" w:w="1440"/>
          </w:tcPr>
          <w:p>
            <w:r>
              <w:t>L-01, L-02, L-08</w:t>
            </w:r>
          </w:p>
        </w:tc>
        <w:tc>
          <w:tcPr>
            <w:tcW w:type="dxa" w:w="1440"/>
          </w:tcPr>
          <w:p>
            <w:r>
              <w:t>Critical</w:t>
            </w:r>
          </w:p>
        </w:tc>
        <w:tc>
          <w:tcPr>
            <w:tcW w:type="dxa" w:w="1440"/>
          </w:tcPr>
          <w:p>
            <w:r>
              <w:t>Vendor lifecycle records, patch reports, asset register</w:t>
            </w:r>
          </w:p>
        </w:tc>
        <w:tc>
          <w:tcPr>
            <w:tcW w:type="dxa" w:w="1440"/>
          </w:tcPr>
          <w:p>
            <w:r>
              <w:t>Replacement plans exist but require confirmed funding and target dates.</w:t>
            </w:r>
          </w:p>
        </w:tc>
      </w:tr>
      <w:tr>
        <w:tc>
          <w:tcPr>
            <w:tcW w:type="dxa" w:w="1440"/>
          </w:tcPr>
          <w:p>
            <w:r>
              <w:t>F-02</w:t>
            </w:r>
          </w:p>
        </w:tc>
        <w:tc>
          <w:tcPr>
            <w:tcW w:type="dxa" w:w="1440"/>
          </w:tcPr>
          <w:p>
            <w:r>
              <w:t>Some systems have no documented vendor roadmap confirming continued product viability or supportability.</w:t>
            </w:r>
          </w:p>
        </w:tc>
        <w:tc>
          <w:tcPr>
            <w:tcW w:type="dxa" w:w="1440"/>
          </w:tcPr>
          <w:p>
            <w:r>
              <w:t>L-03, L-04</w:t>
            </w:r>
          </w:p>
        </w:tc>
        <w:tc>
          <w:tcPr>
            <w:tcW w:type="dxa" w:w="1440"/>
          </w:tcPr>
          <w:p>
            <w:r>
              <w:t>High</w:t>
            </w:r>
          </w:p>
        </w:tc>
        <w:tc>
          <w:tcPr>
            <w:tcW w:type="dxa" w:w="1440"/>
          </w:tcPr>
          <w:p>
            <w:r>
              <w:t>Supplier correspondence, contract review</w:t>
            </w:r>
          </w:p>
        </w:tc>
        <w:tc>
          <w:tcPr>
            <w:tcW w:type="dxa" w:w="1440"/>
          </w:tcPr>
          <w:p>
            <w:r>
              <w:t>Procurement and system owners to obtain updated support statements.</w:t>
            </w:r>
          </w:p>
        </w:tc>
      </w:tr>
      <w:tr>
        <w:tc>
          <w:tcPr>
            <w:tcW w:type="dxa" w:w="1440"/>
          </w:tcPr>
          <w:p>
            <w:r>
              <w:t>F-03</w:t>
            </w:r>
          </w:p>
        </w:tc>
        <w:tc>
          <w:tcPr>
            <w:tcW w:type="dxa" w:w="1440"/>
          </w:tcPr>
          <w:p>
            <w:r>
              <w:t>Technology refresh dates are not consistently recorded in the ICT asset register.</w:t>
            </w:r>
          </w:p>
        </w:tc>
        <w:tc>
          <w:tcPr>
            <w:tcW w:type="dxa" w:w="1440"/>
          </w:tcPr>
          <w:p>
            <w:r>
              <w:t>L-03, L-06, L-07</w:t>
            </w:r>
          </w:p>
        </w:tc>
        <w:tc>
          <w:tcPr>
            <w:tcW w:type="dxa" w:w="1440"/>
          </w:tcPr>
          <w:p>
            <w:r>
              <w:t>Medium</w:t>
            </w:r>
          </w:p>
        </w:tc>
        <w:tc>
          <w:tcPr>
            <w:tcW w:type="dxa" w:w="1440"/>
          </w:tcPr>
          <w:p>
            <w:r>
              <w:t>Asset register review</w:t>
            </w:r>
          </w:p>
        </w:tc>
        <w:tc>
          <w:tcPr>
            <w:tcW w:type="dxa" w:w="1440"/>
          </w:tcPr>
          <w:p>
            <w:r>
              <w:t>Lifecycle governance requires stronger data quality controls.</w:t>
            </w:r>
          </w:p>
        </w:tc>
      </w:tr>
    </w:tbl>
    <w:p>
      <w:pPr>
        <w:pStyle w:val="Heading4"/>
      </w:pPr>
      <w:r>
        <w:t>2.2 Security and Vulnerability Exposure</w:t>
      </w:r>
    </w:p>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tcPr>
          <w:p>
            <w:r>
              <w:t>Finding Ref</w:t>
            </w:r>
          </w:p>
        </w:tc>
        <w:tc>
          <w:tcPr>
            <w:tcW w:type="dxa" w:w="1440"/>
          </w:tcPr>
          <w:p>
            <w:r>
              <w:t>Finding</w:t>
            </w:r>
          </w:p>
        </w:tc>
        <w:tc>
          <w:tcPr>
            <w:tcW w:type="dxa" w:w="1440"/>
          </w:tcPr>
          <w:p>
            <w:r>
              <w:t>Affected Systems</w:t>
            </w:r>
          </w:p>
        </w:tc>
        <w:tc>
          <w:tcPr>
            <w:tcW w:type="dxa" w:w="1440"/>
          </w:tcPr>
          <w:p>
            <w:r>
              <w:t>Severity</w:t>
            </w:r>
          </w:p>
        </w:tc>
        <w:tc>
          <w:tcPr>
            <w:tcW w:type="dxa" w:w="1440"/>
          </w:tcPr>
          <w:p>
            <w:r>
              <w:t>Evidence</w:t>
            </w:r>
          </w:p>
        </w:tc>
        <w:tc>
          <w:tcPr>
            <w:tcW w:type="dxa" w:w="1440"/>
          </w:tcPr>
          <w:p>
            <w:r>
              <w:t>Management Comment</w:t>
            </w:r>
          </w:p>
        </w:tc>
      </w:tr>
      <w:tr>
        <w:tc>
          <w:tcPr>
            <w:tcW w:type="dxa" w:w="1440"/>
          </w:tcPr>
          <w:p>
            <w:r>
              <w:t>F-04</w:t>
            </w:r>
          </w:p>
        </w:tc>
        <w:tc>
          <w:tcPr>
            <w:tcW w:type="dxa" w:w="1440"/>
          </w:tcPr>
          <w:p>
            <w:r>
              <w:t>High-risk vulnerabilities remain open on legacy platforms where remediation may affect application stability.</w:t>
            </w:r>
          </w:p>
        </w:tc>
        <w:tc>
          <w:tcPr>
            <w:tcW w:type="dxa" w:w="1440"/>
          </w:tcPr>
          <w:p>
            <w:r>
              <w:t>L-01, L-02</w:t>
            </w:r>
          </w:p>
        </w:tc>
        <w:tc>
          <w:tcPr>
            <w:tcW w:type="dxa" w:w="1440"/>
          </w:tcPr>
          <w:p>
            <w:r>
              <w:t>Critical</w:t>
            </w:r>
          </w:p>
        </w:tc>
        <w:tc>
          <w:tcPr>
            <w:tcW w:type="dxa" w:w="1440"/>
          </w:tcPr>
          <w:p>
            <w:r>
              <w:t>Vulnerability reports, patch exception records</w:t>
            </w:r>
          </w:p>
        </w:tc>
        <w:tc>
          <w:tcPr>
            <w:tcW w:type="dxa" w:w="1440"/>
          </w:tcPr>
          <w:p>
            <w:r>
              <w:t>Compensating controls exist but require independent validation.</w:t>
            </w:r>
          </w:p>
        </w:tc>
      </w:tr>
      <w:tr>
        <w:tc>
          <w:tcPr>
            <w:tcW w:type="dxa" w:w="1440"/>
          </w:tcPr>
          <w:p>
            <w:r>
              <w:t>F-05</w:t>
            </w:r>
          </w:p>
        </w:tc>
        <w:tc>
          <w:tcPr>
            <w:tcW w:type="dxa" w:w="1440"/>
          </w:tcPr>
          <w:p>
            <w:r>
              <w:t>Some legacy systems cannot support current authentication and logging expectations without modification or replacement.</w:t>
            </w:r>
          </w:p>
        </w:tc>
        <w:tc>
          <w:tcPr>
            <w:tcW w:type="dxa" w:w="1440"/>
          </w:tcPr>
          <w:p>
            <w:r>
              <w:t>L-03, L-06, L-07</w:t>
            </w:r>
          </w:p>
        </w:tc>
        <w:tc>
          <w:tcPr>
            <w:tcW w:type="dxa" w:w="1440"/>
          </w:tcPr>
          <w:p>
            <w:r>
              <w:t>High</w:t>
            </w:r>
          </w:p>
        </w:tc>
        <w:tc>
          <w:tcPr>
            <w:tcW w:type="dxa" w:w="1440"/>
          </w:tcPr>
          <w:p>
            <w:r>
              <w:t>Access control review, logging configuration evidence</w:t>
            </w:r>
          </w:p>
        </w:tc>
        <w:tc>
          <w:tcPr>
            <w:tcW w:type="dxa" w:w="1440"/>
          </w:tcPr>
          <w:p>
            <w:r>
              <w:t>Logging enhancements are feasible for L-06; replacement preferred for L-03.</w:t>
            </w:r>
          </w:p>
        </w:tc>
      </w:tr>
      <w:tr>
        <w:tc>
          <w:tcPr>
            <w:tcW w:type="dxa" w:w="1440"/>
          </w:tcPr>
          <w:p>
            <w:r>
              <w:t>F-06</w:t>
            </w:r>
          </w:p>
        </w:tc>
        <w:tc>
          <w:tcPr>
            <w:tcW w:type="dxa" w:w="1440"/>
          </w:tcPr>
          <w:p>
            <w:r>
              <w:t>Vulnerability scanning is restricted on certain legacy components due to stability concerns, reducing assurance over exposure.</w:t>
            </w:r>
          </w:p>
        </w:tc>
        <w:tc>
          <w:tcPr>
            <w:tcW w:type="dxa" w:w="1440"/>
          </w:tcPr>
          <w:p>
            <w:r>
              <w:t>L-01, L-08</w:t>
            </w:r>
          </w:p>
        </w:tc>
        <w:tc>
          <w:tcPr>
            <w:tcW w:type="dxa" w:w="1440"/>
          </w:tcPr>
          <w:p>
            <w:r>
              <w:t>High</w:t>
            </w:r>
          </w:p>
        </w:tc>
        <w:tc>
          <w:tcPr>
            <w:tcW w:type="dxa" w:w="1440"/>
          </w:tcPr>
          <w:p>
            <w:r>
              <w:t>Vulnerability management exception records</w:t>
            </w:r>
          </w:p>
        </w:tc>
        <w:tc>
          <w:tcPr>
            <w:tcW w:type="dxa" w:w="1440"/>
          </w:tcPr>
          <w:p>
            <w:r>
              <w:t>Alternative safe scanning and configuration review required.</w:t>
            </w:r>
          </w:p>
        </w:tc>
      </w:tr>
      <w:tr>
        <w:tc>
          <w:tcPr>
            <w:tcW w:type="dxa" w:w="1440"/>
          </w:tcPr>
          <w:p>
            <w:r>
              <w:t>F-07</w:t>
            </w:r>
          </w:p>
        </w:tc>
        <w:tc>
          <w:tcPr>
            <w:tcW w:type="dxa" w:w="1440"/>
          </w:tcPr>
          <w:p>
            <w:r>
              <w:t>Encryption standards are not consistently applied to stored data on older storage and archive platforms.</w:t>
            </w:r>
          </w:p>
        </w:tc>
        <w:tc>
          <w:tcPr>
            <w:tcW w:type="dxa" w:w="1440"/>
          </w:tcPr>
          <w:p>
            <w:r>
              <w:t>L-04</w:t>
            </w:r>
          </w:p>
        </w:tc>
        <w:tc>
          <w:tcPr>
            <w:tcW w:type="dxa" w:w="1440"/>
          </w:tcPr>
          <w:p>
            <w:r>
              <w:t>High</w:t>
            </w:r>
          </w:p>
        </w:tc>
        <w:tc>
          <w:tcPr>
            <w:tcW w:type="dxa" w:w="1440"/>
          </w:tcPr>
          <w:p>
            <w:r>
              <w:t>Storage configuration review</w:t>
            </w:r>
          </w:p>
        </w:tc>
        <w:tc>
          <w:tcPr>
            <w:tcW w:type="dxa" w:w="1440"/>
          </w:tcPr>
          <w:p>
            <w:r>
              <w:t>Data classification and encryption options require assessment.</w:t>
            </w:r>
          </w:p>
        </w:tc>
      </w:tr>
    </w:tbl>
    <w:p>
      <w:pPr>
        <w:pStyle w:val="Heading4"/>
      </w:pPr>
      <w:r>
        <w:t>2.3 Resilience, Backup and Recoverability</w:t>
      </w:r>
    </w:p>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tcPr>
          <w:p>
            <w:r>
              <w:t>Finding Ref</w:t>
            </w:r>
          </w:p>
        </w:tc>
        <w:tc>
          <w:tcPr>
            <w:tcW w:type="dxa" w:w="1440"/>
          </w:tcPr>
          <w:p>
            <w:r>
              <w:t>Finding</w:t>
            </w:r>
          </w:p>
        </w:tc>
        <w:tc>
          <w:tcPr>
            <w:tcW w:type="dxa" w:w="1440"/>
          </w:tcPr>
          <w:p>
            <w:r>
              <w:t>Affected Systems</w:t>
            </w:r>
          </w:p>
        </w:tc>
        <w:tc>
          <w:tcPr>
            <w:tcW w:type="dxa" w:w="1440"/>
          </w:tcPr>
          <w:p>
            <w:r>
              <w:t>Severity</w:t>
            </w:r>
          </w:p>
        </w:tc>
        <w:tc>
          <w:tcPr>
            <w:tcW w:type="dxa" w:w="1440"/>
          </w:tcPr>
          <w:p>
            <w:r>
              <w:t>Evidence</w:t>
            </w:r>
          </w:p>
        </w:tc>
        <w:tc>
          <w:tcPr>
            <w:tcW w:type="dxa" w:w="1440"/>
          </w:tcPr>
          <w:p>
            <w:r>
              <w:t>Management Comment</w:t>
            </w:r>
          </w:p>
        </w:tc>
      </w:tr>
      <w:tr>
        <w:tc>
          <w:tcPr>
            <w:tcW w:type="dxa" w:w="1440"/>
          </w:tcPr>
          <w:p>
            <w:r>
              <w:t>F-08</w:t>
            </w:r>
          </w:p>
        </w:tc>
        <w:tc>
          <w:tcPr>
            <w:tcW w:type="dxa" w:w="1440"/>
          </w:tcPr>
          <w:p>
            <w:r>
              <w:t>Recovery test evidence is incomplete or outdated for systems supporting critical or important functions.</w:t>
            </w:r>
          </w:p>
        </w:tc>
        <w:tc>
          <w:tcPr>
            <w:tcW w:type="dxa" w:w="1440"/>
          </w:tcPr>
          <w:p>
            <w:r>
              <w:t>L-01, L-04, L-08</w:t>
            </w:r>
          </w:p>
        </w:tc>
        <w:tc>
          <w:tcPr>
            <w:tcW w:type="dxa" w:w="1440"/>
          </w:tcPr>
          <w:p>
            <w:r>
              <w:t>Critical</w:t>
            </w:r>
          </w:p>
        </w:tc>
        <w:tc>
          <w:tcPr>
            <w:tcW w:type="dxa" w:w="1440"/>
          </w:tcPr>
          <w:p>
            <w:r>
              <w:t>Disaster recovery reports, backup records</w:t>
            </w:r>
          </w:p>
        </w:tc>
        <w:tc>
          <w:tcPr>
            <w:tcW w:type="dxa" w:w="1440"/>
          </w:tcPr>
          <w:p>
            <w:r>
              <w:t>Testing must be refreshed and aligned to current business impact requirements.</w:t>
            </w:r>
          </w:p>
        </w:tc>
      </w:tr>
      <w:tr>
        <w:tc>
          <w:tcPr>
            <w:tcW w:type="dxa" w:w="1440"/>
          </w:tcPr>
          <w:p>
            <w:r>
              <w:t>F-09</w:t>
            </w:r>
          </w:p>
        </w:tc>
        <w:tc>
          <w:tcPr>
            <w:tcW w:type="dxa" w:w="1440"/>
          </w:tcPr>
          <w:p>
            <w:r>
              <w:t>Some restore processes require manual intervention by specialist staff and are not fully documented.</w:t>
            </w:r>
          </w:p>
        </w:tc>
        <w:tc>
          <w:tcPr>
            <w:tcW w:type="dxa" w:w="1440"/>
          </w:tcPr>
          <w:p>
            <w:r>
              <w:t>L-01, L-06, L-08</w:t>
            </w:r>
          </w:p>
        </w:tc>
        <w:tc>
          <w:tcPr>
            <w:tcW w:type="dxa" w:w="1440"/>
          </w:tcPr>
          <w:p>
            <w:r>
              <w:t>High</w:t>
            </w:r>
          </w:p>
        </w:tc>
        <w:tc>
          <w:tcPr>
            <w:tcW w:type="dxa" w:w="1440"/>
          </w:tcPr>
          <w:p>
            <w:r>
              <w:t>Runbook review, interview notes</w:t>
            </w:r>
          </w:p>
        </w:tc>
        <w:tc>
          <w:tcPr>
            <w:tcW w:type="dxa" w:w="1440"/>
          </w:tcPr>
          <w:p>
            <w:r>
              <w:t>Runbooks to be updated and cross-trained.</w:t>
            </w:r>
          </w:p>
        </w:tc>
      </w:tr>
      <w:tr>
        <w:tc>
          <w:tcPr>
            <w:tcW w:type="dxa" w:w="1440"/>
          </w:tcPr>
          <w:p>
            <w:r>
              <w:t>F-10</w:t>
            </w:r>
          </w:p>
        </w:tc>
        <w:tc>
          <w:tcPr>
            <w:tcW w:type="dxa" w:w="1440"/>
          </w:tcPr>
          <w:p>
            <w:r>
              <w:t>Recovery time expectations are not consistently mapped to current system architecture and dependencies.</w:t>
            </w:r>
          </w:p>
        </w:tc>
        <w:tc>
          <w:tcPr>
            <w:tcW w:type="dxa" w:w="1440"/>
          </w:tcPr>
          <w:p>
            <w:r>
              <w:t>L-03, L-04, L-06</w:t>
            </w:r>
          </w:p>
        </w:tc>
        <w:tc>
          <w:tcPr>
            <w:tcW w:type="dxa" w:w="1440"/>
          </w:tcPr>
          <w:p>
            <w:r>
              <w:t>High</w:t>
            </w:r>
          </w:p>
        </w:tc>
        <w:tc>
          <w:tcPr>
            <w:tcW w:type="dxa" w:w="1440"/>
          </w:tcPr>
          <w:p>
            <w:r>
              <w:t>Business impact records, architecture diagrams</w:t>
            </w:r>
          </w:p>
        </w:tc>
        <w:tc>
          <w:tcPr>
            <w:tcW w:type="dxa" w:w="1440"/>
          </w:tcPr>
          <w:p>
            <w:r>
              <w:t>Dependency mapping work is required.</w:t>
            </w:r>
          </w:p>
        </w:tc>
      </w:tr>
    </w:tbl>
    <w:p>
      <w:pPr>
        <w:pStyle w:val="Heading4"/>
      </w:pPr>
      <w:r>
        <w:t>2.4 Operational Stability and Maintainability</w:t>
      </w:r>
    </w:p>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tcPr>
          <w:p>
            <w:r>
              <w:t>Finding Ref</w:t>
            </w:r>
          </w:p>
        </w:tc>
        <w:tc>
          <w:tcPr>
            <w:tcW w:type="dxa" w:w="1440"/>
          </w:tcPr>
          <w:p>
            <w:r>
              <w:t>Finding</w:t>
            </w:r>
          </w:p>
        </w:tc>
        <w:tc>
          <w:tcPr>
            <w:tcW w:type="dxa" w:w="1440"/>
          </w:tcPr>
          <w:p>
            <w:r>
              <w:t>Affected Systems</w:t>
            </w:r>
          </w:p>
        </w:tc>
        <w:tc>
          <w:tcPr>
            <w:tcW w:type="dxa" w:w="1440"/>
          </w:tcPr>
          <w:p>
            <w:r>
              <w:t>Severity</w:t>
            </w:r>
          </w:p>
        </w:tc>
        <w:tc>
          <w:tcPr>
            <w:tcW w:type="dxa" w:w="1440"/>
          </w:tcPr>
          <w:p>
            <w:r>
              <w:t>Evidence</w:t>
            </w:r>
          </w:p>
        </w:tc>
        <w:tc>
          <w:tcPr>
            <w:tcW w:type="dxa" w:w="1440"/>
          </w:tcPr>
          <w:p>
            <w:r>
              <w:t>Management Comment</w:t>
            </w:r>
          </w:p>
        </w:tc>
      </w:tr>
      <w:tr>
        <w:tc>
          <w:tcPr>
            <w:tcW w:type="dxa" w:w="1440"/>
          </w:tcPr>
          <w:p>
            <w:r>
              <w:t>F-11</w:t>
            </w:r>
          </w:p>
        </w:tc>
        <w:tc>
          <w:tcPr>
            <w:tcW w:type="dxa" w:w="1440"/>
          </w:tcPr>
          <w:p>
            <w:r>
              <w:t>Daily processing for several legacy systems depends on manual checks, scripts, and reconciliations that increase operational error risk.</w:t>
            </w:r>
          </w:p>
        </w:tc>
        <w:tc>
          <w:tcPr>
            <w:tcW w:type="dxa" w:w="1440"/>
          </w:tcPr>
          <w:p>
            <w:r>
              <w:t>L-03, L-05, L-06</w:t>
            </w:r>
          </w:p>
        </w:tc>
        <w:tc>
          <w:tcPr>
            <w:tcW w:type="dxa" w:w="1440"/>
          </w:tcPr>
          <w:p>
            <w:r>
              <w:t>High</w:t>
            </w:r>
          </w:p>
        </w:tc>
        <w:tc>
          <w:tcPr>
            <w:tcW w:type="dxa" w:w="1440"/>
          </w:tcPr>
          <w:p>
            <w:r>
              <w:t>Job schedules, operations checklists, incident records</w:t>
            </w:r>
          </w:p>
        </w:tc>
        <w:tc>
          <w:tcPr>
            <w:tcW w:type="dxa" w:w="1440"/>
          </w:tcPr>
          <w:p>
            <w:r>
              <w:t>Automation and monitoring improvements required.</w:t>
            </w:r>
          </w:p>
        </w:tc>
      </w:tr>
      <w:tr>
        <w:tc>
          <w:tcPr>
            <w:tcW w:type="dxa" w:w="1440"/>
          </w:tcPr>
          <w:p>
            <w:r>
              <w:t>F-12</w:t>
            </w:r>
          </w:p>
        </w:tc>
        <w:tc>
          <w:tcPr>
            <w:tcW w:type="dxa" w:w="1440"/>
          </w:tcPr>
          <w:p>
            <w:r>
              <w:t>Architecture and operational documentation is incomplete for systems with complex interfaces.</w:t>
            </w:r>
          </w:p>
        </w:tc>
        <w:tc>
          <w:tcPr>
            <w:tcW w:type="dxa" w:w="1440"/>
          </w:tcPr>
          <w:p>
            <w:r>
              <w:t>L-01, L-06, L-08</w:t>
            </w:r>
          </w:p>
        </w:tc>
        <w:tc>
          <w:tcPr>
            <w:tcW w:type="dxa" w:w="1440"/>
          </w:tcPr>
          <w:p>
            <w:r>
              <w:t>High</w:t>
            </w:r>
          </w:p>
        </w:tc>
        <w:tc>
          <w:tcPr>
            <w:tcW w:type="dxa" w:w="1440"/>
          </w:tcPr>
          <w:p>
            <w:r>
              <w:t>Documentation review</w:t>
            </w:r>
          </w:p>
        </w:tc>
        <w:tc>
          <w:tcPr>
            <w:tcW w:type="dxa" w:w="1440"/>
          </w:tcPr>
          <w:p>
            <w:r>
              <w:t>Documentation refresh should be prioritised before major change activity.</w:t>
            </w:r>
          </w:p>
        </w:tc>
      </w:tr>
      <w:tr>
        <w:tc>
          <w:tcPr>
            <w:tcW w:type="dxa" w:w="1440"/>
          </w:tcPr>
          <w:p>
            <w:r>
              <w:t>F-13</w:t>
            </w:r>
          </w:p>
        </w:tc>
        <w:tc>
          <w:tcPr>
            <w:tcW w:type="dxa" w:w="1440"/>
          </w:tcPr>
          <w:p>
            <w:r>
              <w:t>Some systems have recurring minor incidents that indicate underlying technical debt and operational fragility.</w:t>
            </w:r>
          </w:p>
        </w:tc>
        <w:tc>
          <w:tcPr>
            <w:tcW w:type="dxa" w:w="1440"/>
          </w:tcPr>
          <w:p>
            <w:r>
              <w:t>L-02, L-06, L-07</w:t>
            </w:r>
          </w:p>
        </w:tc>
        <w:tc>
          <w:tcPr>
            <w:tcW w:type="dxa" w:w="1440"/>
          </w:tcPr>
          <w:p>
            <w:r>
              <w:t>Medium</w:t>
            </w:r>
          </w:p>
        </w:tc>
        <w:tc>
          <w:tcPr>
            <w:tcW w:type="dxa" w:w="1440"/>
          </w:tcPr>
          <w:p>
            <w:r>
              <w:t>Incident trend analysis</w:t>
            </w:r>
          </w:p>
        </w:tc>
        <w:tc>
          <w:tcPr>
            <w:tcW w:type="dxa" w:w="1440"/>
          </w:tcPr>
          <w:p>
            <w:r>
              <w:t>Problem management should identify permanent fixes.</w:t>
            </w:r>
          </w:p>
        </w:tc>
      </w:tr>
    </w:tbl>
    <w:p>
      <w:pPr>
        <w:pStyle w:val="Heading4"/>
      </w:pPr>
      <w:r>
        <w:t>2.5 Access Control and Privileged Administration</w:t>
      </w:r>
    </w:p>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tcPr>
          <w:p>
            <w:r>
              <w:t>Finding Ref</w:t>
            </w:r>
          </w:p>
        </w:tc>
        <w:tc>
          <w:tcPr>
            <w:tcW w:type="dxa" w:w="1440"/>
          </w:tcPr>
          <w:p>
            <w:r>
              <w:t>Finding</w:t>
            </w:r>
          </w:p>
        </w:tc>
        <w:tc>
          <w:tcPr>
            <w:tcW w:type="dxa" w:w="1440"/>
          </w:tcPr>
          <w:p>
            <w:r>
              <w:t>Affected Systems</w:t>
            </w:r>
          </w:p>
        </w:tc>
        <w:tc>
          <w:tcPr>
            <w:tcW w:type="dxa" w:w="1440"/>
          </w:tcPr>
          <w:p>
            <w:r>
              <w:t>Severity</w:t>
            </w:r>
          </w:p>
        </w:tc>
        <w:tc>
          <w:tcPr>
            <w:tcW w:type="dxa" w:w="1440"/>
          </w:tcPr>
          <w:p>
            <w:r>
              <w:t>Evidence</w:t>
            </w:r>
          </w:p>
        </w:tc>
        <w:tc>
          <w:tcPr>
            <w:tcW w:type="dxa" w:w="1440"/>
          </w:tcPr>
          <w:p>
            <w:r>
              <w:t>Management Comment</w:t>
            </w:r>
          </w:p>
        </w:tc>
      </w:tr>
      <w:tr>
        <w:tc>
          <w:tcPr>
            <w:tcW w:type="dxa" w:w="1440"/>
          </w:tcPr>
          <w:p>
            <w:r>
              <w:t>F-14</w:t>
            </w:r>
          </w:p>
        </w:tc>
        <w:tc>
          <w:tcPr>
            <w:tcW w:type="dxa" w:w="1440"/>
          </w:tcPr>
          <w:p>
            <w:r>
              <w:t>Privileged administration of legacy systems relies on a limited group of specialist users.</w:t>
            </w:r>
          </w:p>
        </w:tc>
        <w:tc>
          <w:tcPr>
            <w:tcW w:type="dxa" w:w="1440"/>
          </w:tcPr>
          <w:p>
            <w:r>
              <w:t>L-01, L-06, L-08</w:t>
            </w:r>
          </w:p>
        </w:tc>
        <w:tc>
          <w:tcPr>
            <w:tcW w:type="dxa" w:w="1440"/>
          </w:tcPr>
          <w:p>
            <w:r>
              <w:t>High</w:t>
            </w:r>
          </w:p>
        </w:tc>
        <w:tc>
          <w:tcPr>
            <w:tcW w:type="dxa" w:w="1440"/>
          </w:tcPr>
          <w:p>
            <w:r>
              <w:t>Access review records, team interviews</w:t>
            </w:r>
          </w:p>
        </w:tc>
        <w:tc>
          <w:tcPr>
            <w:tcW w:type="dxa" w:w="1440"/>
          </w:tcPr>
          <w:p>
            <w:r>
              <w:t>Succession and cross-training required.</w:t>
            </w:r>
          </w:p>
        </w:tc>
      </w:tr>
      <w:tr>
        <w:tc>
          <w:tcPr>
            <w:tcW w:type="dxa" w:w="1440"/>
          </w:tcPr>
          <w:p>
            <w:r>
              <w:t>F-15</w:t>
            </w:r>
          </w:p>
        </w:tc>
        <w:tc>
          <w:tcPr>
            <w:tcW w:type="dxa" w:w="1440"/>
          </w:tcPr>
          <w:p>
            <w:r>
              <w:t>Some legacy applications cannot enforce modern access controls without compensating procedures.</w:t>
            </w:r>
          </w:p>
        </w:tc>
        <w:tc>
          <w:tcPr>
            <w:tcW w:type="dxa" w:w="1440"/>
          </w:tcPr>
          <w:p>
            <w:r>
              <w:t>L-03, L-07</w:t>
            </w:r>
          </w:p>
        </w:tc>
        <w:tc>
          <w:tcPr>
            <w:tcW w:type="dxa" w:w="1440"/>
          </w:tcPr>
          <w:p>
            <w:r>
              <w:t>Medium</w:t>
            </w:r>
          </w:p>
        </w:tc>
        <w:tc>
          <w:tcPr>
            <w:tcW w:type="dxa" w:w="1440"/>
          </w:tcPr>
          <w:p>
            <w:r>
              <w:t>Access review, application configuration</w:t>
            </w:r>
          </w:p>
        </w:tc>
        <w:tc>
          <w:tcPr>
            <w:tcW w:type="dxa" w:w="1440"/>
          </w:tcPr>
          <w:p>
            <w:r>
              <w:t>Compensating controls are operating but should be periodically tested.</w:t>
            </w:r>
          </w:p>
        </w:tc>
      </w:tr>
      <w:tr>
        <w:tc>
          <w:tcPr>
            <w:tcW w:type="dxa" w:w="1440"/>
          </w:tcPr>
          <w:p>
            <w:r>
              <w:t>F-16</w:t>
            </w:r>
          </w:p>
        </w:tc>
        <w:tc>
          <w:tcPr>
            <w:tcW w:type="dxa" w:w="1440"/>
          </w:tcPr>
          <w:p>
            <w:r>
              <w:t>Service accounts are not consistently documented with ownership, purpose, rotation frequency, and dependency mapping.</w:t>
            </w:r>
          </w:p>
        </w:tc>
        <w:tc>
          <w:tcPr>
            <w:tcW w:type="dxa" w:w="1440"/>
          </w:tcPr>
          <w:p>
            <w:r>
              <w:t>L-01, L-06, L-08</w:t>
            </w:r>
          </w:p>
        </w:tc>
        <w:tc>
          <w:tcPr>
            <w:tcW w:type="dxa" w:w="1440"/>
          </w:tcPr>
          <w:p>
            <w:r>
              <w:t>High</w:t>
            </w:r>
          </w:p>
        </w:tc>
        <w:tc>
          <w:tcPr>
            <w:tcW w:type="dxa" w:w="1440"/>
          </w:tcPr>
          <w:p>
            <w:r>
              <w:t>Service account inventory review</w:t>
            </w:r>
          </w:p>
        </w:tc>
        <w:tc>
          <w:tcPr>
            <w:tcW w:type="dxa" w:w="1440"/>
          </w:tcPr>
          <w:p>
            <w:r>
              <w:t>Service account clean-up required.</w:t>
            </w:r>
          </w:p>
        </w:tc>
      </w:tr>
    </w:tbl>
    <w:p>
      <w:pPr>
        <w:pStyle w:val="Heading4"/>
      </w:pPr>
      <w:r>
        <w:t>2.6 Supplier and Third-Party Dependency</w:t>
      </w:r>
    </w:p>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tcPr>
          <w:p>
            <w:r>
              <w:t>Finding Ref</w:t>
            </w:r>
          </w:p>
        </w:tc>
        <w:tc>
          <w:tcPr>
            <w:tcW w:type="dxa" w:w="1440"/>
          </w:tcPr>
          <w:p>
            <w:r>
              <w:t>Finding</w:t>
            </w:r>
          </w:p>
        </w:tc>
        <w:tc>
          <w:tcPr>
            <w:tcW w:type="dxa" w:w="1440"/>
          </w:tcPr>
          <w:p>
            <w:r>
              <w:t>Affected Systems</w:t>
            </w:r>
          </w:p>
        </w:tc>
        <w:tc>
          <w:tcPr>
            <w:tcW w:type="dxa" w:w="1440"/>
          </w:tcPr>
          <w:p>
            <w:r>
              <w:t>Severity</w:t>
            </w:r>
          </w:p>
        </w:tc>
        <w:tc>
          <w:tcPr>
            <w:tcW w:type="dxa" w:w="1440"/>
          </w:tcPr>
          <w:p>
            <w:r>
              <w:t>Evidence</w:t>
            </w:r>
          </w:p>
        </w:tc>
        <w:tc>
          <w:tcPr>
            <w:tcW w:type="dxa" w:w="1440"/>
          </w:tcPr>
          <w:p>
            <w:r>
              <w:t>Management Comment</w:t>
            </w:r>
          </w:p>
        </w:tc>
      </w:tr>
      <w:tr>
        <w:tc>
          <w:tcPr>
            <w:tcW w:type="dxa" w:w="1440"/>
          </w:tcPr>
          <w:p>
            <w:r>
              <w:t>F-17</w:t>
            </w:r>
          </w:p>
        </w:tc>
        <w:tc>
          <w:tcPr>
            <w:tcW w:type="dxa" w:w="1440"/>
          </w:tcPr>
          <w:p>
            <w:r>
              <w:t>Extended support arrangements are not consistently evidenced for unsupported technologies.</w:t>
            </w:r>
          </w:p>
        </w:tc>
        <w:tc>
          <w:tcPr>
            <w:tcW w:type="dxa" w:w="1440"/>
          </w:tcPr>
          <w:p>
            <w:r>
              <w:t>L-01, L-02</w:t>
            </w:r>
          </w:p>
        </w:tc>
        <w:tc>
          <w:tcPr>
            <w:tcW w:type="dxa" w:w="1440"/>
          </w:tcPr>
          <w:p>
            <w:r>
              <w:t>Critical</w:t>
            </w:r>
          </w:p>
        </w:tc>
        <w:tc>
          <w:tcPr>
            <w:tcW w:type="dxa" w:w="1440"/>
          </w:tcPr>
          <w:p>
            <w:r>
              <w:t>Contract review, supplier correspondence</w:t>
            </w:r>
          </w:p>
        </w:tc>
        <w:tc>
          <w:tcPr>
            <w:tcW w:type="dxa" w:w="1440"/>
          </w:tcPr>
          <w:p>
            <w:r>
              <w:t>Procurement to obtain formal support confirmation.</w:t>
            </w:r>
          </w:p>
        </w:tc>
      </w:tr>
      <w:tr>
        <w:tc>
          <w:tcPr>
            <w:tcW w:type="dxa" w:w="1440"/>
          </w:tcPr>
          <w:p>
            <w:r>
              <w:t>F-18</w:t>
            </w:r>
          </w:p>
        </w:tc>
        <w:tc>
          <w:tcPr>
            <w:tcW w:type="dxa" w:w="1440"/>
          </w:tcPr>
          <w:p>
            <w:r>
              <w:t>Vendor viability and product roadmap risk has not been recently assessed for selected legacy applications.</w:t>
            </w:r>
          </w:p>
        </w:tc>
        <w:tc>
          <w:tcPr>
            <w:tcW w:type="dxa" w:w="1440"/>
          </w:tcPr>
          <w:p>
            <w:r>
              <w:t>L-03, L-04</w:t>
            </w:r>
          </w:p>
        </w:tc>
        <w:tc>
          <w:tcPr>
            <w:tcW w:type="dxa" w:w="1440"/>
          </w:tcPr>
          <w:p>
            <w:r>
              <w:t>High</w:t>
            </w:r>
          </w:p>
        </w:tc>
        <w:tc>
          <w:tcPr>
            <w:tcW w:type="dxa" w:w="1440"/>
          </w:tcPr>
          <w:p>
            <w:r>
              <w:t>Supplier due diligence records</w:t>
            </w:r>
          </w:p>
        </w:tc>
        <w:tc>
          <w:tcPr>
            <w:tcW w:type="dxa" w:w="1440"/>
          </w:tcPr>
          <w:p>
            <w:r>
              <w:t>Supplier risk review required.</w:t>
            </w:r>
          </w:p>
        </w:tc>
      </w:tr>
      <w:tr>
        <w:tc>
          <w:tcPr>
            <w:tcW w:type="dxa" w:w="1440"/>
          </w:tcPr>
          <w:p>
            <w:r>
              <w:t>F-19</w:t>
            </w:r>
          </w:p>
        </w:tc>
        <w:tc>
          <w:tcPr>
            <w:tcW w:type="dxa" w:w="1440"/>
          </w:tcPr>
          <w:p>
            <w:r>
              <w:t>Some critical operational knowledge resides with individual supplier personnel or a small internal team.</w:t>
            </w:r>
          </w:p>
        </w:tc>
        <w:tc>
          <w:tcPr>
            <w:tcW w:type="dxa" w:w="1440"/>
          </w:tcPr>
          <w:p>
            <w:r>
              <w:t>L-01, L-08</w:t>
            </w:r>
          </w:p>
        </w:tc>
        <w:tc>
          <w:tcPr>
            <w:tcW w:type="dxa" w:w="1440"/>
          </w:tcPr>
          <w:p>
            <w:r>
              <w:t>High</w:t>
            </w:r>
          </w:p>
        </w:tc>
        <w:tc>
          <w:tcPr>
            <w:tcW w:type="dxa" w:w="1440"/>
          </w:tcPr>
          <w:p>
            <w:r>
              <w:t>Interviews, support model review</w:t>
            </w:r>
          </w:p>
        </w:tc>
        <w:tc>
          <w:tcPr>
            <w:tcW w:type="dxa" w:w="1440"/>
          </w:tcPr>
          <w:p>
            <w:r>
              <w:t>Knowledge transfer and documentation required.</w:t>
            </w:r>
          </w:p>
        </w:tc>
      </w:tr>
    </w:tbl>
    <w:p>
      <w:pPr>
        <w:pStyle w:val="Heading4"/>
      </w:pPr>
      <w:r>
        <w:t>2.7 Change Management and Transformation Risk</w:t>
      </w:r>
    </w:p>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tcPr>
          <w:p>
            <w:r>
              <w:t>Finding Ref</w:t>
            </w:r>
          </w:p>
        </w:tc>
        <w:tc>
          <w:tcPr>
            <w:tcW w:type="dxa" w:w="1440"/>
          </w:tcPr>
          <w:p>
            <w:r>
              <w:t>Finding</w:t>
            </w:r>
          </w:p>
        </w:tc>
        <w:tc>
          <w:tcPr>
            <w:tcW w:type="dxa" w:w="1440"/>
          </w:tcPr>
          <w:p>
            <w:r>
              <w:t>Affected Systems</w:t>
            </w:r>
          </w:p>
        </w:tc>
        <w:tc>
          <w:tcPr>
            <w:tcW w:type="dxa" w:w="1440"/>
          </w:tcPr>
          <w:p>
            <w:r>
              <w:t>Severity</w:t>
            </w:r>
          </w:p>
        </w:tc>
        <w:tc>
          <w:tcPr>
            <w:tcW w:type="dxa" w:w="1440"/>
          </w:tcPr>
          <w:p>
            <w:r>
              <w:t>Evidence</w:t>
            </w:r>
          </w:p>
        </w:tc>
        <w:tc>
          <w:tcPr>
            <w:tcW w:type="dxa" w:w="1440"/>
          </w:tcPr>
          <w:p>
            <w:r>
              <w:t>Management Comment</w:t>
            </w:r>
          </w:p>
        </w:tc>
      </w:tr>
      <w:tr>
        <w:tc>
          <w:tcPr>
            <w:tcW w:type="dxa" w:w="1440"/>
          </w:tcPr>
          <w:p>
            <w:r>
              <w:t>F-20</w:t>
            </w:r>
          </w:p>
        </w:tc>
        <w:tc>
          <w:tcPr>
            <w:tcW w:type="dxa" w:w="1440"/>
          </w:tcPr>
          <w:p>
            <w:r>
              <w:t>Replacement or migration plans exist for selected systems but lack fully approved budget, target dates, or dependency plans.</w:t>
            </w:r>
          </w:p>
        </w:tc>
        <w:tc>
          <w:tcPr>
            <w:tcW w:type="dxa" w:w="1440"/>
          </w:tcPr>
          <w:p>
            <w:r>
              <w:t>L-01, L-02, L-03, L-04</w:t>
            </w:r>
          </w:p>
        </w:tc>
        <w:tc>
          <w:tcPr>
            <w:tcW w:type="dxa" w:w="1440"/>
          </w:tcPr>
          <w:p>
            <w:r>
              <w:t>High</w:t>
            </w:r>
          </w:p>
        </w:tc>
        <w:tc>
          <w:tcPr>
            <w:tcW w:type="dxa" w:w="1440"/>
          </w:tcPr>
          <w:p>
            <w:r>
              <w:t>Portfolio plan review</w:t>
            </w:r>
          </w:p>
        </w:tc>
        <w:tc>
          <w:tcPr>
            <w:tcW w:type="dxa" w:w="1440"/>
          </w:tcPr>
          <w:p>
            <w:r>
              <w:t>Executive decision required.</w:t>
            </w:r>
          </w:p>
        </w:tc>
      </w:tr>
      <w:tr>
        <w:tc>
          <w:tcPr>
            <w:tcW w:type="dxa" w:w="1440"/>
          </w:tcPr>
          <w:p>
            <w:r>
              <w:t>F-21</w:t>
            </w:r>
          </w:p>
        </w:tc>
        <w:tc>
          <w:tcPr>
            <w:tcW w:type="dxa" w:w="1440"/>
          </w:tcPr>
          <w:p>
            <w:r>
              <w:t>Change testing for legacy systems is constrained by limited non-production environment parity.</w:t>
            </w:r>
          </w:p>
        </w:tc>
        <w:tc>
          <w:tcPr>
            <w:tcW w:type="dxa" w:w="1440"/>
          </w:tcPr>
          <w:p>
            <w:r>
              <w:t>L-01, L-02, L-06</w:t>
            </w:r>
          </w:p>
        </w:tc>
        <w:tc>
          <w:tcPr>
            <w:tcW w:type="dxa" w:w="1440"/>
          </w:tcPr>
          <w:p>
            <w:r>
              <w:t>High</w:t>
            </w:r>
          </w:p>
        </w:tc>
        <w:tc>
          <w:tcPr>
            <w:tcW w:type="dxa" w:w="1440"/>
          </w:tcPr>
          <w:p>
            <w:r>
              <w:t>Change records, environment review</w:t>
            </w:r>
          </w:p>
        </w:tc>
        <w:tc>
          <w:tcPr>
            <w:tcW w:type="dxa" w:w="1440"/>
          </w:tcPr>
          <w:p>
            <w:r>
              <w:t>Test environment strategy required.</w:t>
            </w:r>
          </w:p>
        </w:tc>
      </w:tr>
      <w:tr>
        <w:tc>
          <w:tcPr>
            <w:tcW w:type="dxa" w:w="1440"/>
          </w:tcPr>
          <w:p>
            <w:r>
              <w:t>F-22</w:t>
            </w:r>
          </w:p>
        </w:tc>
        <w:tc>
          <w:tcPr>
            <w:tcW w:type="dxa" w:w="1440"/>
          </w:tcPr>
          <w:p>
            <w:r>
              <w:t>Decommissioning criteria are not defined for systems planned for retirement.</w:t>
            </w:r>
          </w:p>
        </w:tc>
        <w:tc>
          <w:tcPr>
            <w:tcW w:type="dxa" w:w="1440"/>
          </w:tcPr>
          <w:p>
            <w:r>
              <w:t>L-03, L-05, L-07</w:t>
            </w:r>
          </w:p>
        </w:tc>
        <w:tc>
          <w:tcPr>
            <w:tcW w:type="dxa" w:w="1440"/>
          </w:tcPr>
          <w:p>
            <w:r>
              <w:t>Medium</w:t>
            </w:r>
          </w:p>
        </w:tc>
        <w:tc>
          <w:tcPr>
            <w:tcW w:type="dxa" w:w="1440"/>
          </w:tcPr>
          <w:p>
            <w:r>
              <w:t>Programme plans</w:t>
            </w:r>
          </w:p>
        </w:tc>
        <w:tc>
          <w:tcPr>
            <w:tcW w:type="dxa" w:w="1440"/>
          </w:tcPr>
          <w:p>
            <w:r>
              <w:t>Exit criteria and data retention requirements must be defined.</w:t>
            </w:r>
          </w:p>
        </w:tc>
      </w:tr>
    </w:tbl>
    <w:p>
      <w:pPr>
        <w:pStyle w:val="Heading3"/>
      </w:pPr>
      <w:r>
        <w:t>3. System-Level Assessment Results</w:t>
      </w:r>
    </w:p>
    <w:p>
      <w:pPr>
        <w:pStyle w:val="Heading4"/>
      </w:pPr>
      <w:r>
        <w:t>L-01 - [Core Banking Platform]</w:t>
      </w:r>
    </w:p>
    <w:tbl>
      <w:tblPr>
        <w:tblStyle w:val="TableGrid"/>
        <w:tblW w:type="auto" w:w="0"/>
        <w:tblLook w:firstColumn="1" w:firstRow="1" w:lastColumn="0" w:lastRow="0" w:noHBand="0" w:noVBand="1" w:val="04A0"/>
      </w:tblPr>
      <w:tblGrid>
        <w:gridCol w:w="4320"/>
        <w:gridCol w:w="4320"/>
      </w:tblGrid>
      <w:tr>
        <w:tc>
          <w:tcPr>
            <w:tcW w:type="dxa" w:w="4320"/>
          </w:tcPr>
          <w:p>
            <w:r>
              <w:t>Attribute</w:t>
            </w:r>
          </w:p>
        </w:tc>
        <w:tc>
          <w:tcPr>
            <w:tcW w:type="dxa" w:w="4320"/>
          </w:tcPr>
          <w:p>
            <w:r>
              <w:t>Assessment</w:t>
            </w:r>
          </w:p>
        </w:tc>
      </w:tr>
      <w:tr>
        <w:tc>
          <w:tcPr>
            <w:tcW w:type="dxa" w:w="4320"/>
          </w:tcPr>
          <w:p>
            <w:r>
              <w:t>Business criticality</w:t>
            </w:r>
          </w:p>
        </w:tc>
        <w:tc>
          <w:tcPr>
            <w:tcW w:type="dxa" w:w="4320"/>
          </w:tcPr>
          <w:p>
            <w:r>
              <w:t>Critical</w:t>
            </w:r>
          </w:p>
        </w:tc>
      </w:tr>
      <w:tr>
        <w:tc>
          <w:tcPr>
            <w:tcW w:type="dxa" w:w="4320"/>
          </w:tcPr>
          <w:p>
            <w:r>
              <w:t>Primary business impact</w:t>
            </w:r>
          </w:p>
        </w:tc>
        <w:tc>
          <w:tcPr>
            <w:tcW w:type="dxa" w:w="4320"/>
          </w:tcPr>
          <w:p>
            <w:r>
              <w:t>Customer account availability, transaction processing, customer servicing, operational continuity</w:t>
            </w:r>
          </w:p>
        </w:tc>
      </w:tr>
      <w:tr>
        <w:tc>
          <w:tcPr>
            <w:tcW w:type="dxa" w:w="4320"/>
          </w:tcPr>
          <w:p>
            <w:r>
              <w:t>Legacy drivers</w:t>
            </w:r>
          </w:p>
        </w:tc>
        <w:tc>
          <w:tcPr>
            <w:tcW w:type="dxa" w:w="4320"/>
          </w:tcPr>
          <w:p>
            <w:r>
              <w:t>Unsupported database version; monolithic architecture; limited ability to patch without extended outage; scarce specialist expertise</w:t>
            </w:r>
          </w:p>
        </w:tc>
      </w:tr>
      <w:tr>
        <w:tc>
          <w:tcPr>
            <w:tcW w:type="dxa" w:w="4320"/>
          </w:tcPr>
          <w:p>
            <w:r>
              <w:t>Inherent risk</w:t>
            </w:r>
          </w:p>
        </w:tc>
        <w:tc>
          <w:tcPr>
            <w:tcW w:type="dxa" w:w="4320"/>
          </w:tcPr>
          <w:p>
            <w:r>
              <w:t>Critical</w:t>
            </w:r>
          </w:p>
        </w:tc>
      </w:tr>
      <w:tr>
        <w:tc>
          <w:tcPr>
            <w:tcW w:type="dxa" w:w="4320"/>
          </w:tcPr>
          <w:p>
            <w:r>
              <w:t>Key controls</w:t>
            </w:r>
          </w:p>
        </w:tc>
        <w:tc>
          <w:tcPr>
            <w:tcW w:type="dxa" w:w="4320"/>
          </w:tcPr>
          <w:p>
            <w:r>
              <w:t>Network segmentation, restricted privileged access, daily backups, extended support, enhanced monitoring, change approval, incident escalation procedures</w:t>
            </w:r>
          </w:p>
        </w:tc>
      </w:tr>
      <w:tr>
        <w:tc>
          <w:tcPr>
            <w:tcW w:type="dxa" w:w="4320"/>
          </w:tcPr>
          <w:p>
            <w:r>
              <w:t>Control effectiveness</w:t>
            </w:r>
          </w:p>
        </w:tc>
        <w:tc>
          <w:tcPr>
            <w:tcW w:type="dxa" w:w="4320"/>
          </w:tcPr>
          <w:p>
            <w:r>
              <w:t>Partially effective</w:t>
            </w:r>
          </w:p>
        </w:tc>
      </w:tr>
      <w:tr>
        <w:tc>
          <w:tcPr>
            <w:tcW w:type="dxa" w:w="4320"/>
          </w:tcPr>
          <w:p>
            <w:r>
              <w:t>Residual risk</w:t>
            </w:r>
          </w:p>
        </w:tc>
        <w:tc>
          <w:tcPr>
            <w:tcW w:type="dxa" w:w="4320"/>
          </w:tcPr>
          <w:p>
            <w:r>
              <w:t>Critical</w:t>
            </w:r>
          </w:p>
        </w:tc>
      </w:tr>
      <w:tr>
        <w:tc>
          <w:tcPr>
            <w:tcW w:type="dxa" w:w="4320"/>
          </w:tcPr>
          <w:p>
            <w:r>
              <w:t>Key concern</w:t>
            </w:r>
          </w:p>
        </w:tc>
        <w:tc>
          <w:tcPr>
            <w:tcW w:type="dxa" w:w="4320"/>
          </w:tcPr>
          <w:p>
            <w:r>
              <w:t>Continued dependency on unsupported database technology creates high exposure to cyber, resilience, and supplier support risk.</w:t>
            </w:r>
          </w:p>
        </w:tc>
      </w:tr>
      <w:tr>
        <w:tc>
          <w:tcPr>
            <w:tcW w:type="dxa" w:w="4320"/>
          </w:tcPr>
          <w:p>
            <w:r>
              <w:t>Required action</w:t>
            </w:r>
          </w:p>
        </w:tc>
        <w:tc>
          <w:tcPr>
            <w:tcW w:type="dxa" w:w="4320"/>
          </w:tcPr>
          <w:p>
            <w:r>
              <w:t>Confirm funded migration plan, validate recovery capability, obtain formal extended support assurance, and strengthen compensating controls.</w:t>
            </w:r>
          </w:p>
        </w:tc>
      </w:tr>
      <w:tr>
        <w:tc>
          <w:tcPr>
            <w:tcW w:type="dxa" w:w="4320"/>
          </w:tcPr>
          <w:p>
            <w:r>
              <w:t>Target date</w:t>
            </w:r>
          </w:p>
        </w:tc>
        <w:tc>
          <w:tcPr>
            <w:tcW w:type="dxa" w:w="4320"/>
          </w:tcPr>
          <w:p>
            <w:r>
              <w:t>[DD Month YYYY]</w:t>
            </w:r>
          </w:p>
        </w:tc>
      </w:tr>
    </w:tbl>
    <w:p>
      <w:pPr>
        <w:pStyle w:val="Heading4"/>
      </w:pPr>
      <w:r>
        <w:t>L-02 - [Payments Gateway]</w:t>
      </w:r>
    </w:p>
    <w:tbl>
      <w:tblPr>
        <w:tblStyle w:val="TableGrid"/>
        <w:tblW w:type="auto" w:w="0"/>
        <w:tblLook w:firstColumn="1" w:firstRow="1" w:lastColumn="0" w:lastRow="0" w:noHBand="0" w:noVBand="1" w:val="04A0"/>
      </w:tblPr>
      <w:tblGrid>
        <w:gridCol w:w="4320"/>
        <w:gridCol w:w="4320"/>
      </w:tblGrid>
      <w:tr>
        <w:tc>
          <w:tcPr>
            <w:tcW w:type="dxa" w:w="4320"/>
          </w:tcPr>
          <w:p>
            <w:r>
              <w:t>Attribute</w:t>
            </w:r>
          </w:p>
        </w:tc>
        <w:tc>
          <w:tcPr>
            <w:tcW w:type="dxa" w:w="4320"/>
          </w:tcPr>
          <w:p>
            <w:r>
              <w:t>Assessment</w:t>
            </w:r>
          </w:p>
        </w:tc>
      </w:tr>
      <w:tr>
        <w:tc>
          <w:tcPr>
            <w:tcW w:type="dxa" w:w="4320"/>
          </w:tcPr>
          <w:p>
            <w:r>
              <w:t>Business criticality</w:t>
            </w:r>
          </w:p>
        </w:tc>
        <w:tc>
          <w:tcPr>
            <w:tcW w:type="dxa" w:w="4320"/>
          </w:tcPr>
          <w:p>
            <w:r>
              <w:t>Critical</w:t>
            </w:r>
          </w:p>
        </w:tc>
      </w:tr>
      <w:tr>
        <w:tc>
          <w:tcPr>
            <w:tcW w:type="dxa" w:w="4320"/>
          </w:tcPr>
          <w:p>
            <w:r>
              <w:t>Primary business impact</w:t>
            </w:r>
          </w:p>
        </w:tc>
        <w:tc>
          <w:tcPr>
            <w:tcW w:type="dxa" w:w="4320"/>
          </w:tcPr>
          <w:p>
            <w:r>
              <w:t>Payment processing, customer transactions, settlement obligations, external connectivity</w:t>
            </w:r>
          </w:p>
        </w:tc>
      </w:tr>
      <w:tr>
        <w:tc>
          <w:tcPr>
            <w:tcW w:type="dxa" w:w="4320"/>
          </w:tcPr>
          <w:p>
            <w:r>
              <w:t>Legacy drivers</w:t>
            </w:r>
          </w:p>
        </w:tc>
        <w:tc>
          <w:tcPr>
            <w:tcW w:type="dxa" w:w="4320"/>
          </w:tcPr>
          <w:p>
            <w:r>
              <w:t>End-of-support operating system; high availability requirement; patching constraints; limited downtime tolerance</w:t>
            </w:r>
          </w:p>
        </w:tc>
      </w:tr>
      <w:tr>
        <w:tc>
          <w:tcPr>
            <w:tcW w:type="dxa" w:w="4320"/>
          </w:tcPr>
          <w:p>
            <w:r>
              <w:t>Inherent risk</w:t>
            </w:r>
          </w:p>
        </w:tc>
        <w:tc>
          <w:tcPr>
            <w:tcW w:type="dxa" w:w="4320"/>
          </w:tcPr>
          <w:p>
            <w:r>
              <w:t>Critical</w:t>
            </w:r>
          </w:p>
        </w:tc>
      </w:tr>
      <w:tr>
        <w:tc>
          <w:tcPr>
            <w:tcW w:type="dxa" w:w="4320"/>
          </w:tcPr>
          <w:p>
            <w:r>
              <w:t>Key controls</w:t>
            </w:r>
          </w:p>
        </w:tc>
        <w:tc>
          <w:tcPr>
            <w:tcW w:type="dxa" w:w="4320"/>
          </w:tcPr>
          <w:p>
            <w:r>
              <w:t>Firewall restrictions, allowlisted connections, transaction monitoring, operational reconciliation, change freeze during peak periods</w:t>
            </w:r>
          </w:p>
        </w:tc>
      </w:tr>
      <w:tr>
        <w:tc>
          <w:tcPr>
            <w:tcW w:type="dxa" w:w="4320"/>
          </w:tcPr>
          <w:p>
            <w:r>
              <w:t>Control effectiveness</w:t>
            </w:r>
          </w:p>
        </w:tc>
        <w:tc>
          <w:tcPr>
            <w:tcW w:type="dxa" w:w="4320"/>
          </w:tcPr>
          <w:p>
            <w:r>
              <w:t>Partially effective</w:t>
            </w:r>
          </w:p>
        </w:tc>
      </w:tr>
      <w:tr>
        <w:tc>
          <w:tcPr>
            <w:tcW w:type="dxa" w:w="4320"/>
          </w:tcPr>
          <w:p>
            <w:r>
              <w:t>Residual risk</w:t>
            </w:r>
          </w:p>
        </w:tc>
        <w:tc>
          <w:tcPr>
            <w:tcW w:type="dxa" w:w="4320"/>
          </w:tcPr>
          <w:p>
            <w:r>
              <w:t>Critical</w:t>
            </w:r>
          </w:p>
        </w:tc>
      </w:tr>
      <w:tr>
        <w:tc>
          <w:tcPr>
            <w:tcW w:type="dxa" w:w="4320"/>
          </w:tcPr>
          <w:p>
            <w:r>
              <w:t>Key concern</w:t>
            </w:r>
          </w:p>
        </w:tc>
        <w:tc>
          <w:tcPr>
            <w:tcW w:type="dxa" w:w="4320"/>
          </w:tcPr>
          <w:p>
            <w:r>
              <w:t>Security patch limitations and external connectivity increase exposure to operational disruption and cyber compromise.</w:t>
            </w:r>
          </w:p>
        </w:tc>
      </w:tr>
      <w:tr>
        <w:tc>
          <w:tcPr>
            <w:tcW w:type="dxa" w:w="4320"/>
          </w:tcPr>
          <w:p>
            <w:r>
              <w:t>Required action</w:t>
            </w:r>
          </w:p>
        </w:tc>
        <w:tc>
          <w:tcPr>
            <w:tcW w:type="dxa" w:w="4320"/>
          </w:tcPr>
          <w:p>
            <w:r>
              <w:t>Accelerate migration to supported platform and validate interim controls.</w:t>
            </w:r>
          </w:p>
        </w:tc>
      </w:tr>
      <w:tr>
        <w:tc>
          <w:tcPr>
            <w:tcW w:type="dxa" w:w="4320"/>
          </w:tcPr>
          <w:p>
            <w:r>
              <w:t>Target date</w:t>
            </w:r>
          </w:p>
        </w:tc>
        <w:tc>
          <w:tcPr>
            <w:tcW w:type="dxa" w:w="4320"/>
          </w:tcPr>
          <w:p>
            <w:r>
              <w:t>[DD Month YYYY]</w:t>
            </w:r>
          </w:p>
        </w:tc>
      </w:tr>
    </w:tbl>
    <w:p>
      <w:pPr>
        <w:pStyle w:val="Heading4"/>
      </w:pPr>
      <w:r>
        <w:t>L-03 - [Regulatory Reporting Tool]</w:t>
      </w:r>
    </w:p>
    <w:tbl>
      <w:tblPr>
        <w:tblStyle w:val="TableGrid"/>
        <w:tblW w:type="auto" w:w="0"/>
        <w:tblLook w:firstColumn="1" w:firstRow="1" w:lastColumn="0" w:lastRow="0" w:noHBand="0" w:noVBand="1" w:val="04A0"/>
      </w:tblPr>
      <w:tblGrid>
        <w:gridCol w:w="4320"/>
        <w:gridCol w:w="4320"/>
      </w:tblGrid>
      <w:tr>
        <w:tc>
          <w:tcPr>
            <w:tcW w:type="dxa" w:w="4320"/>
          </w:tcPr>
          <w:p>
            <w:r>
              <w:t>Attribute</w:t>
            </w:r>
          </w:p>
        </w:tc>
        <w:tc>
          <w:tcPr>
            <w:tcW w:type="dxa" w:w="4320"/>
          </w:tcPr>
          <w:p>
            <w:r>
              <w:t>Assessment</w:t>
            </w:r>
          </w:p>
        </w:tc>
      </w:tr>
      <w:tr>
        <w:tc>
          <w:tcPr>
            <w:tcW w:type="dxa" w:w="4320"/>
          </w:tcPr>
          <w:p>
            <w:r>
              <w:t>Business criticality</w:t>
            </w:r>
          </w:p>
        </w:tc>
        <w:tc>
          <w:tcPr>
            <w:tcW w:type="dxa" w:w="4320"/>
          </w:tcPr>
          <w:p>
            <w:r>
              <w:t>High</w:t>
            </w:r>
          </w:p>
        </w:tc>
      </w:tr>
      <w:tr>
        <w:tc>
          <w:tcPr>
            <w:tcW w:type="dxa" w:w="4320"/>
          </w:tcPr>
          <w:p>
            <w:r>
              <w:t>Primary business impact</w:t>
            </w:r>
          </w:p>
        </w:tc>
        <w:tc>
          <w:tcPr>
            <w:tcW w:type="dxa" w:w="4320"/>
          </w:tcPr>
          <w:p>
            <w:r>
              <w:t>Regulatory submissions, management reporting, compliance oversight</w:t>
            </w:r>
          </w:p>
        </w:tc>
      </w:tr>
      <w:tr>
        <w:tc>
          <w:tcPr>
            <w:tcW w:type="dxa" w:w="4320"/>
          </w:tcPr>
          <w:p>
            <w:r>
              <w:t>Legacy drivers</w:t>
            </w:r>
          </w:p>
        </w:tc>
        <w:tc>
          <w:tcPr>
            <w:tcW w:type="dxa" w:w="4320"/>
          </w:tcPr>
          <w:p>
            <w:r>
              <w:t>Unsupported vendor application; limited audit trail; manual reconciliations; uncertain vendor roadmap</w:t>
            </w:r>
          </w:p>
        </w:tc>
      </w:tr>
      <w:tr>
        <w:tc>
          <w:tcPr>
            <w:tcW w:type="dxa" w:w="4320"/>
          </w:tcPr>
          <w:p>
            <w:r>
              <w:t>Inherent risk</w:t>
            </w:r>
          </w:p>
        </w:tc>
        <w:tc>
          <w:tcPr>
            <w:tcW w:type="dxa" w:w="4320"/>
          </w:tcPr>
          <w:p>
            <w:r>
              <w:t>High</w:t>
            </w:r>
          </w:p>
        </w:tc>
      </w:tr>
      <w:tr>
        <w:tc>
          <w:tcPr>
            <w:tcW w:type="dxa" w:w="4320"/>
          </w:tcPr>
          <w:p>
            <w:r>
              <w:t>Key controls</w:t>
            </w:r>
          </w:p>
        </w:tc>
        <w:tc>
          <w:tcPr>
            <w:tcW w:type="dxa" w:w="4320"/>
          </w:tcPr>
          <w:p>
            <w:r>
              <w:t>Restricted access, business review, manual sign-off, report validation checks</w:t>
            </w:r>
          </w:p>
        </w:tc>
      </w:tr>
      <w:tr>
        <w:tc>
          <w:tcPr>
            <w:tcW w:type="dxa" w:w="4320"/>
          </w:tcPr>
          <w:p>
            <w:r>
              <w:t>Control effectiveness</w:t>
            </w:r>
          </w:p>
        </w:tc>
        <w:tc>
          <w:tcPr>
            <w:tcW w:type="dxa" w:w="4320"/>
          </w:tcPr>
          <w:p>
            <w:r>
              <w:t>Partially effective</w:t>
            </w:r>
          </w:p>
        </w:tc>
      </w:tr>
      <w:tr>
        <w:tc>
          <w:tcPr>
            <w:tcW w:type="dxa" w:w="4320"/>
          </w:tcPr>
          <w:p>
            <w:r>
              <w:t>Residual risk</w:t>
            </w:r>
          </w:p>
        </w:tc>
        <w:tc>
          <w:tcPr>
            <w:tcW w:type="dxa" w:w="4320"/>
          </w:tcPr>
          <w:p>
            <w:r>
              <w:t>High</w:t>
            </w:r>
          </w:p>
        </w:tc>
      </w:tr>
      <w:tr>
        <w:tc>
          <w:tcPr>
            <w:tcW w:type="dxa" w:w="4320"/>
          </w:tcPr>
          <w:p>
            <w:r>
              <w:t>Key concern</w:t>
            </w:r>
          </w:p>
        </w:tc>
        <w:tc>
          <w:tcPr>
            <w:tcW w:type="dxa" w:w="4320"/>
          </w:tcPr>
          <w:p>
            <w:r>
              <w:t>Manual controls reduce but do not remove risk of inaccurate or delayed reporting.</w:t>
            </w:r>
          </w:p>
        </w:tc>
      </w:tr>
      <w:tr>
        <w:tc>
          <w:tcPr>
            <w:tcW w:type="dxa" w:w="4320"/>
          </w:tcPr>
          <w:p>
            <w:r>
              <w:t>Required action</w:t>
            </w:r>
          </w:p>
        </w:tc>
        <w:tc>
          <w:tcPr>
            <w:tcW w:type="dxa" w:w="4320"/>
          </w:tcPr>
          <w:p>
            <w:r>
              <w:t>Decide replacement approach and strengthen audit trail and reconciliation evidence until migration completes.</w:t>
            </w:r>
          </w:p>
        </w:tc>
      </w:tr>
      <w:tr>
        <w:tc>
          <w:tcPr>
            <w:tcW w:type="dxa" w:w="4320"/>
          </w:tcPr>
          <w:p>
            <w:r>
              <w:t>Target date</w:t>
            </w:r>
          </w:p>
        </w:tc>
        <w:tc>
          <w:tcPr>
            <w:tcW w:type="dxa" w:w="4320"/>
          </w:tcPr>
          <w:p>
            <w:r>
              <w:t>[DD Month YYYY]</w:t>
            </w:r>
          </w:p>
        </w:tc>
      </w:tr>
    </w:tbl>
    <w:p>
      <w:pPr>
        <w:pStyle w:val="Heading4"/>
      </w:pPr>
      <w:r>
        <w:t>L-04 - [Customer Document Archive]</w:t>
      </w:r>
    </w:p>
    <w:tbl>
      <w:tblPr>
        <w:tblStyle w:val="TableGrid"/>
        <w:tblW w:type="auto" w:w="0"/>
        <w:tblLook w:firstColumn="1" w:firstRow="1" w:lastColumn="0" w:lastRow="0" w:noHBand="0" w:noVBand="1" w:val="04A0"/>
      </w:tblPr>
      <w:tblGrid>
        <w:gridCol w:w="4320"/>
        <w:gridCol w:w="4320"/>
      </w:tblGrid>
      <w:tr>
        <w:tc>
          <w:tcPr>
            <w:tcW w:type="dxa" w:w="4320"/>
          </w:tcPr>
          <w:p>
            <w:r>
              <w:t>Attribute</w:t>
            </w:r>
          </w:p>
        </w:tc>
        <w:tc>
          <w:tcPr>
            <w:tcW w:type="dxa" w:w="4320"/>
          </w:tcPr>
          <w:p>
            <w:r>
              <w:t>Assessment</w:t>
            </w:r>
          </w:p>
        </w:tc>
      </w:tr>
      <w:tr>
        <w:tc>
          <w:tcPr>
            <w:tcW w:type="dxa" w:w="4320"/>
          </w:tcPr>
          <w:p>
            <w:r>
              <w:t>Business criticality</w:t>
            </w:r>
          </w:p>
        </w:tc>
        <w:tc>
          <w:tcPr>
            <w:tcW w:type="dxa" w:w="4320"/>
          </w:tcPr>
          <w:p>
            <w:r>
              <w:t>High</w:t>
            </w:r>
          </w:p>
        </w:tc>
      </w:tr>
      <w:tr>
        <w:tc>
          <w:tcPr>
            <w:tcW w:type="dxa" w:w="4320"/>
          </w:tcPr>
          <w:p>
            <w:r>
              <w:t>Primary business impact</w:t>
            </w:r>
          </w:p>
        </w:tc>
        <w:tc>
          <w:tcPr>
            <w:tcW w:type="dxa" w:w="4320"/>
          </w:tcPr>
          <w:p>
            <w:r>
              <w:t>Customer document retrieval, complaints handling, legal evidence, retention compliance</w:t>
            </w:r>
          </w:p>
        </w:tc>
      </w:tr>
      <w:tr>
        <w:tc>
          <w:tcPr>
            <w:tcW w:type="dxa" w:w="4320"/>
          </w:tcPr>
          <w:p>
            <w:r>
              <w:t>Legacy drivers</w:t>
            </w:r>
          </w:p>
        </w:tc>
        <w:tc>
          <w:tcPr>
            <w:tcW w:type="dxa" w:w="4320"/>
          </w:tcPr>
          <w:p>
            <w:r>
              <w:t>Ageing storage platform; encryption limitations; slow restore process; data migration complexity</w:t>
            </w:r>
          </w:p>
        </w:tc>
      </w:tr>
      <w:tr>
        <w:tc>
          <w:tcPr>
            <w:tcW w:type="dxa" w:w="4320"/>
          </w:tcPr>
          <w:p>
            <w:r>
              <w:t>Inherent risk</w:t>
            </w:r>
          </w:p>
        </w:tc>
        <w:tc>
          <w:tcPr>
            <w:tcW w:type="dxa" w:w="4320"/>
          </w:tcPr>
          <w:p>
            <w:r>
              <w:t>High</w:t>
            </w:r>
          </w:p>
        </w:tc>
      </w:tr>
      <w:tr>
        <w:tc>
          <w:tcPr>
            <w:tcW w:type="dxa" w:w="4320"/>
          </w:tcPr>
          <w:p>
            <w:r>
              <w:t>Key controls</w:t>
            </w:r>
          </w:p>
        </w:tc>
        <w:tc>
          <w:tcPr>
            <w:tcW w:type="dxa" w:w="4320"/>
          </w:tcPr>
          <w:p>
            <w:r>
              <w:t>Access reviews, restricted administrator access, backup replication, retention procedures</w:t>
            </w:r>
          </w:p>
        </w:tc>
      </w:tr>
      <w:tr>
        <w:tc>
          <w:tcPr>
            <w:tcW w:type="dxa" w:w="4320"/>
          </w:tcPr>
          <w:p>
            <w:r>
              <w:t>Control effectiveness</w:t>
            </w:r>
          </w:p>
        </w:tc>
        <w:tc>
          <w:tcPr>
            <w:tcW w:type="dxa" w:w="4320"/>
          </w:tcPr>
          <w:p>
            <w:r>
              <w:t>Partially effective</w:t>
            </w:r>
          </w:p>
        </w:tc>
      </w:tr>
      <w:tr>
        <w:tc>
          <w:tcPr>
            <w:tcW w:type="dxa" w:w="4320"/>
          </w:tcPr>
          <w:p>
            <w:r>
              <w:t>Residual risk</w:t>
            </w:r>
          </w:p>
        </w:tc>
        <w:tc>
          <w:tcPr>
            <w:tcW w:type="dxa" w:w="4320"/>
          </w:tcPr>
          <w:p>
            <w:r>
              <w:t>High</w:t>
            </w:r>
          </w:p>
        </w:tc>
      </w:tr>
      <w:tr>
        <w:tc>
          <w:tcPr>
            <w:tcW w:type="dxa" w:w="4320"/>
          </w:tcPr>
          <w:p>
            <w:r>
              <w:t>Key concern</w:t>
            </w:r>
          </w:p>
        </w:tc>
        <w:tc>
          <w:tcPr>
            <w:tcW w:type="dxa" w:w="4320"/>
          </w:tcPr>
          <w:p>
            <w:r>
              <w:t>Restore performance and encryption limitations may affect operational resilience and data protection expectations.</w:t>
            </w:r>
          </w:p>
        </w:tc>
      </w:tr>
      <w:tr>
        <w:tc>
          <w:tcPr>
            <w:tcW w:type="dxa" w:w="4320"/>
          </w:tcPr>
          <w:p>
            <w:r>
              <w:t>Required action</w:t>
            </w:r>
          </w:p>
        </w:tc>
        <w:tc>
          <w:tcPr>
            <w:tcW w:type="dxa" w:w="4320"/>
          </w:tcPr>
          <w:p>
            <w:r>
              <w:t>Complete data migration assessment and test representative recovery scenarios.</w:t>
            </w:r>
          </w:p>
        </w:tc>
      </w:tr>
      <w:tr>
        <w:tc>
          <w:tcPr>
            <w:tcW w:type="dxa" w:w="4320"/>
          </w:tcPr>
          <w:p>
            <w:r>
              <w:t>Target date</w:t>
            </w:r>
          </w:p>
        </w:tc>
        <w:tc>
          <w:tcPr>
            <w:tcW w:type="dxa" w:w="4320"/>
          </w:tcPr>
          <w:p>
            <w:r>
              <w:t>[DD Month YYYY]</w:t>
            </w:r>
          </w:p>
        </w:tc>
      </w:tr>
    </w:tbl>
    <w:p>
      <w:pPr>
        <w:pStyle w:val="Heading4"/>
      </w:pPr>
      <w:r>
        <w:t>L-05 - [Market Risk Spreadsheet Platform]</w:t>
      </w:r>
    </w:p>
    <w:tbl>
      <w:tblPr>
        <w:tblStyle w:val="TableGrid"/>
        <w:tblW w:type="auto" w:w="0"/>
        <w:tblLook w:firstColumn="1" w:firstRow="1" w:lastColumn="0" w:lastRow="0" w:noHBand="0" w:noVBand="1" w:val="04A0"/>
      </w:tblPr>
      <w:tblGrid>
        <w:gridCol w:w="4320"/>
        <w:gridCol w:w="4320"/>
      </w:tblGrid>
      <w:tr>
        <w:tc>
          <w:tcPr>
            <w:tcW w:type="dxa" w:w="4320"/>
          </w:tcPr>
          <w:p>
            <w:r>
              <w:t>Attribute</w:t>
            </w:r>
          </w:p>
        </w:tc>
        <w:tc>
          <w:tcPr>
            <w:tcW w:type="dxa" w:w="4320"/>
          </w:tcPr>
          <w:p>
            <w:r>
              <w:t>Assessment</w:t>
            </w:r>
          </w:p>
        </w:tc>
      </w:tr>
      <w:tr>
        <w:tc>
          <w:tcPr>
            <w:tcW w:type="dxa" w:w="4320"/>
          </w:tcPr>
          <w:p>
            <w:r>
              <w:t>Business criticality</w:t>
            </w:r>
          </w:p>
        </w:tc>
        <w:tc>
          <w:tcPr>
            <w:tcW w:type="dxa" w:w="4320"/>
          </w:tcPr>
          <w:p>
            <w:r>
              <w:t>Medium</w:t>
            </w:r>
          </w:p>
        </w:tc>
      </w:tr>
      <w:tr>
        <w:tc>
          <w:tcPr>
            <w:tcW w:type="dxa" w:w="4320"/>
          </w:tcPr>
          <w:p>
            <w:r>
              <w:t>Primary business impact</w:t>
            </w:r>
          </w:p>
        </w:tc>
        <w:tc>
          <w:tcPr>
            <w:tcW w:type="dxa" w:w="4320"/>
          </w:tcPr>
          <w:p>
            <w:r>
              <w:t>Risk analysis, management decision support, model outputs</w:t>
            </w:r>
          </w:p>
        </w:tc>
      </w:tr>
      <w:tr>
        <w:tc>
          <w:tcPr>
            <w:tcW w:type="dxa" w:w="4320"/>
          </w:tcPr>
          <w:p>
            <w:r>
              <w:t>Legacy drivers</w:t>
            </w:r>
          </w:p>
        </w:tc>
        <w:tc>
          <w:tcPr>
            <w:tcW w:type="dxa" w:w="4320"/>
          </w:tcPr>
          <w:p>
            <w:r>
              <w:t>Spreadsheet macros, manual model updates, limited version control, specialist user dependency</w:t>
            </w:r>
          </w:p>
        </w:tc>
      </w:tr>
      <w:tr>
        <w:tc>
          <w:tcPr>
            <w:tcW w:type="dxa" w:w="4320"/>
          </w:tcPr>
          <w:p>
            <w:r>
              <w:t>Inherent risk</w:t>
            </w:r>
          </w:p>
        </w:tc>
        <w:tc>
          <w:tcPr>
            <w:tcW w:type="dxa" w:w="4320"/>
          </w:tcPr>
          <w:p>
            <w:r>
              <w:t>High</w:t>
            </w:r>
          </w:p>
        </w:tc>
      </w:tr>
      <w:tr>
        <w:tc>
          <w:tcPr>
            <w:tcW w:type="dxa" w:w="4320"/>
          </w:tcPr>
          <w:p>
            <w:r>
              <w:t>Key controls</w:t>
            </w:r>
          </w:p>
        </w:tc>
        <w:tc>
          <w:tcPr>
            <w:tcW w:type="dxa" w:w="4320"/>
          </w:tcPr>
          <w:p>
            <w:r>
              <w:t>Peer review, management sign-off, restricted storage, daily backup</w:t>
            </w:r>
          </w:p>
        </w:tc>
      </w:tr>
      <w:tr>
        <w:tc>
          <w:tcPr>
            <w:tcW w:type="dxa" w:w="4320"/>
          </w:tcPr>
          <w:p>
            <w:r>
              <w:t>Control effectiveness</w:t>
            </w:r>
          </w:p>
        </w:tc>
        <w:tc>
          <w:tcPr>
            <w:tcW w:type="dxa" w:w="4320"/>
          </w:tcPr>
          <w:p>
            <w:r>
              <w:t>Mostly effective</w:t>
            </w:r>
          </w:p>
        </w:tc>
      </w:tr>
      <w:tr>
        <w:tc>
          <w:tcPr>
            <w:tcW w:type="dxa" w:w="4320"/>
          </w:tcPr>
          <w:p>
            <w:r>
              <w:t>Residual risk</w:t>
            </w:r>
          </w:p>
        </w:tc>
        <w:tc>
          <w:tcPr>
            <w:tcW w:type="dxa" w:w="4320"/>
          </w:tcPr>
          <w:p>
            <w:r>
              <w:t>Medium</w:t>
            </w:r>
          </w:p>
        </w:tc>
      </w:tr>
      <w:tr>
        <w:tc>
          <w:tcPr>
            <w:tcW w:type="dxa" w:w="4320"/>
          </w:tcPr>
          <w:p>
            <w:r>
              <w:t>Key concern</w:t>
            </w:r>
          </w:p>
        </w:tc>
        <w:tc>
          <w:tcPr>
            <w:tcW w:type="dxa" w:w="4320"/>
          </w:tcPr>
          <w:p>
            <w:r>
              <w:t>Manual model operation creates error and traceability risk.</w:t>
            </w:r>
          </w:p>
        </w:tc>
      </w:tr>
      <w:tr>
        <w:tc>
          <w:tcPr>
            <w:tcW w:type="dxa" w:w="4320"/>
          </w:tcPr>
          <w:p>
            <w:r>
              <w:t>Required action</w:t>
            </w:r>
          </w:p>
        </w:tc>
        <w:tc>
          <w:tcPr>
            <w:tcW w:type="dxa" w:w="4320"/>
          </w:tcPr>
          <w:p>
            <w:r>
              <w:t>Implement controlled model repository and reduce macro dependency.</w:t>
            </w:r>
          </w:p>
        </w:tc>
      </w:tr>
      <w:tr>
        <w:tc>
          <w:tcPr>
            <w:tcW w:type="dxa" w:w="4320"/>
          </w:tcPr>
          <w:p>
            <w:r>
              <w:t>Target date</w:t>
            </w:r>
          </w:p>
        </w:tc>
        <w:tc>
          <w:tcPr>
            <w:tcW w:type="dxa" w:w="4320"/>
          </w:tcPr>
          <w:p>
            <w:r>
              <w:t>[DD Month YYYY]</w:t>
            </w:r>
          </w:p>
        </w:tc>
      </w:tr>
    </w:tbl>
    <w:p>
      <w:pPr>
        <w:pStyle w:val="Heading4"/>
      </w:pPr>
      <w:r>
        <w:t>L-06 - [Batch File Transfer Server]</w:t>
      </w:r>
    </w:p>
    <w:tbl>
      <w:tblPr>
        <w:tblStyle w:val="TableGrid"/>
        <w:tblW w:type="auto" w:w="0"/>
        <w:tblLook w:firstColumn="1" w:firstRow="1" w:lastColumn="0" w:lastRow="0" w:noHBand="0" w:noVBand="1" w:val="04A0"/>
      </w:tblPr>
      <w:tblGrid>
        <w:gridCol w:w="4320"/>
        <w:gridCol w:w="4320"/>
      </w:tblGrid>
      <w:tr>
        <w:tc>
          <w:tcPr>
            <w:tcW w:type="dxa" w:w="4320"/>
          </w:tcPr>
          <w:p>
            <w:r>
              <w:t>Attribute</w:t>
            </w:r>
          </w:p>
        </w:tc>
        <w:tc>
          <w:tcPr>
            <w:tcW w:type="dxa" w:w="4320"/>
          </w:tcPr>
          <w:p>
            <w:r>
              <w:t>Assessment</w:t>
            </w:r>
          </w:p>
        </w:tc>
      </w:tr>
      <w:tr>
        <w:tc>
          <w:tcPr>
            <w:tcW w:type="dxa" w:w="4320"/>
          </w:tcPr>
          <w:p>
            <w:r>
              <w:t>Business criticality</w:t>
            </w:r>
          </w:p>
        </w:tc>
        <w:tc>
          <w:tcPr>
            <w:tcW w:type="dxa" w:w="4320"/>
          </w:tcPr>
          <w:p>
            <w:r>
              <w:t>High</w:t>
            </w:r>
          </w:p>
        </w:tc>
      </w:tr>
      <w:tr>
        <w:tc>
          <w:tcPr>
            <w:tcW w:type="dxa" w:w="4320"/>
          </w:tcPr>
          <w:p>
            <w:r>
              <w:t>Primary business impact</w:t>
            </w:r>
          </w:p>
        </w:tc>
        <w:tc>
          <w:tcPr>
            <w:tcW w:type="dxa" w:w="4320"/>
          </w:tcPr>
          <w:p>
            <w:r>
              <w:t>Internal and external data exchange, operational processing, reconciliations</w:t>
            </w:r>
          </w:p>
        </w:tc>
      </w:tr>
      <w:tr>
        <w:tc>
          <w:tcPr>
            <w:tcW w:type="dxa" w:w="4320"/>
          </w:tcPr>
          <w:p>
            <w:r>
              <w:t>Legacy drivers</w:t>
            </w:r>
          </w:p>
        </w:tc>
        <w:tc>
          <w:tcPr>
            <w:tcW w:type="dxa" w:w="4320"/>
          </w:tcPr>
          <w:p>
            <w:r>
              <w:t>Legacy transfer protocols; undocumented scripts; limited automated alerting; external counterparty dependencies</w:t>
            </w:r>
          </w:p>
        </w:tc>
      </w:tr>
      <w:tr>
        <w:tc>
          <w:tcPr>
            <w:tcW w:type="dxa" w:w="4320"/>
          </w:tcPr>
          <w:p>
            <w:r>
              <w:t>Inherent risk</w:t>
            </w:r>
          </w:p>
        </w:tc>
        <w:tc>
          <w:tcPr>
            <w:tcW w:type="dxa" w:w="4320"/>
          </w:tcPr>
          <w:p>
            <w:r>
              <w:t>High</w:t>
            </w:r>
          </w:p>
        </w:tc>
      </w:tr>
      <w:tr>
        <w:tc>
          <w:tcPr>
            <w:tcW w:type="dxa" w:w="4320"/>
          </w:tcPr>
          <w:p>
            <w:r>
              <w:t>Key controls</w:t>
            </w:r>
          </w:p>
        </w:tc>
        <w:tc>
          <w:tcPr>
            <w:tcW w:type="dxa" w:w="4320"/>
          </w:tcPr>
          <w:p>
            <w:r>
              <w:t>Network allowlisting, manual job checks, daily reconciliation, change approval</w:t>
            </w:r>
          </w:p>
        </w:tc>
      </w:tr>
      <w:tr>
        <w:tc>
          <w:tcPr>
            <w:tcW w:type="dxa" w:w="4320"/>
          </w:tcPr>
          <w:p>
            <w:r>
              <w:t>Control effectiveness</w:t>
            </w:r>
          </w:p>
        </w:tc>
        <w:tc>
          <w:tcPr>
            <w:tcW w:type="dxa" w:w="4320"/>
          </w:tcPr>
          <w:p>
            <w:r>
              <w:t>Partially effective</w:t>
            </w:r>
          </w:p>
        </w:tc>
      </w:tr>
      <w:tr>
        <w:tc>
          <w:tcPr>
            <w:tcW w:type="dxa" w:w="4320"/>
          </w:tcPr>
          <w:p>
            <w:r>
              <w:t>Residual risk</w:t>
            </w:r>
          </w:p>
        </w:tc>
        <w:tc>
          <w:tcPr>
            <w:tcW w:type="dxa" w:w="4320"/>
          </w:tcPr>
          <w:p>
            <w:r>
              <w:t>High</w:t>
            </w:r>
          </w:p>
        </w:tc>
      </w:tr>
      <w:tr>
        <w:tc>
          <w:tcPr>
            <w:tcW w:type="dxa" w:w="4320"/>
          </w:tcPr>
          <w:p>
            <w:r>
              <w:t>Key concern</w:t>
            </w:r>
          </w:p>
        </w:tc>
        <w:tc>
          <w:tcPr>
            <w:tcW w:type="dxa" w:w="4320"/>
          </w:tcPr>
          <w:p>
            <w:r>
              <w:t>Manual monitoring and undocumented scripts increase risk of missed failures or processing delays.</w:t>
            </w:r>
          </w:p>
        </w:tc>
      </w:tr>
      <w:tr>
        <w:tc>
          <w:tcPr>
            <w:tcW w:type="dxa" w:w="4320"/>
          </w:tcPr>
          <w:p>
            <w:r>
              <w:t>Required action</w:t>
            </w:r>
          </w:p>
        </w:tc>
        <w:tc>
          <w:tcPr>
            <w:tcW w:type="dxa" w:w="4320"/>
          </w:tcPr>
          <w:p>
            <w:r>
              <w:t>Replace legacy protocols, document scripts, implement automated alerting, and update dependency map.</w:t>
            </w:r>
          </w:p>
        </w:tc>
      </w:tr>
      <w:tr>
        <w:tc>
          <w:tcPr>
            <w:tcW w:type="dxa" w:w="4320"/>
          </w:tcPr>
          <w:p>
            <w:r>
              <w:t>Target date</w:t>
            </w:r>
          </w:p>
        </w:tc>
        <w:tc>
          <w:tcPr>
            <w:tcW w:type="dxa" w:w="4320"/>
          </w:tcPr>
          <w:p>
            <w:r>
              <w:t>[DD Month YYYY]</w:t>
            </w:r>
          </w:p>
        </w:tc>
      </w:tr>
    </w:tbl>
    <w:p>
      <w:pPr>
        <w:pStyle w:val="Heading4"/>
      </w:pPr>
      <w:r>
        <w:t>L-07 - [Branch Teller Application]</w:t>
      </w:r>
    </w:p>
    <w:tbl>
      <w:tblPr>
        <w:tblStyle w:val="TableGrid"/>
        <w:tblW w:type="auto" w:w="0"/>
        <w:tblLook w:firstColumn="1" w:firstRow="1" w:lastColumn="0" w:lastRow="0" w:noHBand="0" w:noVBand="1" w:val="04A0"/>
      </w:tblPr>
      <w:tblGrid>
        <w:gridCol w:w="4320"/>
        <w:gridCol w:w="4320"/>
      </w:tblGrid>
      <w:tr>
        <w:tc>
          <w:tcPr>
            <w:tcW w:type="dxa" w:w="4320"/>
          </w:tcPr>
          <w:p>
            <w:r>
              <w:t>Attribute</w:t>
            </w:r>
          </w:p>
        </w:tc>
        <w:tc>
          <w:tcPr>
            <w:tcW w:type="dxa" w:w="4320"/>
          </w:tcPr>
          <w:p>
            <w:r>
              <w:t>Assessment</w:t>
            </w:r>
          </w:p>
        </w:tc>
      </w:tr>
      <w:tr>
        <w:tc>
          <w:tcPr>
            <w:tcW w:type="dxa" w:w="4320"/>
          </w:tcPr>
          <w:p>
            <w:r>
              <w:t>Business criticality</w:t>
            </w:r>
          </w:p>
        </w:tc>
        <w:tc>
          <w:tcPr>
            <w:tcW w:type="dxa" w:w="4320"/>
          </w:tcPr>
          <w:p>
            <w:r>
              <w:t>Medium</w:t>
            </w:r>
          </w:p>
        </w:tc>
      </w:tr>
      <w:tr>
        <w:tc>
          <w:tcPr>
            <w:tcW w:type="dxa" w:w="4320"/>
          </w:tcPr>
          <w:p>
            <w:r>
              <w:t>Primary business impact</w:t>
            </w:r>
          </w:p>
        </w:tc>
        <w:tc>
          <w:tcPr>
            <w:tcW w:type="dxa" w:w="4320"/>
          </w:tcPr>
          <w:p>
            <w:r>
              <w:t>Branch servicing, customer transactions, local operational continuity</w:t>
            </w:r>
          </w:p>
        </w:tc>
      </w:tr>
      <w:tr>
        <w:tc>
          <w:tcPr>
            <w:tcW w:type="dxa" w:w="4320"/>
          </w:tcPr>
          <w:p>
            <w:r>
              <w:t>Legacy drivers</w:t>
            </w:r>
          </w:p>
        </w:tc>
        <w:tc>
          <w:tcPr>
            <w:tcW w:type="dxa" w:w="4320"/>
          </w:tcPr>
          <w:p>
            <w:r>
              <w:t>Deprecated client technology; endpoint compatibility constraints; limited vendor enhancement</w:t>
            </w:r>
          </w:p>
        </w:tc>
      </w:tr>
      <w:tr>
        <w:tc>
          <w:tcPr>
            <w:tcW w:type="dxa" w:w="4320"/>
          </w:tcPr>
          <w:p>
            <w:r>
              <w:t>Inherent risk</w:t>
            </w:r>
          </w:p>
        </w:tc>
        <w:tc>
          <w:tcPr>
            <w:tcW w:type="dxa" w:w="4320"/>
          </w:tcPr>
          <w:p>
            <w:r>
              <w:t>Medium</w:t>
            </w:r>
          </w:p>
        </w:tc>
      </w:tr>
      <w:tr>
        <w:tc>
          <w:tcPr>
            <w:tcW w:type="dxa" w:w="4320"/>
          </w:tcPr>
          <w:p>
            <w:r>
              <w:t>Key controls</w:t>
            </w:r>
          </w:p>
        </w:tc>
        <w:tc>
          <w:tcPr>
            <w:tcW w:type="dxa" w:w="4320"/>
          </w:tcPr>
          <w:p>
            <w:r>
              <w:t>Standard operating procedures, local fallback processes, access restrictions</w:t>
            </w:r>
          </w:p>
        </w:tc>
      </w:tr>
      <w:tr>
        <w:tc>
          <w:tcPr>
            <w:tcW w:type="dxa" w:w="4320"/>
          </w:tcPr>
          <w:p>
            <w:r>
              <w:t>Control effectiveness</w:t>
            </w:r>
          </w:p>
        </w:tc>
        <w:tc>
          <w:tcPr>
            <w:tcW w:type="dxa" w:w="4320"/>
          </w:tcPr>
          <w:p>
            <w:r>
              <w:t>Mostly effective</w:t>
            </w:r>
          </w:p>
        </w:tc>
      </w:tr>
      <w:tr>
        <w:tc>
          <w:tcPr>
            <w:tcW w:type="dxa" w:w="4320"/>
          </w:tcPr>
          <w:p>
            <w:r>
              <w:t>Residual risk</w:t>
            </w:r>
          </w:p>
        </w:tc>
        <w:tc>
          <w:tcPr>
            <w:tcW w:type="dxa" w:w="4320"/>
          </w:tcPr>
          <w:p>
            <w:r>
              <w:t>Medium</w:t>
            </w:r>
          </w:p>
        </w:tc>
      </w:tr>
      <w:tr>
        <w:tc>
          <w:tcPr>
            <w:tcW w:type="dxa" w:w="4320"/>
          </w:tcPr>
          <w:p>
            <w:r>
              <w:t>Key concern</w:t>
            </w:r>
          </w:p>
        </w:tc>
        <w:tc>
          <w:tcPr>
            <w:tcW w:type="dxa" w:w="4320"/>
          </w:tcPr>
          <w:p>
            <w:r>
              <w:t>Future endpoint upgrades may disrupt application availability.</w:t>
            </w:r>
          </w:p>
        </w:tc>
      </w:tr>
      <w:tr>
        <w:tc>
          <w:tcPr>
            <w:tcW w:type="dxa" w:w="4320"/>
          </w:tcPr>
          <w:p>
            <w:r>
              <w:t>Required action</w:t>
            </w:r>
          </w:p>
        </w:tc>
        <w:tc>
          <w:tcPr>
            <w:tcW w:type="dxa" w:w="4320"/>
          </w:tcPr>
          <w:p>
            <w:r>
              <w:t>Confirm roadmap for branch platform replacement or compatibility remediation.</w:t>
            </w:r>
          </w:p>
        </w:tc>
      </w:tr>
      <w:tr>
        <w:tc>
          <w:tcPr>
            <w:tcW w:type="dxa" w:w="4320"/>
          </w:tcPr>
          <w:p>
            <w:r>
              <w:t>Target date</w:t>
            </w:r>
          </w:p>
        </w:tc>
        <w:tc>
          <w:tcPr>
            <w:tcW w:type="dxa" w:w="4320"/>
          </w:tcPr>
          <w:p>
            <w:r>
              <w:t>[DD Month YYYY]</w:t>
            </w:r>
          </w:p>
        </w:tc>
      </w:tr>
    </w:tbl>
    <w:p>
      <w:pPr>
        <w:pStyle w:val="Heading4"/>
      </w:pPr>
      <w:r>
        <w:t>L-08 - [Identity Synchronisation Service]</w:t>
      </w:r>
    </w:p>
    <w:tbl>
      <w:tblPr>
        <w:tblStyle w:val="TableGrid"/>
        <w:tblW w:type="auto" w:w="0"/>
        <w:tblLook w:firstColumn="1" w:firstRow="1" w:lastColumn="0" w:lastRow="0" w:noHBand="0" w:noVBand="1" w:val="04A0"/>
      </w:tblPr>
      <w:tblGrid>
        <w:gridCol w:w="4320"/>
        <w:gridCol w:w="4320"/>
      </w:tblGrid>
      <w:tr>
        <w:tc>
          <w:tcPr>
            <w:tcW w:type="dxa" w:w="4320"/>
          </w:tcPr>
          <w:p>
            <w:r>
              <w:t>Attribute</w:t>
            </w:r>
          </w:p>
        </w:tc>
        <w:tc>
          <w:tcPr>
            <w:tcW w:type="dxa" w:w="4320"/>
          </w:tcPr>
          <w:p>
            <w:r>
              <w:t>Assessment</w:t>
            </w:r>
          </w:p>
        </w:tc>
      </w:tr>
      <w:tr>
        <w:tc>
          <w:tcPr>
            <w:tcW w:type="dxa" w:w="4320"/>
          </w:tcPr>
          <w:p>
            <w:r>
              <w:t>Business criticality</w:t>
            </w:r>
          </w:p>
        </w:tc>
        <w:tc>
          <w:tcPr>
            <w:tcW w:type="dxa" w:w="4320"/>
          </w:tcPr>
          <w:p>
            <w:r>
              <w:t>Critical</w:t>
            </w:r>
          </w:p>
        </w:tc>
      </w:tr>
      <w:tr>
        <w:tc>
          <w:tcPr>
            <w:tcW w:type="dxa" w:w="4320"/>
          </w:tcPr>
          <w:p>
            <w:r>
              <w:t>Primary business impact</w:t>
            </w:r>
          </w:p>
        </w:tc>
        <w:tc>
          <w:tcPr>
            <w:tcW w:type="dxa" w:w="4320"/>
          </w:tcPr>
          <w:p>
            <w:r>
              <w:t>User provisioning, access synchronisation, identity lifecycle management</w:t>
            </w:r>
          </w:p>
        </w:tc>
      </w:tr>
      <w:tr>
        <w:tc>
          <w:tcPr>
            <w:tcW w:type="dxa" w:w="4320"/>
          </w:tcPr>
          <w:p>
            <w:r>
              <w:t>Legacy drivers</w:t>
            </w:r>
          </w:p>
        </w:tc>
        <w:tc>
          <w:tcPr>
            <w:tcW w:type="dxa" w:w="4320"/>
          </w:tcPr>
          <w:p>
            <w:r>
              <w:t>Unsupported middleware; privileged account dependency; incomplete failover evidence</w:t>
            </w:r>
          </w:p>
        </w:tc>
      </w:tr>
      <w:tr>
        <w:tc>
          <w:tcPr>
            <w:tcW w:type="dxa" w:w="4320"/>
          </w:tcPr>
          <w:p>
            <w:r>
              <w:t>Inherent risk</w:t>
            </w:r>
          </w:p>
        </w:tc>
        <w:tc>
          <w:tcPr>
            <w:tcW w:type="dxa" w:w="4320"/>
          </w:tcPr>
          <w:p>
            <w:r>
              <w:t>Critical</w:t>
            </w:r>
          </w:p>
        </w:tc>
      </w:tr>
      <w:tr>
        <w:tc>
          <w:tcPr>
            <w:tcW w:type="dxa" w:w="4320"/>
          </w:tcPr>
          <w:p>
            <w:r>
              <w:t>Key controls</w:t>
            </w:r>
          </w:p>
        </w:tc>
        <w:tc>
          <w:tcPr>
            <w:tcW w:type="dxa" w:w="4320"/>
          </w:tcPr>
          <w:p>
            <w:r>
              <w:t>Segregated administration, daily monitoring, emergency access procedures, backup configuration</w:t>
            </w:r>
          </w:p>
        </w:tc>
      </w:tr>
      <w:tr>
        <w:tc>
          <w:tcPr>
            <w:tcW w:type="dxa" w:w="4320"/>
          </w:tcPr>
          <w:p>
            <w:r>
              <w:t>Control effectiveness</w:t>
            </w:r>
          </w:p>
        </w:tc>
        <w:tc>
          <w:tcPr>
            <w:tcW w:type="dxa" w:w="4320"/>
          </w:tcPr>
          <w:p>
            <w:r>
              <w:t>Partially effective</w:t>
            </w:r>
          </w:p>
        </w:tc>
      </w:tr>
      <w:tr>
        <w:tc>
          <w:tcPr>
            <w:tcW w:type="dxa" w:w="4320"/>
          </w:tcPr>
          <w:p>
            <w:r>
              <w:t>Residual risk</w:t>
            </w:r>
          </w:p>
        </w:tc>
        <w:tc>
          <w:tcPr>
            <w:tcW w:type="dxa" w:w="4320"/>
          </w:tcPr>
          <w:p>
            <w:r>
              <w:t>High</w:t>
            </w:r>
          </w:p>
        </w:tc>
      </w:tr>
      <w:tr>
        <w:tc>
          <w:tcPr>
            <w:tcW w:type="dxa" w:w="4320"/>
          </w:tcPr>
          <w:p>
            <w:r>
              <w:t>Key concern</w:t>
            </w:r>
          </w:p>
        </w:tc>
        <w:tc>
          <w:tcPr>
            <w:tcW w:type="dxa" w:w="4320"/>
          </w:tcPr>
          <w:p>
            <w:r>
              <w:t>Failure could affect timely access provisioning and removal, with security and operational consequences.</w:t>
            </w:r>
          </w:p>
        </w:tc>
      </w:tr>
      <w:tr>
        <w:tc>
          <w:tcPr>
            <w:tcW w:type="dxa" w:w="4320"/>
          </w:tcPr>
          <w:p>
            <w:r>
              <w:t>Required action</w:t>
            </w:r>
          </w:p>
        </w:tc>
        <w:tc>
          <w:tcPr>
            <w:tcW w:type="dxa" w:w="4320"/>
          </w:tcPr>
          <w:p>
            <w:r>
              <w:t>Replace unsupported middleware, document failover procedure, and test recovery.</w:t>
            </w:r>
          </w:p>
        </w:tc>
      </w:tr>
      <w:tr>
        <w:tc>
          <w:tcPr>
            <w:tcW w:type="dxa" w:w="4320"/>
          </w:tcPr>
          <w:p>
            <w:r>
              <w:t>Target date</w:t>
            </w:r>
          </w:p>
        </w:tc>
        <w:tc>
          <w:tcPr>
            <w:tcW w:type="dxa" w:w="4320"/>
          </w:tcPr>
          <w:p>
            <w:r>
              <w:t>[DD Month YYYY]</w:t>
            </w:r>
          </w:p>
        </w:tc>
      </w:tr>
    </w:tbl>
    <w:p>
      <w:pPr>
        <w:pStyle w:val="Heading3"/>
      </w:pPr>
      <w:r>
        <w:t>4. Incident and Operational Trend Review</w:t>
      </w:r>
    </w:p>
    <w:p>
      <w:r>
        <w:t>During the reporting period, incidents and operational events associated with legacy ICT systems were reviewed.</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t>Incident Category</w:t>
            </w:r>
          </w:p>
        </w:tc>
        <w:tc>
          <w:tcPr>
            <w:tcW w:type="dxa" w:w="1728"/>
          </w:tcPr>
          <w:p>
            <w:r>
              <w:t>Number of Events</w:t>
            </w:r>
          </w:p>
        </w:tc>
        <w:tc>
          <w:tcPr>
            <w:tcW w:type="dxa" w:w="1728"/>
          </w:tcPr>
          <w:p>
            <w:r>
              <w:t>Systems Affected</w:t>
            </w:r>
          </w:p>
        </w:tc>
        <w:tc>
          <w:tcPr>
            <w:tcW w:type="dxa" w:w="1728"/>
          </w:tcPr>
          <w:p>
            <w:r>
              <w:t>Trend</w:t>
            </w:r>
          </w:p>
        </w:tc>
        <w:tc>
          <w:tcPr>
            <w:tcW w:type="dxa" w:w="1728"/>
          </w:tcPr>
          <w:p>
            <w:r>
              <w:t>Risk Implication</w:t>
            </w:r>
          </w:p>
        </w:tc>
      </w:tr>
      <w:tr>
        <w:tc>
          <w:tcPr>
            <w:tcW w:type="dxa" w:w="1728"/>
          </w:tcPr>
          <w:p>
            <w:r>
              <w:t>Service degradation</w:t>
            </w:r>
          </w:p>
        </w:tc>
        <w:tc>
          <w:tcPr>
            <w:tcW w:type="dxa" w:w="1728"/>
          </w:tcPr>
          <w:p>
            <w:r>
              <w:t>[6]</w:t>
            </w:r>
          </w:p>
        </w:tc>
        <w:tc>
          <w:tcPr>
            <w:tcW w:type="dxa" w:w="1728"/>
          </w:tcPr>
          <w:p>
            <w:r>
              <w:t>L-02, L-06, L-07</w:t>
            </w:r>
          </w:p>
        </w:tc>
        <w:tc>
          <w:tcPr>
            <w:tcW w:type="dxa" w:w="1728"/>
          </w:tcPr>
          <w:p>
            <w:r>
              <w:t>Increasing</w:t>
            </w:r>
          </w:p>
        </w:tc>
        <w:tc>
          <w:tcPr>
            <w:tcW w:type="dxa" w:w="1728"/>
          </w:tcPr>
          <w:p>
            <w:r>
              <w:t>Indicates performance and stability constraints.</w:t>
            </w:r>
          </w:p>
        </w:tc>
      </w:tr>
      <w:tr>
        <w:tc>
          <w:tcPr>
            <w:tcW w:type="dxa" w:w="1728"/>
          </w:tcPr>
          <w:p>
            <w:r>
              <w:t>Failed batch or file transfer</w:t>
            </w:r>
          </w:p>
        </w:tc>
        <w:tc>
          <w:tcPr>
            <w:tcW w:type="dxa" w:w="1728"/>
          </w:tcPr>
          <w:p>
            <w:r>
              <w:t>[9]</w:t>
            </w:r>
          </w:p>
        </w:tc>
        <w:tc>
          <w:tcPr>
            <w:tcW w:type="dxa" w:w="1728"/>
          </w:tcPr>
          <w:p>
            <w:r>
              <w:t>L-06</w:t>
            </w:r>
          </w:p>
        </w:tc>
        <w:tc>
          <w:tcPr>
            <w:tcW w:type="dxa" w:w="1728"/>
          </w:tcPr>
          <w:p>
            <w:r>
              <w:t>Stable</w:t>
            </w:r>
          </w:p>
        </w:tc>
        <w:tc>
          <w:tcPr>
            <w:tcW w:type="dxa" w:w="1728"/>
          </w:tcPr>
          <w:p>
            <w:r>
              <w:t>Manual monitoring remains necessary; automation required.</w:t>
            </w:r>
          </w:p>
        </w:tc>
      </w:tr>
      <w:tr>
        <w:tc>
          <w:tcPr>
            <w:tcW w:type="dxa" w:w="1728"/>
          </w:tcPr>
          <w:p>
            <w:r>
              <w:t>Failed or delayed change</w:t>
            </w:r>
          </w:p>
        </w:tc>
        <w:tc>
          <w:tcPr>
            <w:tcW w:type="dxa" w:w="1728"/>
          </w:tcPr>
          <w:p>
            <w:r>
              <w:t>[4]</w:t>
            </w:r>
          </w:p>
        </w:tc>
        <w:tc>
          <w:tcPr>
            <w:tcW w:type="dxa" w:w="1728"/>
          </w:tcPr>
          <w:p>
            <w:r>
              <w:t>L-01, L-02</w:t>
            </w:r>
          </w:p>
        </w:tc>
        <w:tc>
          <w:tcPr>
            <w:tcW w:type="dxa" w:w="1728"/>
          </w:tcPr>
          <w:p>
            <w:r>
              <w:t>Increasing</w:t>
            </w:r>
          </w:p>
        </w:tc>
        <w:tc>
          <w:tcPr>
            <w:tcW w:type="dxa" w:w="1728"/>
          </w:tcPr>
          <w:p>
            <w:r>
              <w:t>Testing constraints and fragile dependencies are increasing change risk.</w:t>
            </w:r>
          </w:p>
        </w:tc>
      </w:tr>
      <w:tr>
        <w:tc>
          <w:tcPr>
            <w:tcW w:type="dxa" w:w="1728"/>
          </w:tcPr>
          <w:p>
            <w:r>
              <w:t>Security patch exception</w:t>
            </w:r>
          </w:p>
        </w:tc>
        <w:tc>
          <w:tcPr>
            <w:tcW w:type="dxa" w:w="1728"/>
          </w:tcPr>
          <w:p>
            <w:r>
              <w:t>[7]</w:t>
            </w:r>
          </w:p>
        </w:tc>
        <w:tc>
          <w:tcPr>
            <w:tcW w:type="dxa" w:w="1728"/>
          </w:tcPr>
          <w:p>
            <w:r>
              <w:t>L-01, L-02, L-08</w:t>
            </w:r>
          </w:p>
        </w:tc>
        <w:tc>
          <w:tcPr>
            <w:tcW w:type="dxa" w:w="1728"/>
          </w:tcPr>
          <w:p>
            <w:r>
              <w:t>Stable</w:t>
            </w:r>
          </w:p>
        </w:tc>
        <w:tc>
          <w:tcPr>
            <w:tcW w:type="dxa" w:w="1728"/>
          </w:tcPr>
          <w:p>
            <w:r>
              <w:t>Compensating controls require active validation.</w:t>
            </w:r>
          </w:p>
        </w:tc>
      </w:tr>
      <w:tr>
        <w:tc>
          <w:tcPr>
            <w:tcW w:type="dxa" w:w="1728"/>
          </w:tcPr>
          <w:p>
            <w:r>
              <w:t>Manual reconciliation issue</w:t>
            </w:r>
          </w:p>
        </w:tc>
        <w:tc>
          <w:tcPr>
            <w:tcW w:type="dxa" w:w="1728"/>
          </w:tcPr>
          <w:p>
            <w:r>
              <w:t>[5]</w:t>
            </w:r>
          </w:p>
        </w:tc>
        <w:tc>
          <w:tcPr>
            <w:tcW w:type="dxa" w:w="1728"/>
          </w:tcPr>
          <w:p>
            <w:r>
              <w:t>L-03, L-05, L-06</w:t>
            </w:r>
          </w:p>
        </w:tc>
        <w:tc>
          <w:tcPr>
            <w:tcW w:type="dxa" w:w="1728"/>
          </w:tcPr>
          <w:p>
            <w:r>
              <w:t>Stable</w:t>
            </w:r>
          </w:p>
        </w:tc>
        <w:tc>
          <w:tcPr>
            <w:tcW w:type="dxa" w:w="1728"/>
          </w:tcPr>
          <w:p>
            <w:r>
              <w:t>Process control dependency remains significant.</w:t>
            </w:r>
          </w:p>
        </w:tc>
      </w:tr>
      <w:tr>
        <w:tc>
          <w:tcPr>
            <w:tcW w:type="dxa" w:w="1728"/>
          </w:tcPr>
          <w:p>
            <w:r>
              <w:t>Recovery or backup exception</w:t>
            </w:r>
          </w:p>
        </w:tc>
        <w:tc>
          <w:tcPr>
            <w:tcW w:type="dxa" w:w="1728"/>
          </w:tcPr>
          <w:p>
            <w:r>
              <w:t>[3]</w:t>
            </w:r>
          </w:p>
        </w:tc>
        <w:tc>
          <w:tcPr>
            <w:tcW w:type="dxa" w:w="1728"/>
          </w:tcPr>
          <w:p>
            <w:r>
              <w:t>L-04, L-08</w:t>
            </w:r>
          </w:p>
        </w:tc>
        <w:tc>
          <w:tcPr>
            <w:tcW w:type="dxa" w:w="1728"/>
          </w:tcPr>
          <w:p>
            <w:r>
              <w:t>Increasing</w:t>
            </w:r>
          </w:p>
        </w:tc>
        <w:tc>
          <w:tcPr>
            <w:tcW w:type="dxa" w:w="1728"/>
          </w:tcPr>
          <w:p>
            <w:r>
              <w:t>Recovery evidence and operational readiness require attention.</w:t>
            </w:r>
          </w:p>
        </w:tc>
      </w:tr>
      <w:tr>
        <w:tc>
          <w:tcPr>
            <w:tcW w:type="dxa" w:w="1728"/>
          </w:tcPr>
          <w:p>
            <w:r>
              <w:t>Supplier escalation</w:t>
            </w:r>
          </w:p>
        </w:tc>
        <w:tc>
          <w:tcPr>
            <w:tcW w:type="dxa" w:w="1728"/>
          </w:tcPr>
          <w:p>
            <w:r>
              <w:t>[2]</w:t>
            </w:r>
          </w:p>
        </w:tc>
        <w:tc>
          <w:tcPr>
            <w:tcW w:type="dxa" w:w="1728"/>
          </w:tcPr>
          <w:p>
            <w:r>
              <w:t>L-01, L-03</w:t>
            </w:r>
          </w:p>
        </w:tc>
        <w:tc>
          <w:tcPr>
            <w:tcW w:type="dxa" w:w="1728"/>
          </w:tcPr>
          <w:p>
            <w:r>
              <w:t>Stable</w:t>
            </w:r>
          </w:p>
        </w:tc>
        <w:tc>
          <w:tcPr>
            <w:tcW w:type="dxa" w:w="1728"/>
          </w:tcPr>
          <w:p>
            <w:r>
              <w:t>Supplier dependency should remain under review.</w:t>
            </w:r>
          </w:p>
        </w:tc>
      </w:tr>
    </w:tbl>
    <w:p>
      <w:r>
        <w:t>No confirmed material operational disruption resulting solely from legacy technology was reported during the assessment period. However, the number of patch exceptions, recovery evidence gaps, and recurring operational workarounds indicates increasing residual risk if remediation is delayed.</w:t>
      </w:r>
    </w:p>
    <w:p>
      <w:pPr>
        <w:pStyle w:val="Heading3"/>
      </w:pPr>
      <w:r>
        <w:t>5. Current Compensating Controls</w:t>
      </w:r>
    </w:p>
    <w:p>
      <w:r>
        <w:t>The following compensating controls are in place across parts of the legacy ICT estate.</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t>Control Area</w:t>
            </w:r>
          </w:p>
        </w:tc>
        <w:tc>
          <w:tcPr>
            <w:tcW w:type="dxa" w:w="1728"/>
          </w:tcPr>
          <w:p>
            <w:r>
              <w:t>Control Description</w:t>
            </w:r>
          </w:p>
        </w:tc>
        <w:tc>
          <w:tcPr>
            <w:tcW w:type="dxa" w:w="1728"/>
          </w:tcPr>
          <w:p>
            <w:r>
              <w:t>Coverage</w:t>
            </w:r>
          </w:p>
        </w:tc>
        <w:tc>
          <w:tcPr>
            <w:tcW w:type="dxa" w:w="1728"/>
          </w:tcPr>
          <w:p>
            <w:r>
              <w:t>Effectiveness</w:t>
            </w:r>
          </w:p>
        </w:tc>
        <w:tc>
          <w:tcPr>
            <w:tcW w:type="dxa" w:w="1728"/>
          </w:tcPr>
          <w:p>
            <w:r>
              <w:t>Improvement Needed</w:t>
            </w:r>
          </w:p>
        </w:tc>
      </w:tr>
      <w:tr>
        <w:tc>
          <w:tcPr>
            <w:tcW w:type="dxa" w:w="1728"/>
          </w:tcPr>
          <w:p>
            <w:r>
              <w:t>Network restriction</w:t>
            </w:r>
          </w:p>
        </w:tc>
        <w:tc>
          <w:tcPr>
            <w:tcW w:type="dxa" w:w="1728"/>
          </w:tcPr>
          <w:p>
            <w:r>
              <w:t>Legacy systems are segmented or restricted using firewall rules and allowlists.</w:t>
            </w:r>
          </w:p>
        </w:tc>
        <w:tc>
          <w:tcPr>
            <w:tcW w:type="dxa" w:w="1728"/>
          </w:tcPr>
          <w:p>
            <w:r>
              <w:t>Partial</w:t>
            </w:r>
          </w:p>
        </w:tc>
        <w:tc>
          <w:tcPr>
            <w:tcW w:type="dxa" w:w="1728"/>
          </w:tcPr>
          <w:p>
            <w:r>
              <w:t>Moderate</w:t>
            </w:r>
          </w:p>
        </w:tc>
        <w:tc>
          <w:tcPr>
            <w:tcW w:type="dxa" w:w="1728"/>
          </w:tcPr>
          <w:p>
            <w:r>
              <w:t>Periodic rule review and independent validation required.</w:t>
            </w:r>
          </w:p>
        </w:tc>
      </w:tr>
      <w:tr>
        <w:tc>
          <w:tcPr>
            <w:tcW w:type="dxa" w:w="1728"/>
          </w:tcPr>
          <w:p>
            <w:r>
              <w:t>Access control</w:t>
            </w:r>
          </w:p>
        </w:tc>
        <w:tc>
          <w:tcPr>
            <w:tcW w:type="dxa" w:w="1728"/>
          </w:tcPr>
          <w:p>
            <w:r>
              <w:t>Administrative and user access is restricted and reviewed.</w:t>
            </w:r>
          </w:p>
        </w:tc>
        <w:tc>
          <w:tcPr>
            <w:tcW w:type="dxa" w:w="1728"/>
          </w:tcPr>
          <w:p>
            <w:r>
              <w:t>Mostly complete</w:t>
            </w:r>
          </w:p>
        </w:tc>
        <w:tc>
          <w:tcPr>
            <w:tcW w:type="dxa" w:w="1728"/>
          </w:tcPr>
          <w:p>
            <w:r>
              <w:t>Moderate</w:t>
            </w:r>
          </w:p>
        </w:tc>
        <w:tc>
          <w:tcPr>
            <w:tcW w:type="dxa" w:w="1728"/>
          </w:tcPr>
          <w:p>
            <w:r>
              <w:t>Service account inventory and privileged access monitoring require improvement.</w:t>
            </w:r>
          </w:p>
        </w:tc>
      </w:tr>
      <w:tr>
        <w:tc>
          <w:tcPr>
            <w:tcW w:type="dxa" w:w="1728"/>
          </w:tcPr>
          <w:p>
            <w:r>
              <w:t>Monitoring</w:t>
            </w:r>
          </w:p>
        </w:tc>
        <w:tc>
          <w:tcPr>
            <w:tcW w:type="dxa" w:w="1728"/>
          </w:tcPr>
          <w:p>
            <w:r>
              <w:t>Key systems are monitored for availability, job completion, and performance.</w:t>
            </w:r>
          </w:p>
        </w:tc>
        <w:tc>
          <w:tcPr>
            <w:tcW w:type="dxa" w:w="1728"/>
          </w:tcPr>
          <w:p>
            <w:r>
              <w:t>Partial</w:t>
            </w:r>
          </w:p>
        </w:tc>
        <w:tc>
          <w:tcPr>
            <w:tcW w:type="dxa" w:w="1728"/>
          </w:tcPr>
          <w:p>
            <w:r>
              <w:t>Moderate</w:t>
            </w:r>
          </w:p>
        </w:tc>
        <w:tc>
          <w:tcPr>
            <w:tcW w:type="dxa" w:w="1728"/>
          </w:tcPr>
          <w:p>
            <w:r>
              <w:t>Improve automated alerting for batch and integration processes.</w:t>
            </w:r>
          </w:p>
        </w:tc>
      </w:tr>
      <w:tr>
        <w:tc>
          <w:tcPr>
            <w:tcW w:type="dxa" w:w="1728"/>
          </w:tcPr>
          <w:p>
            <w:r>
              <w:t>Backup</w:t>
            </w:r>
          </w:p>
        </w:tc>
        <w:tc>
          <w:tcPr>
            <w:tcW w:type="dxa" w:w="1728"/>
          </w:tcPr>
          <w:p>
            <w:r>
              <w:t>Regular backups are performed for most systems.</w:t>
            </w:r>
          </w:p>
        </w:tc>
        <w:tc>
          <w:tcPr>
            <w:tcW w:type="dxa" w:w="1728"/>
          </w:tcPr>
          <w:p>
            <w:r>
              <w:t>Mostly complete</w:t>
            </w:r>
          </w:p>
        </w:tc>
        <w:tc>
          <w:tcPr>
            <w:tcW w:type="dxa" w:w="1728"/>
          </w:tcPr>
          <w:p>
            <w:r>
              <w:t>Moderate</w:t>
            </w:r>
          </w:p>
        </w:tc>
        <w:tc>
          <w:tcPr>
            <w:tcW w:type="dxa" w:w="1728"/>
          </w:tcPr>
          <w:p>
            <w:r>
              <w:t>Restore testing must be refreshed and evidenced.</w:t>
            </w:r>
          </w:p>
        </w:tc>
      </w:tr>
      <w:tr>
        <w:tc>
          <w:tcPr>
            <w:tcW w:type="dxa" w:w="1728"/>
          </w:tcPr>
          <w:p>
            <w:r>
              <w:t>Change control</w:t>
            </w:r>
          </w:p>
        </w:tc>
        <w:tc>
          <w:tcPr>
            <w:tcW w:type="dxa" w:w="1728"/>
          </w:tcPr>
          <w:p>
            <w:r>
              <w:t>Changes to legacy systems require approval and enhanced scrutiny.</w:t>
            </w:r>
          </w:p>
        </w:tc>
        <w:tc>
          <w:tcPr>
            <w:tcW w:type="dxa" w:w="1728"/>
          </w:tcPr>
          <w:p>
            <w:r>
              <w:t>Complete</w:t>
            </w:r>
          </w:p>
        </w:tc>
        <w:tc>
          <w:tcPr>
            <w:tcW w:type="dxa" w:w="1728"/>
          </w:tcPr>
          <w:p>
            <w:r>
              <w:t>Moderate</w:t>
            </w:r>
          </w:p>
        </w:tc>
        <w:tc>
          <w:tcPr>
            <w:tcW w:type="dxa" w:w="1728"/>
          </w:tcPr>
          <w:p>
            <w:r>
              <w:t>Improve non-production testing coverage and dependency validation.</w:t>
            </w:r>
          </w:p>
        </w:tc>
      </w:tr>
      <w:tr>
        <w:tc>
          <w:tcPr>
            <w:tcW w:type="dxa" w:w="1728"/>
          </w:tcPr>
          <w:p>
            <w:r>
              <w:t>Vulnerability exceptions</w:t>
            </w:r>
          </w:p>
        </w:tc>
        <w:tc>
          <w:tcPr>
            <w:tcW w:type="dxa" w:w="1728"/>
          </w:tcPr>
          <w:p>
            <w:r>
              <w:t>Patching exceptions are documented where remediation is constrained.</w:t>
            </w:r>
          </w:p>
        </w:tc>
        <w:tc>
          <w:tcPr>
            <w:tcW w:type="dxa" w:w="1728"/>
          </w:tcPr>
          <w:p>
            <w:r>
              <w:t>Partial</w:t>
            </w:r>
          </w:p>
        </w:tc>
        <w:tc>
          <w:tcPr>
            <w:tcW w:type="dxa" w:w="1728"/>
          </w:tcPr>
          <w:p>
            <w:r>
              <w:t>Low to moderate</w:t>
            </w:r>
          </w:p>
        </w:tc>
        <w:tc>
          <w:tcPr>
            <w:tcW w:type="dxa" w:w="1728"/>
          </w:tcPr>
          <w:p>
            <w:r>
              <w:t>Exceptions require expiry dates, compensating control validation, and risk owner approval.</w:t>
            </w:r>
          </w:p>
        </w:tc>
      </w:tr>
      <w:tr>
        <w:tc>
          <w:tcPr>
            <w:tcW w:type="dxa" w:w="1728"/>
          </w:tcPr>
          <w:p>
            <w:r>
              <w:t>Supplier support</w:t>
            </w:r>
          </w:p>
        </w:tc>
        <w:tc>
          <w:tcPr>
            <w:tcW w:type="dxa" w:w="1728"/>
          </w:tcPr>
          <w:p>
            <w:r>
              <w:t>Extended or specialist support is used for selected systems.</w:t>
            </w:r>
          </w:p>
        </w:tc>
        <w:tc>
          <w:tcPr>
            <w:tcW w:type="dxa" w:w="1728"/>
          </w:tcPr>
          <w:p>
            <w:r>
              <w:t>Partial</w:t>
            </w:r>
          </w:p>
        </w:tc>
        <w:tc>
          <w:tcPr>
            <w:tcW w:type="dxa" w:w="1728"/>
          </w:tcPr>
          <w:p>
            <w:r>
              <w:t>Moderate</w:t>
            </w:r>
          </w:p>
        </w:tc>
        <w:tc>
          <w:tcPr>
            <w:tcW w:type="dxa" w:w="1728"/>
          </w:tcPr>
          <w:p>
            <w:r>
              <w:t>Formal confirmation and service commitments required.</w:t>
            </w:r>
          </w:p>
        </w:tc>
      </w:tr>
      <w:tr>
        <w:tc>
          <w:tcPr>
            <w:tcW w:type="dxa" w:w="1728"/>
          </w:tcPr>
          <w:p>
            <w:r>
              <w:t>Manual reconciliation</w:t>
            </w:r>
          </w:p>
        </w:tc>
        <w:tc>
          <w:tcPr>
            <w:tcW w:type="dxa" w:w="1728"/>
          </w:tcPr>
          <w:p>
            <w:r>
              <w:t>Business teams perform reconciliations for selected processes.</w:t>
            </w:r>
          </w:p>
        </w:tc>
        <w:tc>
          <w:tcPr>
            <w:tcW w:type="dxa" w:w="1728"/>
          </w:tcPr>
          <w:p>
            <w:r>
              <w:t>Partial</w:t>
            </w:r>
          </w:p>
        </w:tc>
        <w:tc>
          <w:tcPr>
            <w:tcW w:type="dxa" w:w="1728"/>
          </w:tcPr>
          <w:p>
            <w:r>
              <w:t>Moderate</w:t>
            </w:r>
          </w:p>
        </w:tc>
        <w:tc>
          <w:tcPr>
            <w:tcW w:type="dxa" w:w="1728"/>
          </w:tcPr>
          <w:p>
            <w:r>
              <w:t>Automation and evidence retention should be improved.</w:t>
            </w:r>
          </w:p>
        </w:tc>
      </w:tr>
      <w:tr>
        <w:tc>
          <w:tcPr>
            <w:tcW w:type="dxa" w:w="1728"/>
          </w:tcPr>
          <w:p>
            <w:r>
              <w:t>Incident escalation</w:t>
            </w:r>
          </w:p>
        </w:tc>
        <w:tc>
          <w:tcPr>
            <w:tcW w:type="dxa" w:w="1728"/>
          </w:tcPr>
          <w:p>
            <w:r>
              <w:t>Legacy-related incidents are escalated through normal service management processes.</w:t>
            </w:r>
          </w:p>
        </w:tc>
        <w:tc>
          <w:tcPr>
            <w:tcW w:type="dxa" w:w="1728"/>
          </w:tcPr>
          <w:p>
            <w:r>
              <w:t>Complete</w:t>
            </w:r>
          </w:p>
        </w:tc>
        <w:tc>
          <w:tcPr>
            <w:tcW w:type="dxa" w:w="1728"/>
          </w:tcPr>
          <w:p>
            <w:r>
              <w:t>Moderate</w:t>
            </w:r>
          </w:p>
        </w:tc>
        <w:tc>
          <w:tcPr>
            <w:tcW w:type="dxa" w:w="1728"/>
          </w:tcPr>
          <w:p>
            <w:r>
              <w:t>Runbooks and specialist contact lists should be updated.</w:t>
            </w:r>
          </w:p>
        </w:tc>
      </w:tr>
    </w:tbl>
    <w:p>
      <w:pPr>
        <w:pStyle w:val="Heading2"/>
      </w:pPr>
      <w:r>
        <w:t>Analysis</w:t>
      </w:r>
    </w:p>
    <w:p>
      <w:pPr>
        <w:pStyle w:val="Heading3"/>
      </w:pPr>
      <w:r>
        <w:t>Overall Risk Profile</w:t>
      </w:r>
    </w:p>
    <w:p>
      <w:r>
        <w:t>The legacy ICT estate presents a concentrated risk to operational resilience because several systems remain important to customer service, financial processing, regulatory reporting, and access management. While there is no evidence of uncontrolled operation, reliance on compensating controls is increasing as technology ages and vendor support reduces.</w:t>
      </w:r>
    </w:p>
    <w:p>
      <w:r>
        <w:t>The assessment indicates that [Organisation Name] is managing legacy ICT risk through a combination of segmentation, restricted access, manual controls, backup arrangements, enhanced change governance, and targeted replacement initiatives. However, these controls are not a permanent substitute for supported, resilient, maintainable technology.</w:t>
      </w:r>
    </w:p>
    <w:p>
      <w:r>
        <w:t>The highest risk exposure arises where three conditions occur together:</w:t>
      </w:r>
    </w:p>
    <w:p>
      <w:pPr>
        <w:pStyle w:val="ListBullet"/>
      </w:pPr>
      <w:r>
        <w:t>The system supports a critical or important business function.</w:t>
      </w:r>
    </w:p>
    <w:p>
      <w:pPr>
        <w:pStyle w:val="ListBullet"/>
      </w:pPr>
      <w:r>
        <w:t>The technology is unsupported or cannot be patched in line with current expectations.</w:t>
      </w:r>
    </w:p>
    <w:p>
      <w:pPr>
        <w:pStyle w:val="ListBullet"/>
      </w:pPr>
      <w:r>
        <w:t>Recovery, supplier support, or operational knowledge is not sufficiently assured.</w:t>
      </w:r>
    </w:p>
    <w:p>
      <w:r>
        <w:t>This combination is present for L-01 and L-02 and partially present for L-08.</w:t>
      </w:r>
    </w:p>
    <w:p>
      <w:pPr>
        <w:pStyle w:val="Heading3"/>
      </w:pPr>
      <w:r>
        <w:t>Risk Concentration</w:t>
      </w:r>
    </w:p>
    <w:p>
      <w:r>
        <w:t>The following concentration themes were identified:</w:t>
      </w:r>
    </w:p>
    <w:tbl>
      <w:tblPr>
        <w:tblStyle w:val="TableGrid"/>
        <w:tblW w:type="auto" w:w="0"/>
        <w:tblLook w:firstColumn="1" w:firstRow="1" w:lastColumn="0" w:lastRow="0" w:noHBand="0" w:noVBand="1" w:val="04A0"/>
      </w:tblPr>
      <w:tblGrid>
        <w:gridCol w:w="2880"/>
        <w:gridCol w:w="2880"/>
        <w:gridCol w:w="2880"/>
      </w:tblGrid>
      <w:tr>
        <w:tc>
          <w:tcPr>
            <w:tcW w:type="dxa" w:w="2880"/>
          </w:tcPr>
          <w:p>
            <w:r>
              <w:t>Concentration Area</w:t>
            </w:r>
          </w:p>
        </w:tc>
        <w:tc>
          <w:tcPr>
            <w:tcW w:type="dxa" w:w="2880"/>
          </w:tcPr>
          <w:p>
            <w:r>
              <w:t>Observation</w:t>
            </w:r>
          </w:p>
        </w:tc>
        <w:tc>
          <w:tcPr>
            <w:tcW w:type="dxa" w:w="2880"/>
          </w:tcPr>
          <w:p>
            <w:r>
              <w:t>Risk Effect</w:t>
            </w:r>
          </w:p>
        </w:tc>
      </w:tr>
      <w:tr>
        <w:tc>
          <w:tcPr>
            <w:tcW w:type="dxa" w:w="2880"/>
          </w:tcPr>
          <w:p>
            <w:r>
              <w:t>Critical service dependency</w:t>
            </w:r>
          </w:p>
        </w:tc>
        <w:tc>
          <w:tcPr>
            <w:tcW w:type="dxa" w:w="2880"/>
          </w:tcPr>
          <w:p>
            <w:r>
              <w:t>Several critical or important services depend on legacy systems.</w:t>
            </w:r>
          </w:p>
        </w:tc>
        <w:tc>
          <w:tcPr>
            <w:tcW w:type="dxa" w:w="2880"/>
          </w:tcPr>
          <w:p>
            <w:r>
              <w:t>Increases potential impact of disruption or compromise.</w:t>
            </w:r>
          </w:p>
        </w:tc>
      </w:tr>
      <w:tr>
        <w:tc>
          <w:tcPr>
            <w:tcW w:type="dxa" w:w="2880"/>
          </w:tcPr>
          <w:p>
            <w:r>
              <w:t>Unsupported components</w:t>
            </w:r>
          </w:p>
        </w:tc>
        <w:tc>
          <w:tcPr>
            <w:tcW w:type="dxa" w:w="2880"/>
          </w:tcPr>
          <w:p>
            <w:r>
              <w:t>Unsupported operating systems, databases, middleware, and applications remain in production.</w:t>
            </w:r>
          </w:p>
        </w:tc>
        <w:tc>
          <w:tcPr>
            <w:tcW w:type="dxa" w:w="2880"/>
          </w:tcPr>
          <w:p>
            <w:r>
              <w:t>Increases cyber, resilience, and compliance risk.</w:t>
            </w:r>
          </w:p>
        </w:tc>
      </w:tr>
      <w:tr>
        <w:tc>
          <w:tcPr>
            <w:tcW w:type="dxa" w:w="2880"/>
          </w:tcPr>
          <w:p>
            <w:r>
              <w:t>Specialist knowledge</w:t>
            </w:r>
          </w:p>
        </w:tc>
        <w:tc>
          <w:tcPr>
            <w:tcW w:type="dxa" w:w="2880"/>
          </w:tcPr>
          <w:p>
            <w:r>
              <w:t>Certain systems depend on a small number of internal or supplier specialists.</w:t>
            </w:r>
          </w:p>
        </w:tc>
        <w:tc>
          <w:tcPr>
            <w:tcW w:type="dxa" w:w="2880"/>
          </w:tcPr>
          <w:p>
            <w:r>
              <w:t>Increases incident response and recovery risk.</w:t>
            </w:r>
          </w:p>
        </w:tc>
      </w:tr>
      <w:tr>
        <w:tc>
          <w:tcPr>
            <w:tcW w:type="dxa" w:w="2880"/>
          </w:tcPr>
          <w:p>
            <w:r>
              <w:t>Manual operations</w:t>
            </w:r>
          </w:p>
        </w:tc>
        <w:tc>
          <w:tcPr>
            <w:tcW w:type="dxa" w:w="2880"/>
          </w:tcPr>
          <w:p>
            <w:r>
              <w:t>Batch monitoring, reconciliation, reporting, and workarounds remain manual.</w:t>
            </w:r>
          </w:p>
        </w:tc>
        <w:tc>
          <w:tcPr>
            <w:tcW w:type="dxa" w:w="2880"/>
          </w:tcPr>
          <w:p>
            <w:r>
              <w:t>Increases error, delay, and control failure risk.</w:t>
            </w:r>
          </w:p>
        </w:tc>
      </w:tr>
      <w:tr>
        <w:tc>
          <w:tcPr>
            <w:tcW w:type="dxa" w:w="2880"/>
          </w:tcPr>
          <w:p>
            <w:r>
              <w:t>Recovery uncertainty</w:t>
            </w:r>
          </w:p>
        </w:tc>
        <w:tc>
          <w:tcPr>
            <w:tcW w:type="dxa" w:w="2880"/>
          </w:tcPr>
          <w:p>
            <w:r>
              <w:t>Recovery evidence is incomplete for selected systems.</w:t>
            </w:r>
          </w:p>
        </w:tc>
        <w:tc>
          <w:tcPr>
            <w:tcW w:type="dxa" w:w="2880"/>
          </w:tcPr>
          <w:p>
            <w:r>
              <w:t>Reduces confidence in service restoration capability.</w:t>
            </w:r>
          </w:p>
        </w:tc>
      </w:tr>
      <w:tr>
        <w:tc>
          <w:tcPr>
            <w:tcW w:type="dxa" w:w="2880"/>
          </w:tcPr>
          <w:p>
            <w:r>
              <w:t>Supplier dependency</w:t>
            </w:r>
          </w:p>
        </w:tc>
        <w:tc>
          <w:tcPr>
            <w:tcW w:type="dxa" w:w="2880"/>
          </w:tcPr>
          <w:p>
            <w:r>
              <w:t>Extended support and niche vendor knowledge are required for some systems.</w:t>
            </w:r>
          </w:p>
        </w:tc>
        <w:tc>
          <w:tcPr>
            <w:tcW w:type="dxa" w:w="2880"/>
          </w:tcPr>
          <w:p>
            <w:r>
              <w:t>Increases continuity and contract risk.</w:t>
            </w:r>
          </w:p>
        </w:tc>
      </w:tr>
      <w:tr>
        <w:tc>
          <w:tcPr>
            <w:tcW w:type="dxa" w:w="2880"/>
          </w:tcPr>
          <w:p>
            <w:r>
              <w:t>Transformation delay</w:t>
            </w:r>
          </w:p>
        </w:tc>
        <w:tc>
          <w:tcPr>
            <w:tcW w:type="dxa" w:w="2880"/>
          </w:tcPr>
          <w:p>
            <w:r>
              <w:t>Replacement plans are not always fully funded or time-bound.</w:t>
            </w:r>
          </w:p>
        </w:tc>
        <w:tc>
          <w:tcPr>
            <w:tcW w:type="dxa" w:w="2880"/>
          </w:tcPr>
          <w:p>
            <w:r>
              <w:t>Extends risk exposure and may increase future migration complexity.</w:t>
            </w:r>
          </w:p>
        </w:tc>
      </w:tr>
    </w:tbl>
    <w:p>
      <w:pPr>
        <w:pStyle w:val="Heading3"/>
      </w:pPr>
      <w:r>
        <w:t>Residual Risk by Domain</w:t>
      </w:r>
    </w:p>
    <w:tbl>
      <w:tblPr>
        <w:tblStyle w:val="TableGrid"/>
        <w:tblW w:type="auto" w:w="0"/>
        <w:tblLook w:firstColumn="1" w:firstRow="1" w:lastColumn="0" w:lastRow="0" w:noHBand="0" w:noVBand="1" w:val="04A0"/>
      </w:tblPr>
      <w:tblGrid>
        <w:gridCol w:w="2880"/>
        <w:gridCol w:w="2880"/>
        <w:gridCol w:w="2880"/>
      </w:tblGrid>
      <w:tr>
        <w:tc>
          <w:tcPr>
            <w:tcW w:type="dxa" w:w="2880"/>
          </w:tcPr>
          <w:p>
            <w:r>
              <w:t>Risk Domain</w:t>
            </w:r>
          </w:p>
        </w:tc>
        <w:tc>
          <w:tcPr>
            <w:tcW w:type="dxa" w:w="2880"/>
          </w:tcPr>
          <w:p>
            <w:r>
              <w:t>Residual Risk</w:t>
            </w:r>
          </w:p>
        </w:tc>
        <w:tc>
          <w:tcPr>
            <w:tcW w:type="dxa" w:w="2880"/>
          </w:tcPr>
          <w:p>
            <w:r>
              <w:t>Rationale</w:t>
            </w:r>
          </w:p>
        </w:tc>
      </w:tr>
      <w:tr>
        <w:tc>
          <w:tcPr>
            <w:tcW w:type="dxa" w:w="2880"/>
          </w:tcPr>
          <w:p>
            <w:r>
              <w:t>Cyber security</w:t>
            </w:r>
          </w:p>
        </w:tc>
        <w:tc>
          <w:tcPr>
            <w:tcW w:type="dxa" w:w="2880"/>
          </w:tcPr>
          <w:p>
            <w:r>
              <w:t>High</w:t>
            </w:r>
          </w:p>
        </w:tc>
        <w:tc>
          <w:tcPr>
            <w:tcW w:type="dxa" w:w="2880"/>
          </w:tcPr>
          <w:p>
            <w:r>
              <w:t>Patch constraints, unsupported components, limited modern authentication, and restricted vulnerability scanning increase exposure.</w:t>
            </w:r>
          </w:p>
        </w:tc>
      </w:tr>
      <w:tr>
        <w:tc>
          <w:tcPr>
            <w:tcW w:type="dxa" w:w="2880"/>
          </w:tcPr>
          <w:p>
            <w:r>
              <w:t>Operational resilience</w:t>
            </w:r>
          </w:p>
        </w:tc>
        <w:tc>
          <w:tcPr>
            <w:tcW w:type="dxa" w:w="2880"/>
          </w:tcPr>
          <w:p>
            <w:r>
              <w:t>High</w:t>
            </w:r>
          </w:p>
        </w:tc>
        <w:tc>
          <w:tcPr>
            <w:tcW w:type="dxa" w:w="2880"/>
          </w:tcPr>
          <w:p>
            <w:r>
              <w:t>Recovery evidence and failover capability are inconsistent for several systems supporting important services.</w:t>
            </w:r>
          </w:p>
        </w:tc>
      </w:tr>
      <w:tr>
        <w:tc>
          <w:tcPr>
            <w:tcW w:type="dxa" w:w="2880"/>
          </w:tcPr>
          <w:p>
            <w:r>
              <w:t>Data integrity</w:t>
            </w:r>
          </w:p>
        </w:tc>
        <w:tc>
          <w:tcPr>
            <w:tcW w:type="dxa" w:w="2880"/>
          </w:tcPr>
          <w:p>
            <w:r>
              <w:t>Medium to High</w:t>
            </w:r>
          </w:p>
        </w:tc>
        <w:tc>
          <w:tcPr>
            <w:tcW w:type="dxa" w:w="2880"/>
          </w:tcPr>
          <w:p>
            <w:r>
              <w:t>Manual reconciliations and limited audit trails create risk of processing error or delayed detection.</w:t>
            </w:r>
          </w:p>
        </w:tc>
      </w:tr>
      <w:tr>
        <w:tc>
          <w:tcPr>
            <w:tcW w:type="dxa" w:w="2880"/>
          </w:tcPr>
          <w:p>
            <w:r>
              <w:t>Availability</w:t>
            </w:r>
          </w:p>
        </w:tc>
        <w:tc>
          <w:tcPr>
            <w:tcW w:type="dxa" w:w="2880"/>
          </w:tcPr>
          <w:p>
            <w:r>
              <w:t>High</w:t>
            </w:r>
          </w:p>
        </w:tc>
        <w:tc>
          <w:tcPr>
            <w:tcW w:type="dxa" w:w="2880"/>
          </w:tcPr>
          <w:p>
            <w:r>
              <w:t>Ageing infrastructure, fragile dependencies, and constrained change windows create elevated outage risk.</w:t>
            </w:r>
          </w:p>
        </w:tc>
      </w:tr>
      <w:tr>
        <w:tc>
          <w:tcPr>
            <w:tcW w:type="dxa" w:w="2880"/>
          </w:tcPr>
          <w:p>
            <w:r>
              <w:t>Maintainability</w:t>
            </w:r>
          </w:p>
        </w:tc>
        <w:tc>
          <w:tcPr>
            <w:tcW w:type="dxa" w:w="2880"/>
          </w:tcPr>
          <w:p>
            <w:r>
              <w:t>High</w:t>
            </w:r>
          </w:p>
        </w:tc>
        <w:tc>
          <w:tcPr>
            <w:tcW w:type="dxa" w:w="2880"/>
          </w:tcPr>
          <w:p>
            <w:r>
              <w:t>Technical debt and specialist dependency limit speed and reliability of support.</w:t>
            </w:r>
          </w:p>
        </w:tc>
      </w:tr>
      <w:tr>
        <w:tc>
          <w:tcPr>
            <w:tcW w:type="dxa" w:w="2880"/>
          </w:tcPr>
          <w:p>
            <w:r>
              <w:t>Supplier continuity</w:t>
            </w:r>
          </w:p>
        </w:tc>
        <w:tc>
          <w:tcPr>
            <w:tcW w:type="dxa" w:w="2880"/>
          </w:tcPr>
          <w:p>
            <w:r>
              <w:t>Medium to High</w:t>
            </w:r>
          </w:p>
        </w:tc>
        <w:tc>
          <w:tcPr>
            <w:tcW w:type="dxa" w:w="2880"/>
          </w:tcPr>
          <w:p>
            <w:r>
              <w:t>Support arrangements exist for some systems but are not consistently evidenced or future-proof.</w:t>
            </w:r>
          </w:p>
        </w:tc>
      </w:tr>
      <w:tr>
        <w:tc>
          <w:tcPr>
            <w:tcW w:type="dxa" w:w="2880"/>
          </w:tcPr>
          <w:p>
            <w:r>
              <w:t>Change risk</w:t>
            </w:r>
          </w:p>
        </w:tc>
        <w:tc>
          <w:tcPr>
            <w:tcW w:type="dxa" w:w="2880"/>
          </w:tcPr>
          <w:p>
            <w:r>
              <w:t>High</w:t>
            </w:r>
          </w:p>
        </w:tc>
        <w:tc>
          <w:tcPr>
            <w:tcW w:type="dxa" w:w="2880"/>
          </w:tcPr>
          <w:p>
            <w:r>
              <w:t>Limited test environment parity and undocumented dependencies increase failed-change risk.</w:t>
            </w:r>
          </w:p>
        </w:tc>
      </w:tr>
      <w:tr>
        <w:tc>
          <w:tcPr>
            <w:tcW w:type="dxa" w:w="2880"/>
          </w:tcPr>
          <w:p>
            <w:r>
              <w:t>Compliance readiness</w:t>
            </w:r>
          </w:p>
        </w:tc>
        <w:tc>
          <w:tcPr>
            <w:tcW w:type="dxa" w:w="2880"/>
          </w:tcPr>
          <w:p>
            <w:r>
              <w:t>Medium to High</w:t>
            </w:r>
          </w:p>
        </w:tc>
        <w:tc>
          <w:tcPr>
            <w:tcW w:type="dxa" w:w="2880"/>
          </w:tcPr>
          <w:p>
            <w:r>
              <w:t>Control evidence is available but gaps remain in recovery testing, supplier assurance, and documented risk acceptance.</w:t>
            </w:r>
          </w:p>
        </w:tc>
      </w:tr>
    </w:tbl>
    <w:p>
      <w:pPr>
        <w:pStyle w:val="Heading3"/>
      </w:pPr>
      <w:r>
        <w:t>Control Adequacy</w:t>
      </w:r>
    </w:p>
    <w:p>
      <w:r>
        <w:t>Existing controls reduce risk but are not uniformly mature across the legacy estate. The strongest controls are in change approval, access restriction, backup scheduling, and business-level manual review. The weakest areas are recovery testing evidence, technical lifecycle planning, vulnerability remediation assurance, service account governance, dependency documentation, and supplier support confirmation.</w:t>
      </w:r>
    </w:p>
    <w:p>
      <w:r>
        <w:t>Control adequacy is assessed as follows:</w:t>
      </w:r>
    </w:p>
    <w:tbl>
      <w:tblPr>
        <w:tblStyle w:val="TableGrid"/>
        <w:tblW w:type="auto" w:w="0"/>
        <w:tblLook w:firstColumn="1" w:firstRow="1" w:lastColumn="0" w:lastRow="0" w:noHBand="0" w:noVBand="1" w:val="04A0"/>
      </w:tblPr>
      <w:tblGrid>
        <w:gridCol w:w="2880"/>
        <w:gridCol w:w="2880"/>
        <w:gridCol w:w="2880"/>
      </w:tblGrid>
      <w:tr>
        <w:tc>
          <w:tcPr>
            <w:tcW w:type="dxa" w:w="2880"/>
          </w:tcPr>
          <w:p>
            <w:r>
              <w:t>Control Area</w:t>
            </w:r>
          </w:p>
        </w:tc>
        <w:tc>
          <w:tcPr>
            <w:tcW w:type="dxa" w:w="2880"/>
          </w:tcPr>
          <w:p>
            <w:r>
              <w:t>Adequacy Rating</w:t>
            </w:r>
          </w:p>
        </w:tc>
        <w:tc>
          <w:tcPr>
            <w:tcW w:type="dxa" w:w="2880"/>
          </w:tcPr>
          <w:p>
            <w:r>
              <w:t>Basis for Rating</w:t>
            </w:r>
          </w:p>
        </w:tc>
      </w:tr>
      <w:tr>
        <w:tc>
          <w:tcPr>
            <w:tcW w:type="dxa" w:w="2880"/>
          </w:tcPr>
          <w:p>
            <w:r>
              <w:t>Asset identification</w:t>
            </w:r>
          </w:p>
        </w:tc>
        <w:tc>
          <w:tcPr>
            <w:tcW w:type="dxa" w:w="2880"/>
          </w:tcPr>
          <w:p>
            <w:r>
              <w:t>Adequate with improvements required</w:t>
            </w:r>
          </w:p>
        </w:tc>
        <w:tc>
          <w:tcPr>
            <w:tcW w:type="dxa" w:w="2880"/>
          </w:tcPr>
          <w:p>
            <w:r>
              <w:t>Inventory exists but lifecycle metadata requires improvement.</w:t>
            </w:r>
          </w:p>
        </w:tc>
      </w:tr>
      <w:tr>
        <w:tc>
          <w:tcPr>
            <w:tcW w:type="dxa" w:w="2880"/>
          </w:tcPr>
          <w:p>
            <w:r>
              <w:t>Ownership</w:t>
            </w:r>
          </w:p>
        </w:tc>
        <w:tc>
          <w:tcPr>
            <w:tcW w:type="dxa" w:w="2880"/>
          </w:tcPr>
          <w:p>
            <w:r>
              <w:t>Adequate</w:t>
            </w:r>
          </w:p>
        </w:tc>
        <w:tc>
          <w:tcPr>
            <w:tcW w:type="dxa" w:w="2880"/>
          </w:tcPr>
          <w:p>
            <w:r>
              <w:t>Most systems have assigned business and technology owners.</w:t>
            </w:r>
          </w:p>
        </w:tc>
      </w:tr>
      <w:tr>
        <w:tc>
          <w:tcPr>
            <w:tcW w:type="dxa" w:w="2880"/>
          </w:tcPr>
          <w:p>
            <w:r>
              <w:t>Security patching</w:t>
            </w:r>
          </w:p>
        </w:tc>
        <w:tc>
          <w:tcPr>
            <w:tcW w:type="dxa" w:w="2880"/>
          </w:tcPr>
          <w:p>
            <w:r>
              <w:t>Partially adequate</w:t>
            </w:r>
          </w:p>
        </w:tc>
        <w:tc>
          <w:tcPr>
            <w:tcW w:type="dxa" w:w="2880"/>
          </w:tcPr>
          <w:p>
            <w:r>
              <w:t>Exceptions exist and are not consistently time-bound.</w:t>
            </w:r>
          </w:p>
        </w:tc>
      </w:tr>
      <w:tr>
        <w:tc>
          <w:tcPr>
            <w:tcW w:type="dxa" w:w="2880"/>
          </w:tcPr>
          <w:p>
            <w:r>
              <w:t>Access management</w:t>
            </w:r>
          </w:p>
        </w:tc>
        <w:tc>
          <w:tcPr>
            <w:tcW w:type="dxa" w:w="2880"/>
          </w:tcPr>
          <w:p>
            <w:r>
              <w:t>Partially adequate</w:t>
            </w:r>
          </w:p>
        </w:tc>
        <w:tc>
          <w:tcPr>
            <w:tcW w:type="dxa" w:w="2880"/>
          </w:tcPr>
          <w:p>
            <w:r>
              <w:t>User access controls are stronger than service account governance.</w:t>
            </w:r>
          </w:p>
        </w:tc>
      </w:tr>
      <w:tr>
        <w:tc>
          <w:tcPr>
            <w:tcW w:type="dxa" w:w="2880"/>
          </w:tcPr>
          <w:p>
            <w:r>
              <w:t>Monitoring</w:t>
            </w:r>
          </w:p>
        </w:tc>
        <w:tc>
          <w:tcPr>
            <w:tcW w:type="dxa" w:w="2880"/>
          </w:tcPr>
          <w:p>
            <w:r>
              <w:t>Partially adequate</w:t>
            </w:r>
          </w:p>
        </w:tc>
        <w:tc>
          <w:tcPr>
            <w:tcW w:type="dxa" w:w="2880"/>
          </w:tcPr>
          <w:p>
            <w:r>
              <w:t>Availability monitoring exists, but process and integration monitoring is inconsistent.</w:t>
            </w:r>
          </w:p>
        </w:tc>
      </w:tr>
      <w:tr>
        <w:tc>
          <w:tcPr>
            <w:tcW w:type="dxa" w:w="2880"/>
          </w:tcPr>
          <w:p>
            <w:r>
              <w:t>Backup and recovery</w:t>
            </w:r>
          </w:p>
        </w:tc>
        <w:tc>
          <w:tcPr>
            <w:tcW w:type="dxa" w:w="2880"/>
          </w:tcPr>
          <w:p>
            <w:r>
              <w:t>Partially adequate</w:t>
            </w:r>
          </w:p>
        </w:tc>
        <w:tc>
          <w:tcPr>
            <w:tcW w:type="dxa" w:w="2880"/>
          </w:tcPr>
          <w:p>
            <w:r>
              <w:t>Backups are generally in place, but restore evidence is incomplete.</w:t>
            </w:r>
          </w:p>
        </w:tc>
      </w:tr>
      <w:tr>
        <w:tc>
          <w:tcPr>
            <w:tcW w:type="dxa" w:w="2880"/>
          </w:tcPr>
          <w:p>
            <w:r>
              <w:t>Supplier management</w:t>
            </w:r>
          </w:p>
        </w:tc>
        <w:tc>
          <w:tcPr>
            <w:tcW w:type="dxa" w:w="2880"/>
          </w:tcPr>
          <w:p>
            <w:r>
              <w:t>Partially adequate</w:t>
            </w:r>
          </w:p>
        </w:tc>
        <w:tc>
          <w:tcPr>
            <w:tcW w:type="dxa" w:w="2880"/>
          </w:tcPr>
          <w:p>
            <w:r>
              <w:t>Support arrangements require stronger evidence and contractual assurance.</w:t>
            </w:r>
          </w:p>
        </w:tc>
      </w:tr>
      <w:tr>
        <w:tc>
          <w:tcPr>
            <w:tcW w:type="dxa" w:w="2880"/>
          </w:tcPr>
          <w:p>
            <w:r>
              <w:t>Documentation</w:t>
            </w:r>
          </w:p>
        </w:tc>
        <w:tc>
          <w:tcPr>
            <w:tcW w:type="dxa" w:w="2880"/>
          </w:tcPr>
          <w:p>
            <w:r>
              <w:t>Partially adequate</w:t>
            </w:r>
          </w:p>
        </w:tc>
        <w:tc>
          <w:tcPr>
            <w:tcW w:type="dxa" w:w="2880"/>
          </w:tcPr>
          <w:p>
            <w:r>
              <w:t>Architecture, dependency, and runbook documentation require refresh.</w:t>
            </w:r>
          </w:p>
        </w:tc>
      </w:tr>
      <w:tr>
        <w:tc>
          <w:tcPr>
            <w:tcW w:type="dxa" w:w="2880"/>
          </w:tcPr>
          <w:p>
            <w:r>
              <w:t>Change management</w:t>
            </w:r>
          </w:p>
        </w:tc>
        <w:tc>
          <w:tcPr>
            <w:tcW w:type="dxa" w:w="2880"/>
          </w:tcPr>
          <w:p>
            <w:r>
              <w:t>Adequate with improvements required</w:t>
            </w:r>
          </w:p>
        </w:tc>
        <w:tc>
          <w:tcPr>
            <w:tcW w:type="dxa" w:w="2880"/>
          </w:tcPr>
          <w:p>
            <w:r>
              <w:t>Enhanced review exists, but testing limitations increase residual risk.</w:t>
            </w:r>
          </w:p>
        </w:tc>
      </w:tr>
      <w:tr>
        <w:tc>
          <w:tcPr>
            <w:tcW w:type="dxa" w:w="2880"/>
          </w:tcPr>
          <w:p>
            <w:r>
              <w:t>Risk governance</w:t>
            </w:r>
          </w:p>
        </w:tc>
        <w:tc>
          <w:tcPr>
            <w:tcW w:type="dxa" w:w="2880"/>
          </w:tcPr>
          <w:p>
            <w:r>
              <w:t>Adequate with improvements required</w:t>
            </w:r>
          </w:p>
        </w:tc>
        <w:tc>
          <w:tcPr>
            <w:tcW w:type="dxa" w:w="2880"/>
          </w:tcPr>
          <w:p>
            <w:r>
              <w:t>High and Critical risks require clearer executive tracking and risk acceptance decisions.</w:t>
            </w:r>
          </w:p>
        </w:tc>
      </w:tr>
    </w:tbl>
    <w:p>
      <w:pPr>
        <w:pStyle w:val="Heading3"/>
      </w:pPr>
      <w:r>
        <w:t>Forward-Looking Risk Outlook</w:t>
      </w:r>
    </w:p>
    <w:p>
      <w:r>
        <w:t>If current remediation timelines are not accelerated, residual risk is likely to increase over the next reporting period due to:</w:t>
      </w:r>
    </w:p>
    <w:p>
      <w:pPr>
        <w:pStyle w:val="ListBullet"/>
      </w:pPr>
      <w:r>
        <w:t>Further vendor support expiry.</w:t>
      </w:r>
    </w:p>
    <w:p>
      <w:pPr>
        <w:pStyle w:val="ListBullet"/>
      </w:pPr>
      <w:r>
        <w:t>Increasing incompatibility with supported infrastructure and security tooling.</w:t>
      </w:r>
    </w:p>
    <w:p>
      <w:pPr>
        <w:pStyle w:val="ListBullet"/>
      </w:pPr>
      <w:r>
        <w:t>Greater difficulty recruiting or retaining specialist support skills.</w:t>
      </w:r>
    </w:p>
    <w:p>
      <w:pPr>
        <w:pStyle w:val="ListBullet"/>
      </w:pPr>
      <w:r>
        <w:t>Accumulation of deferred patches and technical debt.</w:t>
      </w:r>
    </w:p>
    <w:p>
      <w:pPr>
        <w:pStyle w:val="ListBullet"/>
      </w:pPr>
      <w:r>
        <w:t>Higher likelihood of failed changes or extended outages.</w:t>
      </w:r>
    </w:p>
    <w:p>
      <w:pPr>
        <w:pStyle w:val="ListBullet"/>
      </w:pPr>
      <w:r>
        <w:t>Increased cost and complexity of future migration.</w:t>
      </w:r>
    </w:p>
    <w:p>
      <w:pPr>
        <w:pStyle w:val="ListBullet"/>
      </w:pPr>
      <w:r>
        <w:t>Reduced assurance over service recovery during severe disruption.</w:t>
      </w:r>
    </w:p>
    <w:p>
      <w:pPr>
        <w:pStyle w:val="ListBullet"/>
      </w:pPr>
      <w:r>
        <w:t>Increased regulatory scrutiny of operational resilience and technology lifecycle management.</w:t>
      </w:r>
    </w:p>
    <w:p>
      <w:r>
        <w:t>The legacy ICT risk position is expected to remain High until the highest-risk systems have either been migrated to supported platforms, replaced, decommissioned, or subject to formally approved and validated interim risk treatment arrangements.</w:t>
      </w:r>
    </w:p>
    <w:p>
      <w:pPr>
        <w:pStyle w:val="Heading2"/>
      </w:pPr>
      <w:r>
        <w:t>Recommendations &amp; Actions</w:t>
      </w:r>
    </w:p>
    <w:p>
      <w:pPr>
        <w:pStyle w:val="Heading3"/>
      </w:pPr>
      <w:r>
        <w:t>Priority Recommendations</w:t>
      </w:r>
    </w:p>
    <w:p>
      <w:r>
        <w:t>The following recommendations are proposed for approval and tracking through the ICT risk governance process.</w:t>
      </w:r>
    </w:p>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tcPr>
          <w:p>
            <w:r>
              <w:t>Priority</w:t>
            </w:r>
          </w:p>
        </w:tc>
        <w:tc>
          <w:tcPr>
            <w:tcW w:type="dxa" w:w="1440"/>
          </w:tcPr>
          <w:p>
            <w:r>
              <w:t>Recommendation</w:t>
            </w:r>
          </w:p>
        </w:tc>
        <w:tc>
          <w:tcPr>
            <w:tcW w:type="dxa" w:w="1440"/>
          </w:tcPr>
          <w:p>
            <w:r>
              <w:t>Expected Outcome</w:t>
            </w:r>
          </w:p>
        </w:tc>
        <w:tc>
          <w:tcPr>
            <w:tcW w:type="dxa" w:w="1440"/>
          </w:tcPr>
          <w:p>
            <w:r>
              <w:t>Owner</w:t>
            </w:r>
          </w:p>
        </w:tc>
        <w:tc>
          <w:tcPr>
            <w:tcW w:type="dxa" w:w="1440"/>
          </w:tcPr>
          <w:p>
            <w:r>
              <w:t>Target Date</w:t>
            </w:r>
          </w:p>
        </w:tc>
        <w:tc>
          <w:tcPr>
            <w:tcW w:type="dxa" w:w="1440"/>
          </w:tcPr>
          <w:p>
            <w:r>
              <w:t>Status</w:t>
            </w:r>
          </w:p>
        </w:tc>
      </w:tr>
      <w:tr>
        <w:tc>
          <w:tcPr>
            <w:tcW w:type="dxa" w:w="1440"/>
          </w:tcPr>
          <w:p>
            <w:r>
              <w:t>1</w:t>
            </w:r>
          </w:p>
        </w:tc>
        <w:tc>
          <w:tcPr>
            <w:tcW w:type="dxa" w:w="1440"/>
          </w:tcPr>
          <w:p>
            <w:r>
              <w:t>Approve and fund remediation plans for systems rated Critical residual risk.</w:t>
            </w:r>
          </w:p>
        </w:tc>
        <w:tc>
          <w:tcPr>
            <w:tcW w:type="dxa" w:w="1440"/>
          </w:tcPr>
          <w:p>
            <w:r>
              <w:t>Clear executive decision on treatment of highest-risk systems.</w:t>
            </w:r>
          </w:p>
        </w:tc>
        <w:tc>
          <w:tcPr>
            <w:tcW w:type="dxa" w:w="1440"/>
          </w:tcPr>
          <w:p>
            <w:r>
              <w:t>[Executive Sponsor]</w:t>
            </w:r>
          </w:p>
        </w:tc>
        <w:tc>
          <w:tcPr>
            <w:tcW w:type="dxa" w:w="1440"/>
          </w:tcPr>
          <w:p>
            <w:r>
              <w:t>[DD Month YYYY]</w:t>
            </w:r>
          </w:p>
        </w:tc>
        <w:tc>
          <w:tcPr>
            <w:tcW w:type="dxa" w:w="1440"/>
          </w:tcPr>
          <w:p>
            <w:r>
              <w:t>Open</w:t>
            </w:r>
          </w:p>
        </w:tc>
      </w:tr>
      <w:tr>
        <w:tc>
          <w:tcPr>
            <w:tcW w:type="dxa" w:w="1440"/>
          </w:tcPr>
          <w:p>
            <w:r>
              <w:t>2</w:t>
            </w:r>
          </w:p>
        </w:tc>
        <w:tc>
          <w:tcPr>
            <w:tcW w:type="dxa" w:w="1440"/>
          </w:tcPr>
          <w:p>
            <w:r>
              <w:t>Confirm formal extended support arrangements for unsupported critical technologies.</w:t>
            </w:r>
          </w:p>
        </w:tc>
        <w:tc>
          <w:tcPr>
            <w:tcW w:type="dxa" w:w="1440"/>
          </w:tcPr>
          <w:p>
            <w:r>
              <w:t>Evidence that vendor or specialist support is available during the transition period.</w:t>
            </w:r>
          </w:p>
        </w:tc>
        <w:tc>
          <w:tcPr>
            <w:tcW w:type="dxa" w:w="1440"/>
          </w:tcPr>
          <w:p>
            <w:r>
              <w:t>[Head of Procurement / Supplier Management]</w:t>
            </w:r>
          </w:p>
        </w:tc>
        <w:tc>
          <w:tcPr>
            <w:tcW w:type="dxa" w:w="1440"/>
          </w:tcPr>
          <w:p>
            <w:r>
              <w:t>[DD Month YYYY]</w:t>
            </w:r>
          </w:p>
        </w:tc>
        <w:tc>
          <w:tcPr>
            <w:tcW w:type="dxa" w:w="1440"/>
          </w:tcPr>
          <w:p>
            <w:r>
              <w:t>Open</w:t>
            </w:r>
          </w:p>
        </w:tc>
      </w:tr>
      <w:tr>
        <w:tc>
          <w:tcPr>
            <w:tcW w:type="dxa" w:w="1440"/>
          </w:tcPr>
          <w:p>
            <w:r>
              <w:t>3</w:t>
            </w:r>
          </w:p>
        </w:tc>
        <w:tc>
          <w:tcPr>
            <w:tcW w:type="dxa" w:w="1440"/>
          </w:tcPr>
          <w:p>
            <w:r>
              <w:t>Complete representative recovery testing for critical and high-risk legacy systems.</w:t>
            </w:r>
          </w:p>
        </w:tc>
        <w:tc>
          <w:tcPr>
            <w:tcW w:type="dxa" w:w="1440"/>
          </w:tcPr>
          <w:p>
            <w:r>
              <w:t>Assurance that systems can be restored within current business expectations.</w:t>
            </w:r>
          </w:p>
        </w:tc>
        <w:tc>
          <w:tcPr>
            <w:tcW w:type="dxa" w:w="1440"/>
          </w:tcPr>
          <w:p>
            <w:r>
              <w:t>[Head of Infrastructure Operations]</w:t>
            </w:r>
          </w:p>
        </w:tc>
        <w:tc>
          <w:tcPr>
            <w:tcW w:type="dxa" w:w="1440"/>
          </w:tcPr>
          <w:p>
            <w:r>
              <w:t>[DD Month YYYY]</w:t>
            </w:r>
          </w:p>
        </w:tc>
        <w:tc>
          <w:tcPr>
            <w:tcW w:type="dxa" w:w="1440"/>
          </w:tcPr>
          <w:p>
            <w:r>
              <w:t>Open</w:t>
            </w:r>
          </w:p>
        </w:tc>
      </w:tr>
      <w:tr>
        <w:tc>
          <w:tcPr>
            <w:tcW w:type="dxa" w:w="1440"/>
          </w:tcPr>
          <w:p>
            <w:r>
              <w:t>4</w:t>
            </w:r>
          </w:p>
        </w:tc>
        <w:tc>
          <w:tcPr>
            <w:tcW w:type="dxa" w:w="1440"/>
          </w:tcPr>
          <w:p>
            <w:r>
              <w:t>Accelerate migration of externally connected legacy systems to supported platforms.</w:t>
            </w:r>
          </w:p>
        </w:tc>
        <w:tc>
          <w:tcPr>
            <w:tcW w:type="dxa" w:w="1440"/>
          </w:tcPr>
          <w:p>
            <w:r>
              <w:t>Reduced cyber and availability exposure.</w:t>
            </w:r>
          </w:p>
        </w:tc>
        <w:tc>
          <w:tcPr>
            <w:tcW w:type="dxa" w:w="1440"/>
          </w:tcPr>
          <w:p>
            <w:r>
              <w:t>[Head of Technology Transformation]</w:t>
            </w:r>
          </w:p>
        </w:tc>
        <w:tc>
          <w:tcPr>
            <w:tcW w:type="dxa" w:w="1440"/>
          </w:tcPr>
          <w:p>
            <w:r>
              <w:t>[DD Month YYYY]</w:t>
            </w:r>
          </w:p>
        </w:tc>
        <w:tc>
          <w:tcPr>
            <w:tcW w:type="dxa" w:w="1440"/>
          </w:tcPr>
          <w:p>
            <w:r>
              <w:t>Open</w:t>
            </w:r>
          </w:p>
        </w:tc>
      </w:tr>
      <w:tr>
        <w:tc>
          <w:tcPr>
            <w:tcW w:type="dxa" w:w="1440"/>
          </w:tcPr>
          <w:p>
            <w:r>
              <w:t>5</w:t>
            </w:r>
          </w:p>
        </w:tc>
        <w:tc>
          <w:tcPr>
            <w:tcW w:type="dxa" w:w="1440"/>
          </w:tcPr>
          <w:p>
            <w:r>
              <w:t>Strengthen vulnerability exception governance for legacy platforms.</w:t>
            </w:r>
          </w:p>
        </w:tc>
        <w:tc>
          <w:tcPr>
            <w:tcW w:type="dxa" w:w="1440"/>
          </w:tcPr>
          <w:p>
            <w:r>
              <w:t>Time-bound, approved, and monitored exceptions with validated compensating controls.</w:t>
            </w:r>
          </w:p>
        </w:tc>
        <w:tc>
          <w:tcPr>
            <w:tcW w:type="dxa" w:w="1440"/>
          </w:tcPr>
          <w:p>
            <w:r>
              <w:t>[Chief Information Security Officer]</w:t>
            </w:r>
          </w:p>
        </w:tc>
        <w:tc>
          <w:tcPr>
            <w:tcW w:type="dxa" w:w="1440"/>
          </w:tcPr>
          <w:p>
            <w:r>
              <w:t>[DD Month YYYY]</w:t>
            </w:r>
          </w:p>
        </w:tc>
        <w:tc>
          <w:tcPr>
            <w:tcW w:type="dxa" w:w="1440"/>
          </w:tcPr>
          <w:p>
            <w:r>
              <w:t>Open</w:t>
            </w:r>
          </w:p>
        </w:tc>
      </w:tr>
      <w:tr>
        <w:tc>
          <w:tcPr>
            <w:tcW w:type="dxa" w:w="1440"/>
          </w:tcPr>
          <w:p>
            <w:r>
              <w:t>6</w:t>
            </w:r>
          </w:p>
        </w:tc>
        <w:tc>
          <w:tcPr>
            <w:tcW w:type="dxa" w:w="1440"/>
          </w:tcPr>
          <w:p>
            <w:r>
              <w:t>Refresh architecture diagrams, dependency maps, and runbooks for high-risk systems.</w:t>
            </w:r>
          </w:p>
        </w:tc>
        <w:tc>
          <w:tcPr>
            <w:tcW w:type="dxa" w:w="1440"/>
          </w:tcPr>
          <w:p>
            <w:r>
              <w:t>Improved incident response, change planning, and recovery readiness.</w:t>
            </w:r>
          </w:p>
        </w:tc>
        <w:tc>
          <w:tcPr>
            <w:tcW w:type="dxa" w:w="1440"/>
          </w:tcPr>
          <w:p>
            <w:r>
              <w:t>[Enterprise Architecture Lead]</w:t>
            </w:r>
          </w:p>
        </w:tc>
        <w:tc>
          <w:tcPr>
            <w:tcW w:type="dxa" w:w="1440"/>
          </w:tcPr>
          <w:p>
            <w:r>
              <w:t>[DD Month YYYY]</w:t>
            </w:r>
          </w:p>
        </w:tc>
        <w:tc>
          <w:tcPr>
            <w:tcW w:type="dxa" w:w="1440"/>
          </w:tcPr>
          <w:p>
            <w:r>
              <w:t>Open</w:t>
            </w:r>
          </w:p>
        </w:tc>
      </w:tr>
      <w:tr>
        <w:tc>
          <w:tcPr>
            <w:tcW w:type="dxa" w:w="1440"/>
          </w:tcPr>
          <w:p>
            <w:r>
              <w:t>7</w:t>
            </w:r>
          </w:p>
        </w:tc>
        <w:tc>
          <w:tcPr>
            <w:tcW w:type="dxa" w:w="1440"/>
          </w:tcPr>
          <w:p>
            <w:r>
              <w:t>Reduce manual monitoring and reconciliation dependencies through automation.</w:t>
            </w:r>
          </w:p>
        </w:tc>
        <w:tc>
          <w:tcPr>
            <w:tcW w:type="dxa" w:w="1440"/>
          </w:tcPr>
          <w:p>
            <w:r>
              <w:t>Lower operational error risk and faster incident detection.</w:t>
            </w:r>
          </w:p>
        </w:tc>
        <w:tc>
          <w:tcPr>
            <w:tcW w:type="dxa" w:w="1440"/>
          </w:tcPr>
          <w:p>
            <w:r>
              <w:t>[Head of Operations Technology]</w:t>
            </w:r>
          </w:p>
        </w:tc>
        <w:tc>
          <w:tcPr>
            <w:tcW w:type="dxa" w:w="1440"/>
          </w:tcPr>
          <w:p>
            <w:r>
              <w:t>[DD Month YYYY]</w:t>
            </w:r>
          </w:p>
        </w:tc>
        <w:tc>
          <w:tcPr>
            <w:tcW w:type="dxa" w:w="1440"/>
          </w:tcPr>
          <w:p>
            <w:r>
              <w:t>Open</w:t>
            </w:r>
          </w:p>
        </w:tc>
      </w:tr>
      <w:tr>
        <w:tc>
          <w:tcPr>
            <w:tcW w:type="dxa" w:w="1440"/>
          </w:tcPr>
          <w:p>
            <w:r>
              <w:t>8</w:t>
            </w:r>
          </w:p>
        </w:tc>
        <w:tc>
          <w:tcPr>
            <w:tcW w:type="dxa" w:w="1440"/>
          </w:tcPr>
          <w:p>
            <w:r>
              <w:t>Establish formal decommissioning criteria for systems planned for retirement.</w:t>
            </w:r>
          </w:p>
        </w:tc>
        <w:tc>
          <w:tcPr>
            <w:tcW w:type="dxa" w:w="1440"/>
          </w:tcPr>
          <w:p>
            <w:r>
              <w:t>Clear exit conditions, data migration requirements, and closure controls.</w:t>
            </w:r>
          </w:p>
        </w:tc>
        <w:tc>
          <w:tcPr>
            <w:tcW w:type="dxa" w:w="1440"/>
          </w:tcPr>
          <w:p>
            <w:r>
              <w:t>[Application Portfolio Manager]</w:t>
            </w:r>
          </w:p>
        </w:tc>
        <w:tc>
          <w:tcPr>
            <w:tcW w:type="dxa" w:w="1440"/>
          </w:tcPr>
          <w:p>
            <w:r>
              <w:t>[DD Month YYYY]</w:t>
            </w:r>
          </w:p>
        </w:tc>
        <w:tc>
          <w:tcPr>
            <w:tcW w:type="dxa" w:w="1440"/>
          </w:tcPr>
          <w:p>
            <w:r>
              <w:t>Open</w:t>
            </w:r>
          </w:p>
        </w:tc>
      </w:tr>
      <w:tr>
        <w:tc>
          <w:tcPr>
            <w:tcW w:type="dxa" w:w="1440"/>
          </w:tcPr>
          <w:p>
            <w:r>
              <w:t>9</w:t>
            </w:r>
          </w:p>
        </w:tc>
        <w:tc>
          <w:tcPr>
            <w:tcW w:type="dxa" w:w="1440"/>
          </w:tcPr>
          <w:p>
            <w:r>
              <w:t>Improve service account governance across legacy systems.</w:t>
            </w:r>
          </w:p>
        </w:tc>
        <w:tc>
          <w:tcPr>
            <w:tcW w:type="dxa" w:w="1440"/>
          </w:tcPr>
          <w:p>
            <w:r>
              <w:t>Reduced privileged access and dependency risk.</w:t>
            </w:r>
          </w:p>
        </w:tc>
        <w:tc>
          <w:tcPr>
            <w:tcW w:type="dxa" w:w="1440"/>
          </w:tcPr>
          <w:p>
            <w:r>
              <w:t>[Head of Identity and Access Management]</w:t>
            </w:r>
          </w:p>
        </w:tc>
        <w:tc>
          <w:tcPr>
            <w:tcW w:type="dxa" w:w="1440"/>
          </w:tcPr>
          <w:p>
            <w:r>
              <w:t>[DD Month YYYY]</w:t>
            </w:r>
          </w:p>
        </w:tc>
        <w:tc>
          <w:tcPr>
            <w:tcW w:type="dxa" w:w="1440"/>
          </w:tcPr>
          <w:p>
            <w:r>
              <w:t>Open</w:t>
            </w:r>
          </w:p>
        </w:tc>
      </w:tr>
      <w:tr>
        <w:tc>
          <w:tcPr>
            <w:tcW w:type="dxa" w:w="1440"/>
          </w:tcPr>
          <w:p>
            <w:r>
              <w:t>10</w:t>
            </w:r>
          </w:p>
        </w:tc>
        <w:tc>
          <w:tcPr>
            <w:tcW w:type="dxa" w:w="1440"/>
          </w:tcPr>
          <w:p>
            <w:r>
              <w:t>Report legacy ICT risk status quarterly to senior management until risk reduces.</w:t>
            </w:r>
          </w:p>
        </w:tc>
        <w:tc>
          <w:tcPr>
            <w:tcW w:type="dxa" w:w="1440"/>
          </w:tcPr>
          <w:p>
            <w:r>
              <w:t>Sustained oversight of remediation, exceptions, and risk acceptance.</w:t>
            </w:r>
          </w:p>
        </w:tc>
        <w:tc>
          <w:tcPr>
            <w:tcW w:type="dxa" w:w="1440"/>
          </w:tcPr>
          <w:p>
            <w:r>
              <w:t>[Head of ICT Risk Management]</w:t>
            </w:r>
          </w:p>
        </w:tc>
        <w:tc>
          <w:tcPr>
            <w:tcW w:type="dxa" w:w="1440"/>
          </w:tcPr>
          <w:p>
            <w:r>
              <w:t>[DD Month YYYY]</w:t>
            </w:r>
          </w:p>
        </w:tc>
        <w:tc>
          <w:tcPr>
            <w:tcW w:type="dxa" w:w="1440"/>
          </w:tcPr>
          <w:p>
            <w:r>
              <w:t>Open</w:t>
            </w:r>
          </w:p>
        </w:tc>
      </w:tr>
    </w:tbl>
    <w:p>
      <w:pPr>
        <w:pStyle w:val="Heading3"/>
      </w:pPr>
      <w:r>
        <w:t>Detailed Action Plan</w:t>
      </w:r>
    </w:p>
    <w:tbl>
      <w:tblPr>
        <w:tblStyle w:val="TableGrid"/>
        <w:tblW w:type="auto" w:w="0"/>
        <w:tblLook w:firstColumn="1" w:firstRow="1" w:lastColumn="0" w:lastRow="0" w:noHBand="0" w:noVBand="1" w:val="04A0"/>
      </w:tblPr>
      <w:tblGrid>
        <w:gridCol w:w="960"/>
        <w:gridCol w:w="960"/>
        <w:gridCol w:w="960"/>
        <w:gridCol w:w="960"/>
        <w:gridCol w:w="960"/>
        <w:gridCol w:w="960"/>
        <w:gridCol w:w="960"/>
        <w:gridCol w:w="960"/>
        <w:gridCol w:w="960"/>
      </w:tblGrid>
      <w:tr>
        <w:tc>
          <w:tcPr>
            <w:tcW w:type="dxa" w:w="960"/>
          </w:tcPr>
          <w:p>
            <w:r>
              <w:t>Action Ref</w:t>
            </w:r>
          </w:p>
        </w:tc>
        <w:tc>
          <w:tcPr>
            <w:tcW w:type="dxa" w:w="960"/>
          </w:tcPr>
          <w:p>
            <w:r>
              <w:t>Finding Ref</w:t>
            </w:r>
          </w:p>
        </w:tc>
        <w:tc>
          <w:tcPr>
            <w:tcW w:type="dxa" w:w="960"/>
          </w:tcPr>
          <w:p>
            <w:r>
              <w:t>Action</w:t>
            </w:r>
          </w:p>
        </w:tc>
        <w:tc>
          <w:tcPr>
            <w:tcW w:type="dxa" w:w="960"/>
          </w:tcPr>
          <w:p>
            <w:r>
              <w:t>Risk Addressed</w:t>
            </w:r>
          </w:p>
        </w:tc>
        <w:tc>
          <w:tcPr>
            <w:tcW w:type="dxa" w:w="960"/>
          </w:tcPr>
          <w:p>
            <w:r>
              <w:t>Accountable Owner</w:t>
            </w:r>
          </w:p>
        </w:tc>
        <w:tc>
          <w:tcPr>
            <w:tcW w:type="dxa" w:w="960"/>
          </w:tcPr>
          <w:p>
            <w:r>
              <w:t>Supporting Teams</w:t>
            </w:r>
          </w:p>
        </w:tc>
        <w:tc>
          <w:tcPr>
            <w:tcW w:type="dxa" w:w="960"/>
          </w:tcPr>
          <w:p>
            <w:r>
              <w:t>Due Date</w:t>
            </w:r>
          </w:p>
        </w:tc>
        <w:tc>
          <w:tcPr>
            <w:tcW w:type="dxa" w:w="960"/>
          </w:tcPr>
          <w:p>
            <w:r>
              <w:t>Success Criteria</w:t>
            </w:r>
          </w:p>
        </w:tc>
        <w:tc>
          <w:tcPr>
            <w:tcW w:type="dxa" w:w="960"/>
          </w:tcPr>
          <w:p>
            <w:r>
              <w:t>Status</w:t>
            </w:r>
          </w:p>
        </w:tc>
      </w:tr>
      <w:tr>
        <w:tc>
          <w:tcPr>
            <w:tcW w:type="dxa" w:w="960"/>
          </w:tcPr>
          <w:p>
            <w:r>
              <w:t>A-01</w:t>
            </w:r>
          </w:p>
        </w:tc>
        <w:tc>
          <w:tcPr>
            <w:tcW w:type="dxa" w:w="960"/>
          </w:tcPr>
          <w:p>
            <w:r>
              <w:t>F-01, F-04, F-08</w:t>
            </w:r>
          </w:p>
        </w:tc>
        <w:tc>
          <w:tcPr>
            <w:tcW w:type="dxa" w:w="960"/>
          </w:tcPr>
          <w:p>
            <w:r>
              <w:t>Produce approved migration plan for [Core Banking Platform], including target architecture, funding, implementation phases, testing approach, data migration, cutover, rollback, and decommissioning.</w:t>
            </w:r>
          </w:p>
        </w:tc>
        <w:tc>
          <w:tcPr>
            <w:tcW w:type="dxa" w:w="960"/>
          </w:tcPr>
          <w:p>
            <w:r>
              <w:t>Unsupported critical system and incomplete recoverability assurance</w:t>
            </w:r>
          </w:p>
        </w:tc>
        <w:tc>
          <w:tcPr>
            <w:tcW w:type="dxa" w:w="960"/>
          </w:tcPr>
          <w:p>
            <w:r>
              <w:t>[Chief Technology Officer]</w:t>
            </w:r>
          </w:p>
        </w:tc>
        <w:tc>
          <w:tcPr>
            <w:tcW w:type="dxa" w:w="960"/>
          </w:tcPr>
          <w:p>
            <w:r>
              <w:t>Architecture, Infrastructure, Security, Business Operations</w:t>
            </w:r>
          </w:p>
        </w:tc>
        <w:tc>
          <w:tcPr>
            <w:tcW w:type="dxa" w:w="960"/>
          </w:tcPr>
          <w:p>
            <w:r>
              <w:t>[DD Month YYYY]</w:t>
            </w:r>
          </w:p>
        </w:tc>
        <w:tc>
          <w:tcPr>
            <w:tcW w:type="dxa" w:w="960"/>
          </w:tcPr>
          <w:p>
            <w:r>
              <w:t>Approved plan, funded delivery, agreed milestones, risk reduction tracked monthly</w:t>
            </w:r>
          </w:p>
        </w:tc>
        <w:tc>
          <w:tcPr>
            <w:tcW w:type="dxa" w:w="960"/>
          </w:tcPr>
          <w:p>
            <w:r>
              <w:t>Open</w:t>
            </w:r>
          </w:p>
        </w:tc>
      </w:tr>
      <w:tr>
        <w:tc>
          <w:tcPr>
            <w:tcW w:type="dxa" w:w="960"/>
          </w:tcPr>
          <w:p>
            <w:r>
              <w:t>A-02</w:t>
            </w:r>
          </w:p>
        </w:tc>
        <w:tc>
          <w:tcPr>
            <w:tcW w:type="dxa" w:w="960"/>
          </w:tcPr>
          <w:p>
            <w:r>
              <w:t>F-01, F-04, F-17</w:t>
            </w:r>
          </w:p>
        </w:tc>
        <w:tc>
          <w:tcPr>
            <w:tcW w:type="dxa" w:w="960"/>
          </w:tcPr>
          <w:p>
            <w:r>
              <w:t>Obtain written confirmation of extended support, security advisory process, escalation route, and service commitments for unsupported components in L-01 and L-02.</w:t>
            </w:r>
          </w:p>
        </w:tc>
        <w:tc>
          <w:tcPr>
            <w:tcW w:type="dxa" w:w="960"/>
          </w:tcPr>
          <w:p>
            <w:r>
              <w:t>Supplier and patching uncertainty</w:t>
            </w:r>
          </w:p>
        </w:tc>
        <w:tc>
          <w:tcPr>
            <w:tcW w:type="dxa" w:w="960"/>
          </w:tcPr>
          <w:p>
            <w:r>
              <w:t>[Head of Supplier Management]</w:t>
            </w:r>
          </w:p>
        </w:tc>
        <w:tc>
          <w:tcPr>
            <w:tcW w:type="dxa" w:w="960"/>
          </w:tcPr>
          <w:p>
            <w:r>
              <w:t>Procurement, Legal, Technology Owners</w:t>
            </w:r>
          </w:p>
        </w:tc>
        <w:tc>
          <w:tcPr>
            <w:tcW w:type="dxa" w:w="960"/>
          </w:tcPr>
          <w:p>
            <w:r>
              <w:t>[DD Month YYYY]</w:t>
            </w:r>
          </w:p>
        </w:tc>
        <w:tc>
          <w:tcPr>
            <w:tcW w:type="dxa" w:w="960"/>
          </w:tcPr>
          <w:p>
            <w:r>
              <w:t>Signed support confirmation or documented alternative support arrangement</w:t>
            </w:r>
          </w:p>
        </w:tc>
        <w:tc>
          <w:tcPr>
            <w:tcW w:type="dxa" w:w="960"/>
          </w:tcPr>
          <w:p>
            <w:r>
              <w:t>Open</w:t>
            </w:r>
          </w:p>
        </w:tc>
      </w:tr>
      <w:tr>
        <w:tc>
          <w:tcPr>
            <w:tcW w:type="dxa" w:w="960"/>
          </w:tcPr>
          <w:p>
            <w:r>
              <w:t>A-03</w:t>
            </w:r>
          </w:p>
        </w:tc>
        <w:tc>
          <w:tcPr>
            <w:tcW w:type="dxa" w:w="960"/>
          </w:tcPr>
          <w:p>
            <w:r>
              <w:t>F-08, F-09, F-10</w:t>
            </w:r>
          </w:p>
        </w:tc>
        <w:tc>
          <w:tcPr>
            <w:tcW w:type="dxa" w:w="960"/>
          </w:tcPr>
          <w:p>
            <w:r>
              <w:t>Conduct recovery tests for L-01, L-04, and L-08 using scenarios that reflect current production dependencies.</w:t>
            </w:r>
          </w:p>
        </w:tc>
        <w:tc>
          <w:tcPr>
            <w:tcW w:type="dxa" w:w="960"/>
          </w:tcPr>
          <w:p>
            <w:r>
              <w:t>Recovery uncertainty</w:t>
            </w:r>
          </w:p>
        </w:tc>
        <w:tc>
          <w:tcPr>
            <w:tcW w:type="dxa" w:w="960"/>
          </w:tcPr>
          <w:p>
            <w:r>
              <w:t>[Head of Infrastructure Operations]</w:t>
            </w:r>
          </w:p>
        </w:tc>
        <w:tc>
          <w:tcPr>
            <w:tcW w:type="dxa" w:w="960"/>
          </w:tcPr>
          <w:p>
            <w:r>
              <w:t>Business Continuity, Application Teams, Service Management</w:t>
            </w:r>
          </w:p>
        </w:tc>
        <w:tc>
          <w:tcPr>
            <w:tcW w:type="dxa" w:w="960"/>
          </w:tcPr>
          <w:p>
            <w:r>
              <w:t>[DD Month YYYY]</w:t>
            </w:r>
          </w:p>
        </w:tc>
        <w:tc>
          <w:tcPr>
            <w:tcW w:type="dxa" w:w="960"/>
          </w:tcPr>
          <w:p>
            <w:r>
              <w:t>Completed test reports, defects logged, recovery time and data loss outcomes documented</w:t>
            </w:r>
          </w:p>
        </w:tc>
        <w:tc>
          <w:tcPr>
            <w:tcW w:type="dxa" w:w="960"/>
          </w:tcPr>
          <w:p>
            <w:r>
              <w:t>Open</w:t>
            </w:r>
          </w:p>
        </w:tc>
      </w:tr>
      <w:tr>
        <w:tc>
          <w:tcPr>
            <w:tcW w:type="dxa" w:w="960"/>
          </w:tcPr>
          <w:p>
            <w:r>
              <w:t>A-04</w:t>
            </w:r>
          </w:p>
        </w:tc>
        <w:tc>
          <w:tcPr>
            <w:tcW w:type="dxa" w:w="960"/>
          </w:tcPr>
          <w:p>
            <w:r>
              <w:t>F-04, F-06</w:t>
            </w:r>
          </w:p>
        </w:tc>
        <w:tc>
          <w:tcPr>
            <w:tcW w:type="dxa" w:w="960"/>
          </w:tcPr>
          <w:p>
            <w:r>
              <w:t>Review all vulnerability exceptions for legacy systems and assign expiry dates, compensating controls, risk owner approvals, and validation evidence.</w:t>
            </w:r>
          </w:p>
        </w:tc>
        <w:tc>
          <w:tcPr>
            <w:tcW w:type="dxa" w:w="960"/>
          </w:tcPr>
          <w:p>
            <w:r>
              <w:t>Unmanaged vulnerability exposure</w:t>
            </w:r>
          </w:p>
        </w:tc>
        <w:tc>
          <w:tcPr>
            <w:tcW w:type="dxa" w:w="960"/>
          </w:tcPr>
          <w:p>
            <w:r>
              <w:t>[Chief Information Security Officer]</w:t>
            </w:r>
          </w:p>
        </w:tc>
        <w:tc>
          <w:tcPr>
            <w:tcW w:type="dxa" w:w="960"/>
          </w:tcPr>
          <w:p>
            <w:r>
              <w:t>Vulnerability Management, Technology Owners</w:t>
            </w:r>
          </w:p>
        </w:tc>
        <w:tc>
          <w:tcPr>
            <w:tcW w:type="dxa" w:w="960"/>
          </w:tcPr>
          <w:p>
            <w:r>
              <w:t>[DD Month YYYY]</w:t>
            </w:r>
          </w:p>
        </w:tc>
        <w:tc>
          <w:tcPr>
            <w:tcW w:type="dxa" w:w="960"/>
          </w:tcPr>
          <w:p>
            <w:r>
              <w:t>Exception register updated; overdue exceptions escalated; compensating controls tested</w:t>
            </w:r>
          </w:p>
        </w:tc>
        <w:tc>
          <w:tcPr>
            <w:tcW w:type="dxa" w:w="960"/>
          </w:tcPr>
          <w:p>
            <w:r>
              <w:t>Open</w:t>
            </w:r>
          </w:p>
        </w:tc>
      </w:tr>
      <w:tr>
        <w:tc>
          <w:tcPr>
            <w:tcW w:type="dxa" w:w="960"/>
          </w:tcPr>
          <w:p>
            <w:r>
              <w:t>A-05</w:t>
            </w:r>
          </w:p>
        </w:tc>
        <w:tc>
          <w:tcPr>
            <w:tcW w:type="dxa" w:w="960"/>
          </w:tcPr>
          <w:p>
            <w:r>
              <w:t>F-11, F-12, F-21</w:t>
            </w:r>
          </w:p>
        </w:tc>
        <w:tc>
          <w:tcPr>
            <w:tcW w:type="dxa" w:w="960"/>
          </w:tcPr>
          <w:p>
            <w:r>
              <w:t>Document all batch jobs, scripts, file transfers, dependencies, schedules, failure handling, and escalation routes for L-06.</w:t>
            </w:r>
          </w:p>
        </w:tc>
        <w:tc>
          <w:tcPr>
            <w:tcW w:type="dxa" w:w="960"/>
          </w:tcPr>
          <w:p>
            <w:r>
              <w:t>Operational fragility and undocumented dependencies</w:t>
            </w:r>
          </w:p>
        </w:tc>
        <w:tc>
          <w:tcPr>
            <w:tcW w:type="dxa" w:w="960"/>
          </w:tcPr>
          <w:p>
            <w:r>
              <w:t>[Head of Integration Services]</w:t>
            </w:r>
          </w:p>
        </w:tc>
        <w:tc>
          <w:tcPr>
            <w:tcW w:type="dxa" w:w="960"/>
          </w:tcPr>
          <w:p>
            <w:r>
              <w:t>Operations, Architecture, External Counterparty Management</w:t>
            </w:r>
          </w:p>
        </w:tc>
        <w:tc>
          <w:tcPr>
            <w:tcW w:type="dxa" w:w="960"/>
          </w:tcPr>
          <w:p>
            <w:r>
              <w:t>[DD Month YYYY]</w:t>
            </w:r>
          </w:p>
        </w:tc>
        <w:tc>
          <w:tcPr>
            <w:tcW w:type="dxa" w:w="960"/>
          </w:tcPr>
          <w:p>
            <w:r>
              <w:t>Approved runbook, dependency map, alerting rules, and evidence of operational handover</w:t>
            </w:r>
          </w:p>
        </w:tc>
        <w:tc>
          <w:tcPr>
            <w:tcW w:type="dxa" w:w="960"/>
          </w:tcPr>
          <w:p>
            <w:r>
              <w:t>Open</w:t>
            </w:r>
          </w:p>
        </w:tc>
      </w:tr>
      <w:tr>
        <w:tc>
          <w:tcPr>
            <w:tcW w:type="dxa" w:w="960"/>
          </w:tcPr>
          <w:p>
            <w:r>
              <w:t>A-06</w:t>
            </w:r>
          </w:p>
        </w:tc>
        <w:tc>
          <w:tcPr>
            <w:tcW w:type="dxa" w:w="960"/>
          </w:tcPr>
          <w:p>
            <w:r>
              <w:t>F-05, F-14, F-16</w:t>
            </w:r>
          </w:p>
        </w:tc>
        <w:tc>
          <w:tcPr>
            <w:tcW w:type="dxa" w:w="960"/>
          </w:tcPr>
          <w:p>
            <w:r>
              <w:t>Complete privileged access and service account review for L-01, L-06, and L-08.</w:t>
            </w:r>
          </w:p>
        </w:tc>
        <w:tc>
          <w:tcPr>
            <w:tcW w:type="dxa" w:w="960"/>
          </w:tcPr>
          <w:p>
            <w:r>
              <w:t>Privileged access and service account risk</w:t>
            </w:r>
          </w:p>
        </w:tc>
        <w:tc>
          <w:tcPr>
            <w:tcW w:type="dxa" w:w="960"/>
          </w:tcPr>
          <w:p>
            <w:r>
              <w:t>[Head of Identity and Access Management]</w:t>
            </w:r>
          </w:p>
        </w:tc>
        <w:tc>
          <w:tcPr>
            <w:tcW w:type="dxa" w:w="960"/>
          </w:tcPr>
          <w:p>
            <w:r>
              <w:t>Security Operations, Application Owners</w:t>
            </w:r>
          </w:p>
        </w:tc>
        <w:tc>
          <w:tcPr>
            <w:tcW w:type="dxa" w:w="960"/>
          </w:tcPr>
          <w:p>
            <w:r>
              <w:t>[DD Month YYYY]</w:t>
            </w:r>
          </w:p>
        </w:tc>
        <w:tc>
          <w:tcPr>
            <w:tcW w:type="dxa" w:w="960"/>
          </w:tcPr>
          <w:p>
            <w:r>
              <w:t>Service account inventory complete; unused accounts removed; rotation plan approved</w:t>
            </w:r>
          </w:p>
        </w:tc>
        <w:tc>
          <w:tcPr>
            <w:tcW w:type="dxa" w:w="960"/>
          </w:tcPr>
          <w:p>
            <w:r>
              <w:t>Open</w:t>
            </w:r>
          </w:p>
        </w:tc>
      </w:tr>
      <w:tr>
        <w:tc>
          <w:tcPr>
            <w:tcW w:type="dxa" w:w="960"/>
          </w:tcPr>
          <w:p>
            <w:r>
              <w:t>A-07</w:t>
            </w:r>
          </w:p>
        </w:tc>
        <w:tc>
          <w:tcPr>
            <w:tcW w:type="dxa" w:w="960"/>
          </w:tcPr>
          <w:p>
            <w:r>
              <w:t>F-03, F-20, F-22</w:t>
            </w:r>
          </w:p>
        </w:tc>
        <w:tc>
          <w:tcPr>
            <w:tcW w:type="dxa" w:w="960"/>
          </w:tcPr>
          <w:p>
            <w:r>
              <w:t>Update application portfolio records with lifecycle status, target retirement date, business owner, technology owner, migration plan, and risk rating for all legacy systems.</w:t>
            </w:r>
          </w:p>
        </w:tc>
        <w:tc>
          <w:tcPr>
            <w:tcW w:type="dxa" w:w="960"/>
          </w:tcPr>
          <w:p>
            <w:r>
              <w:t>Weak lifecycle governance</w:t>
            </w:r>
          </w:p>
        </w:tc>
        <w:tc>
          <w:tcPr>
            <w:tcW w:type="dxa" w:w="960"/>
          </w:tcPr>
          <w:p>
            <w:r>
              <w:t>[Application Portfolio Manager]</w:t>
            </w:r>
          </w:p>
        </w:tc>
        <w:tc>
          <w:tcPr>
            <w:tcW w:type="dxa" w:w="960"/>
          </w:tcPr>
          <w:p>
            <w:r>
              <w:t>ICT Risk, Enterprise Architecture, Business Owners</w:t>
            </w:r>
          </w:p>
        </w:tc>
        <w:tc>
          <w:tcPr>
            <w:tcW w:type="dxa" w:w="960"/>
          </w:tcPr>
          <w:p>
            <w:r>
              <w:t>[DD Month YYYY]</w:t>
            </w:r>
          </w:p>
        </w:tc>
        <w:tc>
          <w:tcPr>
            <w:tcW w:type="dxa" w:w="960"/>
          </w:tcPr>
          <w:p>
            <w:r>
              <w:t>Portfolio data quality validated and reviewed at governance forum</w:t>
            </w:r>
          </w:p>
        </w:tc>
        <w:tc>
          <w:tcPr>
            <w:tcW w:type="dxa" w:w="960"/>
          </w:tcPr>
          <w:p>
            <w:r>
              <w:t>Open</w:t>
            </w:r>
          </w:p>
        </w:tc>
      </w:tr>
      <w:tr>
        <w:tc>
          <w:tcPr>
            <w:tcW w:type="dxa" w:w="960"/>
          </w:tcPr>
          <w:p>
            <w:r>
              <w:t>A-08</w:t>
            </w:r>
          </w:p>
        </w:tc>
        <w:tc>
          <w:tcPr>
            <w:tcW w:type="dxa" w:w="960"/>
          </w:tcPr>
          <w:p>
            <w:r>
              <w:t>F-18, F-19</w:t>
            </w:r>
          </w:p>
        </w:tc>
        <w:tc>
          <w:tcPr>
            <w:tcW w:type="dxa" w:w="960"/>
          </w:tcPr>
          <w:p>
            <w:r>
              <w:t>Complete supplier risk review for L-03 and L-04, including vendor viability, roadmap, support model, exit options, and data portability.</w:t>
            </w:r>
          </w:p>
        </w:tc>
        <w:tc>
          <w:tcPr>
            <w:tcW w:type="dxa" w:w="960"/>
          </w:tcPr>
          <w:p>
            <w:r>
              <w:t>Supplier continuity risk</w:t>
            </w:r>
          </w:p>
        </w:tc>
        <w:tc>
          <w:tcPr>
            <w:tcW w:type="dxa" w:w="960"/>
          </w:tcPr>
          <w:p>
            <w:r>
              <w:t>[Head of Supplier Management]</w:t>
            </w:r>
          </w:p>
        </w:tc>
        <w:tc>
          <w:tcPr>
            <w:tcW w:type="dxa" w:w="960"/>
          </w:tcPr>
          <w:p>
            <w:r>
              <w:t>Legal, Procurement, Business Owners</w:t>
            </w:r>
          </w:p>
        </w:tc>
        <w:tc>
          <w:tcPr>
            <w:tcW w:type="dxa" w:w="960"/>
          </w:tcPr>
          <w:p>
            <w:r>
              <w:t>[DD Month YYYY]</w:t>
            </w:r>
          </w:p>
        </w:tc>
        <w:tc>
          <w:tcPr>
            <w:tcW w:type="dxa" w:w="960"/>
          </w:tcPr>
          <w:p>
            <w:r>
              <w:t>Supplier risk assessment completed and actioned</w:t>
            </w:r>
          </w:p>
        </w:tc>
        <w:tc>
          <w:tcPr>
            <w:tcW w:type="dxa" w:w="960"/>
          </w:tcPr>
          <w:p>
            <w:r>
              <w:t>Open</w:t>
            </w:r>
          </w:p>
        </w:tc>
      </w:tr>
      <w:tr>
        <w:tc>
          <w:tcPr>
            <w:tcW w:type="dxa" w:w="960"/>
          </w:tcPr>
          <w:p>
            <w:r>
              <w:t>A-09</w:t>
            </w:r>
          </w:p>
        </w:tc>
        <w:tc>
          <w:tcPr>
            <w:tcW w:type="dxa" w:w="960"/>
          </w:tcPr>
          <w:p>
            <w:r>
              <w:t>F-11, F-13</w:t>
            </w:r>
          </w:p>
        </w:tc>
        <w:tc>
          <w:tcPr>
            <w:tcW w:type="dxa" w:w="960"/>
          </w:tcPr>
          <w:p>
            <w:r>
              <w:t>Implement automated monitoring and alerting for high-risk batch and file transfer processes.</w:t>
            </w:r>
          </w:p>
        </w:tc>
        <w:tc>
          <w:tcPr>
            <w:tcW w:type="dxa" w:w="960"/>
          </w:tcPr>
          <w:p>
            <w:r>
              <w:t>Missed processing failures and delayed response</w:t>
            </w:r>
          </w:p>
        </w:tc>
        <w:tc>
          <w:tcPr>
            <w:tcW w:type="dxa" w:w="960"/>
          </w:tcPr>
          <w:p>
            <w:r>
              <w:t>[Head of Operations Technology]</w:t>
            </w:r>
          </w:p>
        </w:tc>
        <w:tc>
          <w:tcPr>
            <w:tcW w:type="dxa" w:w="960"/>
          </w:tcPr>
          <w:p>
            <w:r>
              <w:t>Monitoring Team, Integration Services</w:t>
            </w:r>
          </w:p>
        </w:tc>
        <w:tc>
          <w:tcPr>
            <w:tcW w:type="dxa" w:w="960"/>
          </w:tcPr>
          <w:p>
            <w:r>
              <w:t>[DD Month YYYY]</w:t>
            </w:r>
          </w:p>
        </w:tc>
        <w:tc>
          <w:tcPr>
            <w:tcW w:type="dxa" w:w="960"/>
          </w:tcPr>
          <w:p>
            <w:r>
              <w:t>Alerts configured, tested, and integrated with service management process</w:t>
            </w:r>
          </w:p>
        </w:tc>
        <w:tc>
          <w:tcPr>
            <w:tcW w:type="dxa" w:w="960"/>
          </w:tcPr>
          <w:p>
            <w:r>
              <w:t>Open</w:t>
            </w:r>
          </w:p>
        </w:tc>
      </w:tr>
      <w:tr>
        <w:tc>
          <w:tcPr>
            <w:tcW w:type="dxa" w:w="960"/>
          </w:tcPr>
          <w:p>
            <w:r>
              <w:t>A-10</w:t>
            </w:r>
          </w:p>
        </w:tc>
        <w:tc>
          <w:tcPr>
            <w:tcW w:type="dxa" w:w="960"/>
          </w:tcPr>
          <w:p>
            <w:r>
              <w:t>F-20, F-22</w:t>
            </w:r>
          </w:p>
        </w:tc>
        <w:tc>
          <w:tcPr>
            <w:tcW w:type="dxa" w:w="960"/>
          </w:tcPr>
          <w:p>
            <w:r>
              <w:t>Define decommissioning criteria for L-03, L-05, and L-07, including data retention, archive access, legal hold, access removal, infrastructure shutdown, and post-decommission validation.</w:t>
            </w:r>
          </w:p>
        </w:tc>
        <w:tc>
          <w:tcPr>
            <w:tcW w:type="dxa" w:w="960"/>
          </w:tcPr>
          <w:p>
            <w:r>
              <w:t>Prolonged legacy exposure</w:t>
            </w:r>
          </w:p>
        </w:tc>
        <w:tc>
          <w:tcPr>
            <w:tcW w:type="dxa" w:w="960"/>
          </w:tcPr>
          <w:p>
            <w:r>
              <w:t>[Head of Technology Transformation]</w:t>
            </w:r>
          </w:p>
        </w:tc>
        <w:tc>
          <w:tcPr>
            <w:tcW w:type="dxa" w:w="960"/>
          </w:tcPr>
          <w:p>
            <w:r>
              <w:t>Records Management, Legal, Business Owners</w:t>
            </w:r>
          </w:p>
        </w:tc>
        <w:tc>
          <w:tcPr>
            <w:tcW w:type="dxa" w:w="960"/>
          </w:tcPr>
          <w:p>
            <w:r>
              <w:t>[DD Month YYYY]</w:t>
            </w:r>
          </w:p>
        </w:tc>
        <w:tc>
          <w:tcPr>
            <w:tcW w:type="dxa" w:w="960"/>
          </w:tcPr>
          <w:p>
            <w:r>
              <w:t>Approved decommissioning checklist and target dates</w:t>
            </w:r>
          </w:p>
        </w:tc>
        <w:tc>
          <w:tcPr>
            <w:tcW w:type="dxa" w:w="960"/>
          </w:tcPr>
          <w:p>
            <w:r>
              <w:t>Open</w:t>
            </w:r>
          </w:p>
        </w:tc>
      </w:tr>
    </w:tbl>
    <w:p>
      <w:pPr>
        <w:pStyle w:val="Heading3"/>
      </w:pPr>
      <w:r>
        <w:t>Risk Treatment Decisions Required</w:t>
      </w:r>
    </w:p>
    <w:p>
      <w:r>
        <w:t>The following decisions are required from senior management or the relevant governance forum.</w:t>
      </w:r>
    </w:p>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tcPr>
          <w:p>
            <w:r>
              <w:t>Decision Ref</w:t>
            </w:r>
          </w:p>
        </w:tc>
        <w:tc>
          <w:tcPr>
            <w:tcW w:type="dxa" w:w="1440"/>
          </w:tcPr>
          <w:p>
            <w:r>
              <w:t>Decision Required</w:t>
            </w:r>
          </w:p>
        </w:tc>
        <w:tc>
          <w:tcPr>
            <w:tcW w:type="dxa" w:w="1440"/>
          </w:tcPr>
          <w:p>
            <w:r>
              <w:t>Systems Affected</w:t>
            </w:r>
          </w:p>
        </w:tc>
        <w:tc>
          <w:tcPr>
            <w:tcW w:type="dxa" w:w="1440"/>
          </w:tcPr>
          <w:p>
            <w:r>
              <w:t>Recommended Decision</w:t>
            </w:r>
          </w:p>
        </w:tc>
        <w:tc>
          <w:tcPr>
            <w:tcW w:type="dxa" w:w="1440"/>
          </w:tcPr>
          <w:p>
            <w:r>
              <w:t>Decision Owner</w:t>
            </w:r>
          </w:p>
        </w:tc>
        <w:tc>
          <w:tcPr>
            <w:tcW w:type="dxa" w:w="1440"/>
          </w:tcPr>
          <w:p>
            <w:r>
              <w:t>Required By</w:t>
            </w:r>
          </w:p>
        </w:tc>
      </w:tr>
      <w:tr>
        <w:tc>
          <w:tcPr>
            <w:tcW w:type="dxa" w:w="1440"/>
          </w:tcPr>
          <w:p>
            <w:r>
              <w:t>D-01</w:t>
            </w:r>
          </w:p>
        </w:tc>
        <w:tc>
          <w:tcPr>
            <w:tcW w:type="dxa" w:w="1440"/>
          </w:tcPr>
          <w:p>
            <w:r>
              <w:t>Whether continued operation of L-01 is acceptable until migration completes.</w:t>
            </w:r>
          </w:p>
        </w:tc>
        <w:tc>
          <w:tcPr>
            <w:tcW w:type="dxa" w:w="1440"/>
          </w:tcPr>
          <w:p>
            <w:r>
              <w:t>L-01</w:t>
            </w:r>
          </w:p>
        </w:tc>
        <w:tc>
          <w:tcPr>
            <w:tcW w:type="dxa" w:w="1440"/>
          </w:tcPr>
          <w:p>
            <w:r>
              <w:t>Approve continued operation only with enhanced monitoring, confirmed extended support, recovery test completion, and monthly reporting.</w:t>
            </w:r>
          </w:p>
        </w:tc>
        <w:tc>
          <w:tcPr>
            <w:tcW w:type="dxa" w:w="1440"/>
          </w:tcPr>
          <w:p>
            <w:r>
              <w:t>[Executive Risk Committee]</w:t>
            </w:r>
          </w:p>
        </w:tc>
        <w:tc>
          <w:tcPr>
            <w:tcW w:type="dxa" w:w="1440"/>
          </w:tcPr>
          <w:p>
            <w:r>
              <w:t>[DD Month YYYY]</w:t>
            </w:r>
          </w:p>
        </w:tc>
      </w:tr>
      <w:tr>
        <w:tc>
          <w:tcPr>
            <w:tcW w:type="dxa" w:w="1440"/>
          </w:tcPr>
          <w:p>
            <w:r>
              <w:t>D-02</w:t>
            </w:r>
          </w:p>
        </w:tc>
        <w:tc>
          <w:tcPr>
            <w:tcW w:type="dxa" w:w="1440"/>
          </w:tcPr>
          <w:p>
            <w:r>
              <w:t>Whether to accelerate replacement of L-02 due to external connectivity and unsupported operating system exposure.</w:t>
            </w:r>
          </w:p>
        </w:tc>
        <w:tc>
          <w:tcPr>
            <w:tcW w:type="dxa" w:w="1440"/>
          </w:tcPr>
          <w:p>
            <w:r>
              <w:t>L-02</w:t>
            </w:r>
          </w:p>
        </w:tc>
        <w:tc>
          <w:tcPr>
            <w:tcW w:type="dxa" w:w="1440"/>
          </w:tcPr>
          <w:p>
            <w:r>
              <w:t>Approve accelerated migration and interim compensating control validation.</w:t>
            </w:r>
          </w:p>
        </w:tc>
        <w:tc>
          <w:tcPr>
            <w:tcW w:type="dxa" w:w="1440"/>
          </w:tcPr>
          <w:p>
            <w:r>
              <w:t>[Technology Investment Committee]</w:t>
            </w:r>
          </w:p>
        </w:tc>
        <w:tc>
          <w:tcPr>
            <w:tcW w:type="dxa" w:w="1440"/>
          </w:tcPr>
          <w:p>
            <w:r>
              <w:t>[DD Month YYYY]</w:t>
            </w:r>
          </w:p>
        </w:tc>
      </w:tr>
      <w:tr>
        <w:tc>
          <w:tcPr>
            <w:tcW w:type="dxa" w:w="1440"/>
          </w:tcPr>
          <w:p>
            <w:r>
              <w:t>D-03</w:t>
            </w:r>
          </w:p>
        </w:tc>
        <w:tc>
          <w:tcPr>
            <w:tcW w:type="dxa" w:w="1440"/>
          </w:tcPr>
          <w:p>
            <w:r>
              <w:t>Whether to replace or remediate L-03.</w:t>
            </w:r>
          </w:p>
        </w:tc>
        <w:tc>
          <w:tcPr>
            <w:tcW w:type="dxa" w:w="1440"/>
          </w:tcPr>
          <w:p>
            <w:r>
              <w:t>L-03</w:t>
            </w:r>
          </w:p>
        </w:tc>
        <w:tc>
          <w:tcPr>
            <w:tcW w:type="dxa" w:w="1440"/>
          </w:tcPr>
          <w:p>
            <w:r>
              <w:t>Approve replacement, as audit trail and vendor support limitations are structural.</w:t>
            </w:r>
          </w:p>
        </w:tc>
        <w:tc>
          <w:tcPr>
            <w:tcW w:type="dxa" w:w="1440"/>
          </w:tcPr>
          <w:p>
            <w:r>
              <w:t>[Chief Financial Officer / Compliance Sponsor]</w:t>
            </w:r>
          </w:p>
        </w:tc>
        <w:tc>
          <w:tcPr>
            <w:tcW w:type="dxa" w:w="1440"/>
          </w:tcPr>
          <w:p>
            <w:r>
              <w:t>[DD Month YYYY]</w:t>
            </w:r>
          </w:p>
        </w:tc>
      </w:tr>
      <w:tr>
        <w:tc>
          <w:tcPr>
            <w:tcW w:type="dxa" w:w="1440"/>
          </w:tcPr>
          <w:p>
            <w:r>
              <w:t>D-04</w:t>
            </w:r>
          </w:p>
        </w:tc>
        <w:tc>
          <w:tcPr>
            <w:tcW w:type="dxa" w:w="1440"/>
          </w:tcPr>
          <w:p>
            <w:r>
              <w:t>Whether to continue using L-05 as a controlled tactical solution.</w:t>
            </w:r>
          </w:p>
        </w:tc>
        <w:tc>
          <w:tcPr>
            <w:tcW w:type="dxa" w:w="1440"/>
          </w:tcPr>
          <w:p>
            <w:r>
              <w:t>L-05</w:t>
            </w:r>
          </w:p>
        </w:tc>
        <w:tc>
          <w:tcPr>
            <w:tcW w:type="dxa" w:w="1440"/>
          </w:tcPr>
          <w:p>
            <w:r>
              <w:t>Approve time-limited use with model governance improvements and controlled repository.</w:t>
            </w:r>
          </w:p>
        </w:tc>
        <w:tc>
          <w:tcPr>
            <w:tcW w:type="dxa" w:w="1440"/>
          </w:tcPr>
          <w:p>
            <w:r>
              <w:t>[Market Risk Committee]</w:t>
            </w:r>
          </w:p>
        </w:tc>
        <w:tc>
          <w:tcPr>
            <w:tcW w:type="dxa" w:w="1440"/>
          </w:tcPr>
          <w:p>
            <w:r>
              <w:t>[DD Month YYYY]</w:t>
            </w:r>
          </w:p>
        </w:tc>
      </w:tr>
      <w:tr>
        <w:tc>
          <w:tcPr>
            <w:tcW w:type="dxa" w:w="1440"/>
          </w:tcPr>
          <w:p>
            <w:r>
              <w:t>D-05</w:t>
            </w:r>
          </w:p>
        </w:tc>
        <w:tc>
          <w:tcPr>
            <w:tcW w:type="dxa" w:w="1440"/>
          </w:tcPr>
          <w:p>
            <w:r>
              <w:t>Whether to accept residual risk for L-07 until branch transformation completes.</w:t>
            </w:r>
          </w:p>
        </w:tc>
        <w:tc>
          <w:tcPr>
            <w:tcW w:type="dxa" w:w="1440"/>
          </w:tcPr>
          <w:p>
            <w:r>
              <w:t>L-07</w:t>
            </w:r>
          </w:p>
        </w:tc>
        <w:tc>
          <w:tcPr>
            <w:tcW w:type="dxa" w:w="1440"/>
          </w:tcPr>
          <w:p>
            <w:r>
              <w:t>Accept residual risk subject to compatibility testing and fallback validation.</w:t>
            </w:r>
          </w:p>
        </w:tc>
        <w:tc>
          <w:tcPr>
            <w:tcW w:type="dxa" w:w="1440"/>
          </w:tcPr>
          <w:p>
            <w:r>
              <w:t>[Retail Operations Committee]</w:t>
            </w:r>
          </w:p>
        </w:tc>
        <w:tc>
          <w:tcPr>
            <w:tcW w:type="dxa" w:w="1440"/>
          </w:tcPr>
          <w:p>
            <w:r>
              <w:t>[DD Month YYYY]</w:t>
            </w:r>
          </w:p>
        </w:tc>
      </w:tr>
    </w:tbl>
    <w:p>
      <w:pPr>
        <w:pStyle w:val="Heading3"/>
      </w:pPr>
      <w:r>
        <w:t>Monitoring and Reporting</w:t>
      </w:r>
    </w:p>
    <w:p>
      <w:r>
        <w:t>Progress against actions will be monitored as follows:</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t>Activity</w:t>
            </w:r>
          </w:p>
        </w:tc>
        <w:tc>
          <w:tcPr>
            <w:tcW w:type="dxa" w:w="2160"/>
          </w:tcPr>
          <w:p>
            <w:r>
              <w:t>Frequency</w:t>
            </w:r>
          </w:p>
        </w:tc>
        <w:tc>
          <w:tcPr>
            <w:tcW w:type="dxa" w:w="2160"/>
          </w:tcPr>
          <w:p>
            <w:r>
              <w:t>Responsible Party</w:t>
            </w:r>
          </w:p>
        </w:tc>
        <w:tc>
          <w:tcPr>
            <w:tcW w:type="dxa" w:w="2160"/>
          </w:tcPr>
          <w:p>
            <w:r>
              <w:t>Output</w:t>
            </w:r>
          </w:p>
        </w:tc>
      </w:tr>
      <w:tr>
        <w:tc>
          <w:tcPr>
            <w:tcW w:type="dxa" w:w="2160"/>
          </w:tcPr>
          <w:p>
            <w:r>
              <w:t>Action plan status review</w:t>
            </w:r>
          </w:p>
        </w:tc>
        <w:tc>
          <w:tcPr>
            <w:tcW w:type="dxa" w:w="2160"/>
          </w:tcPr>
          <w:p>
            <w:r>
              <w:t>Monthly</w:t>
            </w:r>
          </w:p>
        </w:tc>
        <w:tc>
          <w:tcPr>
            <w:tcW w:type="dxa" w:w="2160"/>
          </w:tcPr>
          <w:p>
            <w:r>
              <w:t>[Head of ICT Risk Management]</w:t>
            </w:r>
          </w:p>
        </w:tc>
        <w:tc>
          <w:tcPr>
            <w:tcW w:type="dxa" w:w="2160"/>
          </w:tcPr>
          <w:p>
            <w:r>
              <w:t>Updated action tracker and overdue action escalation</w:t>
            </w:r>
          </w:p>
        </w:tc>
      </w:tr>
      <w:tr>
        <w:tc>
          <w:tcPr>
            <w:tcW w:type="dxa" w:w="2160"/>
          </w:tcPr>
          <w:p>
            <w:r>
              <w:t>Critical and High legacy risk review</w:t>
            </w:r>
          </w:p>
        </w:tc>
        <w:tc>
          <w:tcPr>
            <w:tcW w:type="dxa" w:w="2160"/>
          </w:tcPr>
          <w:p>
            <w:r>
              <w:t>Monthly</w:t>
            </w:r>
          </w:p>
        </w:tc>
        <w:tc>
          <w:tcPr>
            <w:tcW w:type="dxa" w:w="2160"/>
          </w:tcPr>
          <w:p>
            <w:r>
              <w:t>[Technology Risk Forum]</w:t>
            </w:r>
          </w:p>
        </w:tc>
        <w:tc>
          <w:tcPr>
            <w:tcW w:type="dxa" w:w="2160"/>
          </w:tcPr>
          <w:p>
            <w:r>
              <w:t>Risk position, control exceptions, and remediation progress</w:t>
            </w:r>
          </w:p>
        </w:tc>
      </w:tr>
      <w:tr>
        <w:tc>
          <w:tcPr>
            <w:tcW w:type="dxa" w:w="2160"/>
          </w:tcPr>
          <w:p>
            <w:r>
              <w:t>Executive risk reporting</w:t>
            </w:r>
          </w:p>
        </w:tc>
        <w:tc>
          <w:tcPr>
            <w:tcW w:type="dxa" w:w="2160"/>
          </w:tcPr>
          <w:p>
            <w:r>
              <w:t>Quarterly</w:t>
            </w:r>
          </w:p>
        </w:tc>
        <w:tc>
          <w:tcPr>
            <w:tcW w:type="dxa" w:w="2160"/>
          </w:tcPr>
          <w:p>
            <w:r>
              <w:t>[Chief Risk Officer / Chief Information Officer]</w:t>
            </w:r>
          </w:p>
        </w:tc>
        <w:tc>
          <w:tcPr>
            <w:tcW w:type="dxa" w:w="2160"/>
          </w:tcPr>
          <w:p>
            <w:r>
              <w:t>Senior management dashboard</w:t>
            </w:r>
          </w:p>
        </w:tc>
      </w:tr>
      <w:tr>
        <w:tc>
          <w:tcPr>
            <w:tcW w:type="dxa" w:w="2160"/>
          </w:tcPr>
          <w:p>
            <w:r>
              <w:t>Vulnerability exception review</w:t>
            </w:r>
          </w:p>
        </w:tc>
        <w:tc>
          <w:tcPr>
            <w:tcW w:type="dxa" w:w="2160"/>
          </w:tcPr>
          <w:p>
            <w:r>
              <w:t>Monthly</w:t>
            </w:r>
          </w:p>
        </w:tc>
        <w:tc>
          <w:tcPr>
            <w:tcW w:type="dxa" w:w="2160"/>
          </w:tcPr>
          <w:p>
            <w:r>
              <w:t>[Chief Information Security Officer]</w:t>
            </w:r>
          </w:p>
        </w:tc>
        <w:tc>
          <w:tcPr>
            <w:tcW w:type="dxa" w:w="2160"/>
          </w:tcPr>
          <w:p>
            <w:r>
              <w:t>Exception register and compensating control evidence</w:t>
            </w:r>
          </w:p>
        </w:tc>
      </w:tr>
      <w:tr>
        <w:tc>
          <w:tcPr>
            <w:tcW w:type="dxa" w:w="2160"/>
          </w:tcPr>
          <w:p>
            <w:r>
              <w:t>Recovery evidence review</w:t>
            </w:r>
          </w:p>
        </w:tc>
        <w:tc>
          <w:tcPr>
            <w:tcW w:type="dxa" w:w="2160"/>
          </w:tcPr>
          <w:p>
            <w:r>
              <w:t>Quarterly until complete</w:t>
            </w:r>
          </w:p>
        </w:tc>
        <w:tc>
          <w:tcPr>
            <w:tcW w:type="dxa" w:w="2160"/>
          </w:tcPr>
          <w:p>
            <w:r>
              <w:t>[Head of Infrastructure Operations]</w:t>
            </w:r>
          </w:p>
        </w:tc>
        <w:tc>
          <w:tcPr>
            <w:tcW w:type="dxa" w:w="2160"/>
          </w:tcPr>
          <w:p>
            <w:r>
              <w:t>Recovery test progress and issue log</w:t>
            </w:r>
          </w:p>
        </w:tc>
      </w:tr>
      <w:tr>
        <w:tc>
          <w:tcPr>
            <w:tcW w:type="dxa" w:w="2160"/>
          </w:tcPr>
          <w:p>
            <w:r>
              <w:t>Supplier support confirmation review</w:t>
            </w:r>
          </w:p>
        </w:tc>
        <w:tc>
          <w:tcPr>
            <w:tcW w:type="dxa" w:w="2160"/>
          </w:tcPr>
          <w:p>
            <w:r>
              <w:t>Quarterly</w:t>
            </w:r>
          </w:p>
        </w:tc>
        <w:tc>
          <w:tcPr>
            <w:tcW w:type="dxa" w:w="2160"/>
          </w:tcPr>
          <w:p>
            <w:r>
              <w:t>[Head of Supplier Management]</w:t>
            </w:r>
          </w:p>
        </w:tc>
        <w:tc>
          <w:tcPr>
            <w:tcW w:type="dxa" w:w="2160"/>
          </w:tcPr>
          <w:p>
            <w:r>
              <w:t>Support assurance status</w:t>
            </w:r>
          </w:p>
        </w:tc>
      </w:tr>
      <w:tr>
        <w:tc>
          <w:tcPr>
            <w:tcW w:type="dxa" w:w="2160"/>
          </w:tcPr>
          <w:p>
            <w:r>
              <w:t>Legacy inventory refresh</w:t>
            </w:r>
          </w:p>
        </w:tc>
        <w:tc>
          <w:tcPr>
            <w:tcW w:type="dxa" w:w="2160"/>
          </w:tcPr>
          <w:p>
            <w:r>
              <w:t>Quarterly</w:t>
            </w:r>
          </w:p>
        </w:tc>
        <w:tc>
          <w:tcPr>
            <w:tcW w:type="dxa" w:w="2160"/>
          </w:tcPr>
          <w:p>
            <w:r>
              <w:t>[Application Portfolio Manager]</w:t>
            </w:r>
          </w:p>
        </w:tc>
        <w:tc>
          <w:tcPr>
            <w:tcW w:type="dxa" w:w="2160"/>
          </w:tcPr>
          <w:p>
            <w:r>
              <w:t>Updated legacy ICT register</w:t>
            </w:r>
          </w:p>
        </w:tc>
      </w:tr>
      <w:tr>
        <w:tc>
          <w:tcPr>
            <w:tcW w:type="dxa" w:w="2160"/>
          </w:tcPr>
          <w:p>
            <w:r>
              <w:t>Formal reassessment</w:t>
            </w:r>
          </w:p>
        </w:tc>
        <w:tc>
          <w:tcPr>
            <w:tcW w:type="dxa" w:w="2160"/>
          </w:tcPr>
          <w:p>
            <w:r>
              <w:t>Annually</w:t>
            </w:r>
          </w:p>
        </w:tc>
        <w:tc>
          <w:tcPr>
            <w:tcW w:type="dxa" w:w="2160"/>
          </w:tcPr>
          <w:p>
            <w:r>
              <w:t>[Head of ICT Risk Management]</w:t>
            </w:r>
          </w:p>
        </w:tc>
        <w:tc>
          <w:tcPr>
            <w:tcW w:type="dxa" w:w="2160"/>
          </w:tcPr>
          <w:p>
            <w:r>
              <w:t>Annual legacy ICT risk assessment report</w:t>
            </w:r>
          </w:p>
        </w:tc>
      </w:tr>
    </w:tbl>
    <w:p>
      <w:pPr>
        <w:pStyle w:val="Heading3"/>
      </w:pPr>
      <w:r>
        <w:t>Key Risk Indicators</w:t>
      </w:r>
    </w:p>
    <w:p>
      <w:r>
        <w:t>The following indicators should be tracked to provide early warning of increasing legacy ICT risk.</w:t>
      </w:r>
    </w:p>
    <w:tbl>
      <w:tblPr>
        <w:tblStyle w:val="TableGrid"/>
        <w:tblW w:type="auto" w:w="0"/>
        <w:tblLook w:firstColumn="1" w:firstRow="1" w:lastColumn="0" w:lastRow="0" w:noHBand="0" w:noVBand="1" w:val="04A0"/>
      </w:tblPr>
      <w:tblGrid>
        <w:gridCol w:w="2880"/>
        <w:gridCol w:w="2880"/>
        <w:gridCol w:w="2880"/>
      </w:tblGrid>
      <w:tr>
        <w:tc>
          <w:tcPr>
            <w:tcW w:type="dxa" w:w="2880"/>
          </w:tcPr>
          <w:p>
            <w:r>
              <w:t>Indicator</w:t>
            </w:r>
          </w:p>
        </w:tc>
        <w:tc>
          <w:tcPr>
            <w:tcW w:type="dxa" w:w="2880"/>
          </w:tcPr>
          <w:p>
            <w:r>
              <w:t>Threshold</w:t>
            </w:r>
          </w:p>
        </w:tc>
        <w:tc>
          <w:tcPr>
            <w:tcW w:type="dxa" w:w="2880"/>
          </w:tcPr>
          <w:p>
            <w:r>
              <w:t>Escalation Trigger</w:t>
            </w:r>
          </w:p>
        </w:tc>
      </w:tr>
      <w:tr>
        <w:tc>
          <w:tcPr>
            <w:tcW w:type="dxa" w:w="2880"/>
          </w:tcPr>
          <w:p>
            <w:r>
              <w:t>Critical legacy systems without approved migration or treatment plan</w:t>
            </w:r>
          </w:p>
        </w:tc>
        <w:tc>
          <w:tcPr>
            <w:tcW w:type="dxa" w:w="2880"/>
          </w:tcPr>
          <w:p>
            <w:r>
              <w:t>More than [0]</w:t>
            </w:r>
          </w:p>
        </w:tc>
        <w:tc>
          <w:tcPr>
            <w:tcW w:type="dxa" w:w="2880"/>
          </w:tcPr>
          <w:p>
            <w:r>
              <w:t>Escalate to executive risk governance.</w:t>
            </w:r>
          </w:p>
        </w:tc>
      </w:tr>
      <w:tr>
        <w:tc>
          <w:tcPr>
            <w:tcW w:type="dxa" w:w="2880"/>
          </w:tcPr>
          <w:p>
            <w:r>
              <w:t>Unsupported systems supporting critical or important functions</w:t>
            </w:r>
          </w:p>
        </w:tc>
        <w:tc>
          <w:tcPr>
            <w:tcW w:type="dxa" w:w="2880"/>
          </w:tcPr>
          <w:p>
            <w:r>
              <w:t>More than [0]</w:t>
            </w:r>
          </w:p>
        </w:tc>
        <w:tc>
          <w:tcPr>
            <w:tcW w:type="dxa" w:w="2880"/>
          </w:tcPr>
          <w:p>
            <w:r>
              <w:t>Require senior management review and risk treatment decision.</w:t>
            </w:r>
          </w:p>
        </w:tc>
      </w:tr>
      <w:tr>
        <w:tc>
          <w:tcPr>
            <w:tcW w:type="dxa" w:w="2880"/>
          </w:tcPr>
          <w:p>
            <w:r>
              <w:t>High vulnerabilities open beyond approved exception period</w:t>
            </w:r>
          </w:p>
        </w:tc>
        <w:tc>
          <w:tcPr>
            <w:tcW w:type="dxa" w:w="2880"/>
          </w:tcPr>
          <w:p>
            <w:r>
              <w:t>More than [0]</w:t>
            </w:r>
          </w:p>
        </w:tc>
        <w:tc>
          <w:tcPr>
            <w:tcW w:type="dxa" w:w="2880"/>
          </w:tcPr>
          <w:p>
            <w:r>
              <w:t>Escalate to security and technology risk governance.</w:t>
            </w:r>
          </w:p>
        </w:tc>
      </w:tr>
      <w:tr>
        <w:tc>
          <w:tcPr>
            <w:tcW w:type="dxa" w:w="2880"/>
          </w:tcPr>
          <w:p>
            <w:r>
              <w:t>Recovery tests overdue for critical legacy systems</w:t>
            </w:r>
          </w:p>
        </w:tc>
        <w:tc>
          <w:tcPr>
            <w:tcW w:type="dxa" w:w="2880"/>
          </w:tcPr>
          <w:p>
            <w:r>
              <w:t>More than [0]</w:t>
            </w:r>
          </w:p>
        </w:tc>
        <w:tc>
          <w:tcPr>
            <w:tcW w:type="dxa" w:w="2880"/>
          </w:tcPr>
          <w:p>
            <w:r>
              <w:t>Escalate to operational resilience governance.</w:t>
            </w:r>
          </w:p>
        </w:tc>
      </w:tr>
      <w:tr>
        <w:tc>
          <w:tcPr>
            <w:tcW w:type="dxa" w:w="2880"/>
          </w:tcPr>
          <w:p>
            <w:r>
              <w:t>Failed changes involving legacy systems</w:t>
            </w:r>
          </w:p>
        </w:tc>
        <w:tc>
          <w:tcPr>
            <w:tcW w:type="dxa" w:w="2880"/>
          </w:tcPr>
          <w:p>
            <w:r>
              <w:t>More than [2] per quarter</w:t>
            </w:r>
          </w:p>
        </w:tc>
        <w:tc>
          <w:tcPr>
            <w:tcW w:type="dxa" w:w="2880"/>
          </w:tcPr>
          <w:p>
            <w:r>
              <w:t>Trigger problem review and change control enhancement.</w:t>
            </w:r>
          </w:p>
        </w:tc>
      </w:tr>
      <w:tr>
        <w:tc>
          <w:tcPr>
            <w:tcW w:type="dxa" w:w="2880"/>
          </w:tcPr>
          <w:p>
            <w:r>
              <w:t>Repeated incidents affecting same legacy system</w:t>
            </w:r>
          </w:p>
        </w:tc>
        <w:tc>
          <w:tcPr>
            <w:tcW w:type="dxa" w:w="2880"/>
          </w:tcPr>
          <w:p>
            <w:r>
              <w:t>More than [3] per quarter</w:t>
            </w:r>
          </w:p>
        </w:tc>
        <w:tc>
          <w:tcPr>
            <w:tcW w:type="dxa" w:w="2880"/>
          </w:tcPr>
          <w:p>
            <w:r>
              <w:t>Trigger root cause analysis and remediation plan.</w:t>
            </w:r>
          </w:p>
        </w:tc>
      </w:tr>
      <w:tr>
        <w:tc>
          <w:tcPr>
            <w:tcW w:type="dxa" w:w="2880"/>
          </w:tcPr>
          <w:p>
            <w:r>
              <w:t>Systems with undocumented critical dependencies</w:t>
            </w:r>
          </w:p>
        </w:tc>
        <w:tc>
          <w:tcPr>
            <w:tcW w:type="dxa" w:w="2880"/>
          </w:tcPr>
          <w:p>
            <w:r>
              <w:t>More than [0]</w:t>
            </w:r>
          </w:p>
        </w:tc>
        <w:tc>
          <w:tcPr>
            <w:tcW w:type="dxa" w:w="2880"/>
          </w:tcPr>
          <w:p>
            <w:r>
              <w:t>Escalate to enterprise architecture and service management.</w:t>
            </w:r>
          </w:p>
        </w:tc>
      </w:tr>
      <w:tr>
        <w:tc>
          <w:tcPr>
            <w:tcW w:type="dxa" w:w="2880"/>
          </w:tcPr>
          <w:p>
            <w:r>
              <w:t>Service accounts without owner or rotation plan</w:t>
            </w:r>
          </w:p>
        </w:tc>
        <w:tc>
          <w:tcPr>
            <w:tcW w:type="dxa" w:w="2880"/>
          </w:tcPr>
          <w:p>
            <w:r>
              <w:t>More than [0]</w:t>
            </w:r>
          </w:p>
        </w:tc>
        <w:tc>
          <w:tcPr>
            <w:tcW w:type="dxa" w:w="2880"/>
          </w:tcPr>
          <w:p>
            <w:r>
              <w:t>Escalate to identity and access governance.</w:t>
            </w:r>
          </w:p>
        </w:tc>
      </w:tr>
      <w:tr>
        <w:tc>
          <w:tcPr>
            <w:tcW w:type="dxa" w:w="2880"/>
          </w:tcPr>
          <w:p>
            <w:r>
              <w:t>Legacy systems past approved decommissioning date</w:t>
            </w:r>
          </w:p>
        </w:tc>
        <w:tc>
          <w:tcPr>
            <w:tcW w:type="dxa" w:w="2880"/>
          </w:tcPr>
          <w:p>
            <w:r>
              <w:t>More than [0]</w:t>
            </w:r>
          </w:p>
        </w:tc>
        <w:tc>
          <w:tcPr>
            <w:tcW w:type="dxa" w:w="2880"/>
          </w:tcPr>
          <w:p>
            <w:r>
              <w:t>Escalate to portfolio governance.</w:t>
            </w:r>
          </w:p>
        </w:tc>
      </w:tr>
      <w:tr>
        <w:tc>
          <w:tcPr>
            <w:tcW w:type="dxa" w:w="2880"/>
          </w:tcPr>
          <w:p>
            <w:r>
              <w:t>Supplier support confirmation expired or absent</w:t>
            </w:r>
          </w:p>
        </w:tc>
        <w:tc>
          <w:tcPr>
            <w:tcW w:type="dxa" w:w="2880"/>
          </w:tcPr>
          <w:p>
            <w:r>
              <w:t>More than [0]</w:t>
            </w:r>
          </w:p>
        </w:tc>
        <w:tc>
          <w:tcPr>
            <w:tcW w:type="dxa" w:w="2880"/>
          </w:tcPr>
          <w:p>
            <w:r>
              <w:t>Escalate to supplier risk governance.</w:t>
            </w:r>
          </w:p>
        </w:tc>
      </w:tr>
    </w:tbl>
    <w:p>
      <w:pPr>
        <w:pStyle w:val="Heading2"/>
      </w:pPr>
      <w:r>
        <w:t>Distribution &amp; Confidentiality</w:t>
      </w:r>
    </w:p>
    <w:p>
      <w:pPr>
        <w:pStyle w:val="Heading3"/>
      </w:pPr>
      <w:r>
        <w:t>Distribution</w:t>
      </w:r>
    </w:p>
    <w:p>
      <w:r>
        <w:t>This report is intended for internal use by authorised recipients only.</w:t>
      </w:r>
    </w:p>
    <w:tbl>
      <w:tblPr>
        <w:tblStyle w:val="TableGrid"/>
        <w:tblW w:type="auto" w:w="0"/>
        <w:tblLook w:firstColumn="1" w:firstRow="1" w:lastColumn="0" w:lastRow="0" w:noHBand="0" w:noVBand="1" w:val="04A0"/>
      </w:tblPr>
      <w:tblGrid>
        <w:gridCol w:w="4320"/>
        <w:gridCol w:w="4320"/>
      </w:tblGrid>
      <w:tr>
        <w:tc>
          <w:tcPr>
            <w:tcW w:type="dxa" w:w="4320"/>
          </w:tcPr>
          <w:p>
            <w:r>
              <w:t>Recipient Group</w:t>
            </w:r>
          </w:p>
        </w:tc>
        <w:tc>
          <w:tcPr>
            <w:tcW w:type="dxa" w:w="4320"/>
          </w:tcPr>
          <w:p>
            <w:r>
              <w:t>Purpose of Distribution</w:t>
            </w:r>
          </w:p>
        </w:tc>
      </w:tr>
      <w:tr>
        <w:tc>
          <w:tcPr>
            <w:tcW w:type="dxa" w:w="4320"/>
          </w:tcPr>
          <w:p>
            <w:r>
              <w:t>Board Risk Committee / Senior Management Body</w:t>
            </w:r>
          </w:p>
        </w:tc>
        <w:tc>
          <w:tcPr>
            <w:tcW w:type="dxa" w:w="4320"/>
          </w:tcPr>
          <w:p>
            <w:r>
              <w:t>Oversight of material ICT risk and operational resilience exposure.</w:t>
            </w:r>
          </w:p>
        </w:tc>
      </w:tr>
      <w:tr>
        <w:tc>
          <w:tcPr>
            <w:tcW w:type="dxa" w:w="4320"/>
          </w:tcPr>
          <w:p>
            <w:r>
              <w:t>Executive Risk Committee</w:t>
            </w:r>
          </w:p>
        </w:tc>
        <w:tc>
          <w:tcPr>
            <w:tcW w:type="dxa" w:w="4320"/>
          </w:tcPr>
          <w:p>
            <w:r>
              <w:t>Approval of risk treatment, risk acceptance, and remediation priorities.</w:t>
            </w:r>
          </w:p>
        </w:tc>
      </w:tr>
      <w:tr>
        <w:tc>
          <w:tcPr>
            <w:tcW w:type="dxa" w:w="4320"/>
          </w:tcPr>
          <w:p>
            <w:r>
              <w:t>Chief Information Officer</w:t>
            </w:r>
          </w:p>
        </w:tc>
        <w:tc>
          <w:tcPr>
            <w:tcW w:type="dxa" w:w="4320"/>
          </w:tcPr>
          <w:p>
            <w:r>
              <w:t>Technology ownership, lifecycle planning, and remediation execution.</w:t>
            </w:r>
          </w:p>
        </w:tc>
      </w:tr>
      <w:tr>
        <w:tc>
          <w:tcPr>
            <w:tcW w:type="dxa" w:w="4320"/>
          </w:tcPr>
          <w:p>
            <w:r>
              <w:t>Chief Information Security Officer</w:t>
            </w:r>
          </w:p>
        </w:tc>
        <w:tc>
          <w:tcPr>
            <w:tcW w:type="dxa" w:w="4320"/>
          </w:tcPr>
          <w:p>
            <w:r>
              <w:t>Cyber risk oversight, vulnerability management, and compensating control validation.</w:t>
            </w:r>
          </w:p>
        </w:tc>
      </w:tr>
      <w:tr>
        <w:tc>
          <w:tcPr>
            <w:tcW w:type="dxa" w:w="4320"/>
          </w:tcPr>
          <w:p>
            <w:r>
              <w:t>Chief Risk Officer</w:t>
            </w:r>
          </w:p>
        </w:tc>
        <w:tc>
          <w:tcPr>
            <w:tcW w:type="dxa" w:w="4320"/>
          </w:tcPr>
          <w:p>
            <w:r>
              <w:t>Enterprise risk oversight and risk appetite monitoring.</w:t>
            </w:r>
          </w:p>
        </w:tc>
      </w:tr>
      <w:tr>
        <w:tc>
          <w:tcPr>
            <w:tcW w:type="dxa" w:w="4320"/>
          </w:tcPr>
          <w:p>
            <w:r>
              <w:t>Head of ICT Risk Management</w:t>
            </w:r>
          </w:p>
        </w:tc>
        <w:tc>
          <w:tcPr>
            <w:tcW w:type="dxa" w:w="4320"/>
          </w:tcPr>
          <w:p>
            <w:r>
              <w:t>Report ownership, tracking, and governance coordination.</w:t>
            </w:r>
          </w:p>
        </w:tc>
      </w:tr>
      <w:tr>
        <w:tc>
          <w:tcPr>
            <w:tcW w:type="dxa" w:w="4320"/>
          </w:tcPr>
          <w:p>
            <w:r>
              <w:t>Technology Owners</w:t>
            </w:r>
          </w:p>
        </w:tc>
        <w:tc>
          <w:tcPr>
            <w:tcW w:type="dxa" w:w="4320"/>
          </w:tcPr>
          <w:p>
            <w:r>
              <w:t>Remediation planning, control operation, and technical risk management.</w:t>
            </w:r>
          </w:p>
        </w:tc>
      </w:tr>
      <w:tr>
        <w:tc>
          <w:tcPr>
            <w:tcW w:type="dxa" w:w="4320"/>
          </w:tcPr>
          <w:p>
            <w:r>
              <w:t>Business Owners</w:t>
            </w:r>
          </w:p>
        </w:tc>
        <w:tc>
          <w:tcPr>
            <w:tcW w:type="dxa" w:w="4320"/>
          </w:tcPr>
          <w:p>
            <w:r>
              <w:t>Business impact validation, funding decisions, and process-level risk ownership.</w:t>
            </w:r>
          </w:p>
        </w:tc>
      </w:tr>
      <w:tr>
        <w:tc>
          <w:tcPr>
            <w:tcW w:type="dxa" w:w="4320"/>
          </w:tcPr>
          <w:p>
            <w:r>
              <w:t>Internal Audit</w:t>
            </w:r>
          </w:p>
        </w:tc>
        <w:tc>
          <w:tcPr>
            <w:tcW w:type="dxa" w:w="4320"/>
          </w:tcPr>
          <w:p>
            <w:r>
              <w:t>Independent assurance planning and audit evidence review.</w:t>
            </w:r>
          </w:p>
        </w:tc>
      </w:tr>
      <w:tr>
        <w:tc>
          <w:tcPr>
            <w:tcW w:type="dxa" w:w="4320"/>
          </w:tcPr>
          <w:p>
            <w:r>
              <w:t>Supplier Management / Procurement</w:t>
            </w:r>
          </w:p>
        </w:tc>
        <w:tc>
          <w:tcPr>
            <w:tcW w:type="dxa" w:w="4320"/>
          </w:tcPr>
          <w:p>
            <w:r>
              <w:t>Vendor support, contractual assurance, and third-party risk follow-up.</w:t>
            </w:r>
          </w:p>
        </w:tc>
      </w:tr>
      <w:tr>
        <w:tc>
          <w:tcPr>
            <w:tcW w:type="dxa" w:w="4320"/>
          </w:tcPr>
          <w:p>
            <w:r>
              <w:t>Business Continuity and Operational Resilience Teams</w:t>
            </w:r>
          </w:p>
        </w:tc>
        <w:tc>
          <w:tcPr>
            <w:tcW w:type="dxa" w:w="4320"/>
          </w:tcPr>
          <w:p>
            <w:r>
              <w:t>Recovery, continuity, dependency mapping, and scenario testing.</w:t>
            </w:r>
          </w:p>
        </w:tc>
      </w:tr>
      <w:tr>
        <w:tc>
          <w:tcPr>
            <w:tcW w:type="dxa" w:w="4320"/>
          </w:tcPr>
          <w:p>
            <w:r>
              <w:t>Legal and Compliance</w:t>
            </w:r>
          </w:p>
        </w:tc>
        <w:tc>
          <w:tcPr>
            <w:tcW w:type="dxa" w:w="4320"/>
          </w:tcPr>
          <w:p>
            <w:r>
              <w:t>Regulatory readiness, retention obligations, and governance advice.</w:t>
            </w:r>
          </w:p>
        </w:tc>
      </w:tr>
    </w:tbl>
    <w:p>
      <w:r>
        <w:t>Additional distribution requires approval from [Report Owner] or [Chief Risk Officer].</w:t>
      </w:r>
    </w:p>
    <w:p>
      <w:pPr>
        <w:pStyle w:val="Heading3"/>
      </w:pPr>
      <w:r>
        <w:t>Confidentiality Classification</w:t>
      </w:r>
    </w:p>
    <w:p>
      <w:r>
        <w:t>This report is classified as Internal Confidential.</w:t>
      </w:r>
    </w:p>
    <w:p>
      <w:r>
        <w:t>The report contains sensitive information regarding:</w:t>
      </w:r>
    </w:p>
    <w:p>
      <w:pPr>
        <w:pStyle w:val="ListBullet"/>
      </w:pPr>
      <w:r>
        <w:t>Legacy technology weaknesses.</w:t>
      </w:r>
    </w:p>
    <w:p>
      <w:pPr>
        <w:pStyle w:val="ListBullet"/>
      </w:pPr>
      <w:r>
        <w:t>Security vulnerabilities and compensating controls.</w:t>
      </w:r>
    </w:p>
    <w:p>
      <w:pPr>
        <w:pStyle w:val="ListBullet"/>
      </w:pPr>
      <w:r>
        <w:t>Critical business service dependencies.</w:t>
      </w:r>
    </w:p>
    <w:p>
      <w:pPr>
        <w:pStyle w:val="ListBullet"/>
      </w:pPr>
      <w:r>
        <w:t>Recovery and resilience limitations.</w:t>
      </w:r>
    </w:p>
    <w:p>
      <w:pPr>
        <w:pStyle w:val="ListBullet"/>
      </w:pPr>
      <w:r>
        <w:t>Supplier support constraints.</w:t>
      </w:r>
    </w:p>
    <w:p>
      <w:pPr>
        <w:pStyle w:val="ListBullet"/>
      </w:pPr>
      <w:r>
        <w:t>Internal risk ratings and remediation priorities.</w:t>
      </w:r>
    </w:p>
    <w:p>
      <w:pPr>
        <w:pStyle w:val="ListBullet"/>
      </w:pPr>
      <w:r>
        <w:t>Systems supporting regulated activities and customer services.</w:t>
      </w:r>
    </w:p>
    <w:p>
      <w:r>
        <w:t>Recipients must not share this report externally or with unauthorised internal parties unless approved through the appropriate governance process.</w:t>
      </w:r>
    </w:p>
    <w:p>
      <w:pPr>
        <w:pStyle w:val="Heading3"/>
      </w:pPr>
      <w:r>
        <w:t>Handling Requirements</w:t>
      </w:r>
    </w:p>
    <w:p>
      <w:r>
        <w:t>Recipients must comply with the following handling requirements:</w:t>
      </w:r>
    </w:p>
    <w:p>
      <w:pPr>
        <w:pStyle w:val="ListBullet"/>
      </w:pPr>
      <w:r>
        <w:t>Store the report only in approved document repositories with access restricted to authorised roles.</w:t>
      </w:r>
    </w:p>
    <w:p>
      <w:pPr>
        <w:pStyle w:val="ListBullet"/>
      </w:pPr>
      <w:r>
        <w:t>Do not copy findings into unsecured email, chat, personal storage, or unauthorised collaboration tools.</w:t>
      </w:r>
    </w:p>
    <w:p>
      <w:pPr>
        <w:pStyle w:val="ListBullet"/>
      </w:pPr>
      <w:r>
        <w:t>Do not distribute system-level vulnerability or architecture details beyond personnel with a legitimate need to know.</w:t>
      </w:r>
    </w:p>
    <w:p>
      <w:pPr>
        <w:pStyle w:val="ListBullet"/>
      </w:pPr>
      <w:r>
        <w:t>Redact sensitive technical details before use in broad management reporting.</w:t>
      </w:r>
    </w:p>
    <w:p>
      <w:pPr>
        <w:pStyle w:val="ListBullet"/>
      </w:pPr>
      <w:r>
        <w:t>Refer media, customer, supplier, or regulator enquiries to authorised communications, legal, or compliance contacts.</w:t>
      </w:r>
    </w:p>
    <w:p>
      <w:pPr>
        <w:pStyle w:val="ListBullet"/>
      </w:pPr>
      <w:r>
        <w:t>Retain the report in accordance with [Organisation Name]’s records retention schedule.</w:t>
      </w:r>
    </w:p>
    <w:p>
      <w:pPr>
        <w:pStyle w:val="ListBullet"/>
      </w:pPr>
      <w:r>
        <w:t>Securely dispose of superseded copies when no longer required.</w:t>
      </w:r>
    </w:p>
    <w:p>
      <w:pPr>
        <w:pStyle w:val="ListBullet"/>
      </w:pPr>
      <w:r>
        <w:t>Report any suspected unauthorised disclosure to [Security Operations / Data Protection Office] immediately.</w:t>
      </w:r>
    </w:p>
    <w:p>
      <w:pPr>
        <w:pStyle w:val="Heading3"/>
      </w:pPr>
      <w:r>
        <w:t>Approval and Record</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t>Role</w:t>
            </w:r>
          </w:p>
        </w:tc>
        <w:tc>
          <w:tcPr>
            <w:tcW w:type="dxa" w:w="2160"/>
          </w:tcPr>
          <w:p>
            <w:r>
              <w:t>Name</w:t>
            </w:r>
          </w:p>
        </w:tc>
        <w:tc>
          <w:tcPr>
            <w:tcW w:type="dxa" w:w="2160"/>
          </w:tcPr>
          <w:p>
            <w:r>
              <w:t>Approval / Review Date</w:t>
            </w:r>
          </w:p>
        </w:tc>
        <w:tc>
          <w:tcPr>
            <w:tcW w:type="dxa" w:w="2160"/>
          </w:tcPr>
          <w:p>
            <w:r>
              <w:t>Status</w:t>
            </w:r>
          </w:p>
        </w:tc>
      </w:tr>
      <w:tr>
        <w:tc>
          <w:tcPr>
            <w:tcW w:type="dxa" w:w="2160"/>
          </w:tcPr>
          <w:p>
            <w:r>
              <w:t>Report Owner</w:t>
            </w:r>
          </w:p>
        </w:tc>
        <w:tc>
          <w:tcPr>
            <w:tcW w:type="dxa" w:w="2160"/>
          </w:tcPr>
          <w:p>
            <w:r>
              <w:t>[Name]</w:t>
            </w:r>
          </w:p>
        </w:tc>
        <w:tc>
          <w:tcPr>
            <w:tcW w:type="dxa" w:w="2160"/>
          </w:tcPr>
          <w:p>
            <w:r>
              <w:t>[DD Month YYYY]</w:t>
            </w:r>
          </w:p>
        </w:tc>
        <w:tc>
          <w:tcPr>
            <w:tcW w:type="dxa" w:w="2160"/>
          </w:tcPr>
          <w:p>
            <w:r>
              <w:t>[Approved / Pending]</w:t>
            </w:r>
          </w:p>
        </w:tc>
      </w:tr>
      <w:tr>
        <w:tc>
          <w:tcPr>
            <w:tcW w:type="dxa" w:w="2160"/>
          </w:tcPr>
          <w:p>
            <w:r>
              <w:t>Chief Information Officer</w:t>
            </w:r>
          </w:p>
        </w:tc>
        <w:tc>
          <w:tcPr>
            <w:tcW w:type="dxa" w:w="2160"/>
          </w:tcPr>
          <w:p>
            <w:r>
              <w:t>[Name]</w:t>
            </w:r>
          </w:p>
        </w:tc>
        <w:tc>
          <w:tcPr>
            <w:tcW w:type="dxa" w:w="2160"/>
          </w:tcPr>
          <w:p>
            <w:r>
              <w:t>[DD Month YYYY]</w:t>
            </w:r>
          </w:p>
        </w:tc>
        <w:tc>
          <w:tcPr>
            <w:tcW w:type="dxa" w:w="2160"/>
          </w:tcPr>
          <w:p>
            <w:r>
              <w:t>[Approved / Pending]</w:t>
            </w:r>
          </w:p>
        </w:tc>
      </w:tr>
      <w:tr>
        <w:tc>
          <w:tcPr>
            <w:tcW w:type="dxa" w:w="2160"/>
          </w:tcPr>
          <w:p>
            <w:r>
              <w:t>Chief Information Security Officer</w:t>
            </w:r>
          </w:p>
        </w:tc>
        <w:tc>
          <w:tcPr>
            <w:tcW w:type="dxa" w:w="2160"/>
          </w:tcPr>
          <w:p>
            <w:r>
              <w:t>[Name]</w:t>
            </w:r>
          </w:p>
        </w:tc>
        <w:tc>
          <w:tcPr>
            <w:tcW w:type="dxa" w:w="2160"/>
          </w:tcPr>
          <w:p>
            <w:r>
              <w:t>[DD Month YYYY]</w:t>
            </w:r>
          </w:p>
        </w:tc>
        <w:tc>
          <w:tcPr>
            <w:tcW w:type="dxa" w:w="2160"/>
          </w:tcPr>
          <w:p>
            <w:r>
              <w:t>[Approved / Pending]</w:t>
            </w:r>
          </w:p>
        </w:tc>
      </w:tr>
      <w:tr>
        <w:tc>
          <w:tcPr>
            <w:tcW w:type="dxa" w:w="2160"/>
          </w:tcPr>
          <w:p>
            <w:r>
              <w:t>Chief Risk Officer</w:t>
            </w:r>
          </w:p>
        </w:tc>
        <w:tc>
          <w:tcPr>
            <w:tcW w:type="dxa" w:w="2160"/>
          </w:tcPr>
          <w:p>
            <w:r>
              <w:t>[Name]</w:t>
            </w:r>
          </w:p>
        </w:tc>
        <w:tc>
          <w:tcPr>
            <w:tcW w:type="dxa" w:w="2160"/>
          </w:tcPr>
          <w:p>
            <w:r>
              <w:t>[DD Month YYYY]</w:t>
            </w:r>
          </w:p>
        </w:tc>
        <w:tc>
          <w:tcPr>
            <w:tcW w:type="dxa" w:w="2160"/>
          </w:tcPr>
          <w:p>
            <w:r>
              <w:t>[Approved / Pending]</w:t>
            </w:r>
          </w:p>
        </w:tc>
      </w:tr>
      <w:tr>
        <w:tc>
          <w:tcPr>
            <w:tcW w:type="dxa" w:w="2160"/>
          </w:tcPr>
          <w:p>
            <w:r>
              <w:t>Executive Risk Committee Chair</w:t>
            </w:r>
          </w:p>
        </w:tc>
        <w:tc>
          <w:tcPr>
            <w:tcW w:type="dxa" w:w="2160"/>
          </w:tcPr>
          <w:p>
            <w:r>
              <w:t>[Name]</w:t>
            </w:r>
          </w:p>
        </w:tc>
        <w:tc>
          <w:tcPr>
            <w:tcW w:type="dxa" w:w="2160"/>
          </w:tcPr>
          <w:p>
            <w:r>
              <w:t>[DD Month YYYY]</w:t>
            </w:r>
          </w:p>
        </w:tc>
        <w:tc>
          <w:tcPr>
            <w:tcW w:type="dxa" w:w="2160"/>
          </w:tcPr>
          <w:p>
            <w:r>
              <w:t>[Approved / Pending]</w:t>
            </w:r>
          </w:p>
        </w:tc>
      </w:tr>
    </w:tbl>
    <w:p>
      <w:r>
        <w:t>This report and the associated action tracker will be retained as evidence of the annual legacy ICT system risk assessment and subsequent management oversight.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