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FM Objectives &amp; Targets</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Details</w:t>
            </w:r>
          </w:p>
        </w:tc>
      </w:tr>
      <w:tr>
        <w:tc>
          <w:tcPr>
            <w:tcW w:type="dxa" w:w="4320"/>
          </w:tcPr>
          <w:p>
            <w:r>
              <w:t>Document ID</w:t>
            </w:r>
          </w:p>
        </w:tc>
        <w:tc>
          <w:tcPr>
            <w:tcW w:type="dxa" w:w="4320"/>
          </w:tcPr>
          <w:p>
            <w:r>
              <w:t>[FM-POL-006-002]</w:t>
            </w:r>
          </w:p>
        </w:tc>
      </w:tr>
      <w:tr>
        <w:tc>
          <w:tcPr>
            <w:tcW w:type="dxa" w:w="4320"/>
          </w:tcPr>
          <w:p>
            <w:r>
              <w:t>Version</w:t>
            </w:r>
          </w:p>
        </w:tc>
        <w:tc>
          <w:tcPr>
            <w:tcW w:type="dxa" w:w="4320"/>
          </w:tcPr>
          <w:p>
            <w:r>
              <w:t>1.0</w:t>
            </w:r>
          </w:p>
        </w:tc>
      </w:tr>
      <w:tr>
        <w:tc>
          <w:tcPr>
            <w:tcW w:type="dxa" w:w="4320"/>
          </w:tcPr>
          <w:p>
            <w:r>
              <w:t>Owner</w:t>
            </w:r>
          </w:p>
        </w:tc>
        <w:tc>
          <w:tcPr>
            <w:tcW w:type="dxa" w:w="4320"/>
          </w:tcPr>
          <w:p>
            <w:r>
              <w:t>[Head of Facilities Management]</w:t>
            </w:r>
          </w:p>
        </w:tc>
      </w:tr>
      <w:tr>
        <w:tc>
          <w:tcPr>
            <w:tcW w:type="dxa" w:w="4320"/>
          </w:tcPr>
          <w:p>
            <w:r>
              <w:t>Effective Date</w:t>
            </w:r>
          </w:p>
        </w:tc>
        <w:tc>
          <w:tcPr>
            <w:tcW w:type="dxa" w:w="4320"/>
          </w:tcPr>
          <w:p>
            <w:r>
              <w:t>[YYYY-MM-DD]</w:t>
            </w:r>
          </w:p>
        </w:tc>
      </w:tr>
      <w:tr>
        <w:tc>
          <w:tcPr>
            <w:tcW w:type="dxa" w:w="4320"/>
          </w:tcPr>
          <w:p>
            <w:r>
              <w:t>Framework</w:t>
            </w:r>
          </w:p>
        </w:tc>
        <w:tc>
          <w:tcPr>
            <w:tcW w:type="dxa" w:w="4320"/>
          </w:tcPr>
          <w:p>
            <w:r>
              <w:t>ISO 41001:2018 — Facility Management Management Systems</w:t>
            </w:r>
          </w:p>
        </w:tc>
      </w:tr>
      <w:tr>
        <w:tc>
          <w:tcPr>
            <w:tcW w:type="dxa" w:w="4320"/>
          </w:tcPr>
          <w:p>
            <w:r>
              <w:t>Classification</w:t>
            </w:r>
          </w:p>
        </w:tc>
        <w:tc>
          <w:tcPr>
            <w:tcW w:type="dxa" w:w="4320"/>
          </w:tcPr>
          <w:p>
            <w:r>
              <w:t>Internal</w:t>
            </w:r>
          </w:p>
        </w:tc>
      </w:tr>
    </w:tbl>
    <w:p>
      <w:pPr>
        <w:pStyle w:val="Heading2"/>
      </w:pPr>
      <w:r>
        <w:t>Purpose</w:t>
      </w:r>
    </w:p>
    <w:p>
      <w:r>
        <w:t>This Policy establishes mandatory requirements for defining, approving, communicating, monitoring, reviewing and updating Facility Management (FM) objectives and targets in alignment with ISO 41001:2018.</w:t>
      </w:r>
    </w:p>
    <w:p>
      <w:r>
        <w:t>The purpose of this Policy is to ensure that FM objectives are measurable, consistent with the FM policy, aligned with organisational needs, and supported by plans that identify what will be done, required resources, responsibilities, completion timeframes and evaluation methods.</w:t>
      </w:r>
    </w:p>
    <w:p>
      <w:pPr>
        <w:pStyle w:val="Heading2"/>
      </w:pPr>
      <w:r>
        <w:t>Scope</w:t>
      </w:r>
    </w:p>
    <w:p>
      <w:r>
        <w:t>This Policy applies to all FM activities, services, processes, locations, assets, service providers and personnel within the scope of the organisation’s ISO 41001:2018 Facility Management Management System.</w:t>
      </w:r>
    </w:p>
    <w:p>
      <w:r>
        <w:t>This includes, but is not limited to:</w:t>
      </w:r>
    </w:p>
    <w:p>
      <w:pPr>
        <w:pStyle w:val="ListBullet"/>
      </w:pPr>
      <w:r>
        <w:t>Buildings, workplaces, sites, campuses and facilities under the organisation’s control.</w:t>
      </w:r>
    </w:p>
    <w:p>
      <w:pPr>
        <w:pStyle w:val="ListBullet"/>
      </w:pPr>
      <w:r>
        <w:t>Hard FM services, including maintenance, utilities, building systems, technical services, asset management and statutory compliance activities.</w:t>
      </w:r>
    </w:p>
    <w:p>
      <w:pPr>
        <w:pStyle w:val="ListBullet"/>
      </w:pPr>
      <w:r>
        <w:t>Soft FM services, including cleaning, security, reception, mailroom, catering, waste management, grounds maintenance and workplace support services.</w:t>
      </w:r>
    </w:p>
    <w:p>
      <w:pPr>
        <w:pStyle w:val="ListBullet"/>
      </w:pPr>
      <w:r>
        <w:t>Internal FM teams, contracted service providers, consultants and other parties performing FM activities on behalf of the organisation.</w:t>
      </w:r>
    </w:p>
    <w:p>
      <w:pPr>
        <w:pStyle w:val="ListBullet"/>
      </w:pPr>
      <w:r>
        <w:t>FM objectives established at strategic, tactical and operational levels.</w:t>
      </w:r>
    </w:p>
    <w:p>
      <w:pPr>
        <w:pStyle w:val="ListBullet"/>
      </w:pPr>
      <w:r>
        <w:t>Objectives related to service quality, user experience, compliance, health and safety, sustainability, business continuity, cost management, asset performance, space utilisation and supplier performance.</w:t>
      </w:r>
    </w:p>
    <w:p>
      <w:r>
        <w:t>This Policy applies to all personnel who define, approve, deliver, monitor, report on or influence FM objectives and targets.</w:t>
      </w:r>
    </w:p>
    <w:p>
      <w:pPr>
        <w:pStyle w:val="Heading2"/>
      </w:pPr>
      <w:r>
        <w:t>Policy Statements</w:t>
      </w:r>
    </w:p>
    <w:p>
      <w:pPr>
        <w:pStyle w:val="ListBullet"/>
      </w:pPr>
      <w:r>
        <w:t>The organisation shall establish FM objectives at relevant functions, levels and processes within the Facility Management Management System.</w:t>
      </w:r>
    </w:p>
    <w:p>
      <w:pPr>
        <w:pStyle w:val="ListBullet"/>
      </w:pPr>
      <w:r>
        <w:t>FM objectives shall be consistent with the organisation’s FM policy and shall support the intended outcomes of the Facility Management Management System.</w:t>
      </w:r>
    </w:p>
    <w:p>
      <w:pPr>
        <w:pStyle w:val="ListBullet"/>
      </w:pPr>
      <w:r>
        <w:t>FM objectives shall be aligned with applicable organisational objectives, business requirements, stakeholder needs, service-level commitments, statutory and regulatory obligations, and relevant operational risks and opportunities.</w:t>
      </w:r>
    </w:p>
    <w:p>
      <w:pPr>
        <w:pStyle w:val="ListBullet"/>
      </w:pPr>
      <w:r>
        <w:t>FM objectives shall be measurable, or capable of performance evaluation through defined qualitative or quantitative criteria.</w:t>
      </w:r>
    </w:p>
    <w:p>
      <w:pPr>
        <w:pStyle w:val="ListBullet"/>
      </w:pPr>
      <w:r>
        <w:t>Each FM objective shall have one or more defined targets or performance indicators that allow progress and achievement to be assessed objectively.</w:t>
      </w:r>
    </w:p>
    <w:p>
      <w:pPr>
        <w:pStyle w:val="ListBullet"/>
      </w:pPr>
      <w:r>
        <w:t>FM objectives shall be documented and maintained as controlled information.</w:t>
      </w:r>
    </w:p>
    <w:p>
      <w:pPr>
        <w:pStyle w:val="ListBullet"/>
      </w:pPr>
      <w:r>
        <w:t>FM objectives shall be communicated to relevant personnel, service providers and interested parties whose activities affect achievement of the objectives.</w:t>
      </w:r>
    </w:p>
    <w:p>
      <w:pPr>
        <w:pStyle w:val="ListBullet"/>
      </w:pPr>
      <w:r>
        <w:t>FM objectives shall be established using a structured planning process that defines, at a minimum:</w:t>
      </w:r>
    </w:p>
    <w:p>
      <w:pPr>
        <w:pStyle w:val="ListBullet"/>
      </w:pPr>
      <w:r>
        <w:t>What will be done.</w:t>
      </w:r>
    </w:p>
    <w:p>
      <w:pPr>
        <w:pStyle w:val="ListBullet"/>
      </w:pPr>
      <w:r>
        <w:t>The resources required.</w:t>
      </w:r>
    </w:p>
    <w:p>
      <w:pPr>
        <w:pStyle w:val="ListBullet"/>
      </w:pPr>
      <w:r>
        <w:t>Who is responsible.</w:t>
      </w:r>
    </w:p>
    <w:p>
      <w:pPr>
        <w:pStyle w:val="ListBullet"/>
      </w:pPr>
      <w:r>
        <w:t>When actions will be completed.</w:t>
      </w:r>
    </w:p>
    <w:p>
      <w:pPr>
        <w:pStyle w:val="ListBullet"/>
      </w:pPr>
      <w:r>
        <w:t>How results will be evaluated.</w:t>
      </w:r>
    </w:p>
    <w:p>
      <w:pPr>
        <w:pStyle w:val="ListBullet"/>
      </w:pPr>
      <w:r>
        <w:t>FM objectives shall be reviewed for relevance and effectiveness at planned intervals and whenever significant changes occur to organisational priorities, facilities, service delivery models, legal requirements, operational risks or stakeholder expectations.</w:t>
      </w:r>
    </w:p>
    <w:p>
      <w:pPr>
        <w:pStyle w:val="ListBullet"/>
      </w:pPr>
      <w:r>
        <w:t>FM objectives shall be updated as appropriate to ensure continued alignment with the FM policy, organisational context, stakeholder requirements and performance results.</w:t>
      </w:r>
    </w:p>
    <w:p>
      <w:pPr>
        <w:pStyle w:val="ListBullet"/>
      </w:pPr>
      <w:r>
        <w:t>FM objectives shall be suitable to the nature, scale and complexity of the organisation’s facilities and FM services.</w:t>
      </w:r>
    </w:p>
    <w:p>
      <w:pPr>
        <w:pStyle w:val="ListBullet"/>
      </w:pPr>
      <w:r>
        <w:t>FM objectives shall address, where applicable, both planned service performance and improvement of the FM Management System.</w:t>
      </w:r>
    </w:p>
    <w:p>
      <w:pPr>
        <w:pStyle w:val="ListBullet"/>
      </w:pPr>
      <w:r>
        <w:t>FM objectives shall include both leading and lagging indicators where appropriate, to support proactive management and continual improvement.</w:t>
      </w:r>
    </w:p>
    <w:p>
      <w:pPr>
        <w:pStyle w:val="ListBullet"/>
      </w:pPr>
      <w:r>
        <w:t>FM objectives shall be risk-informed and shall consider identified FM risks and opportunities, including operational disruption, asset failure, health and safety exposure, environmental impact, supplier underperformance, compliance failure and user dissatisfaction.</w:t>
      </w:r>
    </w:p>
    <w:p>
      <w:pPr>
        <w:pStyle w:val="ListBullet"/>
      </w:pPr>
      <w:r>
        <w:t>FM objectives shall be realistic and achievable within approved resources, budgets and operational constraints.</w:t>
      </w:r>
    </w:p>
    <w:p>
      <w:pPr>
        <w:pStyle w:val="ListBullet"/>
      </w:pPr>
      <w:r>
        <w:t>FM objectives shall include defined baselines where required to demonstrate improvement or performance against an established reference point.</w:t>
      </w:r>
    </w:p>
    <w:p>
      <w:pPr>
        <w:pStyle w:val="ListBullet"/>
      </w:pPr>
      <w:r>
        <w:t>Targets shall be time-bound and shall specify the period, deadline or review cycle for achievement.</w:t>
      </w:r>
    </w:p>
    <w:p>
      <w:pPr>
        <w:pStyle w:val="ListBullet"/>
      </w:pPr>
      <w:r>
        <w:t>FM objectives shall be prioritised based on organisational impact, criticality, risk, stakeholder value, compliance obligations and available resources.</w:t>
      </w:r>
    </w:p>
    <w:p>
      <w:pPr>
        <w:pStyle w:val="ListBullet"/>
      </w:pPr>
      <w:r>
        <w:t>FM objectives shall not conflict with statutory, regulatory, health and safety, environmental, security, accessibility or business continuity obligations.</w:t>
      </w:r>
    </w:p>
    <w:p>
      <w:pPr>
        <w:pStyle w:val="ListBullet"/>
      </w:pPr>
      <w:r>
        <w:t>FM objectives shall be integrated, where appropriate, into FM plans, service specifications, supplier contracts, service level agreements, preventive maintenance plans, asset management plans, sustainability plans and business continuity arrangements.</w:t>
      </w:r>
    </w:p>
    <w:p>
      <w:pPr>
        <w:pStyle w:val="ListBullet"/>
      </w:pPr>
      <w:r>
        <w:t>The organisation shall maintain an FM Objectives Register or equivalent controlled record to document approved FM objectives and targets.</w:t>
      </w:r>
    </w:p>
    <w:p>
      <w:pPr>
        <w:pStyle w:val="ListBullet"/>
      </w:pPr>
      <w:r>
        <w:t>The FM Objectives Register shall include, at a minimum, the following information:</w:t>
      </w:r>
    </w:p>
    <w:tbl>
      <w:tblPr>
        <w:tblStyle w:val="TableGrid"/>
        <w:tblW w:type="auto" w:w="0"/>
        <w:tblLook w:firstColumn="1" w:firstRow="1" w:lastColumn="0" w:lastRow="0" w:noHBand="0" w:noVBand="1" w:val="04A0"/>
      </w:tblPr>
      <w:tblGrid>
        <w:gridCol w:w="4320"/>
        <w:gridCol w:w="4320"/>
      </w:tblGrid>
      <w:tr>
        <w:tc>
          <w:tcPr>
            <w:tcW w:type="dxa" w:w="4320"/>
          </w:tcPr>
          <w:p>
            <w:r>
              <w:t>Required Field</w:t>
            </w:r>
          </w:p>
        </w:tc>
        <w:tc>
          <w:tcPr>
            <w:tcW w:type="dxa" w:w="4320"/>
          </w:tcPr>
          <w:p>
            <w:r>
              <w:t>Description</w:t>
            </w:r>
          </w:p>
        </w:tc>
      </w:tr>
      <w:tr>
        <w:tc>
          <w:tcPr>
            <w:tcW w:type="dxa" w:w="4320"/>
          </w:tcPr>
          <w:p>
            <w:r>
              <w:t>Objective ID</w:t>
            </w:r>
          </w:p>
        </w:tc>
        <w:tc>
          <w:tcPr>
            <w:tcW w:type="dxa" w:w="4320"/>
          </w:tcPr>
          <w:p>
            <w:r>
              <w:t>Unique reference for each FM objective.</w:t>
            </w:r>
          </w:p>
        </w:tc>
      </w:tr>
      <w:tr>
        <w:tc>
          <w:tcPr>
            <w:tcW w:type="dxa" w:w="4320"/>
          </w:tcPr>
          <w:p>
            <w:r>
              <w:t>Objective Statement</w:t>
            </w:r>
          </w:p>
        </w:tc>
        <w:tc>
          <w:tcPr>
            <w:tcW w:type="dxa" w:w="4320"/>
          </w:tcPr>
          <w:p>
            <w:r>
              <w:t>Clear description of the intended result.</w:t>
            </w:r>
          </w:p>
        </w:tc>
      </w:tr>
      <w:tr>
        <w:tc>
          <w:tcPr>
            <w:tcW w:type="dxa" w:w="4320"/>
          </w:tcPr>
          <w:p>
            <w:r>
              <w:t>Alignment</w:t>
            </w:r>
          </w:p>
        </w:tc>
        <w:tc>
          <w:tcPr>
            <w:tcW w:type="dxa" w:w="4320"/>
          </w:tcPr>
          <w:p>
            <w:r>
              <w:t>Link to FM policy commitment, organisational priority, stakeholder need, risk, opportunity or compliance obligation.</w:t>
            </w:r>
          </w:p>
        </w:tc>
      </w:tr>
      <w:tr>
        <w:tc>
          <w:tcPr>
            <w:tcW w:type="dxa" w:w="4320"/>
          </w:tcPr>
          <w:p>
            <w:r>
              <w:t>Target / KPI</w:t>
            </w:r>
          </w:p>
        </w:tc>
        <w:tc>
          <w:tcPr>
            <w:tcW w:type="dxa" w:w="4320"/>
          </w:tcPr>
          <w:p>
            <w:r>
              <w:t>Measurable target or performance indicator.</w:t>
            </w:r>
          </w:p>
        </w:tc>
      </w:tr>
      <w:tr>
        <w:tc>
          <w:tcPr>
            <w:tcW w:type="dxa" w:w="4320"/>
          </w:tcPr>
          <w:p>
            <w:r>
              <w:t>Baseline</w:t>
            </w:r>
          </w:p>
        </w:tc>
        <w:tc>
          <w:tcPr>
            <w:tcW w:type="dxa" w:w="4320"/>
          </w:tcPr>
          <w:p>
            <w:r>
              <w:t>Current or prior performance level, where applicable.</w:t>
            </w:r>
          </w:p>
        </w:tc>
      </w:tr>
      <w:tr>
        <w:tc>
          <w:tcPr>
            <w:tcW w:type="dxa" w:w="4320"/>
          </w:tcPr>
          <w:p>
            <w:r>
              <w:t>Owner</w:t>
            </w:r>
          </w:p>
        </w:tc>
        <w:tc>
          <w:tcPr>
            <w:tcW w:type="dxa" w:w="4320"/>
          </w:tcPr>
          <w:p>
            <w:r>
              <w:t>Accountable person or role responsible for delivery.</w:t>
            </w:r>
          </w:p>
        </w:tc>
      </w:tr>
      <w:tr>
        <w:tc>
          <w:tcPr>
            <w:tcW w:type="dxa" w:w="4320"/>
          </w:tcPr>
          <w:p>
            <w:r>
              <w:t>Supporting Actions</w:t>
            </w:r>
          </w:p>
        </w:tc>
        <w:tc>
          <w:tcPr>
            <w:tcW w:type="dxa" w:w="4320"/>
          </w:tcPr>
          <w:p>
            <w:r>
              <w:t>Key actions required to achieve the objective.</w:t>
            </w:r>
          </w:p>
        </w:tc>
      </w:tr>
      <w:tr>
        <w:tc>
          <w:tcPr>
            <w:tcW w:type="dxa" w:w="4320"/>
          </w:tcPr>
          <w:p>
            <w:r>
              <w:t>Resources Required</w:t>
            </w:r>
          </w:p>
        </w:tc>
        <w:tc>
          <w:tcPr>
            <w:tcW w:type="dxa" w:w="4320"/>
          </w:tcPr>
          <w:p>
            <w:r>
              <w:t>Budget, personnel, systems, equipment, data or supplier support required.</w:t>
            </w:r>
          </w:p>
        </w:tc>
      </w:tr>
      <w:tr>
        <w:tc>
          <w:tcPr>
            <w:tcW w:type="dxa" w:w="4320"/>
          </w:tcPr>
          <w:p>
            <w:r>
              <w:t>Due Date / Review Date</w:t>
            </w:r>
          </w:p>
        </w:tc>
        <w:tc>
          <w:tcPr>
            <w:tcW w:type="dxa" w:w="4320"/>
          </w:tcPr>
          <w:p>
            <w:r>
              <w:t>Completion date or scheduled review date.</w:t>
            </w:r>
          </w:p>
        </w:tc>
      </w:tr>
      <w:tr>
        <w:tc>
          <w:tcPr>
            <w:tcW w:type="dxa" w:w="4320"/>
          </w:tcPr>
          <w:p>
            <w:r>
              <w:t>Evaluation Method</w:t>
            </w:r>
          </w:p>
        </w:tc>
        <w:tc>
          <w:tcPr>
            <w:tcW w:type="dxa" w:w="4320"/>
          </w:tcPr>
          <w:p>
            <w:r>
              <w:t>Method for measuring achievement and verifying results.</w:t>
            </w:r>
          </w:p>
        </w:tc>
      </w:tr>
      <w:tr>
        <w:tc>
          <w:tcPr>
            <w:tcW w:type="dxa" w:w="4320"/>
          </w:tcPr>
          <w:p>
            <w:r>
              <w:t>Status</w:t>
            </w:r>
          </w:p>
        </w:tc>
        <w:tc>
          <w:tcPr>
            <w:tcW w:type="dxa" w:w="4320"/>
          </w:tcPr>
          <w:p>
            <w:r>
              <w:t>Current status, such as Not Started, In Progress, At Risk, Achieved or Not Achieved.</w:t>
            </w:r>
          </w:p>
        </w:tc>
      </w:tr>
      <w:tr>
        <w:tc>
          <w:tcPr>
            <w:tcW w:type="dxa" w:w="4320"/>
          </w:tcPr>
          <w:p>
            <w:r>
              <w:t>Evidence Location</w:t>
            </w:r>
          </w:p>
        </w:tc>
        <w:tc>
          <w:tcPr>
            <w:tcW w:type="dxa" w:w="4320"/>
          </w:tcPr>
          <w:p>
            <w:r>
              <w:t>Location of supporting records and evidence.</w:t>
            </w:r>
          </w:p>
        </w:tc>
      </w:tr>
    </w:tbl>
    <w:p>
      <w:pPr>
        <w:pStyle w:val="ListBullet"/>
      </w:pPr>
      <w:r>
        <w:t>FM objectives shall be approved by authorised management before implementation.</w:t>
      </w:r>
    </w:p>
    <w:p>
      <w:pPr>
        <w:pStyle w:val="ListBullet"/>
      </w:pPr>
      <w:r>
        <w:t>Changes to approved FM objectives, targets, due dates or evaluation methods shall be documented, justified and approved by the relevant authority.</w:t>
      </w:r>
    </w:p>
    <w:p>
      <w:pPr>
        <w:pStyle w:val="ListBullet"/>
      </w:pPr>
      <w:r>
        <w:t>FM objective achievement shall be monitored at planned intervals using reliable data sources, including FM systems, service reports, audits, inspections, surveys, financial data, supplier performance data and compliance records.</w:t>
      </w:r>
    </w:p>
    <w:p>
      <w:pPr>
        <w:pStyle w:val="ListBullet"/>
      </w:pPr>
      <w:r>
        <w:t>The organisation shall define review frequencies for FM objectives based on risk, criticality and performance impact.</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Category</w:t>
            </w:r>
          </w:p>
        </w:tc>
        <w:tc>
          <w:tcPr>
            <w:tcW w:type="dxa" w:w="2880"/>
          </w:tcPr>
          <w:p>
            <w:r>
              <w:t>Minimum Review Frequency</w:t>
            </w:r>
          </w:p>
        </w:tc>
        <w:tc>
          <w:tcPr>
            <w:tcW w:type="dxa" w:w="2880"/>
          </w:tcPr>
          <w:p>
            <w:r>
              <w:t>Typical Review Forum</w:t>
            </w:r>
          </w:p>
        </w:tc>
      </w:tr>
      <w:tr>
        <w:tc>
          <w:tcPr>
            <w:tcW w:type="dxa" w:w="2880"/>
          </w:tcPr>
          <w:p>
            <w:r>
              <w:t>Statutory compliance and life safety objectives</w:t>
            </w:r>
          </w:p>
        </w:tc>
        <w:tc>
          <w:tcPr>
            <w:tcW w:type="dxa" w:w="2880"/>
          </w:tcPr>
          <w:p>
            <w:r>
              <w:t>Monthly</w:t>
            </w:r>
          </w:p>
        </w:tc>
        <w:tc>
          <w:tcPr>
            <w:tcW w:type="dxa" w:w="2880"/>
          </w:tcPr>
          <w:p>
            <w:r>
              <w:t>FM compliance meeting or risk review</w:t>
            </w:r>
          </w:p>
        </w:tc>
      </w:tr>
      <w:tr>
        <w:tc>
          <w:tcPr>
            <w:tcW w:type="dxa" w:w="2880"/>
          </w:tcPr>
          <w:p>
            <w:r>
              <w:t>Critical asset and service availability objectives</w:t>
            </w:r>
          </w:p>
        </w:tc>
        <w:tc>
          <w:tcPr>
            <w:tcW w:type="dxa" w:w="2880"/>
          </w:tcPr>
          <w:p>
            <w:r>
              <w:t>Monthly</w:t>
            </w:r>
          </w:p>
        </w:tc>
        <w:tc>
          <w:tcPr>
            <w:tcW w:type="dxa" w:w="2880"/>
          </w:tcPr>
          <w:p>
            <w:r>
              <w:t>Operational performance review</w:t>
            </w:r>
          </w:p>
        </w:tc>
      </w:tr>
      <w:tr>
        <w:tc>
          <w:tcPr>
            <w:tcW w:type="dxa" w:w="2880"/>
          </w:tcPr>
          <w:p>
            <w:r>
              <w:t>Supplier service level objectives</w:t>
            </w:r>
          </w:p>
        </w:tc>
        <w:tc>
          <w:tcPr>
            <w:tcW w:type="dxa" w:w="2880"/>
          </w:tcPr>
          <w:p>
            <w:r>
              <w:t>Monthly or quarterly</w:t>
            </w:r>
          </w:p>
        </w:tc>
        <w:tc>
          <w:tcPr>
            <w:tcW w:type="dxa" w:w="2880"/>
          </w:tcPr>
          <w:p>
            <w:r>
              <w:t>Supplier performance review</w:t>
            </w:r>
          </w:p>
        </w:tc>
      </w:tr>
      <w:tr>
        <w:tc>
          <w:tcPr>
            <w:tcW w:type="dxa" w:w="2880"/>
          </w:tcPr>
          <w:p>
            <w:r>
              <w:t>User satisfaction and workplace experience objectives</w:t>
            </w:r>
          </w:p>
        </w:tc>
        <w:tc>
          <w:tcPr>
            <w:tcW w:type="dxa" w:w="2880"/>
          </w:tcPr>
          <w:p>
            <w:r>
              <w:t>Quarterly</w:t>
            </w:r>
          </w:p>
        </w:tc>
        <w:tc>
          <w:tcPr>
            <w:tcW w:type="dxa" w:w="2880"/>
          </w:tcPr>
          <w:p>
            <w:r>
              <w:t>FM performance review</w:t>
            </w:r>
          </w:p>
        </w:tc>
      </w:tr>
      <w:tr>
        <w:tc>
          <w:tcPr>
            <w:tcW w:type="dxa" w:w="2880"/>
          </w:tcPr>
          <w:p>
            <w:r>
              <w:t>Energy, environmental and sustainability objectives</w:t>
            </w:r>
          </w:p>
        </w:tc>
        <w:tc>
          <w:tcPr>
            <w:tcW w:type="dxa" w:w="2880"/>
          </w:tcPr>
          <w:p>
            <w:r>
              <w:t>Quarterly</w:t>
            </w:r>
          </w:p>
        </w:tc>
        <w:tc>
          <w:tcPr>
            <w:tcW w:type="dxa" w:w="2880"/>
          </w:tcPr>
          <w:p>
            <w:r>
              <w:t>Sustainability or FM management review</w:t>
            </w:r>
          </w:p>
        </w:tc>
      </w:tr>
      <w:tr>
        <w:tc>
          <w:tcPr>
            <w:tcW w:type="dxa" w:w="2880"/>
          </w:tcPr>
          <w:p>
            <w:r>
              <w:t>Cost, budget and efficiency objectives</w:t>
            </w:r>
          </w:p>
        </w:tc>
        <w:tc>
          <w:tcPr>
            <w:tcW w:type="dxa" w:w="2880"/>
          </w:tcPr>
          <w:p>
            <w:r>
              <w:t>Monthly or quarterly</w:t>
            </w:r>
          </w:p>
        </w:tc>
        <w:tc>
          <w:tcPr>
            <w:tcW w:type="dxa" w:w="2880"/>
          </w:tcPr>
          <w:p>
            <w:r>
              <w:t>Finance and FM performance review</w:t>
            </w:r>
          </w:p>
        </w:tc>
      </w:tr>
      <w:tr>
        <w:tc>
          <w:tcPr>
            <w:tcW w:type="dxa" w:w="2880"/>
          </w:tcPr>
          <w:p>
            <w:r>
              <w:t>Strategic FM improvement objectives</w:t>
            </w:r>
          </w:p>
        </w:tc>
        <w:tc>
          <w:tcPr>
            <w:tcW w:type="dxa" w:w="2880"/>
          </w:tcPr>
          <w:p>
            <w:r>
              <w:t>Quarterly or semi-annually</w:t>
            </w:r>
          </w:p>
        </w:tc>
        <w:tc>
          <w:tcPr>
            <w:tcW w:type="dxa" w:w="2880"/>
          </w:tcPr>
          <w:p>
            <w:r>
              <w:t>FM management review</w:t>
            </w:r>
          </w:p>
        </w:tc>
      </w:tr>
      <w:tr>
        <w:tc>
          <w:tcPr>
            <w:tcW w:type="dxa" w:w="2880"/>
          </w:tcPr>
          <w:p>
            <w:r>
              <w:t>ISO 41001 management system objectives</w:t>
            </w:r>
          </w:p>
        </w:tc>
        <w:tc>
          <w:tcPr>
            <w:tcW w:type="dxa" w:w="2880"/>
          </w:tcPr>
          <w:p>
            <w:r>
              <w:t>At least annually</w:t>
            </w:r>
          </w:p>
        </w:tc>
        <w:tc>
          <w:tcPr>
            <w:tcW w:type="dxa" w:w="2880"/>
          </w:tcPr>
          <w:p>
            <w:r>
              <w:t>Management review</w:t>
            </w:r>
          </w:p>
        </w:tc>
      </w:tr>
    </w:tbl>
    <w:p>
      <w:pPr>
        <w:pStyle w:val="ListBullet"/>
      </w:pPr>
      <w:r>
        <w:t>Performance against FM objectives shall be reported to relevant management and governance forums at planned intervals.</w:t>
      </w:r>
    </w:p>
    <w:p>
      <w:pPr>
        <w:pStyle w:val="ListBullet"/>
      </w:pPr>
      <w:r>
        <w:t>Where an FM objective is not being achieved, or is forecast not to be achieved, corrective action shall be identified, assigned, tracked and reviewed.</w:t>
      </w:r>
    </w:p>
    <w:p>
      <w:pPr>
        <w:pStyle w:val="ListBullet"/>
      </w:pPr>
      <w:r>
        <w:t>Corrective actions related to underperforming FM objectives shall include root cause consideration proportionate to the impact and risk of the non-achievement.</w:t>
      </w:r>
    </w:p>
    <w:p>
      <w:pPr>
        <w:pStyle w:val="ListBullet"/>
      </w:pPr>
      <w:r>
        <w:t>The organisation shall retain documented information as evidence of FM objective planning, approval, communication, monitoring, review, updates and achievement.</w:t>
      </w:r>
    </w:p>
    <w:p>
      <w:pPr>
        <w:pStyle w:val="ListBullet"/>
      </w:pPr>
      <w:r>
        <w:t>FM objectives shall be considered during management review of the Facility Management Management System.</w:t>
      </w:r>
    </w:p>
    <w:p>
      <w:pPr>
        <w:pStyle w:val="ListBullet"/>
      </w:pPr>
      <w:r>
        <w:t>Management review outputs shall include decisions or actions related to new, revised, retired or continued FM objectives as appropriate.</w:t>
      </w:r>
    </w:p>
    <w:p>
      <w:pPr>
        <w:pStyle w:val="ListBullet"/>
      </w:pPr>
      <w:r>
        <w:t>FM objectives shall support continual improvement of FM service delivery, workplace effectiveness, asset performance, compliance performance and stakeholder satisfaction.</w:t>
      </w:r>
    </w:p>
    <w:p>
      <w:pPr>
        <w:pStyle w:val="ListBullet"/>
      </w:pPr>
      <w:r>
        <w:t>Objectives assigned to contractors or outsourced service providers shall be included in relevant contracts, service specifications, performance schedules, statements of work or service level agreements where applicable.</w:t>
      </w:r>
    </w:p>
    <w:p>
      <w:pPr>
        <w:pStyle w:val="ListBullet"/>
      </w:pPr>
      <w:r>
        <w:t>Service providers shall be required to supply performance information necessary to monitor FM objectives assigned to or dependent upon them.</w:t>
      </w:r>
    </w:p>
    <w:p>
      <w:pPr>
        <w:pStyle w:val="ListBullet"/>
      </w:pPr>
      <w:r>
        <w:t>FM objectives shall be communicated in a manner appropriate to the audience, including through FM plans, dashboards, team briefings, supplier meetings, performance reports, intranet pages, management reviews or other approved communication channels.</w:t>
      </w:r>
    </w:p>
    <w:p>
      <w:pPr>
        <w:pStyle w:val="ListBullet"/>
      </w:pPr>
      <w:r>
        <w:t>Personnel responsible for achieving FM objectives shall be provided with appropriate information, authority, resources and competence to fulfil their assigned responsibilities.</w:t>
      </w:r>
    </w:p>
    <w:p>
      <w:pPr>
        <w:pStyle w:val="ListBullet"/>
      </w:pPr>
      <w:r>
        <w:t>FM objectives shall be retained as documented information in accordance with the organisation’s document control and records retention requirements.</w:t>
      </w:r>
    </w:p>
    <w:p>
      <w:pPr>
        <w:pStyle w:val="ListBullet"/>
      </w:pPr>
      <w:r>
        <w:t>FM objectives shall be traceable to relevant planning outputs, including identified risks and opportunities, stakeholder requirements, FM strategy, service requirements, compliance obligations and management review decisions.</w:t>
      </w:r>
    </w:p>
    <w:p>
      <w:pPr>
        <w:pStyle w:val="ListBullet"/>
      </w:pPr>
      <w:r>
        <w:t>The organisation shall not rely solely on informal or undocumented targets to demonstrate conformance with ISO 41001:2018.</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Top Management</w:t>
            </w:r>
          </w:p>
        </w:tc>
        <w:tc>
          <w:tcPr>
            <w:tcW w:type="dxa" w:w="4320"/>
          </w:tcPr>
          <w:p>
            <w:r>
              <w:t>Shall ensure that FM objectives are established at relevant functions and levels; shall ensure alignment with the FM policy and organisational direction; shall provide resources required to achieve objectives; shall review FM objective performance through management review.</w:t>
            </w:r>
          </w:p>
        </w:tc>
      </w:tr>
      <w:tr>
        <w:tc>
          <w:tcPr>
            <w:tcW w:type="dxa" w:w="4320"/>
          </w:tcPr>
          <w:p>
            <w:r>
              <w:t>[Head of Facilities Management]</w:t>
            </w:r>
          </w:p>
        </w:tc>
        <w:tc>
          <w:tcPr>
            <w:tcW w:type="dxa" w:w="4320"/>
          </w:tcPr>
          <w:p>
            <w:r>
              <w:t>Shall own this Policy; shall coordinate the FM objective-setting process; shall ensure objectives are documented, approved, communicated, monitored and reviewed; shall escalate significant risks to objective achievement.</w:t>
            </w:r>
          </w:p>
        </w:tc>
      </w:tr>
      <w:tr>
        <w:tc>
          <w:tcPr>
            <w:tcW w:type="dxa" w:w="4320"/>
          </w:tcPr>
          <w:p>
            <w:r>
              <w:t>FM Management Team</w:t>
            </w:r>
          </w:p>
        </w:tc>
        <w:tc>
          <w:tcPr>
            <w:tcW w:type="dxa" w:w="4320"/>
          </w:tcPr>
          <w:p>
            <w:r>
              <w:t>Shall propose objectives and targets for their areas of responsibility; shall ensure objectives are measurable and achievable; shall monitor performance; shall implement corrective actions where performance is below target.</w:t>
            </w:r>
          </w:p>
        </w:tc>
      </w:tr>
      <w:tr>
        <w:tc>
          <w:tcPr>
            <w:tcW w:type="dxa" w:w="4320"/>
          </w:tcPr>
          <w:p>
            <w:r>
              <w:t>FM Objective Owners</w:t>
            </w:r>
          </w:p>
        </w:tc>
        <w:tc>
          <w:tcPr>
            <w:tcW w:type="dxa" w:w="4320"/>
          </w:tcPr>
          <w:p>
            <w:r>
              <w:t>Shall be accountable for assigned objectives; shall define supporting actions, resources, timelines and evidence; shall report performance status; shall maintain records demonstrating progress and completion.</w:t>
            </w:r>
          </w:p>
        </w:tc>
      </w:tr>
      <w:tr>
        <w:tc>
          <w:tcPr>
            <w:tcW w:type="dxa" w:w="4320"/>
          </w:tcPr>
          <w:p>
            <w:r>
              <w:t>FM Compliance / Management System Lead</w:t>
            </w:r>
          </w:p>
        </w:tc>
        <w:tc>
          <w:tcPr>
            <w:tcW w:type="dxa" w:w="4320"/>
          </w:tcPr>
          <w:p>
            <w:r>
              <w:t>Shall verify that FM objectives meet ISO 41001:2018 requirements; shall maintain or oversee controlled documented information; shall support audit readiness and evidence collection.</w:t>
            </w:r>
          </w:p>
        </w:tc>
      </w:tr>
      <w:tr>
        <w:tc>
          <w:tcPr>
            <w:tcW w:type="dxa" w:w="4320"/>
          </w:tcPr>
          <w:p>
            <w:r>
              <w:t>Service Managers</w:t>
            </w:r>
          </w:p>
        </w:tc>
        <w:tc>
          <w:tcPr>
            <w:tcW w:type="dxa" w:w="4320"/>
          </w:tcPr>
          <w:p>
            <w:r>
              <w:t>Shall translate approved FM objectives into operational plans, service requirements, work orders, inspections, maintenance plans and team activities as applicable.</w:t>
            </w:r>
          </w:p>
        </w:tc>
      </w:tr>
      <w:tr>
        <w:tc>
          <w:tcPr>
            <w:tcW w:type="dxa" w:w="4320"/>
          </w:tcPr>
          <w:p>
            <w:r>
              <w:t>Procurement / Contract Management</w:t>
            </w:r>
          </w:p>
        </w:tc>
        <w:tc>
          <w:tcPr>
            <w:tcW w:type="dxa" w:w="4320"/>
          </w:tcPr>
          <w:p>
            <w:r>
              <w:t>Shall ensure applicable FM objectives and targets are reflected in supplier contracts, service level agreements and performance review mechanisms.</w:t>
            </w:r>
          </w:p>
        </w:tc>
      </w:tr>
      <w:tr>
        <w:tc>
          <w:tcPr>
            <w:tcW w:type="dxa" w:w="4320"/>
          </w:tcPr>
          <w:p>
            <w:r>
              <w:t>Finance / Budget Owner</w:t>
            </w:r>
          </w:p>
        </w:tc>
        <w:tc>
          <w:tcPr>
            <w:tcW w:type="dxa" w:w="4320"/>
          </w:tcPr>
          <w:p>
            <w:r>
              <w:t>Shall support resource planning for FM objectives; shall review financial feasibility; shall monitor budget-related FM targets where applicable.</w:t>
            </w:r>
          </w:p>
        </w:tc>
      </w:tr>
      <w:tr>
        <w:tc>
          <w:tcPr>
            <w:tcW w:type="dxa" w:w="4320"/>
          </w:tcPr>
          <w:p>
            <w:r>
              <w:t>Health, Safety, Environment and Sustainability Functions</w:t>
            </w:r>
          </w:p>
        </w:tc>
        <w:tc>
          <w:tcPr>
            <w:tcW w:type="dxa" w:w="4320"/>
          </w:tcPr>
          <w:p>
            <w:r>
              <w:t>Shall provide input to FM objectives related to safety, statutory compliance, environmental performance, sustainability, energy, waste and workplace wellbeing.</w:t>
            </w:r>
          </w:p>
        </w:tc>
      </w:tr>
      <w:tr>
        <w:tc>
          <w:tcPr>
            <w:tcW w:type="dxa" w:w="4320"/>
          </w:tcPr>
          <w:p>
            <w:r>
              <w:t>Service Providers and Contractors</w:t>
            </w:r>
          </w:p>
        </w:tc>
        <w:tc>
          <w:tcPr>
            <w:tcW w:type="dxa" w:w="4320"/>
          </w:tcPr>
          <w:p>
            <w:r>
              <w:t>Shall comply with FM objectives and targets assigned through contracts or instructions; shall provide required performance data; shall participate in reviews and corrective actions where required.</w:t>
            </w:r>
          </w:p>
        </w:tc>
      </w:tr>
      <w:tr>
        <w:tc>
          <w:tcPr>
            <w:tcW w:type="dxa" w:w="4320"/>
          </w:tcPr>
          <w:p>
            <w:r>
              <w:t>Employees, Occupants and Facility Users</w:t>
            </w:r>
          </w:p>
        </w:tc>
        <w:tc>
          <w:tcPr>
            <w:tcW w:type="dxa" w:w="4320"/>
          </w:tcPr>
          <w:p>
            <w:r>
              <w:t>Shall provide feedback where requested and shall follow relevant FM arrangements that support achievement of objectives.</w:t>
            </w:r>
          </w:p>
        </w:tc>
      </w:tr>
      <w:tr>
        <w:tc>
          <w:tcPr>
            <w:tcW w:type="dxa" w:w="4320"/>
          </w:tcPr>
          <w:p>
            <w:r>
              <w:t>Internal Audit / Assurance Function</w:t>
            </w:r>
          </w:p>
        </w:tc>
        <w:tc>
          <w:tcPr>
            <w:tcW w:type="dxa" w:w="4320"/>
          </w:tcPr>
          <w:p>
            <w:r>
              <w:t>Shall assess whether FM objectives are established, planned, monitored and maintained in accordance with this Policy and ISO 41001:2018.</w:t>
            </w:r>
          </w:p>
        </w:tc>
      </w:tr>
    </w:tbl>
    <w:p>
      <w:pPr>
        <w:pStyle w:val="Heading2"/>
      </w:pPr>
      <w:r>
        <w:t>Compliance, Monitoring &amp; Enforcement</w:t>
      </w:r>
    </w:p>
    <w:p>
      <w:r>
        <w:t>Compliance with this Policy is mandatory for all in-scope FM activities and personnel.</w:t>
      </w:r>
    </w:p>
    <w:p>
      <w:r>
        <w:t>The organisation shall monitor compliance with this Policy through one or more of the following mechanisms:</w:t>
      </w:r>
    </w:p>
    <w:p>
      <w:pPr>
        <w:pStyle w:val="ListBullet"/>
      </w:pPr>
      <w:r>
        <w:t>Review of the FM Objectives Register or equivalent documented record.</w:t>
      </w:r>
    </w:p>
    <w:p>
      <w:pPr>
        <w:pStyle w:val="ListBullet"/>
      </w:pPr>
      <w:r>
        <w:t>Periodic FM performance reviews.</w:t>
      </w:r>
    </w:p>
    <w:p>
      <w:pPr>
        <w:pStyle w:val="ListBullet"/>
      </w:pPr>
      <w:r>
        <w:t>ISO 41001 internal audits.</w:t>
      </w:r>
    </w:p>
    <w:p>
      <w:pPr>
        <w:pStyle w:val="ListBullet"/>
      </w:pPr>
      <w:r>
        <w:t>Management reviews.</w:t>
      </w:r>
    </w:p>
    <w:p>
      <w:pPr>
        <w:pStyle w:val="ListBullet"/>
      </w:pPr>
      <w:r>
        <w:t>Supplier performance reviews.</w:t>
      </w:r>
    </w:p>
    <w:p>
      <w:pPr>
        <w:pStyle w:val="ListBullet"/>
      </w:pPr>
      <w:r>
        <w:t>Compliance inspections and statutory assurance reviews.</w:t>
      </w:r>
    </w:p>
    <w:p>
      <w:pPr>
        <w:pStyle w:val="ListBullet"/>
      </w:pPr>
      <w:r>
        <w:t>Review of service level performance reports.</w:t>
      </w:r>
    </w:p>
    <w:p>
      <w:pPr>
        <w:pStyle w:val="ListBullet"/>
      </w:pPr>
      <w:r>
        <w:t>Corrective action and nonconformity tracking.</w:t>
      </w:r>
    </w:p>
    <w:p>
      <w:pPr>
        <w:pStyle w:val="ListBullet"/>
      </w:pPr>
      <w:r>
        <w:t>Review of evidence supporting objective achievement.</w:t>
      </w:r>
    </w:p>
    <w:p>
      <w:pPr>
        <w:pStyle w:val="ListBullet"/>
      </w:pPr>
      <w:r>
        <w:t>Stakeholder satisfaction surveys and feedback analysis.</w:t>
      </w:r>
    </w:p>
    <w:p>
      <w:r>
        <w:t>The following evidence shall be retained, as applicable, to demonstrate compliance with this Policy:</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Type</w:t>
            </w:r>
          </w:p>
        </w:tc>
        <w:tc>
          <w:tcPr>
            <w:tcW w:type="dxa" w:w="2880"/>
          </w:tcPr>
          <w:p>
            <w:r>
              <w:t>Minimum Content</w:t>
            </w:r>
          </w:p>
        </w:tc>
        <w:tc>
          <w:tcPr>
            <w:tcW w:type="dxa" w:w="2880"/>
          </w:tcPr>
          <w:p>
            <w:r>
              <w:t>Typical Owner</w:t>
            </w:r>
          </w:p>
        </w:tc>
      </w:tr>
      <w:tr>
        <w:tc>
          <w:tcPr>
            <w:tcW w:type="dxa" w:w="2880"/>
          </w:tcPr>
          <w:p>
            <w:r>
              <w:t>FM Objectives Register</w:t>
            </w:r>
          </w:p>
        </w:tc>
        <w:tc>
          <w:tcPr>
            <w:tcW w:type="dxa" w:w="2880"/>
          </w:tcPr>
          <w:p>
            <w:r>
              <w:t>Approved objectives, targets, owners, dates, resources and evaluation methods</w:t>
            </w:r>
          </w:p>
        </w:tc>
        <w:tc>
          <w:tcPr>
            <w:tcW w:type="dxa" w:w="2880"/>
          </w:tcPr>
          <w:p>
            <w:r>
              <w:t>[Head of Facilities Management]</w:t>
            </w:r>
          </w:p>
        </w:tc>
      </w:tr>
      <w:tr>
        <w:tc>
          <w:tcPr>
            <w:tcW w:type="dxa" w:w="2880"/>
          </w:tcPr>
          <w:p>
            <w:r>
              <w:t>Objective Approval Records</w:t>
            </w:r>
          </w:p>
        </w:tc>
        <w:tc>
          <w:tcPr>
            <w:tcW w:type="dxa" w:w="2880"/>
          </w:tcPr>
          <w:p>
            <w:r>
              <w:t>Management approval, version history and change rationale</w:t>
            </w:r>
          </w:p>
        </w:tc>
        <w:tc>
          <w:tcPr>
            <w:tcW w:type="dxa" w:w="2880"/>
          </w:tcPr>
          <w:p>
            <w:r>
              <w:t>FM Management System Lead</w:t>
            </w:r>
          </w:p>
        </w:tc>
      </w:tr>
      <w:tr>
        <w:tc>
          <w:tcPr>
            <w:tcW w:type="dxa" w:w="2880"/>
          </w:tcPr>
          <w:p>
            <w:r>
              <w:t>FM Performance Reports</w:t>
            </w:r>
          </w:p>
        </w:tc>
        <w:tc>
          <w:tcPr>
            <w:tcW w:type="dxa" w:w="2880"/>
          </w:tcPr>
          <w:p>
            <w:r>
              <w:t>KPI results, trend analysis, status and issues</w:t>
            </w:r>
          </w:p>
        </w:tc>
        <w:tc>
          <w:tcPr>
            <w:tcW w:type="dxa" w:w="2880"/>
          </w:tcPr>
          <w:p>
            <w:r>
              <w:t>FM Objective Owners</w:t>
            </w:r>
          </w:p>
        </w:tc>
      </w:tr>
      <w:tr>
        <w:tc>
          <w:tcPr>
            <w:tcW w:type="dxa" w:w="2880"/>
          </w:tcPr>
          <w:p>
            <w:r>
              <w:t>Management Review Minutes</w:t>
            </w:r>
          </w:p>
        </w:tc>
        <w:tc>
          <w:tcPr>
            <w:tcW w:type="dxa" w:w="2880"/>
          </w:tcPr>
          <w:p>
            <w:r>
              <w:t>Review of objective performance and related decisions</w:t>
            </w:r>
          </w:p>
        </w:tc>
        <w:tc>
          <w:tcPr>
            <w:tcW w:type="dxa" w:w="2880"/>
          </w:tcPr>
          <w:p>
            <w:r>
              <w:t>Top Management / FM Management System Lead</w:t>
            </w:r>
          </w:p>
        </w:tc>
      </w:tr>
      <w:tr>
        <w:tc>
          <w:tcPr>
            <w:tcW w:type="dxa" w:w="2880"/>
          </w:tcPr>
          <w:p>
            <w:r>
              <w:t>Corrective Action Records</w:t>
            </w:r>
          </w:p>
        </w:tc>
        <w:tc>
          <w:tcPr>
            <w:tcW w:type="dxa" w:w="2880"/>
          </w:tcPr>
          <w:p>
            <w:r>
              <w:t>Actions, owners, due dates, root cause where applicable and closure evidence</w:t>
            </w:r>
          </w:p>
        </w:tc>
        <w:tc>
          <w:tcPr>
            <w:tcW w:type="dxa" w:w="2880"/>
          </w:tcPr>
          <w:p>
            <w:r>
              <w:t>FM Objective Owners</w:t>
            </w:r>
          </w:p>
        </w:tc>
      </w:tr>
      <w:tr>
        <w:tc>
          <w:tcPr>
            <w:tcW w:type="dxa" w:w="2880"/>
          </w:tcPr>
          <w:p>
            <w:r>
              <w:t>Supplier Performance Reports</w:t>
            </w:r>
          </w:p>
        </w:tc>
        <w:tc>
          <w:tcPr>
            <w:tcW w:type="dxa" w:w="2880"/>
          </w:tcPr>
          <w:p>
            <w:r>
              <w:t>Contracted FM target performance and service levels</w:t>
            </w:r>
          </w:p>
        </w:tc>
        <w:tc>
          <w:tcPr>
            <w:tcW w:type="dxa" w:w="2880"/>
          </w:tcPr>
          <w:p>
            <w:r>
              <w:t>Contract Manager</w:t>
            </w:r>
          </w:p>
        </w:tc>
      </w:tr>
      <w:tr>
        <w:tc>
          <w:tcPr>
            <w:tcW w:type="dxa" w:w="2880"/>
          </w:tcPr>
          <w:p>
            <w:r>
              <w:t>Communication Records</w:t>
            </w:r>
          </w:p>
        </w:tc>
        <w:tc>
          <w:tcPr>
            <w:tcW w:type="dxa" w:w="2880"/>
          </w:tcPr>
          <w:p>
            <w:r>
              <w:t>Evidence that objectives were communicated to relevant parties</w:t>
            </w:r>
          </w:p>
        </w:tc>
        <w:tc>
          <w:tcPr>
            <w:tcW w:type="dxa" w:w="2880"/>
          </w:tcPr>
          <w:p>
            <w:r>
              <w:t>FM Management Team</w:t>
            </w:r>
          </w:p>
        </w:tc>
      </w:tr>
      <w:tr>
        <w:tc>
          <w:tcPr>
            <w:tcW w:type="dxa" w:w="2880"/>
          </w:tcPr>
          <w:p>
            <w:r>
              <w:t>Audit Records</w:t>
            </w:r>
          </w:p>
        </w:tc>
        <w:tc>
          <w:tcPr>
            <w:tcW w:type="dxa" w:w="2880"/>
          </w:tcPr>
          <w:p>
            <w:r>
              <w:t>Internal or external audit findings related to</w:t>
            </w:r>
          </w:p>
        </w:tc>
        <w:tc>
          <w:tcPr>
            <w:tcW w:type="dxa" w:w="2880"/>
          </w:tcPr>
          <w:p>
            <w:r>
              <w:t>Internal Audit / Assurance Function</w:t>
            </w:r>
          </w:p>
        </w:tc>
      </w:tr>
    </w:tbl>
    <w:p>
      <w:r>
        <w:t>Non-compliance with this Policy may result in:</w:t>
      </w:r>
    </w:p>
    <w:p>
      <w:pPr>
        <w:pStyle w:val="ListBullet"/>
      </w:pPr>
      <w:r>
        <w:t>Requirement to revise or reissue FM objectives.</w:t>
      </w:r>
    </w:p>
    <w:p>
      <w:pPr>
        <w:pStyle w:val="ListBullet"/>
      </w:pPr>
      <w:r>
        <w:t>Escalation to FM management or top management.</w:t>
      </w:r>
    </w:p>
    <w:p>
      <w:pPr>
        <w:pStyle w:val="ListBullet"/>
      </w:pPr>
      <w:r>
        <w:t>Corrective action or preventive action.</w:t>
      </w:r>
    </w:p>
    <w:p>
      <w:pPr>
        <w:pStyle w:val="ListBullet"/>
      </w:pPr>
      <w:r>
        <w:t>Supplier performance management action.</w:t>
      </w:r>
    </w:p>
    <w:p>
      <w:pPr>
        <w:pStyle w:val="ListBullet"/>
      </w:pPr>
      <w:r>
        <w:t>Contractual remedies where service providers fail to meet assigned obligations.</w:t>
      </w:r>
    </w:p>
    <w:p>
      <w:pPr>
        <w:pStyle w:val="ListBullet"/>
      </w:pPr>
      <w:r>
        <w:t>Management review escalation.</w:t>
      </w:r>
    </w:p>
    <w:p>
      <w:pPr>
        <w:pStyle w:val="ListBullet"/>
      </w:pPr>
      <w:r>
        <w:t>Disciplinary action in accordance with organisational policies where deliberate or negligent non-compliance occurs.</w:t>
      </w:r>
    </w:p>
    <w:p>
      <w:r>
        <w:t>FM objectives that are overdue, materially underperforming or no longer suitable shall be escalated in accordance with the following minimum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Required Action</w:t>
            </w:r>
          </w:p>
        </w:tc>
        <w:tc>
          <w:tcPr>
            <w:tcW w:type="dxa" w:w="2880"/>
          </w:tcPr>
          <w:p>
            <w:r>
              <w:t>Escalation Level</w:t>
            </w:r>
          </w:p>
        </w:tc>
      </w:tr>
      <w:tr>
        <w:tc>
          <w:tcPr>
            <w:tcW w:type="dxa" w:w="2880"/>
          </w:tcPr>
          <w:p>
            <w:r>
              <w:t>Objective not defined or not measurable</w:t>
            </w:r>
          </w:p>
        </w:tc>
        <w:tc>
          <w:tcPr>
            <w:tcW w:type="dxa" w:w="2880"/>
          </w:tcPr>
          <w:p>
            <w:r>
              <w:t>Revise objective and target criteria</w:t>
            </w:r>
          </w:p>
        </w:tc>
        <w:tc>
          <w:tcPr>
            <w:tcW w:type="dxa" w:w="2880"/>
          </w:tcPr>
          <w:p>
            <w:r>
              <w:t>FM Management Team</w:t>
            </w:r>
          </w:p>
        </w:tc>
      </w:tr>
      <w:tr>
        <w:tc>
          <w:tcPr>
            <w:tcW w:type="dxa" w:w="2880"/>
          </w:tcPr>
          <w:p>
            <w:r>
              <w:t>Objective missing owner, resources or evaluation method</w:t>
            </w:r>
          </w:p>
        </w:tc>
        <w:tc>
          <w:tcPr>
            <w:tcW w:type="dxa" w:w="2880"/>
          </w:tcPr>
          <w:p>
            <w:r>
              <w:t>Complete objective planning details</w:t>
            </w:r>
          </w:p>
        </w:tc>
        <w:tc>
          <w:tcPr>
            <w:tcW w:type="dxa" w:w="2880"/>
          </w:tcPr>
          <w:p>
            <w:r>
              <w:t>[Head of Facilities Management]</w:t>
            </w:r>
          </w:p>
        </w:tc>
      </w:tr>
      <w:tr>
        <w:tc>
          <w:tcPr>
            <w:tcW w:type="dxa" w:w="2880"/>
          </w:tcPr>
          <w:p>
            <w:r>
              <w:t>Objective at risk of non-achievement</w:t>
            </w:r>
          </w:p>
        </w:tc>
        <w:tc>
          <w:tcPr>
            <w:tcW w:type="dxa" w:w="2880"/>
          </w:tcPr>
          <w:p>
            <w:r>
              <w:t>Identify mitigation or corrective action</w:t>
            </w:r>
          </w:p>
        </w:tc>
        <w:tc>
          <w:tcPr>
            <w:tcW w:type="dxa" w:w="2880"/>
          </w:tcPr>
          <w:p>
            <w:r>
              <w:t>FM Objective Owner</w:t>
            </w:r>
          </w:p>
        </w:tc>
      </w:tr>
      <w:tr>
        <w:tc>
          <w:tcPr>
            <w:tcW w:type="dxa" w:w="2880"/>
          </w:tcPr>
          <w:p>
            <w:r>
              <w:t>Objective missed by agreed deadline</w:t>
            </w:r>
          </w:p>
        </w:tc>
        <w:tc>
          <w:tcPr>
            <w:tcW w:type="dxa" w:w="2880"/>
          </w:tcPr>
          <w:p>
            <w:r>
              <w:t>Conduct performance review and assign corrective action</w:t>
            </w:r>
          </w:p>
        </w:tc>
        <w:tc>
          <w:tcPr>
            <w:tcW w:type="dxa" w:w="2880"/>
          </w:tcPr>
          <w:p>
            <w:r>
              <w:t>FM Management Team</w:t>
            </w:r>
          </w:p>
        </w:tc>
      </w:tr>
      <w:tr>
        <w:tc>
          <w:tcPr>
            <w:tcW w:type="dxa" w:w="2880"/>
          </w:tcPr>
          <w:p>
            <w:r>
              <w:t>Repeated failure or high-risk objective not achieved</w:t>
            </w:r>
          </w:p>
        </w:tc>
        <w:tc>
          <w:tcPr>
            <w:tcW w:type="dxa" w:w="2880"/>
          </w:tcPr>
          <w:p>
            <w:r>
              <w:t>Escalate for management review decision</w:t>
            </w:r>
          </w:p>
        </w:tc>
        <w:tc>
          <w:tcPr>
            <w:tcW w:type="dxa" w:w="2880"/>
          </w:tcPr>
          <w:p>
            <w:r>
              <w:t>Top Management</w:t>
            </w:r>
          </w:p>
        </w:tc>
      </w:tr>
      <w:tr>
        <w:tc>
          <w:tcPr>
            <w:tcW w:type="dxa" w:w="2880"/>
          </w:tcPr>
          <w:p>
            <w:r>
              <w:t>Supplier-related objective failure</w:t>
            </w:r>
          </w:p>
        </w:tc>
        <w:tc>
          <w:tcPr>
            <w:tcW w:type="dxa" w:w="2880"/>
          </w:tcPr>
          <w:p>
            <w:r>
              <w:t>Initiate supplier performance review and remedial action</w:t>
            </w:r>
          </w:p>
        </w:tc>
        <w:tc>
          <w:tcPr>
            <w:tcW w:type="dxa" w:w="2880"/>
          </w:tcPr>
          <w:p>
            <w:r>
              <w:t>Contract Manager / Procurement</w:t>
            </w:r>
          </w:p>
        </w:tc>
      </w:tr>
    </w:tbl>
    <w:p>
      <w:pPr>
        <w:pStyle w:val="Heading2"/>
      </w:pPr>
      <w:r>
        <w:t>Exceptions</w:t>
      </w:r>
    </w:p>
    <w:p>
      <w:r>
        <w:t>Exceptions to this Policy shall be permitted only where there is a documented and approved justification.</w:t>
      </w:r>
    </w:p>
    <w:p>
      <w:r>
        <w:t>An exception shall not remove the requirement to comply with applicable statutory, regulatory, health and safety, environmental, contractual or ISO 41001 management system obligations.</w:t>
      </w:r>
    </w:p>
    <w:p>
      <w:r>
        <w:t>Requests for exceptions shall include, at a minimum:</w:t>
      </w:r>
    </w:p>
    <w:p>
      <w:pPr>
        <w:pStyle w:val="ListBullet"/>
      </w:pPr>
      <w:r>
        <w:t>Objective, requirement or policy clause for which the exception is requested.</w:t>
      </w:r>
    </w:p>
    <w:p>
      <w:pPr>
        <w:pStyle w:val="ListBullet"/>
      </w:pPr>
      <w:r>
        <w:t>Business justification for the exception.</w:t>
      </w:r>
    </w:p>
    <w:p>
      <w:pPr>
        <w:pStyle w:val="ListBullet"/>
      </w:pPr>
      <w:r>
        <w:t>Risk assessment and impact on FM performance, compliance and stakeholders.</w:t>
      </w:r>
    </w:p>
    <w:p>
      <w:pPr>
        <w:pStyle w:val="ListBullet"/>
      </w:pPr>
      <w:r>
        <w:t>Compensating controls or alternative monitoring arrangements.</w:t>
      </w:r>
    </w:p>
    <w:p>
      <w:pPr>
        <w:pStyle w:val="ListBullet"/>
      </w:pPr>
      <w:r>
        <w:t>Proposed duration of the exception.</w:t>
      </w:r>
    </w:p>
    <w:p>
      <w:pPr>
        <w:pStyle w:val="ListBullet"/>
      </w:pPr>
      <w:r>
        <w:t>Responsible owner.</w:t>
      </w:r>
    </w:p>
    <w:p>
      <w:pPr>
        <w:pStyle w:val="ListBullet"/>
      </w:pPr>
      <w:r>
        <w:t>Approval by [Head of Facilities Management] or delegated authority.</w:t>
      </w:r>
    </w:p>
    <w:p>
      <w:pPr>
        <w:pStyle w:val="ListBullet"/>
      </w:pPr>
      <w:r>
        <w:t>Additional approval by top management where the exception affects a strategic, statutory, high-risk or ISO 41001 certification-related objective.</w:t>
      </w:r>
    </w:p>
    <w:p>
      <w:r>
        <w:t>Exceptions shall be time-bound and shall be reviewed before expiry. Permanent exceptions shall not be permitted unless the relevant objective, target or policy requirement is formally revised and approved through the established governance process.</w:t>
      </w:r>
    </w:p>
    <w:p>
      <w:r>
        <w:t>All approved exceptions shall be recorded in an Exceptions Register or equivalent controlled record.</w:t>
      </w:r>
    </w:p>
    <w:p>
      <w:pPr>
        <w:pStyle w:val="Heading2"/>
      </w:pPr>
      <w:r>
        <w:t>Review &amp; Maintenance</w:t>
      </w:r>
    </w:p>
    <w:p>
      <w:r>
        <w:t>This Policy shall be reviewed at least annually and additionally when any of the following occur:</w:t>
      </w:r>
    </w:p>
    <w:p>
      <w:pPr>
        <w:pStyle w:val="ListBullet"/>
      </w:pPr>
      <w:r>
        <w:t>Significant change to the organisation’s FM policy, strategy, scope or operating model.</w:t>
      </w:r>
    </w:p>
    <w:p>
      <w:pPr>
        <w:pStyle w:val="ListBullet"/>
      </w:pPr>
      <w:r>
        <w:t>Significant change to facilities, assets, occupancy, workplace arrangements or service delivery requirements.</w:t>
      </w:r>
    </w:p>
    <w:p>
      <w:pPr>
        <w:pStyle w:val="ListBullet"/>
      </w:pPr>
      <w:r>
        <w:t>Change in applicable legal, regulatory, statutory, contractual or ISO 41001 requirements.</w:t>
      </w:r>
    </w:p>
    <w:p>
      <w:pPr>
        <w:pStyle w:val="ListBullet"/>
      </w:pPr>
      <w:r>
        <w:t>Significant FM incident, service failure, audit finding or management review decision.</w:t>
      </w:r>
    </w:p>
    <w:p>
      <w:pPr>
        <w:pStyle w:val="ListBullet"/>
      </w:pPr>
      <w:r>
        <w:t>Repeated non-achievement of FM objectives.</w:t>
      </w:r>
    </w:p>
    <w:p>
      <w:pPr>
        <w:pStyle w:val="ListBullet"/>
      </w:pPr>
      <w:r>
        <w:t>Significant change in stakeholder expectations or organisational priorities.</w:t>
      </w:r>
    </w:p>
    <w:p>
      <w:pPr>
        <w:pStyle w:val="ListBullet"/>
      </w:pPr>
      <w:r>
        <w:t>Change in outsourced FM service provider arrangements.</w:t>
      </w:r>
    </w:p>
    <w:p>
      <w:pPr>
        <w:pStyle w:val="ListBullet"/>
      </w:pPr>
      <w:r>
        <w:t>Significant change to FM risks and opportunities.</w:t>
      </w:r>
    </w:p>
    <w:p>
      <w:r>
        <w:t>The [Head of Facilities Management] shall be responsible for ensuring this Policy remains current, approved, communicated and aligned with ISO 41001:2018.</w:t>
      </w:r>
    </w:p>
    <w:p>
      <w:r>
        <w:t>Policy changes shall be controlled in accordance with the organisation’s document control requirements. Superseded versions shall be retained in accordance with records retention requirements.</w:t>
      </w:r>
    </w:p>
    <w:p>
      <w:r>
        <w:t>The effectiveness of this Policy shall be assessed through audit results, management review outputs, objective performance trends, corrective action records, stakeholder feedback and evidence of continual improvement in FM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