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Crisis Communication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[DORA-PLAN-CCP-001]</w:t>
            </w:r>
          </w:p>
        </w:tc>
        <w:tc>
          <w:tcPr>
            <w:tcW w:type="dxa" w:w="1440"/>
          </w:tcPr>
          <w:p>
            <w:r>
              <w:t>1.0</w:t>
            </w:r>
          </w:p>
        </w:tc>
        <w:tc>
          <w:tcPr>
            <w:tcW w:type="dxa" w:w="1440"/>
          </w:tcPr>
          <w:p>
            <w:r>
              <w:t>[Head of Corporate Communications / ICT Risk Owner]</w:t>
            </w:r>
          </w:p>
        </w:tc>
        <w:tc>
          <w:tcPr>
            <w:tcW w:type="dxa" w:w="1440"/>
          </w:tcPr>
          <w:p>
            <w:r>
              <w:t>[DD MMM YYYY]</w:t>
            </w:r>
          </w:p>
        </w:tc>
        <w:tc>
          <w:tcPr>
            <w:tcW w:type="dxa" w:w="1440"/>
          </w:tcPr>
          <w:p>
            <w:r>
              <w:t>Digital Operational Resilience Act</w:t>
            </w:r>
          </w:p>
        </w:tc>
        <w:tc>
          <w:tcPr>
            <w:tcW w:type="dxa" w:w="1440"/>
          </w:tcPr>
          <w:p>
            <w:r>
              <w:t>Internal</w:t>
            </w:r>
          </w:p>
        </w:tc>
      </w:tr>
    </w:tbl>
    <w:p>
      <w:pPr>
        <w:pStyle w:val="Heading2"/>
      </w:pPr>
      <w:r>
        <w:t>Purpose &amp; Objectives</w:t>
      </w:r>
    </w:p>
    <w:p>
      <w:r>
        <w:t>This Crisis Communication Plan defines how [Organisation Name] will communicate during major ICT-related incidents that may affect clients, counterparties, regulators, employees, service providers, market participants, or the organisation’s operational resilience and reputation.</w:t>
      </w:r>
    </w:p>
    <w:p>
      <w:r>
        <w:t>The plan supports timely, accurate, coordinated, and controlled communications during disruptive ICT events, including cyber-attacks, technology outages, data integrity issues, third-party ICT service failures, payment or trading service disruption, and other incidents that may materially affect business services.</w:t>
      </w:r>
    </w:p>
    <w:p>
      <w:r>
        <w:t>The objectives of this plan are to:</w:t>
      </w:r>
    </w:p>
    <w:p>
      <w:pPr>
        <w:pStyle w:val="ListBullet"/>
      </w:pPr>
      <w:r>
        <w:t>Ensure crisis communications are activated promptly when a major ICT-related incident occurs or is suspected.</w:t>
      </w:r>
    </w:p>
    <w:p>
      <w:pPr>
        <w:pStyle w:val="ListBullet"/>
      </w:pPr>
      <w:r>
        <w:t>Provide clear responsibilities for internal and external communications during an ICT crisis.</w:t>
      </w:r>
    </w:p>
    <w:p>
      <w:pPr>
        <w:pStyle w:val="ListBullet"/>
      </w:pPr>
      <w:r>
        <w:t>Support rapid, factual, and consistent messaging to stakeholders.</w:t>
      </w:r>
    </w:p>
    <w:p>
      <w:pPr>
        <w:pStyle w:val="ListBullet"/>
      </w:pPr>
      <w:r>
        <w:t>Avoid inaccurate, premature, misleading, or unauthorised communications.</w:t>
      </w:r>
    </w:p>
    <w:p>
      <w:pPr>
        <w:pStyle w:val="ListBullet"/>
      </w:pPr>
      <w:r>
        <w:t>Enable coordinated communication with incident response, business continuity, legal, compliance, risk, senior management, and third-party providers.</w:t>
      </w:r>
    </w:p>
    <w:p>
      <w:pPr>
        <w:pStyle w:val="ListBullet"/>
      </w:pPr>
      <w:r>
        <w:t>Preserve customer trust, market confidence, and regulatory credibility.</w:t>
      </w:r>
    </w:p>
    <w:p>
      <w:pPr>
        <w:pStyle w:val="ListBullet"/>
      </w:pPr>
      <w:r>
        <w:t>Ensure communication records are retained for post-incident review, audit, and evidence purposes.</w:t>
      </w:r>
    </w:p>
    <w:p>
      <w:pPr>
        <w:pStyle w:val="ListBullet"/>
      </w:pPr>
      <w:r>
        <w:t>Support notification and communication obligations without exposing sensitive security information.</w:t>
      </w:r>
    </w:p>
    <w:p>
      <w:pPr>
        <w:pStyle w:val="ListBullet"/>
      </w:pPr>
      <w:r>
        <w:t>Provide practical templates, channels, approval routes, and escalation thresholds for crisis communication.</w:t>
      </w:r>
    </w:p>
    <w:p>
      <w:r>
        <w:t>This plan is not an incident response procedure, business continuity plan, regulatory reporting procedure, or media policy. It works alongside those documents and focuses specifically on communication management during major ICT-related incidents.</w:t>
      </w:r>
    </w:p>
    <w:p>
      <w:pPr>
        <w:pStyle w:val="Heading2"/>
      </w:pPr>
      <w:r>
        <w:t>Scope</w:t>
      </w:r>
    </w:p>
    <w:p>
      <w:r>
        <w:t>This plan applies to all major ICT-related incidents affecting, or reasonably likely to affect, [Organisation Name], including incidents involving outsourced or third-party ICT services.</w:t>
      </w:r>
    </w:p>
    <w:p>
      <w:r>
        <w:t>The plan covers communication activities for:</w:t>
      </w:r>
    </w:p>
    <w:p>
      <w:pPr>
        <w:pStyle w:val="ListBullet"/>
      </w:pPr>
      <w:r>
        <w:t>Internal stakeholders, including employees, executive management, board members, business service owners, ICT teams, risk, compliance, legal, operations, and customer-facing teams.</w:t>
      </w:r>
    </w:p>
    <w:p>
      <w:pPr>
        <w:pStyle w:val="ListBullet"/>
      </w:pPr>
      <w:r>
        <w:t>External stakeholders, including clients, customers, counterparties, regulators, competent authorities, law enforcement where appropriate, media, investors, suppliers, and critical third-party service providers.</w:t>
      </w:r>
    </w:p>
    <w:p>
      <w:pPr>
        <w:pStyle w:val="ListBullet"/>
      </w:pPr>
      <w:r>
        <w:t>Public-facing communications, including website notices, social media posts, press statements, client notifications, and market statements.</w:t>
      </w:r>
    </w:p>
    <w:p>
      <w:pPr>
        <w:pStyle w:val="ListBullet"/>
      </w:pPr>
      <w:r>
        <w:t>Communication support for incident detection, containment, recovery, restoration, and post-incident review.</w:t>
      </w:r>
    </w:p>
    <w:p>
      <w:pPr>
        <w:pStyle w:val="ListBullet"/>
      </w:pPr>
      <w:r>
        <w:t>Communication during both confirmed incidents and high-impact suspected incidents where proactive coordination is required.</w:t>
      </w:r>
    </w:p>
    <w:p>
      <w:r>
        <w:t>This plan applies to ICT-related incidents that may involve one or more of the following:</w:t>
      </w:r>
    </w:p>
    <w:p>
      <w:pPr>
        <w:pStyle w:val="ListBullet"/>
      </w:pPr>
      <w:r>
        <w:t>Material disruption to important or critical business services.</w:t>
      </w:r>
    </w:p>
    <w:p>
      <w:pPr>
        <w:pStyle w:val="ListBullet"/>
      </w:pPr>
      <w:r>
        <w:t>Loss of availability, integrity, authenticity, or confidentiality of ICT systems or data.</w:t>
      </w:r>
    </w:p>
    <w:p>
      <w:pPr>
        <w:pStyle w:val="ListBullet"/>
      </w:pPr>
      <w:r>
        <w:t>Cyber-attack, ransomware, malware, distributed denial-of-service attack, account compromise, unauthorised access, data leakage, or system manipulation.</w:t>
      </w:r>
    </w:p>
    <w:p>
      <w:pPr>
        <w:pStyle w:val="ListBullet"/>
      </w:pPr>
      <w:r>
        <w:t>Failure of core infrastructure, applications, networks, cloud services, data centres, or telecommunications.</w:t>
      </w:r>
    </w:p>
    <w:p>
      <w:pPr>
        <w:pStyle w:val="ListBullet"/>
      </w:pPr>
      <w:r>
        <w:t>ICT third-party or outsourced service disruption affecting regulated activities.</w:t>
      </w:r>
    </w:p>
    <w:p>
      <w:pPr>
        <w:pStyle w:val="ListBullet"/>
      </w:pPr>
      <w:r>
        <w:t>Incident affecting customer access, transaction processing, trading, payments, reporting, records, or client communications.</w:t>
      </w:r>
    </w:p>
    <w:p>
      <w:pPr>
        <w:pStyle w:val="ListBullet"/>
      </w:pPr>
      <w:r>
        <w:t>Incident with actual or potential media, customer, market, regulator, or board-level interest.</w:t>
      </w:r>
    </w:p>
    <w:p>
      <w:pPr>
        <w:pStyle w:val="ListBullet"/>
      </w:pPr>
      <w:r>
        <w:t>Incident requiring regulatory notification, client notification, public statement, or coordinated communications with third parties.</w:t>
      </w:r>
    </w:p>
    <w:p>
      <w:r>
        <w:t>Out of scope:</w:t>
      </w:r>
    </w:p>
    <w:p>
      <w:pPr>
        <w:pStyle w:val="ListBullet"/>
      </w:pPr>
      <w:r>
        <w:t>Routine IT service communications for minor incidents handled through standard service desk processes.</w:t>
      </w:r>
    </w:p>
    <w:p>
      <w:pPr>
        <w:pStyle w:val="ListBullet"/>
      </w:pPr>
      <w:r>
        <w:t>General marketing, public relations, or non-crisis corporate communications.</w:t>
      </w:r>
    </w:p>
    <w:p>
      <w:pPr>
        <w:pStyle w:val="ListBullet"/>
      </w:pPr>
      <w:r>
        <w:t>Detailed technical incident containment steps, which are addressed in the ICT Incident Response Plan.</w:t>
      </w:r>
    </w:p>
    <w:p>
      <w:pPr>
        <w:pStyle w:val="ListBullet"/>
      </w:pPr>
      <w:r>
        <w:t>Regulatory notification content and submission procedures, which are addressed in the Regulatory Incident Notification Procedure.</w:t>
      </w:r>
    </w:p>
    <w:p>
      <w:pPr>
        <w:pStyle w:val="ListBullet"/>
      </w:pPr>
      <w:r>
        <w:t>Disaster recovery execution steps, which are addressed in ICT Disaster Recovery Plans.</w:t>
      </w:r>
    </w:p>
    <w:p>
      <w:pPr>
        <w:pStyle w:val="ListBullet"/>
      </w:pPr>
      <w:r>
        <w:t>Full business continuity response arrangements, which are addressed in the Business Continuity Plan.</w:t>
      </w:r>
    </w:p>
    <w:p>
      <w:r>
        <w:t>Where uncertainty exists about whether this plan should be activated, the incident should be escalated to the Crisis Communication Lead and Incident Commander for assessment.</w:t>
      </w:r>
    </w:p>
    <w:p>
      <w:pPr>
        <w:pStyle w:val="Heading2"/>
      </w:pPr>
      <w:r>
        <w:t>Assumptions &amp; Dependencies</w:t>
      </w:r>
    </w:p>
    <w:p>
      <w:r>
        <w:t>This plan is based on the following assumptions:</w:t>
      </w:r>
    </w:p>
    <w:p>
      <w:pPr>
        <w:pStyle w:val="ListBullet"/>
      </w:pPr>
      <w:r>
        <w:t>[Organisation Name] maintains an approved ICT Incident Response Plan, Business Continuity Plan, Crisis Management Plan, and Regulatory Incident Notification Procedure.</w:t>
      </w:r>
    </w:p>
    <w:p>
      <w:pPr>
        <w:pStyle w:val="ListBullet"/>
      </w:pPr>
      <w:r>
        <w:t>Major ICT-related incidents are classified and escalated through established incident management channels.</w:t>
      </w:r>
    </w:p>
    <w:p>
      <w:pPr>
        <w:pStyle w:val="ListBullet"/>
      </w:pPr>
      <w:r>
        <w:t>A Crisis Management Team or equivalent senior decision-making group is available for significant incidents.</w:t>
      </w:r>
    </w:p>
    <w:p>
      <w:pPr>
        <w:pStyle w:val="ListBullet"/>
      </w:pPr>
      <w:r>
        <w:t>Contact lists for internal teams, executives, regulators, third-party providers, legal counsel, and communication channels are maintained and accessible during an incident.</w:t>
      </w:r>
    </w:p>
    <w:p>
      <w:pPr>
        <w:pStyle w:val="ListBullet"/>
      </w:pPr>
      <w:r>
        <w:t>Communication channels may be impaired during an ICT crisis; alternative channels must therefore be available.</w:t>
      </w:r>
    </w:p>
    <w:p>
      <w:pPr>
        <w:pStyle w:val="ListBullet"/>
      </w:pPr>
      <w:r>
        <w:t>Not all facts will be known at the start of an incident; communications must be appropriately caveated and updated as verified information becomes available.</w:t>
      </w:r>
    </w:p>
    <w:p>
      <w:pPr>
        <w:pStyle w:val="ListBullet"/>
      </w:pPr>
      <w:r>
        <w:t>Public statements may require review by Legal, Compliance, Communications, Executive Management, and, where necessary, external counsel.</w:t>
      </w:r>
    </w:p>
    <w:p>
      <w:pPr>
        <w:pStyle w:val="ListBullet"/>
      </w:pPr>
      <w:r>
        <w:t>Technical details must be limited to what is necessary for stakeholder understanding, regulatory engagement, and customer protection.</w:t>
      </w:r>
    </w:p>
    <w:p>
      <w:pPr>
        <w:pStyle w:val="ListBullet"/>
      </w:pPr>
      <w:r>
        <w:t>Communications must not compromise investigation, containment, recovery, law enforcement activity, litigation strategy, or security posture.</w:t>
      </w:r>
    </w:p>
    <w:p>
      <w:pPr>
        <w:pStyle w:val="ListBullet"/>
      </w:pPr>
      <w:r>
        <w:t>Communications with regulators and authorities must be consistent with the organisation’s formal incident notifications and updates.</w:t>
      </w:r>
    </w:p>
    <w:p>
      <w:pPr>
        <w:pStyle w:val="ListBullet"/>
      </w:pPr>
      <w:r>
        <w:t>Staff must not speak to the media, customers, regulators, or third parties about the incident unless authorised to do so.</w:t>
      </w:r>
    </w:p>
    <w:p>
      <w:r>
        <w:t>The effectiveness of this plan depends on:</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Required Condition</w:t>
            </w:r>
          </w:p>
        </w:tc>
        <w:tc>
          <w:tcPr>
            <w:tcW w:type="dxa" w:w="2880"/>
          </w:tcPr>
          <w:p>
            <w:r>
              <w:t>Owner</w:t>
            </w:r>
          </w:p>
        </w:tc>
      </w:tr>
      <w:tr>
        <w:tc>
          <w:tcPr>
            <w:tcW w:type="dxa" w:w="2880"/>
          </w:tcPr>
          <w:p>
            <w:r>
              <w:t>Incident classification process</w:t>
            </w:r>
          </w:p>
        </w:tc>
        <w:tc>
          <w:tcPr>
            <w:tcW w:type="dxa" w:w="2880"/>
          </w:tcPr>
          <w:p>
            <w:r>
              <w:t>Major ICT-related incidents are identified and escalated promptly</w:t>
            </w:r>
          </w:p>
        </w:tc>
        <w:tc>
          <w:tcPr>
            <w:tcW w:type="dxa" w:w="2880"/>
          </w:tcPr>
          <w:p>
            <w:r>
              <w:t>Head of ICT Operations / CISO</w:t>
            </w:r>
          </w:p>
        </w:tc>
      </w:tr>
      <w:tr>
        <w:tc>
          <w:tcPr>
            <w:tcW w:type="dxa" w:w="2880"/>
          </w:tcPr>
          <w:p>
            <w:r>
              <w:t>Crisis Management Team</w:t>
            </w:r>
          </w:p>
        </w:tc>
        <w:tc>
          <w:tcPr>
            <w:tcW w:type="dxa" w:w="2880"/>
          </w:tcPr>
          <w:p>
            <w:r>
              <w:t>Senior decision-makers are available or have nominated deputies</w:t>
            </w:r>
          </w:p>
        </w:tc>
        <w:tc>
          <w:tcPr>
            <w:tcW w:type="dxa" w:w="2880"/>
          </w:tcPr>
          <w:p>
            <w:r>
              <w:t>COO / Crisis Management Chair</w:t>
            </w:r>
          </w:p>
        </w:tc>
      </w:tr>
      <w:tr>
        <w:tc>
          <w:tcPr>
            <w:tcW w:type="dxa" w:w="2880"/>
          </w:tcPr>
          <w:p>
            <w:r>
              <w:t>Approved communication templates</w:t>
            </w:r>
          </w:p>
        </w:tc>
        <w:tc>
          <w:tcPr>
            <w:tcW w:type="dxa" w:w="2880"/>
          </w:tcPr>
          <w:p>
            <w:r>
              <w:t>Draft statements and holding messages are maintained and tested</w:t>
            </w:r>
          </w:p>
        </w:tc>
        <w:tc>
          <w:tcPr>
            <w:tcW w:type="dxa" w:w="2880"/>
          </w:tcPr>
          <w:p>
            <w:r>
              <w:t>Corporate Communications</w:t>
            </w:r>
          </w:p>
        </w:tc>
      </w:tr>
      <w:tr>
        <w:tc>
          <w:tcPr>
            <w:tcW w:type="dxa" w:w="2880"/>
          </w:tcPr>
          <w:p>
            <w:r>
              <w:t>Contact directory</w:t>
            </w:r>
          </w:p>
        </w:tc>
        <w:tc>
          <w:tcPr>
            <w:tcW w:type="dxa" w:w="2880"/>
          </w:tcPr>
          <w:p>
            <w:r>
              <w:t>Contact details are current, accessible offline, and tested</w:t>
            </w:r>
          </w:p>
        </w:tc>
        <w:tc>
          <w:tcPr>
            <w:tcW w:type="dxa" w:w="2880"/>
          </w:tcPr>
          <w:p>
            <w:r>
              <w:t>Corporate Communications / Business Continuity Manager</w:t>
            </w:r>
          </w:p>
        </w:tc>
      </w:tr>
      <w:tr>
        <w:tc>
          <w:tcPr>
            <w:tcW w:type="dxa" w:w="2880"/>
          </w:tcPr>
          <w:p>
            <w:r>
              <w:t>Alternative communication tools</w:t>
            </w:r>
          </w:p>
        </w:tc>
        <w:tc>
          <w:tcPr>
            <w:tcW w:type="dxa" w:w="2880"/>
          </w:tcPr>
          <w:p>
            <w:r>
              <w:t>Backup communication channels are available if primary tools fail</w:t>
            </w:r>
          </w:p>
        </w:tc>
        <w:tc>
          <w:tcPr>
            <w:tcW w:type="dxa" w:w="2880"/>
          </w:tcPr>
          <w:p>
            <w:r>
              <w:t>ICT Operations</w:t>
            </w:r>
          </w:p>
        </w:tc>
      </w:tr>
      <w:tr>
        <w:tc>
          <w:tcPr>
            <w:tcW w:type="dxa" w:w="2880"/>
          </w:tcPr>
          <w:p>
            <w:r>
              <w:t>Regulatory notification process</w:t>
            </w:r>
          </w:p>
        </w:tc>
        <w:tc>
          <w:tcPr>
            <w:tcW w:type="dxa" w:w="2880"/>
          </w:tcPr>
          <w:p>
            <w:r>
              <w:t>Compliance and Legal can confirm notification requirements and timing</w:t>
            </w:r>
          </w:p>
        </w:tc>
        <w:tc>
          <w:tcPr>
            <w:tcW w:type="dxa" w:w="2880"/>
          </w:tcPr>
          <w:p>
            <w:r>
              <w:t>Chief Compliance Officer / General Counsel</w:t>
            </w:r>
          </w:p>
        </w:tc>
      </w:tr>
      <w:tr>
        <w:tc>
          <w:tcPr>
            <w:tcW w:type="dxa" w:w="2880"/>
          </w:tcPr>
          <w:p>
            <w:r>
              <w:t>Customer communication channels</w:t>
            </w:r>
          </w:p>
        </w:tc>
        <w:tc>
          <w:tcPr>
            <w:tcW w:type="dxa" w:w="2880"/>
          </w:tcPr>
          <w:p>
            <w:r>
              <w:t>Customer notification methods are available and can be prioritised</w:t>
            </w:r>
          </w:p>
        </w:tc>
        <w:tc>
          <w:tcPr>
            <w:tcW w:type="dxa" w:w="2880"/>
          </w:tcPr>
          <w:p>
            <w:r>
              <w:t>Head of Customer Operations</w:t>
            </w:r>
          </w:p>
        </w:tc>
      </w:tr>
      <w:tr>
        <w:tc>
          <w:tcPr>
            <w:tcW w:type="dxa" w:w="2880"/>
          </w:tcPr>
          <w:p>
            <w:r>
              <w:t>Third-party coordination</w:t>
            </w:r>
          </w:p>
        </w:tc>
        <w:tc>
          <w:tcPr>
            <w:tcW w:type="dxa" w:w="2880"/>
          </w:tcPr>
          <w:p>
            <w:r>
              <w:t>Critical ICT service providers provide timely incident updates</w:t>
            </w:r>
          </w:p>
        </w:tc>
        <w:tc>
          <w:tcPr>
            <w:tcW w:type="dxa" w:w="2880"/>
          </w:tcPr>
          <w:p>
            <w:r>
              <w:t>Third-Party Risk Manager</w:t>
            </w:r>
          </w:p>
        </w:tc>
      </w:tr>
      <w:tr>
        <w:tc>
          <w:tcPr>
            <w:tcW w:type="dxa" w:w="2880"/>
          </w:tcPr>
          <w:p>
            <w:r>
              <w:t>Evidence retention</w:t>
            </w:r>
          </w:p>
        </w:tc>
        <w:tc>
          <w:tcPr>
            <w:tcW w:type="dxa" w:w="2880"/>
          </w:tcPr>
          <w:p>
            <w:r>
              <w:t>Communication decisions, approvals, and issued messages are logged</w:t>
            </w:r>
          </w:p>
        </w:tc>
        <w:tc>
          <w:tcPr>
            <w:tcW w:type="dxa" w:w="2880"/>
          </w:tcPr>
          <w:p>
            <w:r>
              <w:t>Crisis Communication Lead</w:t>
            </w:r>
          </w:p>
        </w:tc>
      </w:tr>
      <w:tr>
        <w:tc>
          <w:tcPr>
            <w:tcW w:type="dxa" w:w="2880"/>
          </w:tcPr>
          <w:p>
            <w:r>
              <w:t>Training and exercises</w:t>
            </w:r>
          </w:p>
        </w:tc>
        <w:tc>
          <w:tcPr>
            <w:tcW w:type="dxa" w:w="2880"/>
          </w:tcPr>
          <w:p>
            <w:r>
              <w:t>Relevant teams understand their roles and escalation routes</w:t>
            </w:r>
          </w:p>
        </w:tc>
        <w:tc>
          <w:tcPr>
            <w:tcW w:type="dxa" w:w="2880"/>
          </w:tcPr>
          <w:p>
            <w:r>
              <w:t>Business Continuity Manager</w:t>
            </w:r>
          </w:p>
        </w:tc>
      </w:tr>
    </w:tbl>
    <w:p>
      <w:r>
        <w:t>Key constraints:</w:t>
      </w:r>
    </w:p>
    <w:p>
      <w:pPr>
        <w:pStyle w:val="ListBullet"/>
      </w:pPr>
      <w:r>
        <w:t>Speed must not override accuracy where facts are unverified.</w:t>
      </w:r>
    </w:p>
    <w:p>
      <w:pPr>
        <w:pStyle w:val="ListBullet"/>
      </w:pPr>
      <w:r>
        <w:t>No individual may issue unauthorised public, customer, regulatory, or media statements.</w:t>
      </w:r>
    </w:p>
    <w:p>
      <w:pPr>
        <w:pStyle w:val="ListBullet"/>
      </w:pPr>
      <w:r>
        <w:t>Communications must remain aligned across incident response, legal, compliance, executive leadership, and customer operations.</w:t>
      </w:r>
    </w:p>
    <w:p>
      <w:pPr>
        <w:pStyle w:val="ListBullet"/>
      </w:pPr>
      <w:r>
        <w:t>Confidential or sensitive security information must be shared only on a need-to-know basis.</w:t>
      </w:r>
    </w:p>
    <w:p>
      <w:pPr>
        <w:pStyle w:val="ListBullet"/>
      </w:pPr>
      <w:r>
        <w:t>Personal data breach communications, where relevant, must be coordinated with the Data Protection Officer or privacy lead.</w:t>
      </w:r>
    </w:p>
    <w:p>
      <w:pPr>
        <w:pStyle w:val="Heading2"/>
      </w:pPr>
      <w:r>
        <w:t>Approach / Phases</w:t>
      </w:r>
    </w:p>
    <w:p>
      <w:r>
        <w:t>The crisis communication approach follows a structured lifecycle aligned with the organisation’s incident response and crisis management arrangements.</w:t>
      </w:r>
    </w:p>
    <w:p>
      <w:pPr>
        <w:pStyle w:val="Heading3"/>
      </w:pPr>
      <w:r>
        <w:t>Phase 1 - Preparation and Readiness</w:t>
      </w:r>
    </w:p>
    <w:p>
      <w:r>
        <w:t>The objective of this phase is to ensure the organisation is ready to communicate effectively before a major ICT-related incident occurs.</w:t>
      </w:r>
    </w:p>
    <w:p>
      <w:r>
        <w:t>Key activities:</w:t>
      </w:r>
    </w:p>
    <w:p>
      <w:pPr>
        <w:pStyle w:val="ListBullet"/>
      </w:pPr>
      <w:r>
        <w:t>Maintain this plan and associated communication templates.</w:t>
      </w:r>
    </w:p>
    <w:p>
      <w:pPr>
        <w:pStyle w:val="ListBullet"/>
      </w:pPr>
      <w:r>
        <w:t>Maintain current contact lists for crisis communication stakeholders.</w:t>
      </w:r>
    </w:p>
    <w:p>
      <w:pPr>
        <w:pStyle w:val="ListBullet"/>
      </w:pPr>
      <w:r>
        <w:t>Identify authorised spokespersons and deputies.</w:t>
      </w:r>
    </w:p>
    <w:p>
      <w:pPr>
        <w:pStyle w:val="ListBullet"/>
      </w:pPr>
      <w:r>
        <w:t>Define approval workflows for different communication types.</w:t>
      </w:r>
    </w:p>
    <w:p>
      <w:pPr>
        <w:pStyle w:val="ListBullet"/>
      </w:pPr>
      <w:r>
        <w:t>Maintain offline copies of key documents and contact details.</w:t>
      </w:r>
    </w:p>
    <w:p>
      <w:pPr>
        <w:pStyle w:val="ListBullet"/>
      </w:pPr>
      <w:r>
        <w:t>Prepare holding statements for common ICT crisis scenarios.</w:t>
      </w:r>
    </w:p>
    <w:p>
      <w:pPr>
        <w:pStyle w:val="ListBullet"/>
      </w:pPr>
      <w:r>
        <w:t>Ensure communication channels can operate during ICT disruption.</w:t>
      </w:r>
    </w:p>
    <w:p>
      <w:pPr>
        <w:pStyle w:val="ListBullet"/>
      </w:pPr>
      <w:r>
        <w:t>Train relevant personnel on escalation, approvals, and messaging discipline.</w:t>
      </w:r>
    </w:p>
    <w:p>
      <w:pPr>
        <w:pStyle w:val="ListBullet"/>
      </w:pPr>
      <w:r>
        <w:t>Conduct periodic crisis communication exercises with ICT incident scenarios.</w:t>
      </w:r>
    </w:p>
    <w:p>
      <w:pPr>
        <w:pStyle w:val="ListBullet"/>
      </w:pPr>
      <w:r>
        <w:t>Review lessons learned from incidents, exercises, industry events, and regulatory feedback.</w:t>
      </w:r>
    </w:p>
    <w:p>
      <w:r>
        <w:t>Prepared communication scenarios should include:</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Prepared Communication Materials</w:t>
            </w:r>
          </w:p>
        </w:tc>
      </w:tr>
      <w:tr>
        <w:tc>
          <w:tcPr>
            <w:tcW w:type="dxa" w:w="4320"/>
          </w:tcPr>
          <w:p>
            <w:r>
              <w:t>Cyber-attack affecting service availability</w:t>
            </w:r>
          </w:p>
        </w:tc>
        <w:tc>
          <w:tcPr>
            <w:tcW w:type="dxa" w:w="4320"/>
          </w:tcPr>
          <w:p>
            <w:r>
              <w:t>Holding statement, customer service script, regulator update summary, website notice</w:t>
            </w:r>
          </w:p>
        </w:tc>
      </w:tr>
      <w:tr>
        <w:tc>
          <w:tcPr>
            <w:tcW w:type="dxa" w:w="4320"/>
          </w:tcPr>
          <w:p>
            <w:r>
              <w:t>Ransomware or malware event</w:t>
            </w:r>
          </w:p>
        </w:tc>
        <w:tc>
          <w:tcPr>
            <w:tcW w:type="dxa" w:w="4320"/>
          </w:tcPr>
          <w:p>
            <w:r>
              <w:t>Internal staff advisory, customer holding statement, media Q&amp;A, executive briefing</w:t>
            </w:r>
          </w:p>
        </w:tc>
      </w:tr>
      <w:tr>
        <w:tc>
          <w:tcPr>
            <w:tcW w:type="dxa" w:w="4320"/>
          </w:tcPr>
          <w:p>
            <w:r>
              <w:t>Major outage of customer-facing platform</w:t>
            </w:r>
          </w:p>
        </w:tc>
        <w:tc>
          <w:tcPr>
            <w:tcW w:type="dxa" w:w="4320"/>
          </w:tcPr>
          <w:p>
            <w:r>
              <w:t>Customer notification, status page update, call centre script, social media holding line</w:t>
            </w:r>
          </w:p>
        </w:tc>
      </w:tr>
      <w:tr>
        <w:tc>
          <w:tcPr>
            <w:tcW w:type="dxa" w:w="4320"/>
          </w:tcPr>
          <w:p>
            <w:r>
              <w:t>Third-party cloud or technology provider failure</w:t>
            </w:r>
          </w:p>
        </w:tc>
        <w:tc>
          <w:tcPr>
            <w:tcW w:type="dxa" w:w="4320"/>
          </w:tcPr>
          <w:p>
            <w:r>
              <w:t>Client update, provider coordination brief, executive update, regulator briefing summary</w:t>
            </w:r>
          </w:p>
        </w:tc>
      </w:tr>
      <w:tr>
        <w:tc>
          <w:tcPr>
            <w:tcW w:type="dxa" w:w="4320"/>
          </w:tcPr>
          <w:p>
            <w:r>
              <w:t>Data confidentiality or integrity concern</w:t>
            </w:r>
          </w:p>
        </w:tc>
        <w:tc>
          <w:tcPr>
            <w:tcW w:type="dxa" w:w="4320"/>
          </w:tcPr>
          <w:p>
            <w:r>
              <w:t>Internal escalation message, customer notification draft, legal review checklist</w:t>
            </w:r>
          </w:p>
        </w:tc>
      </w:tr>
      <w:tr>
        <w:tc>
          <w:tcPr>
            <w:tcW w:type="dxa" w:w="4320"/>
          </w:tcPr>
          <w:p>
            <w:r>
              <w:t>Payment, trading, or transaction processing disruption</w:t>
            </w:r>
          </w:p>
        </w:tc>
        <w:tc>
          <w:tcPr>
            <w:tcW w:type="dxa" w:w="4320"/>
          </w:tcPr>
          <w:p>
            <w:r>
              <w:t>Market participant update, client statement, regulator briefing note, operations script</w:t>
            </w:r>
          </w:p>
        </w:tc>
      </w:tr>
      <w:tr>
        <w:tc>
          <w:tcPr>
            <w:tcW w:type="dxa" w:w="4320"/>
          </w:tcPr>
          <w:p>
            <w:r>
              <w:t>Loss of corporate communication systems</w:t>
            </w:r>
          </w:p>
        </w:tc>
        <w:tc>
          <w:tcPr>
            <w:tcW w:type="dxa" w:w="4320"/>
          </w:tcPr>
          <w:p>
            <w:r>
              <w:t>Alternative communication activation message and leadership contact protocol</w:t>
            </w:r>
          </w:p>
        </w:tc>
      </w:tr>
    </w:tbl>
    <w:p>
      <w:pPr>
        <w:pStyle w:val="Heading3"/>
      </w:pPr>
      <w:r>
        <w:t>Phase 2 - Activation and Initial Assessment</w:t>
      </w:r>
    </w:p>
    <w:p>
      <w:r>
        <w:t>This phase begins when a major ICT-related incident is declared or when a suspected ICT incident could materially affect operations, customers, regulatory commitments, market confidence, or reputation.</w:t>
      </w:r>
    </w:p>
    <w:p>
      <w:r>
        <w:t>Activation criteria include:</w:t>
      </w:r>
    </w:p>
    <w:p>
      <w:pPr>
        <w:pStyle w:val="ListBullet"/>
      </w:pPr>
      <w:r>
        <w:t>Incident has been classified as major by the Incident Commander or equivalent authority.</w:t>
      </w:r>
    </w:p>
    <w:p>
      <w:pPr>
        <w:pStyle w:val="ListBullet"/>
      </w:pPr>
      <w:r>
        <w:t>Incident affects or may affect important business services.</w:t>
      </w:r>
    </w:p>
    <w:p>
      <w:pPr>
        <w:pStyle w:val="ListBullet"/>
      </w:pPr>
      <w:r>
        <w:t>Incident is likely to require regulatory notification.</w:t>
      </w:r>
    </w:p>
    <w:p>
      <w:pPr>
        <w:pStyle w:val="ListBullet"/>
      </w:pPr>
      <w:r>
        <w:t>Customer, client, market, or media impact is likely.</w:t>
      </w:r>
    </w:p>
    <w:p>
      <w:pPr>
        <w:pStyle w:val="ListBullet"/>
      </w:pPr>
      <w:r>
        <w:t>Sensitive data may have been compromised.</w:t>
      </w:r>
    </w:p>
    <w:p>
      <w:pPr>
        <w:pStyle w:val="ListBullet"/>
      </w:pPr>
      <w:r>
        <w:t>A critical third-party ICT service provider is involved.</w:t>
      </w:r>
    </w:p>
    <w:p>
      <w:pPr>
        <w:pStyle w:val="ListBullet"/>
      </w:pPr>
      <w:r>
        <w:t>Executive or board-level oversight is required.</w:t>
      </w:r>
    </w:p>
    <w:p>
      <w:pPr>
        <w:pStyle w:val="ListBullet"/>
      </w:pPr>
      <w:r>
        <w:t>The incident could create reputational, legal, financial, or operational harm.</w:t>
      </w:r>
    </w:p>
    <w:p>
      <w:r>
        <w:t>Activation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Action</w:t>
            </w:r>
          </w:p>
        </w:tc>
        <w:tc>
          <w:tcPr>
            <w:tcW w:type="dxa" w:w="2160"/>
          </w:tcPr>
          <w:p>
            <w:r>
              <w:t>Responsible Role</w:t>
            </w:r>
          </w:p>
        </w:tc>
        <w:tc>
          <w:tcPr>
            <w:tcW w:type="dxa" w:w="2160"/>
          </w:tcPr>
          <w:p>
            <w:r>
              <w:t>Target Timing</w:t>
            </w:r>
          </w:p>
        </w:tc>
      </w:tr>
      <w:tr>
        <w:tc>
          <w:tcPr>
            <w:tcW w:type="dxa" w:w="2160"/>
          </w:tcPr>
          <w:p>
            <w:r>
              <w:t>1</w:t>
            </w:r>
          </w:p>
        </w:tc>
        <w:tc>
          <w:tcPr>
            <w:tcW w:type="dxa" w:w="2160"/>
          </w:tcPr>
          <w:p>
            <w:r>
              <w:t>Incident Commander notifies Crisis Communication Lead of potential communication need</w:t>
            </w:r>
          </w:p>
        </w:tc>
        <w:tc>
          <w:tcPr>
            <w:tcW w:type="dxa" w:w="2160"/>
          </w:tcPr>
          <w:p>
            <w:r>
              <w:t>Incident Commander</w:t>
            </w:r>
          </w:p>
        </w:tc>
        <w:tc>
          <w:tcPr>
            <w:tcW w:type="dxa" w:w="2160"/>
          </w:tcPr>
          <w:p>
            <w:r>
              <w:t>Immediately after major incident assessment</w:t>
            </w:r>
          </w:p>
        </w:tc>
      </w:tr>
      <w:tr>
        <w:tc>
          <w:tcPr>
            <w:tcW w:type="dxa" w:w="2160"/>
          </w:tcPr>
          <w:p>
            <w:r>
              <w:t>2</w:t>
            </w:r>
          </w:p>
        </w:tc>
        <w:tc>
          <w:tcPr>
            <w:tcW w:type="dxa" w:w="2160"/>
          </w:tcPr>
          <w:p>
            <w:r>
              <w:t>Crisis Communication Lead joins incident response or crisis management bridge</w:t>
            </w:r>
          </w:p>
        </w:tc>
        <w:tc>
          <w:tcPr>
            <w:tcW w:type="dxa" w:w="2160"/>
          </w:tcPr>
          <w:p>
            <w:r>
              <w:t>Crisis Communication Lead</w:t>
            </w:r>
          </w:p>
        </w:tc>
        <w:tc>
          <w:tcPr>
            <w:tcW w:type="dxa" w:w="2160"/>
          </w:tcPr>
          <w:p>
            <w:r>
              <w:t>Within [15 minutes]</w:t>
            </w:r>
          </w:p>
        </w:tc>
      </w:tr>
      <w:tr>
        <w:tc>
          <w:tcPr>
            <w:tcW w:type="dxa" w:w="2160"/>
          </w:tcPr>
          <w:p>
            <w:r>
              <w:t>3</w:t>
            </w:r>
          </w:p>
        </w:tc>
        <w:tc>
          <w:tcPr>
            <w:tcW w:type="dxa" w:w="2160"/>
          </w:tcPr>
          <w:p>
            <w:r>
              <w:t>Confirm known facts, unknowns, affected services, stakeholder impacts, and restrictions</w:t>
            </w:r>
          </w:p>
        </w:tc>
        <w:tc>
          <w:tcPr>
            <w:tcW w:type="dxa" w:w="2160"/>
          </w:tcPr>
          <w:p>
            <w:r>
              <w:t>Crisis Communication Lead / Incident Commander</w:t>
            </w:r>
          </w:p>
        </w:tc>
        <w:tc>
          <w:tcPr>
            <w:tcW w:type="dxa" w:w="2160"/>
          </w:tcPr>
          <w:p>
            <w:r>
              <w:t>Within [30 minutes]</w:t>
            </w:r>
          </w:p>
        </w:tc>
      </w:tr>
      <w:tr>
        <w:tc>
          <w:tcPr>
            <w:tcW w:type="dxa" w:w="2160"/>
          </w:tcPr>
          <w:p>
            <w:r>
              <w:t>4</w:t>
            </w:r>
          </w:p>
        </w:tc>
        <w:tc>
          <w:tcPr>
            <w:tcW w:type="dxa" w:w="2160"/>
          </w:tcPr>
          <w:p>
            <w:r>
              <w:t>Determine communication classification and stakeholder communication needs</w:t>
            </w:r>
          </w:p>
        </w:tc>
        <w:tc>
          <w:tcPr>
            <w:tcW w:type="dxa" w:w="2160"/>
          </w:tcPr>
          <w:p>
            <w:r>
              <w:t>Crisis Communication Lead / Legal / Compliance</w:t>
            </w:r>
          </w:p>
        </w:tc>
        <w:tc>
          <w:tcPr>
            <w:tcW w:type="dxa" w:w="2160"/>
          </w:tcPr>
          <w:p>
            <w:r>
              <w:t>Within [45 minutes]</w:t>
            </w:r>
          </w:p>
        </w:tc>
      </w:tr>
      <w:tr>
        <w:tc>
          <w:tcPr>
            <w:tcW w:type="dxa" w:w="2160"/>
          </w:tcPr>
          <w:p>
            <w:r>
              <w:t>5</w:t>
            </w:r>
          </w:p>
        </w:tc>
        <w:tc>
          <w:tcPr>
            <w:tcW w:type="dxa" w:w="2160"/>
          </w:tcPr>
          <w:p>
            <w:r>
              <w:t>Prepare initial internal holding message and executive brief</w:t>
            </w:r>
          </w:p>
        </w:tc>
        <w:tc>
          <w:tcPr>
            <w:tcW w:type="dxa" w:w="2160"/>
          </w:tcPr>
          <w:p>
            <w:r>
              <w:t>Corporate Communications</w:t>
            </w:r>
          </w:p>
        </w:tc>
        <w:tc>
          <w:tcPr>
            <w:tcW w:type="dxa" w:w="2160"/>
          </w:tcPr>
          <w:p>
            <w:r>
              <w:t>Within [60 minutes]</w:t>
            </w:r>
          </w:p>
        </w:tc>
      </w:tr>
      <w:tr>
        <w:tc>
          <w:tcPr>
            <w:tcW w:type="dxa" w:w="2160"/>
          </w:tcPr>
          <w:p>
            <w:r>
              <w:t>6</w:t>
            </w:r>
          </w:p>
        </w:tc>
        <w:tc>
          <w:tcPr>
            <w:tcW w:type="dxa" w:w="2160"/>
          </w:tcPr>
          <w:p>
            <w:r>
              <w:t>Obtain approval for first communications</w:t>
            </w:r>
          </w:p>
        </w:tc>
        <w:tc>
          <w:tcPr>
            <w:tcW w:type="dxa" w:w="2160"/>
          </w:tcPr>
          <w:p>
            <w:r>
              <w:t>Crisis Management Chair / Legal / Compliance</w:t>
            </w:r>
          </w:p>
        </w:tc>
        <w:tc>
          <w:tcPr>
            <w:tcW w:type="dxa" w:w="2160"/>
          </w:tcPr>
          <w:p>
            <w:r>
              <w:t>Before release</w:t>
            </w:r>
          </w:p>
        </w:tc>
      </w:tr>
      <w:tr>
        <w:tc>
          <w:tcPr>
            <w:tcW w:type="dxa" w:w="2160"/>
          </w:tcPr>
          <w:p>
            <w:r>
              <w:t>7</w:t>
            </w:r>
          </w:p>
        </w:tc>
        <w:tc>
          <w:tcPr>
            <w:tcW w:type="dxa" w:w="2160"/>
          </w:tcPr>
          <w:p>
            <w:r>
              <w:t>Issue approved communications through agreed channels</w:t>
            </w:r>
          </w:p>
        </w:tc>
        <w:tc>
          <w:tcPr>
            <w:tcW w:type="dxa" w:w="2160"/>
          </w:tcPr>
          <w:p>
            <w:r>
              <w:t>Communications Team / Stakeholder Owners</w:t>
            </w:r>
          </w:p>
        </w:tc>
        <w:tc>
          <w:tcPr>
            <w:tcW w:type="dxa" w:w="2160"/>
          </w:tcPr>
          <w:p>
            <w:r>
              <w:t>As authorised</w:t>
            </w:r>
          </w:p>
        </w:tc>
      </w:tr>
      <w:tr>
        <w:tc>
          <w:tcPr>
            <w:tcW w:type="dxa" w:w="2160"/>
          </w:tcPr>
          <w:p>
            <w:r>
              <w:t>8</w:t>
            </w:r>
          </w:p>
        </w:tc>
        <w:tc>
          <w:tcPr>
            <w:tcW w:type="dxa" w:w="2160"/>
          </w:tcPr>
          <w:p>
            <w:r>
              <w:t>Start communication log and decision record</w:t>
            </w:r>
          </w:p>
        </w:tc>
        <w:tc>
          <w:tcPr>
            <w:tcW w:type="dxa" w:w="2160"/>
          </w:tcPr>
          <w:p>
            <w:r>
              <w:t>Communications Scribe</w:t>
            </w:r>
          </w:p>
        </w:tc>
        <w:tc>
          <w:tcPr>
            <w:tcW w:type="dxa" w:w="2160"/>
          </w:tcPr>
          <w:p>
            <w:r>
              <w:t>From activation</w:t>
            </w:r>
          </w:p>
        </w:tc>
      </w:tr>
    </w:tbl>
    <w:p>
      <w:r>
        <w:t>Initial communication classification: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Communication Level</w:t>
            </w:r>
          </w:p>
        </w:tc>
        <w:tc>
          <w:tcPr>
            <w:tcW w:type="dxa" w:w="2160"/>
          </w:tcPr>
          <w:p>
            <w:r>
              <w:t>Description</w:t>
            </w:r>
          </w:p>
        </w:tc>
        <w:tc>
          <w:tcPr>
            <w:tcW w:type="dxa" w:w="2160"/>
          </w:tcPr>
          <w:p>
            <w:r>
              <w:t>Typical Audience</w:t>
            </w:r>
          </w:p>
        </w:tc>
        <w:tc>
          <w:tcPr>
            <w:tcW w:type="dxa" w:w="2160"/>
          </w:tcPr>
          <w:p>
            <w:r>
              <w:t>Approval Requirement</w:t>
            </w:r>
          </w:p>
        </w:tc>
      </w:tr>
      <w:tr>
        <w:tc>
          <w:tcPr>
            <w:tcW w:type="dxa" w:w="2160"/>
          </w:tcPr>
          <w:p>
            <w:r>
              <w:t>Level 1 - Internal Awareness</w:t>
            </w:r>
          </w:p>
        </w:tc>
        <w:tc>
          <w:tcPr>
            <w:tcW w:type="dxa" w:w="2160"/>
          </w:tcPr>
          <w:p>
            <w:r>
              <w:t>Incident may affect internal teams, but external communication is not yet required</w:t>
            </w:r>
          </w:p>
        </w:tc>
        <w:tc>
          <w:tcPr>
            <w:tcW w:type="dxa" w:w="2160"/>
          </w:tcPr>
          <w:p>
            <w:r>
              <w:t>ICT, operations, customer service, executives</w:t>
            </w:r>
          </w:p>
        </w:tc>
        <w:tc>
          <w:tcPr>
            <w:tcW w:type="dxa" w:w="2160"/>
          </w:tcPr>
          <w:p>
            <w:r>
              <w:t>Crisis Communication Lead</w:t>
            </w:r>
          </w:p>
        </w:tc>
      </w:tr>
      <w:tr>
        <w:tc>
          <w:tcPr>
            <w:tcW w:type="dxa" w:w="2160"/>
          </w:tcPr>
          <w:p>
            <w:r>
              <w:t>Level 2 - Controlled Stakeholder Update</w:t>
            </w:r>
          </w:p>
        </w:tc>
        <w:tc>
          <w:tcPr>
            <w:tcW w:type="dxa" w:w="2160"/>
          </w:tcPr>
          <w:p>
            <w:r>
              <w:t>Incident has limited external impact or selected stakeholders require information</w:t>
            </w:r>
          </w:p>
        </w:tc>
        <w:tc>
          <w:tcPr>
            <w:tcW w:type="dxa" w:w="2160"/>
          </w:tcPr>
          <w:p>
            <w:r>
              <w:t>Affected clients, suppliers, regulators, service owners</w:t>
            </w:r>
          </w:p>
        </w:tc>
        <w:tc>
          <w:tcPr>
            <w:tcW w:type="dxa" w:w="2160"/>
          </w:tcPr>
          <w:p>
            <w:r>
              <w:t>Crisis Communication Lead, Legal, Compliance</w:t>
            </w:r>
          </w:p>
        </w:tc>
      </w:tr>
      <w:tr>
        <w:tc>
          <w:tcPr>
            <w:tcW w:type="dxa" w:w="2160"/>
          </w:tcPr>
          <w:p>
            <w:r>
              <w:t>Level 3 - Public or Market-Sensitive Communication</w:t>
            </w:r>
          </w:p>
        </w:tc>
        <w:tc>
          <w:tcPr>
            <w:tcW w:type="dxa" w:w="2160"/>
          </w:tcPr>
          <w:p>
            <w:r>
              <w:t>Incident may attract media, market, customer, or broad regulatory attention</w:t>
            </w:r>
          </w:p>
        </w:tc>
        <w:tc>
          <w:tcPr>
            <w:tcW w:type="dxa" w:w="2160"/>
          </w:tcPr>
          <w:p>
            <w:r>
              <w:t>Public, media, market participants, broad customer base</w:t>
            </w:r>
          </w:p>
        </w:tc>
        <w:tc>
          <w:tcPr>
            <w:tcW w:type="dxa" w:w="2160"/>
          </w:tcPr>
          <w:p>
            <w:r>
              <w:t>Crisis Management Chair, Legal, Compliance, Executive Spokesperson</w:t>
            </w:r>
          </w:p>
        </w:tc>
      </w:tr>
      <w:tr>
        <w:tc>
          <w:tcPr>
            <w:tcW w:type="dxa" w:w="2160"/>
          </w:tcPr>
          <w:p>
            <w:r>
              <w:t>Level 4 - Severe Crisis Communication</w:t>
            </w:r>
          </w:p>
        </w:tc>
        <w:tc>
          <w:tcPr>
            <w:tcW w:type="dxa" w:w="2160"/>
          </w:tcPr>
          <w:p>
            <w:r>
              <w:t>Incident has material operational, customer, regulatory, market, or reputational impact</w:t>
            </w:r>
          </w:p>
        </w:tc>
        <w:tc>
          <w:tcPr>
            <w:tcW w:type="dxa" w:w="2160"/>
          </w:tcPr>
          <w:p>
            <w:r>
              <w:t>Board, regulators, public, customers, media, authorities</w:t>
            </w:r>
          </w:p>
        </w:tc>
        <w:tc>
          <w:tcPr>
            <w:tcW w:type="dxa" w:w="2160"/>
          </w:tcPr>
          <w:p>
            <w:r>
              <w:t>CEO or delegated executive, Legal, Compliance, Crisis Management Chair</w:t>
            </w:r>
          </w:p>
        </w:tc>
      </w:tr>
    </w:tbl>
    <w:p>
      <w:pPr>
        <w:pStyle w:val="Heading3"/>
      </w:pPr>
      <w:r>
        <w:t>Phase 3 - Message Development and Approval</w:t>
      </w:r>
    </w:p>
    <w:p>
      <w:r>
        <w:t>The objective of this phase is to produce accurate, consistent, and approved communications.</w:t>
      </w:r>
    </w:p>
    <w:p>
      <w:r>
        <w:t>All crisis communications must be based on verified facts and must clearly distinguish between confirmed information and ongoing assessment.</w:t>
      </w:r>
    </w:p>
    <w:p>
      <w:r>
        <w:t>Standard message structure:</w:t>
      </w:r>
    </w:p>
    <w:p>
      <w:pPr>
        <w:pStyle w:val="ListBullet"/>
      </w:pPr>
      <w:r>
        <w:t>What happened, in plain language, without unnecessary technical detail.</w:t>
      </w:r>
    </w:p>
    <w:p>
      <w:pPr>
        <w:pStyle w:val="ListBullet"/>
      </w:pPr>
      <w:r>
        <w:t>Which services, customers, operations, or locations are affected, if known.</w:t>
      </w:r>
    </w:p>
    <w:p>
      <w:pPr>
        <w:pStyle w:val="ListBullet"/>
      </w:pPr>
      <w:r>
        <w:t>What the organisation is doing to contain, investigate, and recover.</w:t>
      </w:r>
    </w:p>
    <w:p>
      <w:pPr>
        <w:pStyle w:val="ListBullet"/>
      </w:pPr>
      <w:r>
        <w:t>What stakeholders should do, if any action is required.</w:t>
      </w:r>
    </w:p>
    <w:p>
      <w:pPr>
        <w:pStyle w:val="ListBullet"/>
      </w:pPr>
      <w:r>
        <w:t>What is not yet known, where appropriate.</w:t>
      </w:r>
    </w:p>
    <w:p>
      <w:pPr>
        <w:pStyle w:val="ListBullet"/>
      </w:pPr>
      <w:r>
        <w:t>When the next update will be provided.</w:t>
      </w:r>
    </w:p>
    <w:p>
      <w:pPr>
        <w:pStyle w:val="ListBullet"/>
      </w:pPr>
      <w:r>
        <w:t>Where stakeholders can obtain further information.</w:t>
      </w:r>
    </w:p>
    <w:p>
      <w:pPr>
        <w:pStyle w:val="ListBullet"/>
      </w:pPr>
      <w:r>
        <w:t>Contact point for questions or urgent concerns.</w:t>
      </w:r>
    </w:p>
    <w:p>
      <w:r>
        <w:t>Message principles:</w:t>
      </w:r>
    </w:p>
    <w:p>
      <w:pPr>
        <w:pStyle w:val="ListBullet"/>
      </w:pPr>
      <w:r>
        <w:t>Be factual, concise, calm, and transparent.</w:t>
      </w:r>
    </w:p>
    <w:p>
      <w:pPr>
        <w:pStyle w:val="ListBullet"/>
      </w:pPr>
      <w:r>
        <w:t>Avoid speculation, blame, technical jargon, and unsupported assurances.</w:t>
      </w:r>
    </w:p>
    <w:p>
      <w:pPr>
        <w:pStyle w:val="ListBullet"/>
      </w:pPr>
      <w:r>
        <w:t>Avoid stating that an incident is “contained”, “resolved”, or “not a breach” unless confirmed by authorised leads.</w:t>
      </w:r>
    </w:p>
    <w:p>
      <w:pPr>
        <w:pStyle w:val="ListBullet"/>
      </w:pPr>
      <w:r>
        <w:t>Avoid disclosing security weaknesses, attack methods, defensive measures, or sensitive investigation details.</w:t>
      </w:r>
    </w:p>
    <w:p>
      <w:pPr>
        <w:pStyle w:val="ListBullet"/>
      </w:pPr>
      <w:r>
        <w:t>Maintain consistency between internal, customer, regulator, media, and third-party communications.</w:t>
      </w:r>
    </w:p>
    <w:p>
      <w:pPr>
        <w:pStyle w:val="ListBullet"/>
      </w:pPr>
      <w:r>
        <w:t>Ensure customer-facing messages are understandable and actionable.</w:t>
      </w:r>
    </w:p>
    <w:p>
      <w:pPr>
        <w:pStyle w:val="ListBullet"/>
      </w:pPr>
      <w:r>
        <w:t>Ensure staff-facing messages explain what employees must and must not do.</w:t>
      </w:r>
    </w:p>
    <w:p>
      <w:pPr>
        <w:pStyle w:val="ListBullet"/>
      </w:pPr>
      <w:r>
        <w:t>Consider accessibility, language, jurisdiction, and customer vulnerability needs.</w:t>
      </w:r>
    </w:p>
    <w:p>
      <w:pPr>
        <w:pStyle w:val="ListBullet"/>
      </w:pPr>
      <w:r>
        <w:t>Include time and date stamps on updates where appropriate.</w:t>
      </w:r>
    </w:p>
    <w:p>
      <w:r>
        <w:t>Approval workflow: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Communication Type</w:t>
            </w:r>
          </w:p>
        </w:tc>
        <w:tc>
          <w:tcPr>
            <w:tcW w:type="dxa" w:w="1728"/>
          </w:tcPr>
          <w:p>
            <w:r>
              <w:t>Drafted By</w:t>
            </w:r>
          </w:p>
        </w:tc>
        <w:tc>
          <w:tcPr>
            <w:tcW w:type="dxa" w:w="1728"/>
          </w:tcPr>
          <w:p>
            <w:r>
              <w:t>Reviewed By</w:t>
            </w:r>
          </w:p>
        </w:tc>
        <w:tc>
          <w:tcPr>
            <w:tcW w:type="dxa" w:w="1728"/>
          </w:tcPr>
          <w:p>
            <w:r>
              <w:t>Approved By</w:t>
            </w:r>
          </w:p>
        </w:tc>
        <w:tc>
          <w:tcPr>
            <w:tcW w:type="dxa" w:w="1728"/>
          </w:tcPr>
          <w:p>
            <w:r>
              <w:t>Release Channel</w:t>
            </w:r>
          </w:p>
        </w:tc>
      </w:tr>
      <w:tr>
        <w:tc>
          <w:tcPr>
            <w:tcW w:type="dxa" w:w="1728"/>
          </w:tcPr>
          <w:p>
            <w:r>
              <w:t>Internal all-staff message</w:t>
            </w:r>
          </w:p>
        </w:tc>
        <w:tc>
          <w:tcPr>
            <w:tcW w:type="dxa" w:w="1728"/>
          </w:tcPr>
          <w:p>
            <w:r>
              <w:t>Corporate Communications</w:t>
            </w:r>
          </w:p>
        </w:tc>
        <w:tc>
          <w:tcPr>
            <w:tcW w:type="dxa" w:w="1728"/>
          </w:tcPr>
          <w:p>
            <w:r>
              <w:t>Incident Commander, HR, Legal</w:t>
            </w:r>
          </w:p>
        </w:tc>
        <w:tc>
          <w:tcPr>
            <w:tcW w:type="dxa" w:w="1728"/>
          </w:tcPr>
          <w:p>
            <w:r>
              <w:t>Crisis Communication Lead / Crisis Management Chair</w:t>
            </w:r>
          </w:p>
        </w:tc>
        <w:tc>
          <w:tcPr>
            <w:tcW w:type="dxa" w:w="1728"/>
          </w:tcPr>
          <w:p>
            <w:r>
              <w:t>Email, intranet, emergency messaging</w:t>
            </w:r>
          </w:p>
        </w:tc>
      </w:tr>
      <w:tr>
        <w:tc>
          <w:tcPr>
            <w:tcW w:type="dxa" w:w="1728"/>
          </w:tcPr>
          <w:p>
            <w:r>
              <w:t>Executive or board update</w:t>
            </w:r>
          </w:p>
        </w:tc>
        <w:tc>
          <w:tcPr>
            <w:tcW w:type="dxa" w:w="1728"/>
          </w:tcPr>
          <w:p>
            <w:r>
              <w:t>Crisis Communication Lead</w:t>
            </w:r>
          </w:p>
        </w:tc>
        <w:tc>
          <w:tcPr>
            <w:tcW w:type="dxa" w:w="1728"/>
          </w:tcPr>
          <w:p>
            <w:r>
              <w:t>Incident Commander, Risk, Legal, Compliance</w:t>
            </w:r>
          </w:p>
        </w:tc>
        <w:tc>
          <w:tcPr>
            <w:tcW w:type="dxa" w:w="1728"/>
          </w:tcPr>
          <w:p>
            <w:r>
              <w:t>Crisis Management Chair / CEO</w:t>
            </w:r>
          </w:p>
        </w:tc>
        <w:tc>
          <w:tcPr>
            <w:tcW w:type="dxa" w:w="1728"/>
          </w:tcPr>
          <w:p>
            <w:r>
              <w:t>Secure email, board portal, crisis bridge</w:t>
            </w:r>
          </w:p>
        </w:tc>
      </w:tr>
      <w:tr>
        <w:tc>
          <w:tcPr>
            <w:tcW w:type="dxa" w:w="1728"/>
          </w:tcPr>
          <w:p>
            <w:r>
              <w:t>Customer notification</w:t>
            </w:r>
          </w:p>
        </w:tc>
        <w:tc>
          <w:tcPr>
            <w:tcW w:type="dxa" w:w="1728"/>
          </w:tcPr>
          <w:p>
            <w:r>
              <w:t>Customer Operations / Communications</w:t>
            </w:r>
          </w:p>
        </w:tc>
        <w:tc>
          <w:tcPr>
            <w:tcW w:type="dxa" w:w="1728"/>
          </w:tcPr>
          <w:p>
            <w:r>
              <w:t>Legal, Compliance, Data Protection Officer where relevant</w:t>
            </w:r>
          </w:p>
        </w:tc>
        <w:tc>
          <w:tcPr>
            <w:tcW w:type="dxa" w:w="1728"/>
          </w:tcPr>
          <w:p>
            <w:r>
              <w:t>Responsible Executive / Crisis Management Chair</w:t>
            </w:r>
          </w:p>
        </w:tc>
        <w:tc>
          <w:tcPr>
            <w:tcW w:type="dxa" w:w="1728"/>
          </w:tcPr>
          <w:p>
            <w:r>
              <w:t>Email, portal, website, contact centre</w:t>
            </w:r>
          </w:p>
        </w:tc>
      </w:tr>
      <w:tr>
        <w:tc>
          <w:tcPr>
            <w:tcW w:type="dxa" w:w="1728"/>
          </w:tcPr>
          <w:p>
            <w:r>
              <w:t>Regulator communication support</w:t>
            </w:r>
          </w:p>
        </w:tc>
        <w:tc>
          <w:tcPr>
            <w:tcW w:type="dxa" w:w="1728"/>
          </w:tcPr>
          <w:p>
            <w:r>
              <w:t>Compliance</w:t>
            </w:r>
          </w:p>
        </w:tc>
        <w:tc>
          <w:tcPr>
            <w:tcW w:type="dxa" w:w="1728"/>
          </w:tcPr>
          <w:p>
            <w:r>
              <w:t>Legal, Incident Commander, Risk</w:t>
            </w:r>
          </w:p>
        </w:tc>
        <w:tc>
          <w:tcPr>
            <w:tcW w:type="dxa" w:w="1728"/>
          </w:tcPr>
          <w:p>
            <w:r>
              <w:t>Chief Compliance Officer / General Counsel</w:t>
            </w:r>
          </w:p>
        </w:tc>
        <w:tc>
          <w:tcPr>
            <w:tcW w:type="dxa" w:w="1728"/>
          </w:tcPr>
          <w:p>
            <w:r>
              <w:t>Regulatory reporting channel</w:t>
            </w:r>
          </w:p>
        </w:tc>
      </w:tr>
      <w:tr>
        <w:tc>
          <w:tcPr>
            <w:tcW w:type="dxa" w:w="1728"/>
          </w:tcPr>
          <w:p>
            <w:r>
              <w:t>Media statement</w:t>
            </w:r>
          </w:p>
        </w:tc>
        <w:tc>
          <w:tcPr>
            <w:tcW w:type="dxa" w:w="1728"/>
          </w:tcPr>
          <w:p>
            <w:r>
              <w:t>Corporate Communications</w:t>
            </w:r>
          </w:p>
        </w:tc>
        <w:tc>
          <w:tcPr>
            <w:tcW w:type="dxa" w:w="1728"/>
          </w:tcPr>
          <w:p>
            <w:r>
              <w:t>Legal, Compliance, CEO Office</w:t>
            </w:r>
          </w:p>
        </w:tc>
        <w:tc>
          <w:tcPr>
            <w:tcW w:type="dxa" w:w="1728"/>
          </w:tcPr>
          <w:p>
            <w:r>
              <w:t>Authorised Spokesperson / CEO</w:t>
            </w:r>
          </w:p>
        </w:tc>
        <w:tc>
          <w:tcPr>
            <w:tcW w:type="dxa" w:w="1728"/>
          </w:tcPr>
          <w:p>
            <w:r>
              <w:t>Press office, media release</w:t>
            </w:r>
          </w:p>
        </w:tc>
      </w:tr>
      <w:tr>
        <w:tc>
          <w:tcPr>
            <w:tcW w:type="dxa" w:w="1728"/>
          </w:tcPr>
          <w:p>
            <w:r>
              <w:t>Social media post</w:t>
            </w:r>
          </w:p>
        </w:tc>
        <w:tc>
          <w:tcPr>
            <w:tcW w:type="dxa" w:w="1728"/>
          </w:tcPr>
          <w:p>
            <w:r>
              <w:t>Corporate Communications</w:t>
            </w:r>
          </w:p>
        </w:tc>
        <w:tc>
          <w:tcPr>
            <w:tcW w:type="dxa" w:w="1728"/>
          </w:tcPr>
          <w:p>
            <w:r>
              <w:t>Legal, Crisis Communication Lead</w:t>
            </w:r>
          </w:p>
        </w:tc>
        <w:tc>
          <w:tcPr>
            <w:tcW w:type="dxa" w:w="1728"/>
          </w:tcPr>
          <w:p>
            <w:r>
              <w:t>Authorised Spokesperson</w:t>
            </w:r>
          </w:p>
        </w:tc>
        <w:tc>
          <w:tcPr>
            <w:tcW w:type="dxa" w:w="1728"/>
          </w:tcPr>
          <w:p>
            <w:r>
              <w:t>Approved corporate social channels</w:t>
            </w:r>
          </w:p>
        </w:tc>
      </w:tr>
      <w:tr>
        <w:tc>
          <w:tcPr>
            <w:tcW w:type="dxa" w:w="1728"/>
          </w:tcPr>
          <w:p>
            <w:r>
              <w:t>Third-party provider communication</w:t>
            </w:r>
          </w:p>
        </w:tc>
        <w:tc>
          <w:tcPr>
            <w:tcW w:type="dxa" w:w="1728"/>
          </w:tcPr>
          <w:p>
            <w:r>
              <w:t>Third-Party Risk / Procurement</w:t>
            </w:r>
          </w:p>
        </w:tc>
        <w:tc>
          <w:tcPr>
            <w:tcW w:type="dxa" w:w="1728"/>
          </w:tcPr>
          <w:p>
            <w:r>
              <w:t>Legal, Incident Commander</w:t>
            </w:r>
          </w:p>
        </w:tc>
        <w:tc>
          <w:tcPr>
            <w:tcW w:type="dxa" w:w="1728"/>
          </w:tcPr>
          <w:p>
            <w:r>
              <w:t>Third-Party Risk Owner / Crisis Management Chair</w:t>
            </w:r>
          </w:p>
        </w:tc>
        <w:tc>
          <w:tcPr>
            <w:tcW w:type="dxa" w:w="1728"/>
          </w:tcPr>
          <w:p>
            <w:r>
              <w:t>Supplier management channel</w:t>
            </w:r>
          </w:p>
        </w:tc>
      </w:tr>
      <w:tr>
        <w:tc>
          <w:tcPr>
            <w:tcW w:type="dxa" w:w="1728"/>
          </w:tcPr>
          <w:p>
            <w:r>
              <w:t>Law enforcement communication support</w:t>
            </w:r>
          </w:p>
        </w:tc>
        <w:tc>
          <w:tcPr>
            <w:tcW w:type="dxa" w:w="1728"/>
          </w:tcPr>
          <w:p>
            <w:r>
              <w:t>Legal / Security</w:t>
            </w:r>
          </w:p>
        </w:tc>
        <w:tc>
          <w:tcPr>
            <w:tcW w:type="dxa" w:w="1728"/>
          </w:tcPr>
          <w:p>
            <w:r>
              <w:t>CISO, Compliance</w:t>
            </w:r>
          </w:p>
        </w:tc>
        <w:tc>
          <w:tcPr>
            <w:tcW w:type="dxa" w:w="1728"/>
          </w:tcPr>
          <w:p>
            <w:r>
              <w:t>General Counsel</w:t>
            </w:r>
          </w:p>
        </w:tc>
        <w:tc>
          <w:tcPr>
            <w:tcW w:type="dxa" w:w="1728"/>
          </w:tcPr>
          <w:p>
            <w:r>
              <w:t>Approved authority channel</w:t>
            </w:r>
          </w:p>
        </w:tc>
      </w:tr>
    </w:tbl>
    <w:p>
      <w:r>
        <w:t>Minimum approval standards:</w:t>
      </w:r>
    </w:p>
    <w:p>
      <w:pPr>
        <w:pStyle w:val="ListBullet"/>
      </w:pPr>
      <w:r>
        <w:t>No public or external communication may be issued without Legal and Compliance review unless an emergency delegation has been invoked.</w:t>
      </w:r>
    </w:p>
    <w:p>
      <w:pPr>
        <w:pStyle w:val="ListBullet"/>
      </w:pPr>
      <w:r>
        <w:t>Any communication involving personal data, confidential information, or customer harm must include review by the Data Protection Officer or privacy lead.</w:t>
      </w:r>
    </w:p>
    <w:p>
      <w:pPr>
        <w:pStyle w:val="ListBullet"/>
      </w:pPr>
      <w:r>
        <w:t>Market-sensitive or investor-relevant communication must include review by Legal and the relevant executive owner.</w:t>
      </w:r>
    </w:p>
    <w:p>
      <w:pPr>
        <w:pStyle w:val="ListBullet"/>
      </w:pPr>
      <w:r>
        <w:t>Regulatory communication must be coordinated by Compliance, supported by Incident Response and Legal.</w:t>
      </w:r>
    </w:p>
    <w:p>
      <w:pPr>
        <w:pStyle w:val="ListBullet"/>
      </w:pPr>
      <w:r>
        <w:t>Emergency communications may be issued under pre-approved templates where delay would increase harm, but must be logged and reviewed as soon as practicable.</w:t>
      </w:r>
    </w:p>
    <w:p>
      <w:pPr>
        <w:pStyle w:val="Heading3"/>
      </w:pPr>
      <w:r>
        <w:t>Phase 4 - Internal Communication</w:t>
      </w:r>
    </w:p>
    <w:p>
      <w:r>
        <w:t>Internal communication ensures that employees, leaders, and affected teams receive accurate instructions and do not create confusion or risk.</w:t>
      </w:r>
    </w:p>
    <w:p>
      <w:r>
        <w:t>Internal communication audiences include:</w:t>
      </w:r>
    </w:p>
    <w:p>
      <w:pPr>
        <w:pStyle w:val="ListBullet"/>
      </w:pPr>
      <w:r>
        <w:t>Executive management.</w:t>
      </w:r>
    </w:p>
    <w:p>
      <w:pPr>
        <w:pStyle w:val="ListBullet"/>
      </w:pPr>
      <w:r>
        <w:t>Board or board committee members.</w:t>
      </w:r>
    </w:p>
    <w:p>
      <w:pPr>
        <w:pStyle w:val="ListBullet"/>
      </w:pPr>
      <w:r>
        <w:t>Crisis Management Team.</w:t>
      </w:r>
    </w:p>
    <w:p>
      <w:pPr>
        <w:pStyle w:val="ListBullet"/>
      </w:pPr>
      <w:r>
        <w:t>ICT incident response team.</w:t>
      </w:r>
    </w:p>
    <w:p>
      <w:pPr>
        <w:pStyle w:val="ListBullet"/>
      </w:pPr>
      <w:r>
        <w:t>Business service owners.</w:t>
      </w:r>
    </w:p>
    <w:p>
      <w:pPr>
        <w:pStyle w:val="ListBullet"/>
      </w:pPr>
      <w:r>
        <w:t>Customer service and complaint handling teams.</w:t>
      </w:r>
    </w:p>
    <w:p>
      <w:pPr>
        <w:pStyle w:val="ListBullet"/>
      </w:pPr>
      <w:r>
        <w:t>Operations teams.</w:t>
      </w:r>
    </w:p>
    <w:p>
      <w:pPr>
        <w:pStyle w:val="ListBullet"/>
      </w:pPr>
      <w:r>
        <w:t>Relationship managers and client-facing teams.</w:t>
      </w:r>
    </w:p>
    <w:p>
      <w:pPr>
        <w:pStyle w:val="ListBullet"/>
      </w:pPr>
      <w:r>
        <w:t>Risk, compliance, legal, data protection, and internal audit.</w:t>
      </w:r>
    </w:p>
    <w:p>
      <w:pPr>
        <w:pStyle w:val="ListBullet"/>
      </w:pPr>
      <w:r>
        <w:t>Human resources and facilities teams where relevant.</w:t>
      </w:r>
    </w:p>
    <w:p>
      <w:pPr>
        <w:pStyle w:val="ListBullet"/>
      </w:pPr>
      <w:r>
        <w:t>All employees, where general awareness or behavioural instructions are required.</w:t>
      </w:r>
    </w:p>
    <w:p>
      <w:r>
        <w:t>Internal communication priorities: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Communication Need</w:t>
            </w:r>
          </w:p>
        </w:tc>
        <w:tc>
          <w:tcPr>
            <w:tcW w:type="dxa" w:w="2880"/>
          </w:tcPr>
          <w:p>
            <w:r>
              <w:t>Example Content</w:t>
            </w:r>
          </w:p>
        </w:tc>
      </w:tr>
      <w:tr>
        <w:tc>
          <w:tcPr>
            <w:tcW w:type="dxa" w:w="2880"/>
          </w:tcPr>
          <w:p>
            <w:r>
              <w:t>Immediate control</w:t>
            </w:r>
          </w:p>
        </w:tc>
        <w:tc>
          <w:tcPr>
            <w:tcW w:type="dxa" w:w="2880"/>
          </w:tcPr>
          <w:p>
            <w:r>
              <w:t>Prevent unauthorised statements and unsafe behaviours</w:t>
            </w:r>
          </w:p>
        </w:tc>
        <w:tc>
          <w:tcPr>
            <w:tcW w:type="dxa" w:w="2880"/>
          </w:tcPr>
          <w:p>
            <w:r>
              <w:t>“Do not discuss this incident externally. Refer all enquiries to [contact].”</w:t>
            </w:r>
          </w:p>
        </w:tc>
      </w:tr>
      <w:tr>
        <w:tc>
          <w:tcPr>
            <w:tcW w:type="dxa" w:w="2880"/>
          </w:tcPr>
          <w:p>
            <w:r>
              <w:t>Operational alignment</w:t>
            </w:r>
          </w:p>
        </w:tc>
        <w:tc>
          <w:tcPr>
            <w:tcW w:type="dxa" w:w="2880"/>
          </w:tcPr>
          <w:p>
            <w:r>
              <w:t>Ensure affected teams know what is happening and what actions to take</w:t>
            </w:r>
          </w:p>
        </w:tc>
        <w:tc>
          <w:tcPr>
            <w:tcW w:type="dxa" w:w="2880"/>
          </w:tcPr>
          <w:p>
            <w:r>
              <w:t>Service impact, workaround instructions, escalation route</w:t>
            </w:r>
          </w:p>
        </w:tc>
      </w:tr>
      <w:tr>
        <w:tc>
          <w:tcPr>
            <w:tcW w:type="dxa" w:w="2880"/>
          </w:tcPr>
          <w:p>
            <w:r>
              <w:t>Executive oversight</w:t>
            </w:r>
          </w:p>
        </w:tc>
        <w:tc>
          <w:tcPr>
            <w:tcW w:type="dxa" w:w="2880"/>
          </w:tcPr>
          <w:p>
            <w:r>
              <w:t>Enable leadership decisions</w:t>
            </w:r>
          </w:p>
        </w:tc>
        <w:tc>
          <w:tcPr>
            <w:tcW w:type="dxa" w:w="2880"/>
          </w:tcPr>
          <w:p>
            <w:r>
              <w:t>Incident summary, impact, risks, next decision points</w:t>
            </w:r>
          </w:p>
        </w:tc>
      </w:tr>
      <w:tr>
        <w:tc>
          <w:tcPr>
            <w:tcW w:type="dxa" w:w="2880"/>
          </w:tcPr>
          <w:p>
            <w:r>
              <w:t>Customer handling</w:t>
            </w:r>
          </w:p>
        </w:tc>
        <w:tc>
          <w:tcPr>
            <w:tcW w:type="dxa" w:w="2880"/>
          </w:tcPr>
          <w:p>
            <w:r>
              <w:t>Ensure consistent responses to customer enquiries</w:t>
            </w:r>
          </w:p>
        </w:tc>
        <w:tc>
          <w:tcPr>
            <w:tcW w:type="dxa" w:w="2880"/>
          </w:tcPr>
          <w:p>
            <w:r>
              <w:t>Approved script, FAQs, escalation path</w:t>
            </w:r>
          </w:p>
        </w:tc>
      </w:tr>
      <w:tr>
        <w:tc>
          <w:tcPr>
            <w:tcW w:type="dxa" w:w="2880"/>
          </w:tcPr>
          <w:p>
            <w:r>
              <w:t>Staff protection</w:t>
            </w:r>
          </w:p>
        </w:tc>
        <w:tc>
          <w:tcPr>
            <w:tcW w:type="dxa" w:w="2880"/>
          </w:tcPr>
          <w:p>
            <w:r>
              <w:t>Reduce phishing, social engineering, or misinformation risk</w:t>
            </w:r>
          </w:p>
        </w:tc>
        <w:tc>
          <w:tcPr>
            <w:tcW w:type="dxa" w:w="2880"/>
          </w:tcPr>
          <w:p>
            <w:r>
              <w:t>Security advisory, password guidance, reporting instructions</w:t>
            </w:r>
          </w:p>
        </w:tc>
      </w:tr>
      <w:tr>
        <w:tc>
          <w:tcPr>
            <w:tcW w:type="dxa" w:w="2880"/>
          </w:tcPr>
          <w:p>
            <w:r>
              <w:t>Recovery support</w:t>
            </w:r>
          </w:p>
        </w:tc>
        <w:tc>
          <w:tcPr>
            <w:tcW w:type="dxa" w:w="2880"/>
          </w:tcPr>
          <w:p>
            <w:r>
              <w:t>Support restoration and business continuity</w:t>
            </w:r>
          </w:p>
        </w:tc>
        <w:tc>
          <w:tcPr>
            <w:tcW w:type="dxa" w:w="2880"/>
          </w:tcPr>
          <w:p>
            <w:r>
              <w:t>Expected timelines, manual processes, service prioritisation</w:t>
            </w:r>
          </w:p>
        </w:tc>
      </w:tr>
    </w:tbl>
    <w:p>
      <w:r>
        <w:t>Standard internal holding message:</w:t>
      </w:r>
    </w:p>
    <w:p>
      <w:r>
        <w:t>&gt; [Organisation Name] is currently responding to an ICT-related incident affecting [service/system/business area]. Investigation and recovery activities are underway. At this stage, confirmed information is limited to [confirmed facts]. Employees must not comment externally, post about the incident, or respond to media or customer enquiries unless authorised. Please direct enquiries to [contact/team]. Further updates will be provided by [time/date].</w:t>
      </w:r>
    </w:p>
    <w:p>
      <w:r>
        <w:t>Internal updates should continue at a frequency appropriate to the incident severity. For severe incidents, updates should normally be issued at least every [60-120 minutes] during the active crisis period, even if there is no major change, to prevent uncertainty and rumour.</w:t>
      </w:r>
    </w:p>
    <w:p>
      <w:pPr>
        <w:pStyle w:val="Heading3"/>
      </w:pPr>
      <w:r>
        <w:t>Phase 5 - External Communication</w:t>
      </w:r>
    </w:p>
    <w:p>
      <w:r>
        <w:t>External communication must be coordinated, authorised, and aligned with legal, regulatory, operational, and customer obligations.</w:t>
      </w:r>
    </w:p>
    <w:p>
      <w:r>
        <w:t>External audiences may include:</w:t>
      </w:r>
    </w:p>
    <w:p>
      <w:pPr>
        <w:pStyle w:val="ListBullet"/>
      </w:pPr>
      <w:r>
        <w:t>Retail customers.</w:t>
      </w:r>
    </w:p>
    <w:p>
      <w:pPr>
        <w:pStyle w:val="ListBullet"/>
      </w:pPr>
      <w:r>
        <w:t>Corporate clients.</w:t>
      </w:r>
    </w:p>
    <w:p>
      <w:pPr>
        <w:pStyle w:val="ListBullet"/>
      </w:pPr>
      <w:r>
        <w:t>Counterparties.</w:t>
      </w:r>
    </w:p>
    <w:p>
      <w:pPr>
        <w:pStyle w:val="ListBullet"/>
      </w:pPr>
      <w:r>
        <w:t>Business partners.</w:t>
      </w:r>
    </w:p>
    <w:p>
      <w:pPr>
        <w:pStyle w:val="ListBullet"/>
      </w:pPr>
      <w:r>
        <w:t>Regulators and competent authorities.</w:t>
      </w:r>
    </w:p>
    <w:p>
      <w:pPr>
        <w:pStyle w:val="ListBullet"/>
      </w:pPr>
      <w:r>
        <w:t>Critical ICT third-party service providers.</w:t>
      </w:r>
    </w:p>
    <w:p>
      <w:pPr>
        <w:pStyle w:val="ListBullet"/>
      </w:pPr>
      <w:r>
        <w:t>Industry bodies and financial market infrastructure operators.</w:t>
      </w:r>
    </w:p>
    <w:p>
      <w:pPr>
        <w:pStyle w:val="ListBullet"/>
      </w:pPr>
      <w:r>
        <w:t>Law enforcement or national cyber authorities where appropriate.</w:t>
      </w:r>
    </w:p>
    <w:p>
      <w:pPr>
        <w:pStyle w:val="ListBullet"/>
      </w:pPr>
      <w:r>
        <w:t>Media.</w:t>
      </w:r>
    </w:p>
    <w:p>
      <w:pPr>
        <w:pStyle w:val="ListBullet"/>
      </w:pPr>
      <w:r>
        <w:t>Investors or shareholders.</w:t>
      </w:r>
    </w:p>
    <w:p>
      <w:pPr>
        <w:pStyle w:val="ListBullet"/>
      </w:pPr>
      <w:r>
        <w:t>Public users of affected services.</w:t>
      </w:r>
    </w:p>
    <w:p>
      <w:r>
        <w:t>External communication triggers include:</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Potential Communication Response</w:t>
            </w:r>
          </w:p>
        </w:tc>
      </w:tr>
      <w:tr>
        <w:tc>
          <w:tcPr>
            <w:tcW w:type="dxa" w:w="4320"/>
          </w:tcPr>
          <w:p>
            <w:r>
              <w:t>Customers cannot access services</w:t>
            </w:r>
          </w:p>
        </w:tc>
        <w:tc>
          <w:tcPr>
            <w:tcW w:type="dxa" w:w="4320"/>
          </w:tcPr>
          <w:p>
            <w:r>
              <w:t>Customer notice, status page update, contact centre script</w:t>
            </w:r>
          </w:p>
        </w:tc>
      </w:tr>
      <w:tr>
        <w:tc>
          <w:tcPr>
            <w:tcW w:type="dxa" w:w="4320"/>
          </w:tcPr>
          <w:p>
            <w:r>
              <w:t>Transactions are delayed, rejected, duplicated, or uncertain</w:t>
            </w:r>
          </w:p>
        </w:tc>
        <w:tc>
          <w:tcPr>
            <w:tcW w:type="dxa" w:w="4320"/>
          </w:tcPr>
          <w:p>
            <w:r>
              <w:t>Targeted customer and counterparty communication</w:t>
            </w:r>
          </w:p>
        </w:tc>
      </w:tr>
      <w:tr>
        <w:tc>
          <w:tcPr>
            <w:tcW w:type="dxa" w:w="4320"/>
          </w:tcPr>
          <w:p>
            <w:r>
              <w:t>Data confidentiality or integrity may be affected</w:t>
            </w:r>
          </w:p>
        </w:tc>
        <w:tc>
          <w:tcPr>
            <w:tcW w:type="dxa" w:w="4320"/>
          </w:tcPr>
          <w:p>
            <w:r>
              <w:t>Legal-reviewed customer and regulator communication</w:t>
            </w:r>
          </w:p>
        </w:tc>
      </w:tr>
      <w:tr>
        <w:tc>
          <w:tcPr>
            <w:tcW w:type="dxa" w:w="4320"/>
          </w:tcPr>
          <w:p>
            <w:r>
              <w:t>Incident has public visibility</w:t>
            </w:r>
          </w:p>
        </w:tc>
        <w:tc>
          <w:tcPr>
            <w:tcW w:type="dxa" w:w="4320"/>
          </w:tcPr>
          <w:p>
            <w:r>
              <w:t>Holding statement and media Q&amp;A</w:t>
            </w:r>
          </w:p>
        </w:tc>
      </w:tr>
      <w:tr>
        <w:tc>
          <w:tcPr>
            <w:tcW w:type="dxa" w:w="4320"/>
          </w:tcPr>
          <w:p>
            <w:r>
              <w:t>Third-party provider outage affects services</w:t>
            </w:r>
          </w:p>
        </w:tc>
        <w:tc>
          <w:tcPr>
            <w:tcW w:type="dxa" w:w="4320"/>
          </w:tcPr>
          <w:p>
            <w:r>
              <w:t>Customer update coordinated with provider information</w:t>
            </w:r>
          </w:p>
        </w:tc>
      </w:tr>
      <w:tr>
        <w:tc>
          <w:tcPr>
            <w:tcW w:type="dxa" w:w="4320"/>
          </w:tcPr>
          <w:p>
            <w:r>
              <w:t>Regulator requests information</w:t>
            </w:r>
          </w:p>
        </w:tc>
        <w:tc>
          <w:tcPr>
            <w:tcW w:type="dxa" w:w="4320"/>
          </w:tcPr>
          <w:p>
            <w:r>
              <w:t>Compliance-led response supported by incident facts</w:t>
            </w:r>
          </w:p>
        </w:tc>
      </w:tr>
      <w:tr>
        <w:tc>
          <w:tcPr>
            <w:tcW w:type="dxa" w:w="4320"/>
          </w:tcPr>
          <w:p>
            <w:r>
              <w:t>Service restoration is materially delayed</w:t>
            </w:r>
          </w:p>
        </w:tc>
        <w:tc>
          <w:tcPr>
            <w:tcW w:type="dxa" w:w="4320"/>
          </w:tcPr>
          <w:p>
            <w:r>
              <w:t>Update on workarounds, expected next update, customer support routes</w:t>
            </w:r>
          </w:p>
        </w:tc>
      </w:tr>
      <w:tr>
        <w:tc>
          <w:tcPr>
            <w:tcW w:type="dxa" w:w="4320"/>
          </w:tcPr>
          <w:p>
            <w:r>
              <w:t>Misinformation is circulating</w:t>
            </w:r>
          </w:p>
        </w:tc>
        <w:tc>
          <w:tcPr>
            <w:tcW w:type="dxa" w:w="4320"/>
          </w:tcPr>
          <w:p>
            <w:r>
              <w:t>Corrective statement through approved channels</w:t>
            </w:r>
          </w:p>
        </w:tc>
      </w:tr>
      <w:tr>
        <w:tc>
          <w:tcPr>
            <w:tcW w:type="dxa" w:w="4320"/>
          </w:tcPr>
          <w:p>
            <w:r>
              <w:t>Incident creates customer protection risk</w:t>
            </w:r>
          </w:p>
        </w:tc>
        <w:tc>
          <w:tcPr>
            <w:tcW w:type="dxa" w:w="4320"/>
          </w:tcPr>
          <w:p>
            <w:r>
              <w:t>Direct customer instructions and fraud prevention guidance</w:t>
            </w:r>
          </w:p>
        </w:tc>
      </w:tr>
    </w:tbl>
    <w:p>
      <w:r>
        <w:t>Customer communication must be clear about:</w:t>
      </w:r>
    </w:p>
    <w:p>
      <w:pPr>
        <w:pStyle w:val="ListBullet"/>
      </w:pPr>
      <w:r>
        <w:t>Affected services.</w:t>
      </w:r>
    </w:p>
    <w:p>
      <w:pPr>
        <w:pStyle w:val="ListBullet"/>
      </w:pPr>
      <w:r>
        <w:t>Whether the customer needs to take action.</w:t>
      </w:r>
    </w:p>
    <w:p>
      <w:pPr>
        <w:pStyle w:val="ListBullet"/>
      </w:pPr>
      <w:r>
        <w:t>Known workarounds.</w:t>
      </w:r>
    </w:p>
    <w:p>
      <w:pPr>
        <w:pStyle w:val="ListBullet"/>
      </w:pPr>
      <w:r>
        <w:t>Expected update timing.</w:t>
      </w:r>
    </w:p>
    <w:p>
      <w:pPr>
        <w:pStyle w:val="ListBullet"/>
      </w:pPr>
      <w:r>
        <w:t>Support channels.</w:t>
      </w:r>
    </w:p>
    <w:p>
      <w:pPr>
        <w:pStyle w:val="ListBullet"/>
      </w:pPr>
      <w:r>
        <w:t>Any security precautions customers should take.</w:t>
      </w:r>
    </w:p>
    <w:p>
      <w:pPr>
        <w:pStyle w:val="ListBullet"/>
      </w:pPr>
      <w:r>
        <w:t>Complaint or escalation routes, where appropriate.</w:t>
      </w:r>
    </w:p>
    <w:p>
      <w:r>
        <w:t>Customer communications must not:</w:t>
      </w:r>
    </w:p>
    <w:p>
      <w:pPr>
        <w:pStyle w:val="ListBullet"/>
      </w:pPr>
      <w:r>
        <w:t>Include unverified root cause statements.</w:t>
      </w:r>
    </w:p>
    <w:p>
      <w:pPr>
        <w:pStyle w:val="ListBullet"/>
      </w:pPr>
      <w:r>
        <w:t>Promise restoration times unless approved by the Incident Commander.</w:t>
      </w:r>
    </w:p>
    <w:p>
      <w:pPr>
        <w:pStyle w:val="ListBullet"/>
      </w:pPr>
      <w:r>
        <w:t>Disclose sensitive security details.</w:t>
      </w:r>
    </w:p>
    <w:p>
      <w:pPr>
        <w:pStyle w:val="ListBullet"/>
      </w:pPr>
      <w:r>
        <w:t>Minimise customer impact without evidence.</w:t>
      </w:r>
    </w:p>
    <w:p>
      <w:pPr>
        <w:pStyle w:val="ListBullet"/>
      </w:pPr>
      <w:r>
        <w:t>Shift blame to a third-party provider without Legal approval.</w:t>
      </w:r>
    </w:p>
    <w:p>
      <w:pPr>
        <w:pStyle w:val="ListBullet"/>
      </w:pPr>
      <w:r>
        <w:t>Contradict regulatory notifications or public statements.</w:t>
      </w:r>
    </w:p>
    <w:p>
      <w:r>
        <w:t>Sample customer holding message:</w:t>
      </w:r>
    </w:p>
    <w:p>
      <w:r>
        <w:t>&gt; We are currently experiencing an ICT-related issue affecting [service/channel]. Our teams are working urgently to investigate and restore normal service. At this time, [confirmed impact]. If you need assistance, please contact [support channel]. We will provide the next update by [time/date] or sooner if there is a material development. We apologise for the disruption and appreciate your patience.</w:t>
      </w:r>
    </w:p>
    <w:p>
      <w:r>
        <w:t>Sample media holding statement:</w:t>
      </w:r>
    </w:p>
    <w:p>
      <w:r>
        <w:t>&gt; [Organisation Name] is aware of an ICT-related incident affecting [general service area]. We have activated our incident response and crisis management arrangements and are working to restore services safely. We are assessing the impact and will provide further information when confirmed. Protecting our customers and maintaining service integrity remain our priorities.</w:t>
      </w:r>
    </w:p>
    <w:p>
      <w:r>
        <w:t>Sample third-party provider coordination message:</w:t>
      </w:r>
    </w:p>
    <w:p>
      <w:r>
        <w:t>&gt; [Organisation Name] is managing a major ICT-related incident affecting [service/process]. Your service may be involved or impacted. Please provide an immediate status update covering service availability, known incidents, affected components, estimated restoration times, incident reference numbers, and escalation contacts. All information shared must be treated as confidential and coordinated through [contact/team].</w:t>
      </w:r>
    </w:p>
    <w:p>
      <w:pPr>
        <w:pStyle w:val="Heading3"/>
      </w:pPr>
      <w:r>
        <w:t>Phase 6 - Communication During Containment and Recovery</w:t>
      </w:r>
    </w:p>
    <w:p>
      <w:r>
        <w:t>During containment and recovery, communications must support stakeholder confidence while avoiding premature statements.</w:t>
      </w:r>
    </w:p>
    <w:p>
      <w:r>
        <w:t>Ongoing communication activities include:</w:t>
      </w:r>
    </w:p>
    <w:p>
      <w:pPr>
        <w:pStyle w:val="ListBullet"/>
      </w:pPr>
      <w:r>
        <w:t>Maintain a single source of truth for approved incident facts.</w:t>
      </w:r>
    </w:p>
    <w:p>
      <w:pPr>
        <w:pStyle w:val="ListBullet"/>
      </w:pPr>
      <w:r>
        <w:t>Issue regular status updates according to incident severity and stakeholder impact.</w:t>
      </w:r>
    </w:p>
    <w:p>
      <w:pPr>
        <w:pStyle w:val="ListBullet"/>
      </w:pPr>
      <w:r>
        <w:t>Update FAQs, contact centre scripts, and customer service guidance.</w:t>
      </w:r>
    </w:p>
    <w:p>
      <w:pPr>
        <w:pStyle w:val="ListBullet"/>
      </w:pPr>
      <w:r>
        <w:t>Monitor internal and external stakeholder sentiment.</w:t>
      </w:r>
    </w:p>
    <w:p>
      <w:pPr>
        <w:pStyle w:val="ListBullet"/>
      </w:pPr>
      <w:r>
        <w:t>Correct misinformation or inconsistent messaging.</w:t>
      </w:r>
    </w:p>
    <w:p>
      <w:pPr>
        <w:pStyle w:val="ListBullet"/>
      </w:pPr>
      <w:r>
        <w:t>Coordinate public messaging with restoration milestones.</w:t>
      </w:r>
    </w:p>
    <w:p>
      <w:pPr>
        <w:pStyle w:val="ListBullet"/>
      </w:pPr>
      <w:r>
        <w:t>Confirm when services are restored and whether any limitations remain.</w:t>
      </w:r>
    </w:p>
    <w:p>
      <w:pPr>
        <w:pStyle w:val="ListBullet"/>
      </w:pPr>
      <w:r>
        <w:t>Clarify customer actions after restoration.</w:t>
      </w:r>
    </w:p>
    <w:p>
      <w:pPr>
        <w:pStyle w:val="ListBullet"/>
      </w:pPr>
      <w:r>
        <w:t>Maintain records of issued messages, approval decisions, timing, and distribution lists.</w:t>
      </w:r>
    </w:p>
    <w:p>
      <w:r>
        <w:t>Status updates should include: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Incident reference</w:t>
            </w:r>
          </w:p>
        </w:tc>
        <w:tc>
          <w:tcPr>
            <w:tcW w:type="dxa" w:w="4320"/>
          </w:tcPr>
          <w:p>
            <w:r>
              <w:t>Internal incident identifier</w:t>
            </w:r>
          </w:p>
        </w:tc>
      </w:tr>
      <w:tr>
        <w:tc>
          <w:tcPr>
            <w:tcW w:type="dxa" w:w="4320"/>
          </w:tcPr>
          <w:p>
            <w:r>
              <w:t>Current status</w:t>
            </w:r>
          </w:p>
        </w:tc>
        <w:tc>
          <w:tcPr>
            <w:tcW w:type="dxa" w:w="4320"/>
          </w:tcPr>
          <w:p>
            <w:r>
              <w:t>Investigating, containing, recovering, restored, monitoring</w:t>
            </w:r>
          </w:p>
        </w:tc>
      </w:tr>
      <w:tr>
        <w:tc>
          <w:tcPr>
            <w:tcW w:type="dxa" w:w="4320"/>
          </w:tcPr>
          <w:p>
            <w:r>
              <w:t>Confirmed impact</w:t>
            </w:r>
          </w:p>
        </w:tc>
        <w:tc>
          <w:tcPr>
            <w:tcW w:type="dxa" w:w="4320"/>
          </w:tcPr>
          <w:p>
            <w:r>
              <w:t>Services, customer groups, geographies, channels, or operations affected</w:t>
            </w:r>
          </w:p>
        </w:tc>
      </w:tr>
      <w:tr>
        <w:tc>
          <w:tcPr>
            <w:tcW w:type="dxa" w:w="4320"/>
          </w:tcPr>
          <w:p>
            <w:r>
              <w:t>Actions underway</w:t>
            </w:r>
          </w:p>
        </w:tc>
        <w:tc>
          <w:tcPr>
            <w:tcW w:type="dxa" w:w="4320"/>
          </w:tcPr>
          <w:p>
            <w:r>
              <w:t>High-level recovery and protection actions</w:t>
            </w:r>
          </w:p>
        </w:tc>
      </w:tr>
      <w:tr>
        <w:tc>
          <w:tcPr>
            <w:tcW w:type="dxa" w:w="4320"/>
          </w:tcPr>
          <w:p>
            <w:r>
              <w:t>Stakeholder action required</w:t>
            </w:r>
          </w:p>
        </w:tc>
        <w:tc>
          <w:tcPr>
            <w:tcW w:type="dxa" w:w="4320"/>
          </w:tcPr>
          <w:p>
            <w:r>
              <w:t>Any customer, employee, or partner action</w:t>
            </w:r>
          </w:p>
        </w:tc>
      </w:tr>
      <w:tr>
        <w:tc>
          <w:tcPr>
            <w:tcW w:type="dxa" w:w="4320"/>
          </w:tcPr>
          <w:p>
            <w:r>
              <w:t>Next update</w:t>
            </w:r>
          </w:p>
        </w:tc>
        <w:tc>
          <w:tcPr>
            <w:tcW w:type="dxa" w:w="4320"/>
          </w:tcPr>
          <w:p>
            <w:r>
              <w:t>Time and channel for further update</w:t>
            </w:r>
          </w:p>
        </w:tc>
      </w:tr>
      <w:tr>
        <w:tc>
          <w:tcPr>
            <w:tcW w:type="dxa" w:w="4320"/>
          </w:tcPr>
          <w:p>
            <w:r>
              <w:t>Contact point</w:t>
            </w:r>
          </w:p>
        </w:tc>
        <w:tc>
          <w:tcPr>
            <w:tcW w:type="dxa" w:w="4320"/>
          </w:tcPr>
          <w:p>
            <w:r>
              <w:t>Approved contact route</w:t>
            </w:r>
          </w:p>
        </w:tc>
      </w:tr>
    </w:tbl>
    <w:p>
      <w:r>
        <w:t>Recovery communication must be carefully worded. A service should not be described as fully restored unless the Incident Commander and relevant service owner have confirmed stable operation. If monitoring continues, this should be stated.</w:t>
      </w:r>
    </w:p>
    <w:p>
      <w:r>
        <w:t>Sample restoration update:</w:t>
      </w:r>
    </w:p>
    <w:p>
      <w:r>
        <w:t>&gt; Services for [service/channel] have been restored and are currently being monitored. Customers may experience [residual issue, if any]. We continue to investigate the cause of the incident and will provide further updates if required. If you continue to experience issues, please contact [support channel].</w:t>
      </w:r>
    </w:p>
    <w:p>
      <w:pPr>
        <w:pStyle w:val="Heading3"/>
      </w:pPr>
      <w:r>
        <w:t>Phase 7 - De-escalation and Closure</w:t>
      </w:r>
    </w:p>
    <w:p>
      <w:r>
        <w:t>Communications may be de-escalated when:</w:t>
      </w:r>
    </w:p>
    <w:p>
      <w:pPr>
        <w:pStyle w:val="ListBullet"/>
      </w:pPr>
      <w:r>
        <w:t>The Incident Commander confirms the incident is contained or resolved.</w:t>
      </w:r>
    </w:p>
    <w:p>
      <w:pPr>
        <w:pStyle w:val="ListBullet"/>
      </w:pPr>
      <w:r>
        <w:t>Critical services have been restored to an agreed operational level.</w:t>
      </w:r>
    </w:p>
    <w:p>
      <w:pPr>
        <w:pStyle w:val="ListBullet"/>
      </w:pPr>
      <w:r>
        <w:t>Required regulatory notifications and updates have been submitted or scheduled.</w:t>
      </w:r>
    </w:p>
    <w:p>
      <w:pPr>
        <w:pStyle w:val="ListBullet"/>
      </w:pPr>
      <w:r>
        <w:t>Customer and external stakeholder updates have been issued, where required.</w:t>
      </w:r>
    </w:p>
    <w:p>
      <w:pPr>
        <w:pStyle w:val="ListBullet"/>
      </w:pPr>
      <w:r>
        <w:t>Media and public interest has reduced or is manageable through normal channels.</w:t>
      </w:r>
    </w:p>
    <w:p>
      <w:pPr>
        <w:pStyle w:val="ListBullet"/>
      </w:pPr>
      <w:r>
        <w:t>No further urgent crisis communication decisions are required.</w:t>
      </w:r>
    </w:p>
    <w:p>
      <w:r>
        <w:t>Closure activities:</w:t>
      </w:r>
    </w:p>
    <w:p>
      <w:pPr>
        <w:pStyle w:val="ListBullet"/>
      </w:pPr>
      <w:r>
        <w:t>Issue final stakeholder updates where appropriate.</w:t>
      </w:r>
    </w:p>
    <w:p>
      <w:pPr>
        <w:pStyle w:val="ListBullet"/>
      </w:pPr>
      <w:r>
        <w:t>Confirm transition to normal communication processes.</w:t>
      </w:r>
    </w:p>
    <w:p>
      <w:pPr>
        <w:pStyle w:val="ListBullet"/>
      </w:pPr>
      <w:r>
        <w:t>Archive all communication records.</w:t>
      </w:r>
    </w:p>
    <w:p>
      <w:pPr>
        <w:pStyle w:val="ListBullet"/>
      </w:pPr>
      <w:r>
        <w:t>Capture lessons learned.</w:t>
      </w:r>
    </w:p>
    <w:p>
      <w:pPr>
        <w:pStyle w:val="ListBullet"/>
      </w:pPr>
      <w:r>
        <w:t>Identify required changes to templates, channels, approvals, or training.</w:t>
      </w:r>
    </w:p>
    <w:p>
      <w:pPr>
        <w:pStyle w:val="ListBullet"/>
      </w:pPr>
      <w:r>
        <w:t>Support the post-incident review with a communication timeline and evidence pack.</w:t>
      </w:r>
    </w:p>
    <w:p>
      <w:r>
        <w:t>Closure communication evidence should include:</w:t>
      </w:r>
    </w:p>
    <w:tbl>
      <w:tblPr>
        <w:tblStyle w:val="TableGrid"/>
        <w:tblW w:type="auto" w:w="0"/>
        <w:tblLook w:firstColumn="1" w:firstRow="1" w:lastColumn="0" w:lastRow="0" w:noHBand="0" w:noVBand="1" w:val="04A0"/>
      </w:tblPr>
      <w:tblGrid>
        <w:gridCol w:w="4320"/>
        <w:gridCol w:w="4320"/>
      </w:tblGrid>
      <w:tr>
        <w:tc>
          <w:tcPr>
            <w:tcW w:type="dxa" w:w="4320"/>
          </w:tcPr>
          <w:p>
            <w:r>
              <w:t>Evidence Item</w:t>
            </w:r>
          </w:p>
        </w:tc>
        <w:tc>
          <w:tcPr>
            <w:tcW w:type="dxa" w:w="4320"/>
          </w:tcPr>
          <w:p>
            <w:r>
              <w:t>Required Content</w:t>
            </w:r>
          </w:p>
        </w:tc>
      </w:tr>
      <w:tr>
        <w:tc>
          <w:tcPr>
            <w:tcW w:type="dxa" w:w="4320"/>
          </w:tcPr>
          <w:p>
            <w:r>
              <w:t>Communication log</w:t>
            </w:r>
          </w:p>
        </w:tc>
        <w:tc>
          <w:tcPr>
            <w:tcW w:type="dxa" w:w="4320"/>
          </w:tcPr>
          <w:p>
            <w:r>
              <w:t>Time, date, audience, channel, owner, approval status</w:t>
            </w:r>
          </w:p>
        </w:tc>
      </w:tr>
      <w:tr>
        <w:tc>
          <w:tcPr>
            <w:tcW w:type="dxa" w:w="4320"/>
          </w:tcPr>
          <w:p>
            <w:r>
              <w:t>Approved messages</w:t>
            </w:r>
          </w:p>
        </w:tc>
        <w:tc>
          <w:tcPr>
            <w:tcW w:type="dxa" w:w="4320"/>
          </w:tcPr>
          <w:p>
            <w:r>
              <w:t>Final version of each issued message</w:t>
            </w:r>
          </w:p>
        </w:tc>
      </w:tr>
      <w:tr>
        <w:tc>
          <w:tcPr>
            <w:tcW w:type="dxa" w:w="4320"/>
          </w:tcPr>
          <w:p>
            <w:r>
              <w:t>Drafts and approvals</w:t>
            </w:r>
          </w:p>
        </w:tc>
        <w:tc>
          <w:tcPr>
            <w:tcW w:type="dxa" w:w="4320"/>
          </w:tcPr>
          <w:p>
            <w:r>
              <w:t>Key drafts, comments, approval records</w:t>
            </w:r>
          </w:p>
        </w:tc>
      </w:tr>
      <w:tr>
        <w:tc>
          <w:tcPr>
            <w:tcW w:type="dxa" w:w="4320"/>
          </w:tcPr>
          <w:p>
            <w:r>
              <w:t>Stakeholder list</w:t>
            </w:r>
          </w:p>
        </w:tc>
        <w:tc>
          <w:tcPr>
            <w:tcW w:type="dxa" w:w="4320"/>
          </w:tcPr>
          <w:p>
            <w:r>
              <w:t>Recipients and distribution groups used</w:t>
            </w:r>
          </w:p>
        </w:tc>
      </w:tr>
      <w:tr>
        <w:tc>
          <w:tcPr>
            <w:tcW w:type="dxa" w:w="4320"/>
          </w:tcPr>
          <w:p>
            <w:r>
              <w:t>Media records</w:t>
            </w:r>
          </w:p>
        </w:tc>
        <w:tc>
          <w:tcPr>
            <w:tcW w:type="dxa" w:w="4320"/>
          </w:tcPr>
          <w:p>
            <w:r>
              <w:t>Enquiries, responses, published statements</w:t>
            </w:r>
          </w:p>
        </w:tc>
      </w:tr>
      <w:tr>
        <w:tc>
          <w:tcPr>
            <w:tcW w:type="dxa" w:w="4320"/>
          </w:tcPr>
          <w:p>
            <w:r>
              <w:t>Customer communication evidence</w:t>
            </w:r>
          </w:p>
        </w:tc>
        <w:tc>
          <w:tcPr>
            <w:tcW w:type="dxa" w:w="4320"/>
          </w:tcPr>
          <w:p>
            <w:r>
              <w:t>Notices, emails, scripts, FAQs, website updates</w:t>
            </w:r>
          </w:p>
        </w:tc>
      </w:tr>
      <w:tr>
        <w:tc>
          <w:tcPr>
            <w:tcW w:type="dxa" w:w="4320"/>
          </w:tcPr>
          <w:p>
            <w:r>
              <w:t>Regulator communication support</w:t>
            </w:r>
          </w:p>
        </w:tc>
        <w:tc>
          <w:tcPr>
            <w:tcW w:type="dxa" w:w="4320"/>
          </w:tcPr>
          <w:p>
            <w:r>
              <w:t>Material provided to Compliance and Legal</w:t>
            </w:r>
          </w:p>
        </w:tc>
      </w:tr>
      <w:tr>
        <w:tc>
          <w:tcPr>
            <w:tcW w:type="dxa" w:w="4320"/>
          </w:tcPr>
          <w:p>
            <w:r>
              <w:t>Decision record</w:t>
            </w:r>
          </w:p>
        </w:tc>
        <w:tc>
          <w:tcPr>
            <w:tcW w:type="dxa" w:w="4320"/>
          </w:tcPr>
          <w:p>
            <w:r>
              <w:t>Rationale for issuing or not issuing major communications</w:t>
            </w:r>
          </w:p>
        </w:tc>
      </w:tr>
      <w:tr>
        <w:tc>
          <w:tcPr>
            <w:tcW w:type="dxa" w:w="4320"/>
          </w:tcPr>
          <w:p>
            <w:r>
              <w:t>Lessons learned</w:t>
            </w:r>
          </w:p>
        </w:tc>
        <w:tc>
          <w:tcPr>
            <w:tcW w:type="dxa" w:w="4320"/>
          </w:tcPr>
          <w:p>
            <w:r>
              <w:t>Issues, improvements, owners, due dates</w:t>
            </w:r>
          </w:p>
        </w:tc>
      </w:tr>
    </w:tbl>
    <w:p>
      <w:pPr>
        <w:pStyle w:val="Heading3"/>
      </w:pPr>
      <w:r>
        <w:t>Phase 8 - Post-Incident Review and Improvement</w:t>
      </w:r>
    </w:p>
    <w:p>
      <w:r>
        <w:t>After a major ICT-related incident, crisis communication performance must be reviewed as part of the broader post-incident review.</w:t>
      </w:r>
    </w:p>
    <w:p>
      <w:r>
        <w:t>The review should assess:</w:t>
      </w:r>
    </w:p>
    <w:p>
      <w:pPr>
        <w:pStyle w:val="ListBullet"/>
      </w:pPr>
      <w:r>
        <w:t>Whether the plan was activated at the right time.</w:t>
      </w:r>
    </w:p>
    <w:p>
      <w:pPr>
        <w:pStyle w:val="ListBullet"/>
      </w:pPr>
      <w:r>
        <w:t>Whether roles and approval routes were clear.</w:t>
      </w:r>
    </w:p>
    <w:p>
      <w:pPr>
        <w:pStyle w:val="ListBullet"/>
      </w:pPr>
      <w:r>
        <w:t>Whether communication was timely and accurate.</w:t>
      </w:r>
    </w:p>
    <w:p>
      <w:pPr>
        <w:pStyle w:val="ListBullet"/>
      </w:pPr>
      <w:r>
        <w:t>Whether internal and external messages were consistent.</w:t>
      </w:r>
    </w:p>
    <w:p>
      <w:pPr>
        <w:pStyle w:val="ListBullet"/>
      </w:pPr>
      <w:r>
        <w:t>Whether customers and affected stakeholders received appropriate information.</w:t>
      </w:r>
    </w:p>
    <w:p>
      <w:pPr>
        <w:pStyle w:val="ListBullet"/>
      </w:pPr>
      <w:r>
        <w:t>Whether regulatory communication support was effective.</w:t>
      </w:r>
    </w:p>
    <w:p>
      <w:pPr>
        <w:pStyle w:val="ListBullet"/>
      </w:pPr>
      <w:r>
        <w:t>Whether media and social media activity was monitored and managed.</w:t>
      </w:r>
    </w:p>
    <w:p>
      <w:pPr>
        <w:pStyle w:val="ListBullet"/>
      </w:pPr>
      <w:r>
        <w:t>Whether any unauthorised communication occurred.</w:t>
      </w:r>
    </w:p>
    <w:p>
      <w:pPr>
        <w:pStyle w:val="ListBullet"/>
      </w:pPr>
      <w:r>
        <w:t>Whether alternative communication channels worked as expected.</w:t>
      </w:r>
    </w:p>
    <w:p>
      <w:pPr>
        <w:pStyle w:val="ListBullet"/>
      </w:pPr>
      <w:r>
        <w:t>Whether communication evidence was complete and accessible.</w:t>
      </w:r>
    </w:p>
    <w:p>
      <w:pPr>
        <w:pStyle w:val="ListBullet"/>
      </w:pPr>
      <w:r>
        <w:t>Whether templates and contact lists were fit for purpose.</w:t>
      </w:r>
    </w:p>
    <w:p>
      <w:r>
        <w:t>Improvement actions must be assigned owners, due dates, and tracked to completion.</w:t>
      </w:r>
    </w:p>
    <w:p>
      <w:pPr>
        <w:pStyle w:val="Heading2"/>
      </w:pPr>
      <w:r>
        <w:t>Milestones &amp; Timeline</w:t>
      </w:r>
    </w:p>
    <w:p>
      <w:r>
        <w:t>The following timeline sets out the implementation plan for establishing and maintaining this Crisis Communication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Owner</w:t>
            </w:r>
          </w:p>
        </w:tc>
        <w:tc>
          <w:tcPr>
            <w:tcW w:type="dxa" w:w="1728"/>
          </w:tcPr>
          <w:p>
            <w:r>
              <w:t>Target Date</w:t>
            </w:r>
          </w:p>
        </w:tc>
        <w:tc>
          <w:tcPr>
            <w:tcW w:type="dxa" w:w="1728"/>
          </w:tcPr>
          <w:p>
            <w:r>
              <w:t>Deliverable / Evidence</w:t>
            </w:r>
          </w:p>
        </w:tc>
      </w:tr>
      <w:tr>
        <w:tc>
          <w:tcPr>
            <w:tcW w:type="dxa" w:w="1728"/>
          </w:tcPr>
          <w:p>
            <w:r>
              <w:t>Confirm governance and ownership</w:t>
            </w:r>
          </w:p>
        </w:tc>
        <w:tc>
          <w:tcPr>
            <w:tcW w:type="dxa" w:w="1728"/>
          </w:tcPr>
          <w:p>
            <w:r>
              <w:t>Appoint Crisis Communication Lead, deputies, approvers, spokespersons, and document owner</w:t>
            </w:r>
          </w:p>
        </w:tc>
        <w:tc>
          <w:tcPr>
            <w:tcW w:type="dxa" w:w="1728"/>
          </w:tcPr>
          <w:p>
            <w:r>
              <w:t>COO / Head of Communications</w:t>
            </w:r>
          </w:p>
        </w:tc>
        <w:tc>
          <w:tcPr>
            <w:tcW w:type="dxa" w:w="1728"/>
          </w:tcPr>
          <w:p>
            <w:r>
              <w:t>[DD MMM YYYY]</w:t>
            </w:r>
          </w:p>
        </w:tc>
        <w:tc>
          <w:tcPr>
            <w:tcW w:type="dxa" w:w="1728"/>
          </w:tcPr>
          <w:p>
            <w:r>
              <w:t>Approved role assignments</w:t>
            </w:r>
          </w:p>
        </w:tc>
      </w:tr>
      <w:tr>
        <w:tc>
          <w:tcPr>
            <w:tcW w:type="dxa" w:w="1728"/>
          </w:tcPr>
          <w:p>
            <w:r>
              <w:t>Map stakeholder groups</w:t>
            </w:r>
          </w:p>
        </w:tc>
        <w:tc>
          <w:tcPr>
            <w:tcW w:type="dxa" w:w="1728"/>
          </w:tcPr>
          <w:p>
            <w:r>
              <w:t>Identify internal and external stakeholders for major ICT incident communications</w:t>
            </w:r>
          </w:p>
        </w:tc>
        <w:tc>
          <w:tcPr>
            <w:tcW w:type="dxa" w:w="1728"/>
          </w:tcPr>
          <w:p>
            <w:r>
              <w:t>Corporate Communications / Compliance / Business Owners</w:t>
            </w:r>
          </w:p>
        </w:tc>
        <w:tc>
          <w:tcPr>
            <w:tcW w:type="dxa" w:w="1728"/>
          </w:tcPr>
          <w:p>
            <w:r>
              <w:t>[DD MMM YYYY]</w:t>
            </w:r>
          </w:p>
        </w:tc>
        <w:tc>
          <w:tcPr>
            <w:tcW w:type="dxa" w:w="1728"/>
          </w:tcPr>
          <w:p>
            <w:r>
              <w:t>Stakeholder communication matrix</w:t>
            </w:r>
          </w:p>
        </w:tc>
      </w:tr>
      <w:tr>
        <w:tc>
          <w:tcPr>
            <w:tcW w:type="dxa" w:w="1728"/>
          </w:tcPr>
          <w:p>
            <w:r>
              <w:t>Define activation thresholds</w:t>
            </w:r>
          </w:p>
        </w:tc>
        <w:tc>
          <w:tcPr>
            <w:tcW w:type="dxa" w:w="1728"/>
          </w:tcPr>
          <w:p>
            <w:r>
              <w:t>Align communication activation criteria with ICT incident severity levels</w:t>
            </w:r>
          </w:p>
        </w:tc>
        <w:tc>
          <w:tcPr>
            <w:tcW w:type="dxa" w:w="1728"/>
          </w:tcPr>
          <w:p>
            <w:r>
              <w:t>CISO / Incident Response Lead / Communications</w:t>
            </w:r>
          </w:p>
        </w:tc>
        <w:tc>
          <w:tcPr>
            <w:tcW w:type="dxa" w:w="1728"/>
          </w:tcPr>
          <w:p>
            <w:r>
              <w:t>[DD MMM YYYY]</w:t>
            </w:r>
          </w:p>
        </w:tc>
        <w:tc>
          <w:tcPr>
            <w:tcW w:type="dxa" w:w="1728"/>
          </w:tcPr>
          <w:p>
            <w:r>
              <w:t>Activation and escalation criteria</w:t>
            </w:r>
          </w:p>
        </w:tc>
      </w:tr>
      <w:tr>
        <w:tc>
          <w:tcPr>
            <w:tcW w:type="dxa" w:w="1728"/>
          </w:tcPr>
          <w:p>
            <w:r>
              <w:t>Develop communication templates</w:t>
            </w:r>
          </w:p>
        </w:tc>
        <w:tc>
          <w:tcPr>
            <w:tcW w:type="dxa" w:w="1728"/>
          </w:tcPr>
          <w:p>
            <w:r>
              <w:t>Create holding statements, customer notices, staff advisories, media lines, FAQs, and executive update templates</w:t>
            </w:r>
          </w:p>
        </w:tc>
        <w:tc>
          <w:tcPr>
            <w:tcW w:type="dxa" w:w="1728"/>
          </w:tcPr>
          <w:p>
            <w:r>
              <w:t>Corporate Communications</w:t>
            </w:r>
          </w:p>
        </w:tc>
        <w:tc>
          <w:tcPr>
            <w:tcW w:type="dxa" w:w="1728"/>
          </w:tcPr>
          <w:p>
            <w:r>
              <w:t>[DD MMM YYYY]</w:t>
            </w:r>
          </w:p>
        </w:tc>
        <w:tc>
          <w:tcPr>
            <w:tcW w:type="dxa" w:w="1728"/>
          </w:tcPr>
          <w:p>
            <w:r>
              <w:t>Approved template pack</w:t>
            </w:r>
          </w:p>
        </w:tc>
      </w:tr>
      <w:tr>
        <w:tc>
          <w:tcPr>
            <w:tcW w:type="dxa" w:w="1728"/>
          </w:tcPr>
          <w:p>
            <w:r>
              <w:t>Establish approval workflow</w:t>
            </w:r>
          </w:p>
        </w:tc>
        <w:tc>
          <w:tcPr>
            <w:tcW w:type="dxa" w:w="1728"/>
          </w:tcPr>
          <w:p>
            <w:r>
              <w:t>Define standard and emergency approval routes for all communication types</w:t>
            </w:r>
          </w:p>
        </w:tc>
        <w:tc>
          <w:tcPr>
            <w:tcW w:type="dxa" w:w="1728"/>
          </w:tcPr>
          <w:p>
            <w:r>
              <w:t>Legal / Compliance / Communications</w:t>
            </w:r>
          </w:p>
        </w:tc>
        <w:tc>
          <w:tcPr>
            <w:tcW w:type="dxa" w:w="1728"/>
          </w:tcPr>
          <w:p>
            <w:r>
              <w:t>[DD MMM YYYY]</w:t>
            </w:r>
          </w:p>
        </w:tc>
        <w:tc>
          <w:tcPr>
            <w:tcW w:type="dxa" w:w="1728"/>
          </w:tcPr>
          <w:p>
            <w:r>
              <w:t>Approval workflow and delegation record</w:t>
            </w:r>
          </w:p>
        </w:tc>
      </w:tr>
      <w:tr>
        <w:tc>
          <w:tcPr>
            <w:tcW w:type="dxa" w:w="1728"/>
          </w:tcPr>
          <w:p>
            <w:r>
              <w:t>Validate communication channels</w:t>
            </w:r>
          </w:p>
        </w:tc>
        <w:tc>
          <w:tcPr>
            <w:tcW w:type="dxa" w:w="1728"/>
          </w:tcPr>
          <w:p>
            <w:r>
              <w:t>Test email, intranet, emergency messaging, status page, website, contact centre, and backup channels</w:t>
            </w:r>
          </w:p>
        </w:tc>
        <w:tc>
          <w:tcPr>
            <w:tcW w:type="dxa" w:w="1728"/>
          </w:tcPr>
          <w:p>
            <w:r>
              <w:t>ICT Operations / Business Continuity</w:t>
            </w:r>
          </w:p>
        </w:tc>
        <w:tc>
          <w:tcPr>
            <w:tcW w:type="dxa" w:w="1728"/>
          </w:tcPr>
          <w:p>
            <w:r>
              <w:t>[DD MMM YYYY]</w:t>
            </w:r>
          </w:p>
        </w:tc>
        <w:tc>
          <w:tcPr>
            <w:tcW w:type="dxa" w:w="1728"/>
          </w:tcPr>
          <w:p>
            <w:r>
              <w:t>Channel test results</w:t>
            </w:r>
          </w:p>
        </w:tc>
      </w:tr>
      <w:tr>
        <w:tc>
          <w:tcPr>
            <w:tcW w:type="dxa" w:w="1728"/>
          </w:tcPr>
          <w:p>
            <w:r>
              <w:t>Compile and verify contact lists</w:t>
            </w:r>
          </w:p>
        </w:tc>
        <w:tc>
          <w:tcPr>
            <w:tcW w:type="dxa" w:w="1728"/>
          </w:tcPr>
          <w:p>
            <w:r>
              <w:t>Confirm contact details for crisis team, executives, regulators, providers, media contacts, and deputies</w:t>
            </w:r>
          </w:p>
        </w:tc>
        <w:tc>
          <w:tcPr>
            <w:tcW w:type="dxa" w:w="1728"/>
          </w:tcPr>
          <w:p>
            <w:r>
              <w:t>Communications / Business Continuity</w:t>
            </w:r>
          </w:p>
        </w:tc>
        <w:tc>
          <w:tcPr>
            <w:tcW w:type="dxa" w:w="1728"/>
          </w:tcPr>
          <w:p>
            <w:r>
              <w:t>[DD MMM YYYY]</w:t>
            </w:r>
          </w:p>
        </w:tc>
        <w:tc>
          <w:tcPr>
            <w:tcW w:type="dxa" w:w="1728"/>
          </w:tcPr>
          <w:p>
            <w:r>
              <w:t>Current contact directory</w:t>
            </w:r>
          </w:p>
        </w:tc>
      </w:tr>
      <w:tr>
        <w:tc>
          <w:tcPr>
            <w:tcW w:type="dxa" w:w="1728"/>
          </w:tcPr>
          <w:p>
            <w:r>
              <w:t>Train crisis communication participants</w:t>
            </w:r>
          </w:p>
        </w:tc>
        <w:tc>
          <w:tcPr>
            <w:tcW w:type="dxa" w:w="1728"/>
          </w:tcPr>
          <w:p>
            <w:r>
              <w:t>Deliver role-based training to communications, customer operations, ICT, legal, compliance, and executives</w:t>
            </w:r>
          </w:p>
        </w:tc>
        <w:tc>
          <w:tcPr>
            <w:tcW w:type="dxa" w:w="1728"/>
          </w:tcPr>
          <w:p>
            <w:r>
              <w:t>Business Continuity Manager</w:t>
            </w:r>
          </w:p>
        </w:tc>
        <w:tc>
          <w:tcPr>
            <w:tcW w:type="dxa" w:w="1728"/>
          </w:tcPr>
          <w:p>
            <w:r>
              <w:t>[DD MMM YYYY]</w:t>
            </w:r>
          </w:p>
        </w:tc>
        <w:tc>
          <w:tcPr>
            <w:tcW w:type="dxa" w:w="1728"/>
          </w:tcPr>
          <w:p>
            <w:r>
              <w:t>Training attendance records</w:t>
            </w:r>
          </w:p>
        </w:tc>
      </w:tr>
      <w:tr>
        <w:tc>
          <w:tcPr>
            <w:tcW w:type="dxa" w:w="1728"/>
          </w:tcPr>
          <w:p>
            <w:r>
              <w:t>Run tabletop exercise</w:t>
            </w:r>
          </w:p>
        </w:tc>
        <w:tc>
          <w:tcPr>
            <w:tcW w:type="dxa" w:w="1728"/>
          </w:tcPr>
          <w:p>
            <w:r>
              <w:t>Exercise a major ICT incident scenario involving customer, regulator, media, and third-party communications</w:t>
            </w:r>
          </w:p>
        </w:tc>
        <w:tc>
          <w:tcPr>
            <w:tcW w:type="dxa" w:w="1728"/>
          </w:tcPr>
          <w:p>
            <w:r>
              <w:t>Crisis Management Chair / CISO</w:t>
            </w:r>
          </w:p>
        </w:tc>
        <w:tc>
          <w:tcPr>
            <w:tcW w:type="dxa" w:w="1728"/>
          </w:tcPr>
          <w:p>
            <w:r>
              <w:t>[DD MMM YYYY]</w:t>
            </w:r>
          </w:p>
        </w:tc>
        <w:tc>
          <w:tcPr>
            <w:tcW w:type="dxa" w:w="1728"/>
          </w:tcPr>
          <w:p>
            <w:r>
              <w:t>Exercise report and action plan</w:t>
            </w:r>
          </w:p>
        </w:tc>
      </w:tr>
      <w:tr>
        <w:tc>
          <w:tcPr>
            <w:tcW w:type="dxa" w:w="1728"/>
          </w:tcPr>
          <w:p>
            <w:r>
              <w:t>Address improvement actions</w:t>
            </w:r>
          </w:p>
        </w:tc>
        <w:tc>
          <w:tcPr>
            <w:tcW w:type="dxa" w:w="1728"/>
          </w:tcPr>
          <w:p>
            <w:r>
              <w:t>Remediate gaps identified through testing and training</w:t>
            </w:r>
          </w:p>
        </w:tc>
        <w:tc>
          <w:tcPr>
            <w:tcW w:type="dxa" w:w="1728"/>
          </w:tcPr>
          <w:p>
            <w:r>
              <w:t>Action Owners</w:t>
            </w:r>
          </w:p>
        </w:tc>
        <w:tc>
          <w:tcPr>
            <w:tcW w:type="dxa" w:w="1728"/>
          </w:tcPr>
          <w:p>
            <w:r>
              <w:t>[DD MMM YYYY]</w:t>
            </w:r>
          </w:p>
        </w:tc>
        <w:tc>
          <w:tcPr>
            <w:tcW w:type="dxa" w:w="1728"/>
          </w:tcPr>
          <w:p>
            <w:r>
              <w:t>Completed action tracker</w:t>
            </w:r>
          </w:p>
        </w:tc>
      </w:tr>
      <w:tr>
        <w:tc>
          <w:tcPr>
            <w:tcW w:type="dxa" w:w="1728"/>
          </w:tcPr>
          <w:p>
            <w:r>
              <w:t>Obtain plan approval</w:t>
            </w:r>
          </w:p>
        </w:tc>
        <w:tc>
          <w:tcPr>
            <w:tcW w:type="dxa" w:w="1728"/>
          </w:tcPr>
          <w:p>
            <w:r>
              <w:t>Submit plan for approval by accountable executive or governance forum</w:t>
            </w:r>
          </w:p>
        </w:tc>
        <w:tc>
          <w:tcPr>
            <w:tcW w:type="dxa" w:w="1728"/>
          </w:tcPr>
          <w:p>
            <w:r>
              <w:t>Document Owner</w:t>
            </w:r>
          </w:p>
        </w:tc>
        <w:tc>
          <w:tcPr>
            <w:tcW w:type="dxa" w:w="1728"/>
          </w:tcPr>
          <w:p>
            <w:r>
              <w:t>[DD MMM YYYY]</w:t>
            </w:r>
          </w:p>
        </w:tc>
        <w:tc>
          <w:tcPr>
            <w:tcW w:type="dxa" w:w="1728"/>
          </w:tcPr>
          <w:p>
            <w:r>
              <w:t>Approval record</w:t>
            </w:r>
          </w:p>
        </w:tc>
      </w:tr>
      <w:tr>
        <w:tc>
          <w:tcPr>
            <w:tcW w:type="dxa" w:w="1728"/>
          </w:tcPr>
          <w:p>
            <w:r>
              <w:t>Move into steady-state maintenance</w:t>
            </w:r>
          </w:p>
        </w:tc>
        <w:tc>
          <w:tcPr>
            <w:tcW w:type="dxa" w:w="1728"/>
          </w:tcPr>
          <w:p>
            <w:r>
              <w:t>Schedule periodic reviews, contact list tests, training, and exercises</w:t>
            </w:r>
          </w:p>
        </w:tc>
        <w:tc>
          <w:tcPr>
            <w:tcW w:type="dxa" w:w="1728"/>
          </w:tcPr>
          <w:p>
            <w:r>
              <w:t>Document Owner / Business Continuity</w:t>
            </w:r>
          </w:p>
        </w:tc>
        <w:tc>
          <w:tcPr>
            <w:tcW w:type="dxa" w:w="1728"/>
          </w:tcPr>
          <w:p>
            <w:r>
              <w:t>[DD MMM YYYY]</w:t>
            </w:r>
          </w:p>
        </w:tc>
        <w:tc>
          <w:tcPr>
            <w:tcW w:type="dxa" w:w="1728"/>
          </w:tcPr>
          <w:p>
            <w:r>
              <w:t>Maintenance calendar</w:t>
            </w:r>
          </w:p>
        </w:tc>
      </w:tr>
    </w:tbl>
    <w:p>
      <w:r>
        <w:t>During an active major ICT-related incident, the following operational communication timeline should be used unless the Crisis Management Team approves an alternative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Incident Timeframe</w:t>
            </w:r>
          </w:p>
        </w:tc>
        <w:tc>
          <w:tcPr>
            <w:tcW w:type="dxa" w:w="2160"/>
          </w:tcPr>
          <w:p>
            <w:r>
              <w:t>Communication Activity</w:t>
            </w:r>
          </w:p>
        </w:tc>
        <w:tc>
          <w:tcPr>
            <w:tcW w:type="dxa" w:w="2160"/>
          </w:tcPr>
          <w:p>
            <w:r>
              <w:t>Responsible Role</w:t>
            </w:r>
          </w:p>
        </w:tc>
        <w:tc>
          <w:tcPr>
            <w:tcW w:type="dxa" w:w="2160"/>
          </w:tcPr>
          <w:p>
            <w:r>
              <w:t>Expected Output</w:t>
            </w:r>
          </w:p>
        </w:tc>
      </w:tr>
      <w:tr>
        <w:tc>
          <w:tcPr>
            <w:tcW w:type="dxa" w:w="2160"/>
          </w:tcPr>
          <w:p>
            <w:r>
              <w:t>0-15 minutes after major incident declaration</w:t>
            </w:r>
          </w:p>
        </w:tc>
        <w:tc>
          <w:tcPr>
            <w:tcW w:type="dxa" w:w="2160"/>
          </w:tcPr>
          <w:p>
            <w:r>
              <w:t>Notify Crisis Communication Lead and join incident bridge</w:t>
            </w:r>
          </w:p>
        </w:tc>
        <w:tc>
          <w:tcPr>
            <w:tcW w:type="dxa" w:w="2160"/>
          </w:tcPr>
          <w:p>
            <w:r>
              <w:t>Incident Commander</w:t>
            </w:r>
          </w:p>
        </w:tc>
        <w:tc>
          <w:tcPr>
            <w:tcW w:type="dxa" w:w="2160"/>
          </w:tcPr>
          <w:p>
            <w:r>
              <w:t>Communications function activated</w:t>
            </w:r>
          </w:p>
        </w:tc>
      </w:tr>
      <w:tr>
        <w:tc>
          <w:tcPr>
            <w:tcW w:type="dxa" w:w="2160"/>
          </w:tcPr>
          <w:p>
            <w:r>
              <w:t>15-30 minutes</w:t>
            </w:r>
          </w:p>
        </w:tc>
        <w:tc>
          <w:tcPr>
            <w:tcW w:type="dxa" w:w="2160"/>
          </w:tcPr>
          <w:p>
            <w:r>
              <w:t>Confirm known facts, potential impact, communication restrictions, and stakeholder exposure</w:t>
            </w:r>
          </w:p>
        </w:tc>
        <w:tc>
          <w:tcPr>
            <w:tcW w:type="dxa" w:w="2160"/>
          </w:tcPr>
          <w:p>
            <w:r>
              <w:t>Crisis Communication Lead</w:t>
            </w:r>
          </w:p>
        </w:tc>
        <w:tc>
          <w:tcPr>
            <w:tcW w:type="dxa" w:w="2160"/>
          </w:tcPr>
          <w:p>
            <w:r>
              <w:t>Initial communication assessment</w:t>
            </w:r>
          </w:p>
        </w:tc>
      </w:tr>
      <w:tr>
        <w:tc>
          <w:tcPr>
            <w:tcW w:type="dxa" w:w="2160"/>
          </w:tcPr>
          <w:p>
            <w:r>
              <w:t>30-60 minutes</w:t>
            </w:r>
          </w:p>
        </w:tc>
        <w:tc>
          <w:tcPr>
            <w:tcW w:type="dxa" w:w="2160"/>
          </w:tcPr>
          <w:p>
            <w:r>
              <w:t>Draft internal holding message and executive brief</w:t>
            </w:r>
          </w:p>
        </w:tc>
        <w:tc>
          <w:tcPr>
            <w:tcW w:type="dxa" w:w="2160"/>
          </w:tcPr>
          <w:p>
            <w:r>
              <w:t>Corporate Communications</w:t>
            </w:r>
          </w:p>
        </w:tc>
        <w:tc>
          <w:tcPr>
            <w:tcW w:type="dxa" w:w="2160"/>
          </w:tcPr>
          <w:p>
            <w:r>
              <w:t>Draft messages for approval</w:t>
            </w:r>
          </w:p>
        </w:tc>
      </w:tr>
      <w:tr>
        <w:tc>
          <w:tcPr>
            <w:tcW w:type="dxa" w:w="2160"/>
          </w:tcPr>
          <w:p>
            <w:r>
              <w:t>Within 60 minutes, where practicable</w:t>
            </w:r>
          </w:p>
        </w:tc>
        <w:tc>
          <w:tcPr>
            <w:tcW w:type="dxa" w:w="2160"/>
          </w:tcPr>
          <w:p>
            <w:r>
              <w:t>Issue approved internal instructions to relevant teams</w:t>
            </w:r>
          </w:p>
        </w:tc>
        <w:tc>
          <w:tcPr>
            <w:tcW w:type="dxa" w:w="2160"/>
          </w:tcPr>
          <w:p>
            <w:r>
              <w:t>Crisis Communication Lead</w:t>
            </w:r>
          </w:p>
        </w:tc>
        <w:tc>
          <w:tcPr>
            <w:tcW w:type="dxa" w:w="2160"/>
          </w:tcPr>
          <w:p>
            <w:r>
              <w:t>Staff and operational awareness</w:t>
            </w:r>
          </w:p>
        </w:tc>
      </w:tr>
      <w:tr>
        <w:tc>
          <w:tcPr>
            <w:tcW w:type="dxa" w:w="2160"/>
          </w:tcPr>
          <w:p>
            <w:r>
              <w:t>Within 90 minutes, where required</w:t>
            </w:r>
          </w:p>
        </w:tc>
        <w:tc>
          <w:tcPr>
            <w:tcW w:type="dxa" w:w="2160"/>
          </w:tcPr>
          <w:p>
            <w:r>
              <w:t>Prepare external holding message or customer statement</w:t>
            </w:r>
          </w:p>
        </w:tc>
        <w:tc>
          <w:tcPr>
            <w:tcW w:type="dxa" w:w="2160"/>
          </w:tcPr>
          <w:p>
            <w:r>
              <w:t>Corporate Communications / Customer Operations</w:t>
            </w:r>
          </w:p>
        </w:tc>
        <w:tc>
          <w:tcPr>
            <w:tcW w:type="dxa" w:w="2160"/>
          </w:tcPr>
          <w:p>
            <w:r>
              <w:t>Approved external draft</w:t>
            </w:r>
          </w:p>
        </w:tc>
      </w:tr>
      <w:tr>
        <w:tc>
          <w:tcPr>
            <w:tcW w:type="dxa" w:w="2160"/>
          </w:tcPr>
          <w:p>
            <w:r>
              <w:t>Ongoing every [60-120 minutes] for severe incidents</w:t>
            </w:r>
          </w:p>
        </w:tc>
        <w:tc>
          <w:tcPr>
            <w:tcW w:type="dxa" w:w="2160"/>
          </w:tcPr>
          <w:p>
            <w:r>
              <w:t>Issue internal and external updates as appropriate</w:t>
            </w:r>
          </w:p>
        </w:tc>
        <w:tc>
          <w:tcPr>
            <w:tcW w:type="dxa" w:w="2160"/>
          </w:tcPr>
          <w:p>
            <w:r>
              <w:t>Crisis Communication Lead</w:t>
            </w:r>
          </w:p>
        </w:tc>
        <w:tc>
          <w:tcPr>
            <w:tcW w:type="dxa" w:w="2160"/>
          </w:tcPr>
          <w:p>
            <w:r>
              <w:t>Status updates and refreshed FAQs</w:t>
            </w:r>
          </w:p>
        </w:tc>
      </w:tr>
      <w:tr>
        <w:tc>
          <w:tcPr>
            <w:tcW w:type="dxa" w:w="2160"/>
          </w:tcPr>
          <w:p>
            <w:r>
              <w:t>At material change</w:t>
            </w:r>
          </w:p>
        </w:tc>
        <w:tc>
          <w:tcPr>
            <w:tcW w:type="dxa" w:w="2160"/>
          </w:tcPr>
          <w:p>
            <w:r>
              <w:t>Update stakeholders when impact, cause, recovery status, customer action, or risk changes materially</w:t>
            </w:r>
          </w:p>
        </w:tc>
        <w:tc>
          <w:tcPr>
            <w:tcW w:type="dxa" w:w="2160"/>
          </w:tcPr>
          <w:p>
            <w:r>
              <w:t>Stakeholder Owners</w:t>
            </w:r>
          </w:p>
        </w:tc>
        <w:tc>
          <w:tcPr>
            <w:tcW w:type="dxa" w:w="2160"/>
          </w:tcPr>
          <w:p>
            <w:r>
              <w:t>Targeted updates</w:t>
            </w:r>
          </w:p>
        </w:tc>
      </w:tr>
      <w:tr>
        <w:tc>
          <w:tcPr>
            <w:tcW w:type="dxa" w:w="2160"/>
          </w:tcPr>
          <w:p>
            <w:r>
              <w:t>After service restoration</w:t>
            </w:r>
          </w:p>
        </w:tc>
        <w:tc>
          <w:tcPr>
            <w:tcW w:type="dxa" w:w="2160"/>
          </w:tcPr>
          <w:p>
            <w:r>
              <w:t>Issue restoration or monitoring update</w:t>
            </w:r>
          </w:p>
        </w:tc>
        <w:tc>
          <w:tcPr>
            <w:tcW w:type="dxa" w:w="2160"/>
          </w:tcPr>
          <w:p>
            <w:r>
              <w:t>Corporate Communications / Service Owner</w:t>
            </w:r>
          </w:p>
        </w:tc>
        <w:tc>
          <w:tcPr>
            <w:tcW w:type="dxa" w:w="2160"/>
          </w:tcPr>
          <w:p>
            <w:r>
              <w:t>Recovery communication</w:t>
            </w:r>
          </w:p>
        </w:tc>
      </w:tr>
      <w:tr>
        <w:tc>
          <w:tcPr>
            <w:tcW w:type="dxa" w:w="2160"/>
          </w:tcPr>
          <w:p>
            <w:r>
              <w:t>Within [5 business days] after closure</w:t>
            </w:r>
          </w:p>
        </w:tc>
        <w:tc>
          <w:tcPr>
            <w:tcW w:type="dxa" w:w="2160"/>
          </w:tcPr>
          <w:p>
            <w:r>
              <w:t>Provide communication evidence and lessons learned to post-incident review</w:t>
            </w:r>
          </w:p>
        </w:tc>
        <w:tc>
          <w:tcPr>
            <w:tcW w:type="dxa" w:w="2160"/>
          </w:tcPr>
          <w:p>
            <w:r>
              <w:t>Crisis Communication Lead</w:t>
            </w:r>
          </w:p>
        </w:tc>
        <w:tc>
          <w:tcPr>
            <w:tcW w:type="dxa" w:w="2160"/>
          </w:tcPr>
          <w:p>
            <w:r>
              <w:t>Communication review pack</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Board Committee</w:t>
            </w:r>
          </w:p>
        </w:tc>
        <w:tc>
          <w:tcPr>
            <w:tcW w:type="dxa" w:w="4320"/>
          </w:tcPr>
          <w:p>
            <w:r>
              <w:t>Provides oversight of major crisis communication capability; receives updates on severe ICT incidents and post-incident lessons; ensures senior accountability for operational resilience and stakeholder communication.</w:t>
            </w:r>
          </w:p>
        </w:tc>
      </w:tr>
      <w:tr>
        <w:tc>
          <w:tcPr>
            <w:tcW w:type="dxa" w:w="4320"/>
          </w:tcPr>
          <w:p>
            <w:r>
              <w:t>Chief Executive Officer</w:t>
            </w:r>
          </w:p>
        </w:tc>
        <w:tc>
          <w:tcPr>
            <w:tcW w:type="dxa" w:w="4320"/>
          </w:tcPr>
          <w:p>
            <w:r>
              <w:t>Acts as ultimate executive authority for severe public or market-sensitive communications; may serve as spokesperson for the most material incidents; approves strategic messaging where required.</w:t>
            </w:r>
          </w:p>
        </w:tc>
      </w:tr>
      <w:tr>
        <w:tc>
          <w:tcPr>
            <w:tcW w:type="dxa" w:w="4320"/>
          </w:tcPr>
          <w:p>
            <w:r>
              <w:t>Crisis Management Chair</w:t>
            </w:r>
          </w:p>
        </w:tc>
        <w:tc>
          <w:tcPr>
            <w:tcW w:type="dxa" w:w="4320"/>
          </w:tcPr>
          <w:p>
            <w:r>
              <w:t>Leads the senior crisis response forum; approves communication strategy and priorities; resolves conflicts between speed, accuracy, legal exposure, customer needs, and reputational considerations.</w:t>
            </w:r>
          </w:p>
        </w:tc>
      </w:tr>
      <w:tr>
        <w:tc>
          <w:tcPr>
            <w:tcW w:type="dxa" w:w="4320"/>
          </w:tcPr>
          <w:p>
            <w:r>
              <w:t>Crisis Communication Lead</w:t>
            </w:r>
          </w:p>
        </w:tc>
        <w:tc>
          <w:tcPr>
            <w:tcW w:type="dxa" w:w="4320"/>
          </w:tcPr>
          <w:p>
            <w:r>
              <w:t>Owns activation and execution of this plan during an ICT crisis; coordinates message development, approvals, stakeholder communication, communication cadence, logs, and post-incident communication review.</w:t>
            </w:r>
          </w:p>
        </w:tc>
      </w:tr>
      <w:tr>
        <w:tc>
          <w:tcPr>
            <w:tcW w:type="dxa" w:w="4320"/>
          </w:tcPr>
          <w:p>
            <w:r>
              <w:t>Corporate Communications Team</w:t>
            </w:r>
          </w:p>
        </w:tc>
        <w:tc>
          <w:tcPr>
            <w:tcW w:type="dxa" w:w="4320"/>
          </w:tcPr>
          <w:p>
            <w:r>
              <w:t>Drafts and issues approved communications; manages media lines, website notices, social media, FAQs, staff messages, and communication templates; monitors media and public sentiment.</w:t>
            </w:r>
          </w:p>
        </w:tc>
      </w:tr>
      <w:tr>
        <w:tc>
          <w:tcPr>
            <w:tcW w:type="dxa" w:w="4320"/>
          </w:tcPr>
          <w:p>
            <w:r>
              <w:t>Incident Commander</w:t>
            </w:r>
          </w:p>
        </w:tc>
        <w:tc>
          <w:tcPr>
            <w:tcW w:type="dxa" w:w="4320"/>
          </w:tcPr>
          <w:p>
            <w:r>
              <w:t>Leads technical and operational incident response; provides confirmed facts, impact assessment, recovery status, and technical constraints to support accurate communications.</w:t>
            </w:r>
          </w:p>
        </w:tc>
      </w:tr>
      <w:tr>
        <w:tc>
          <w:tcPr>
            <w:tcW w:type="dxa" w:w="4320"/>
          </w:tcPr>
          <w:p>
            <w:r>
              <w:t>CISO / Security Lead</w:t>
            </w:r>
          </w:p>
        </w:tc>
        <w:tc>
          <w:tcPr>
            <w:tcW w:type="dxa" w:w="4320"/>
          </w:tcPr>
          <w:p>
            <w:r>
              <w:t>Provides security risk assessment, threat context, sensitivity restrictions, and guidance on information that must not be disclosed.</w:t>
            </w:r>
          </w:p>
        </w:tc>
      </w:tr>
      <w:tr>
        <w:tc>
          <w:tcPr>
            <w:tcW w:type="dxa" w:w="4320"/>
          </w:tcPr>
          <w:p>
            <w:r>
              <w:t>ICT Operations Lead</w:t>
            </w:r>
          </w:p>
        </w:tc>
        <w:tc>
          <w:tcPr>
            <w:tcW w:type="dxa" w:w="4320"/>
          </w:tcPr>
          <w:p>
            <w:r>
              <w:t>Provides status of affected systems, infrastructure, recovery activities, service restoration, and alternative channels.</w:t>
            </w:r>
          </w:p>
        </w:tc>
      </w:tr>
      <w:tr>
        <w:tc>
          <w:tcPr>
            <w:tcW w:type="dxa" w:w="4320"/>
          </w:tcPr>
          <w:p>
            <w:r>
              <w:t>Business Service Owner</w:t>
            </w:r>
          </w:p>
        </w:tc>
        <w:tc>
          <w:tcPr>
            <w:tcW w:type="dxa" w:w="4320"/>
          </w:tcPr>
          <w:p>
            <w:r>
              <w:t>Confirms business impact, customer consequences, service priorities, operational workarounds, and recovery acceptance criteria.</w:t>
            </w:r>
          </w:p>
        </w:tc>
      </w:tr>
      <w:tr>
        <w:tc>
          <w:tcPr>
            <w:tcW w:type="dxa" w:w="4320"/>
          </w:tcPr>
          <w:p>
            <w:r>
              <w:t>Chief Compliance Officer</w:t>
            </w:r>
          </w:p>
        </w:tc>
        <w:tc>
          <w:tcPr>
            <w:tcW w:type="dxa" w:w="4320"/>
          </w:tcPr>
          <w:p>
            <w:r>
              <w:t>Leads regulatory communication coordination; confirms regulatory communication obligations; ensures consistency between communications and formal notifications.</w:t>
            </w:r>
          </w:p>
        </w:tc>
      </w:tr>
      <w:tr>
        <w:tc>
          <w:tcPr>
            <w:tcW w:type="dxa" w:w="4320"/>
          </w:tcPr>
          <w:p>
            <w:r>
              <w:t>General Counsel / Legal Team</w:t>
            </w:r>
          </w:p>
        </w:tc>
        <w:tc>
          <w:tcPr>
            <w:tcW w:type="dxa" w:w="4320"/>
          </w:tcPr>
          <w:p>
            <w:r>
              <w:t>Reviews external, public, contractual, customer, media, and regulator-related communications; advises on liability, privilege, litigation, law enforcement, and disclosure risk.</w:t>
            </w:r>
          </w:p>
        </w:tc>
      </w:tr>
      <w:tr>
        <w:tc>
          <w:tcPr>
            <w:tcW w:type="dxa" w:w="4320"/>
          </w:tcPr>
          <w:p>
            <w:r>
              <w:t>Data Protection Officer / Privacy Lead</w:t>
            </w:r>
          </w:p>
        </w:tc>
        <w:tc>
          <w:tcPr>
            <w:tcW w:type="dxa" w:w="4320"/>
          </w:tcPr>
          <w:p>
            <w:r>
              <w:t>Advises on communication requirements where personal data may be affected; reviews customer, employee, and regulator communications involving personal data.</w:t>
            </w:r>
          </w:p>
        </w:tc>
      </w:tr>
      <w:tr>
        <w:tc>
          <w:tcPr>
            <w:tcW w:type="dxa" w:w="4320"/>
          </w:tcPr>
          <w:p>
            <w:r>
              <w:t>Customer Operations Lead</w:t>
            </w:r>
          </w:p>
        </w:tc>
        <w:tc>
          <w:tcPr>
            <w:tcW w:type="dxa" w:w="4320"/>
          </w:tcPr>
          <w:p>
            <w:r>
              <w:t>Provides customer impact insight; issues approved scripts to contact centres and relationship teams; monitors customer enquiries, complaints, and vulnerable customer issues.</w:t>
            </w:r>
          </w:p>
        </w:tc>
      </w:tr>
      <w:tr>
        <w:tc>
          <w:tcPr>
            <w:tcW w:type="dxa" w:w="4320"/>
          </w:tcPr>
          <w:p>
            <w:r>
              <w:t>Relationship Managers / Client-Facing Teams</w:t>
            </w:r>
          </w:p>
        </w:tc>
        <w:tc>
          <w:tcPr>
            <w:tcW w:type="dxa" w:w="4320"/>
          </w:tcPr>
          <w:p>
            <w:r>
              <w:t>Communicate with clients only using approved messages; escalate client concerns; do not speculate or provide unauthorised commitments.</w:t>
            </w:r>
          </w:p>
        </w:tc>
      </w:tr>
      <w:tr>
        <w:tc>
          <w:tcPr>
            <w:tcW w:type="dxa" w:w="4320"/>
          </w:tcPr>
          <w:p>
            <w:r>
              <w:t>Third-Party Risk Manager</w:t>
            </w:r>
          </w:p>
        </w:tc>
        <w:tc>
          <w:tcPr>
            <w:tcW w:type="dxa" w:w="4320"/>
          </w:tcPr>
          <w:p>
            <w:r>
              <w:t>Coordinates communication with critical ICT service providers; obtains provider status updates; ensures provider communications are integrated into incident communications.</w:t>
            </w:r>
          </w:p>
        </w:tc>
      </w:tr>
      <w:tr>
        <w:tc>
          <w:tcPr>
            <w:tcW w:type="dxa" w:w="4320"/>
          </w:tcPr>
          <w:p>
            <w:r>
              <w:t>Human Resources</w:t>
            </w:r>
          </w:p>
        </w:tc>
        <w:tc>
          <w:tcPr>
            <w:tcW w:type="dxa" w:w="4320"/>
          </w:tcPr>
          <w:p>
            <w:r>
              <w:t>Supports employee communications, workforce instructions, staff welfare messaging, and disciplinary escalation for unauthorised disclosures where required.</w:t>
            </w:r>
          </w:p>
        </w:tc>
      </w:tr>
      <w:tr>
        <w:tc>
          <w:tcPr>
            <w:tcW w:type="dxa" w:w="4320"/>
          </w:tcPr>
          <w:p>
            <w:r>
              <w:t>Business Continuity Manager</w:t>
            </w:r>
          </w:p>
        </w:tc>
        <w:tc>
          <w:tcPr>
            <w:tcW w:type="dxa" w:w="4320"/>
          </w:tcPr>
          <w:p>
            <w:r>
              <w:t>Ensures alignment with crisis management and business continuity arrangements; supports exercises, contact list maintenance, and lessons learned.</w:t>
            </w:r>
          </w:p>
        </w:tc>
      </w:tr>
      <w:tr>
        <w:tc>
          <w:tcPr>
            <w:tcW w:type="dxa" w:w="4320"/>
          </w:tcPr>
          <w:p>
            <w:r>
              <w:t>Communications Scribe / Log Keeper</w:t>
            </w:r>
          </w:p>
        </w:tc>
        <w:tc>
          <w:tcPr>
            <w:tcW w:type="dxa" w:w="4320"/>
          </w:tcPr>
          <w:p>
            <w:r>
              <w:t>Maintains the communication log, approval records, message versions, stakeholder lists, decisions, and evidence pack.</w:t>
            </w:r>
          </w:p>
        </w:tc>
      </w:tr>
      <w:tr>
        <w:tc>
          <w:tcPr>
            <w:tcW w:type="dxa" w:w="4320"/>
          </w:tcPr>
          <w:p>
            <w:r>
              <w:t>Authorised Spokesperson</w:t>
            </w:r>
          </w:p>
        </w:tc>
        <w:tc>
          <w:tcPr>
            <w:tcW w:type="dxa" w:w="4320"/>
          </w:tcPr>
          <w:p>
            <w:r>
              <w:t>Delivers approved media, public, customer, or market statements; does not deviate from approved messaging without authorisation.</w:t>
            </w:r>
          </w:p>
        </w:tc>
      </w:tr>
      <w:tr>
        <w:tc>
          <w:tcPr>
            <w:tcW w:type="dxa" w:w="4320"/>
          </w:tcPr>
          <w:p>
            <w:r>
              <w:t>All Employees</w:t>
            </w:r>
          </w:p>
        </w:tc>
        <w:tc>
          <w:tcPr>
            <w:tcW w:type="dxa" w:w="4320"/>
          </w:tcPr>
          <w:p>
            <w:r>
              <w:t>Follow internal instructions; report suspicious activity or misinformation; do not comment externally or on social media; direct enquiries to approved contacts.</w:t>
            </w:r>
          </w:p>
        </w:tc>
      </w:tr>
    </w:tbl>
    <w:p>
      <w:r>
        <w:t>RACI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Crisis Communication Lead</w:t>
            </w:r>
          </w:p>
        </w:tc>
        <w:tc>
          <w:tcPr>
            <w:tcW w:type="dxa" w:w="1080"/>
          </w:tcPr>
          <w:p>
            <w:r>
              <w:t>Incident Commander</w:t>
            </w:r>
          </w:p>
        </w:tc>
        <w:tc>
          <w:tcPr>
            <w:tcW w:type="dxa" w:w="1080"/>
          </w:tcPr>
          <w:p>
            <w:r>
              <w:t>Legal</w:t>
            </w:r>
          </w:p>
        </w:tc>
        <w:tc>
          <w:tcPr>
            <w:tcW w:type="dxa" w:w="1080"/>
          </w:tcPr>
          <w:p>
            <w:r>
              <w:t>Compliance</w:t>
            </w:r>
          </w:p>
        </w:tc>
        <w:tc>
          <w:tcPr>
            <w:tcW w:type="dxa" w:w="1080"/>
          </w:tcPr>
          <w:p>
            <w:r>
              <w:t>Corporate Communications</w:t>
            </w:r>
          </w:p>
        </w:tc>
        <w:tc>
          <w:tcPr>
            <w:tcW w:type="dxa" w:w="1080"/>
          </w:tcPr>
          <w:p>
            <w:r>
              <w:t>Business Owner</w:t>
            </w:r>
          </w:p>
        </w:tc>
        <w:tc>
          <w:tcPr>
            <w:tcW w:type="dxa" w:w="1080"/>
          </w:tcPr>
          <w:p>
            <w:r>
              <w:t>Executive / Crisis Chair</w:t>
            </w:r>
          </w:p>
        </w:tc>
      </w:tr>
      <w:tr>
        <w:tc>
          <w:tcPr>
            <w:tcW w:type="dxa" w:w="1080"/>
          </w:tcPr>
          <w:p>
            <w:r>
              <w:t>Activate crisis communication response</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Confirm incident facts for messaging</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I</w:t>
            </w:r>
          </w:p>
        </w:tc>
        <w:tc>
          <w:tcPr>
            <w:tcW w:type="dxa" w:w="1080"/>
          </w:tcPr>
          <w:p>
            <w:r>
              <w:t>C</w:t>
            </w:r>
          </w:p>
        </w:tc>
        <w:tc>
          <w:tcPr>
            <w:tcW w:type="dxa" w:w="1080"/>
          </w:tcPr>
          <w:p>
            <w:r>
              <w:t>I</w:t>
            </w:r>
          </w:p>
        </w:tc>
      </w:tr>
      <w:tr>
        <w:tc>
          <w:tcPr>
            <w:tcW w:type="dxa" w:w="1080"/>
          </w:tcPr>
          <w:p>
            <w:r>
              <w:t>Draft internal communication</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c>
          <w:tcPr>
            <w:tcW w:type="dxa" w:w="1080"/>
          </w:tcPr>
          <w:p>
            <w:r>
              <w:t>I</w:t>
            </w:r>
          </w:p>
        </w:tc>
      </w:tr>
      <w:tr>
        <w:tc>
          <w:tcPr>
            <w:tcW w:type="dxa" w:w="1080"/>
          </w:tcPr>
          <w:p>
            <w:r>
              <w:t>Draft customer communication</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c>
          <w:tcPr>
            <w:tcW w:type="dxa" w:w="1080"/>
          </w:tcPr>
          <w:p>
            <w:r>
              <w:t>I</w:t>
            </w:r>
          </w:p>
        </w:tc>
      </w:tr>
      <w:tr>
        <w:tc>
          <w:tcPr>
            <w:tcW w:type="dxa" w:w="1080"/>
          </w:tcPr>
          <w:p>
            <w:r>
              <w:t>Approve public or media statement</w:t>
            </w:r>
          </w:p>
        </w:tc>
        <w:tc>
          <w:tcPr>
            <w:tcW w:type="dxa" w:w="1080"/>
          </w:tcPr>
          <w:p>
            <w:r>
              <w:t>C</w:t>
            </w:r>
          </w:p>
        </w:tc>
        <w:tc>
          <w:tcPr>
            <w:tcW w:type="dxa" w:w="1080"/>
          </w:tcPr>
          <w:p>
            <w:r>
              <w:t>C</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A</w:t>
            </w:r>
          </w:p>
        </w:tc>
      </w:tr>
      <w:tr>
        <w:tc>
          <w:tcPr>
            <w:tcW w:type="dxa" w:w="1080"/>
          </w:tcPr>
          <w:p>
            <w:r>
              <w:t>Coordinate regulatory communication support</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I</w:t>
            </w:r>
          </w:p>
        </w:tc>
        <w:tc>
          <w:tcPr>
            <w:tcW w:type="dxa" w:w="1080"/>
          </w:tcPr>
          <w:p>
            <w:r>
              <w:t>C</w:t>
            </w:r>
          </w:p>
        </w:tc>
        <w:tc>
          <w:tcPr>
            <w:tcW w:type="dxa" w:w="1080"/>
          </w:tcPr>
          <w:p>
            <w:r>
              <w:t>I</w:t>
            </w:r>
          </w:p>
        </w:tc>
      </w:tr>
      <w:tr>
        <w:tc>
          <w:tcPr>
            <w:tcW w:type="dxa" w:w="1080"/>
          </w:tcPr>
          <w:p>
            <w:r>
              <w:t>Issue approved communications</w:t>
            </w:r>
          </w:p>
        </w:tc>
        <w:tc>
          <w:tcPr>
            <w:tcW w:type="dxa" w:w="1080"/>
          </w:tcPr>
          <w:p>
            <w:r>
              <w:t>A</w:t>
            </w:r>
          </w:p>
        </w:tc>
        <w:tc>
          <w:tcPr>
            <w:tcW w:type="dxa" w:w="1080"/>
          </w:tcPr>
          <w:p>
            <w:r>
              <w:t>I</w:t>
            </w:r>
          </w:p>
        </w:tc>
        <w:tc>
          <w:tcPr>
            <w:tcW w:type="dxa" w:w="1080"/>
          </w:tcPr>
          <w:p>
            <w:r>
              <w:t>I</w:t>
            </w:r>
          </w:p>
        </w:tc>
        <w:tc>
          <w:tcPr>
            <w:tcW w:type="dxa" w:w="1080"/>
          </w:tcPr>
          <w:p>
            <w:r>
              <w:t>I</w:t>
            </w:r>
          </w:p>
        </w:tc>
        <w:tc>
          <w:tcPr>
            <w:tcW w:type="dxa" w:w="1080"/>
          </w:tcPr>
          <w:p>
            <w:r>
              <w:t>R</w:t>
            </w:r>
          </w:p>
        </w:tc>
        <w:tc>
          <w:tcPr>
            <w:tcW w:type="dxa" w:w="1080"/>
          </w:tcPr>
          <w:p>
            <w:r>
              <w:t>R where applicable</w:t>
            </w:r>
          </w:p>
        </w:tc>
        <w:tc>
          <w:tcPr>
            <w:tcW w:type="dxa" w:w="1080"/>
          </w:tcPr>
          <w:p>
            <w:r>
              <w:t>I</w:t>
            </w:r>
          </w:p>
        </w:tc>
      </w:tr>
      <w:tr>
        <w:tc>
          <w:tcPr>
            <w:tcW w:type="dxa" w:w="1080"/>
          </w:tcPr>
          <w:p>
            <w:r>
              <w:t>Maintain communication log</w:t>
            </w:r>
          </w:p>
        </w:tc>
        <w:tc>
          <w:tcPr>
            <w:tcW w:type="dxa" w:w="1080"/>
          </w:tcPr>
          <w:p>
            <w:r>
              <w:t>A</w:t>
            </w:r>
          </w:p>
        </w:tc>
        <w:tc>
          <w:tcPr>
            <w:tcW w:type="dxa" w:w="1080"/>
          </w:tcPr>
          <w:p>
            <w:r>
              <w:t>I</w:t>
            </w:r>
          </w:p>
        </w:tc>
        <w:tc>
          <w:tcPr>
            <w:tcW w:type="dxa" w:w="1080"/>
          </w:tcPr>
          <w:p>
            <w:r>
              <w:t>I</w:t>
            </w:r>
          </w:p>
        </w:tc>
        <w:tc>
          <w:tcPr>
            <w:tcW w:type="dxa" w:w="1080"/>
          </w:tcPr>
          <w:p>
            <w:r>
              <w:t>I</w:t>
            </w:r>
          </w:p>
        </w:tc>
        <w:tc>
          <w:tcPr>
            <w:tcW w:type="dxa" w:w="1080"/>
          </w:tcPr>
          <w:p>
            <w:r>
              <w:t>R</w:t>
            </w:r>
          </w:p>
        </w:tc>
        <w:tc>
          <w:tcPr>
            <w:tcW w:type="dxa" w:w="1080"/>
          </w:tcPr>
          <w:p>
            <w:r>
              <w:t>I</w:t>
            </w:r>
          </w:p>
        </w:tc>
        <w:tc>
          <w:tcPr>
            <w:tcW w:type="dxa" w:w="1080"/>
          </w:tcPr>
          <w:p>
            <w:r>
              <w:t>I</w:t>
            </w:r>
          </w:p>
        </w:tc>
      </w:tr>
      <w:tr>
        <w:tc>
          <w:tcPr>
            <w:tcW w:type="dxa" w:w="1080"/>
          </w:tcPr>
          <w:p>
            <w:r>
              <w:t>Conduct post-incident communication review</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c>
          <w:tcPr>
            <w:tcW w:type="dxa" w:w="1080"/>
          </w:tcPr>
          <w:p>
            <w:r>
              <w:t>I</w:t>
            </w:r>
          </w:p>
        </w:tc>
      </w:tr>
    </w:tbl>
    <w:p>
      <w:r>
        <w:t>Legend: A = Accountable, R = Responsible, C = Consulted, I = Informed.</w:t>
      </w:r>
    </w:p>
    <w:p>
      <w:pPr>
        <w:pStyle w:val="Heading2"/>
      </w:pPr>
      <w:r>
        <w:t>Resources</w:t>
      </w:r>
    </w:p>
    <w:p>
      <w:r>
        <w:t>The following resources are required to implement, operate, and maintain this plan.</w:t>
      </w:r>
    </w:p>
    <w:p>
      <w:pPr>
        <w:pStyle w:val="Heading3"/>
      </w:pPr>
      <w:r>
        <w:t>People and Expertise</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Minimum Requirement</w:t>
            </w:r>
          </w:p>
        </w:tc>
      </w:tr>
      <w:tr>
        <w:tc>
          <w:tcPr>
            <w:tcW w:type="dxa" w:w="2880"/>
          </w:tcPr>
          <w:p>
            <w:r>
              <w:t>Crisis Communication Lead and deputies</w:t>
            </w:r>
          </w:p>
        </w:tc>
        <w:tc>
          <w:tcPr>
            <w:tcW w:type="dxa" w:w="2880"/>
          </w:tcPr>
          <w:p>
            <w:r>
              <w:t>Lead communication response during major ICT incidents</w:t>
            </w:r>
          </w:p>
        </w:tc>
        <w:tc>
          <w:tcPr>
            <w:tcW w:type="dxa" w:w="2880"/>
          </w:tcPr>
          <w:p>
            <w:r>
              <w:t>Named primary and at least two alternates</w:t>
            </w:r>
          </w:p>
        </w:tc>
      </w:tr>
      <w:tr>
        <w:tc>
          <w:tcPr>
            <w:tcW w:type="dxa" w:w="2880"/>
          </w:tcPr>
          <w:p>
            <w:r>
              <w:t>Corporate Communications specialists</w:t>
            </w:r>
          </w:p>
        </w:tc>
        <w:tc>
          <w:tcPr>
            <w:tcW w:type="dxa" w:w="2880"/>
          </w:tcPr>
          <w:p>
            <w:r>
              <w:t>Draft, coordinate, issue, and monitor communications</w:t>
            </w:r>
          </w:p>
        </w:tc>
        <w:tc>
          <w:tcPr>
            <w:tcW w:type="dxa" w:w="2880"/>
          </w:tcPr>
          <w:p>
            <w:r>
              <w:t>Availability during crisis response, including out-of-hours arrangements</w:t>
            </w:r>
          </w:p>
        </w:tc>
      </w:tr>
      <w:tr>
        <w:tc>
          <w:tcPr>
            <w:tcW w:type="dxa" w:w="2880"/>
          </w:tcPr>
          <w:p>
            <w:r>
              <w:t>Legal counsel</w:t>
            </w:r>
          </w:p>
        </w:tc>
        <w:tc>
          <w:tcPr>
            <w:tcW w:type="dxa" w:w="2880"/>
          </w:tcPr>
          <w:p>
            <w:r>
              <w:t>Review external and sensitive communications</w:t>
            </w:r>
          </w:p>
        </w:tc>
        <w:tc>
          <w:tcPr>
            <w:tcW w:type="dxa" w:w="2880"/>
          </w:tcPr>
          <w:p>
            <w:r>
              <w:t>Access to internal or external counsel during severe incidents</w:t>
            </w:r>
          </w:p>
        </w:tc>
      </w:tr>
      <w:tr>
        <w:tc>
          <w:tcPr>
            <w:tcW w:type="dxa" w:w="2880"/>
          </w:tcPr>
          <w:p>
            <w:r>
              <w:t>Compliance lead</w:t>
            </w:r>
          </w:p>
        </w:tc>
        <w:tc>
          <w:tcPr>
            <w:tcW w:type="dxa" w:w="2880"/>
          </w:tcPr>
          <w:p>
            <w:r>
              <w:t>Coordinate regulatory communication alignment</w:t>
            </w:r>
          </w:p>
        </w:tc>
        <w:tc>
          <w:tcPr>
            <w:tcW w:type="dxa" w:w="2880"/>
          </w:tcPr>
          <w:p>
            <w:r>
              <w:t>Availability for incidents with potential regulatory impact</w:t>
            </w:r>
          </w:p>
        </w:tc>
      </w:tr>
      <w:tr>
        <w:tc>
          <w:tcPr>
            <w:tcW w:type="dxa" w:w="2880"/>
          </w:tcPr>
          <w:p>
            <w:r>
              <w:t>Data protection / privacy specialist</w:t>
            </w:r>
          </w:p>
        </w:tc>
        <w:tc>
          <w:tcPr>
            <w:tcW w:type="dxa" w:w="2880"/>
          </w:tcPr>
          <w:p>
            <w:r>
              <w:t>Review communications involving personal data</w:t>
            </w:r>
          </w:p>
        </w:tc>
        <w:tc>
          <w:tcPr>
            <w:tcW w:type="dxa" w:w="2880"/>
          </w:tcPr>
          <w:p>
            <w:r>
              <w:t>Available for suspected data compromise scenarios</w:t>
            </w:r>
          </w:p>
        </w:tc>
      </w:tr>
      <w:tr>
        <w:tc>
          <w:tcPr>
            <w:tcW w:type="dxa" w:w="2880"/>
          </w:tcPr>
          <w:p>
            <w:r>
              <w:t>ICT incident response experts</w:t>
            </w:r>
          </w:p>
        </w:tc>
        <w:tc>
          <w:tcPr>
            <w:tcW w:type="dxa" w:w="2880"/>
          </w:tcPr>
          <w:p>
            <w:r>
              <w:t>Provide accurate technical and operational facts</w:t>
            </w:r>
          </w:p>
        </w:tc>
        <w:tc>
          <w:tcPr>
            <w:tcW w:type="dxa" w:w="2880"/>
          </w:tcPr>
          <w:p>
            <w:r>
              <w:t>Integrated with communication response</w:t>
            </w:r>
          </w:p>
        </w:tc>
      </w:tr>
      <w:tr>
        <w:tc>
          <w:tcPr>
            <w:tcW w:type="dxa" w:w="2880"/>
          </w:tcPr>
          <w:p>
            <w:r>
              <w:t>Customer operations representatives</w:t>
            </w:r>
          </w:p>
        </w:tc>
        <w:tc>
          <w:tcPr>
            <w:tcW w:type="dxa" w:w="2880"/>
          </w:tcPr>
          <w:p>
            <w:r>
              <w:t>Translate incident facts into customer scripts and support actions</w:t>
            </w:r>
          </w:p>
        </w:tc>
        <w:tc>
          <w:tcPr>
            <w:tcW w:type="dxa" w:w="2880"/>
          </w:tcPr>
          <w:p>
            <w:r>
              <w:t>Named representatives for key service lines</w:t>
            </w:r>
          </w:p>
        </w:tc>
      </w:tr>
      <w:tr>
        <w:tc>
          <w:tcPr>
            <w:tcW w:type="dxa" w:w="2880"/>
          </w:tcPr>
          <w:p>
            <w:r>
              <w:t>Third-party risk representatives</w:t>
            </w:r>
          </w:p>
        </w:tc>
        <w:tc>
          <w:tcPr>
            <w:tcW w:type="dxa" w:w="2880"/>
          </w:tcPr>
          <w:p>
            <w:r>
              <w:t>Coordinate with ICT suppliers and outsourced service providers</w:t>
            </w:r>
          </w:p>
        </w:tc>
        <w:tc>
          <w:tcPr>
            <w:tcW w:type="dxa" w:w="2880"/>
          </w:tcPr>
          <w:p>
            <w:r>
              <w:t>Access to supplier escalation channels</w:t>
            </w:r>
          </w:p>
        </w:tc>
      </w:tr>
      <w:tr>
        <w:tc>
          <w:tcPr>
            <w:tcW w:type="dxa" w:w="2880"/>
          </w:tcPr>
          <w:p>
            <w:r>
              <w:t>Executive spokespersons</w:t>
            </w:r>
          </w:p>
        </w:tc>
        <w:tc>
          <w:tcPr>
            <w:tcW w:type="dxa" w:w="2880"/>
          </w:tcPr>
          <w:p>
            <w:r>
              <w:t>Deliver public, media, or market-sensitive statements</w:t>
            </w:r>
          </w:p>
        </w:tc>
        <w:tc>
          <w:tcPr>
            <w:tcW w:type="dxa" w:w="2880"/>
          </w:tcPr>
          <w:p>
            <w:r>
              <w:t>Trained and authorised spokesperson pool</w:t>
            </w:r>
          </w:p>
        </w:tc>
      </w:tr>
      <w:tr>
        <w:tc>
          <w:tcPr>
            <w:tcW w:type="dxa" w:w="2880"/>
          </w:tcPr>
          <w:p>
            <w:r>
              <w:t>Communications scribe</w:t>
            </w:r>
          </w:p>
        </w:tc>
        <w:tc>
          <w:tcPr>
            <w:tcW w:type="dxa" w:w="2880"/>
          </w:tcPr>
          <w:p>
            <w:r>
              <w:t>Maintain evidence records</w:t>
            </w:r>
          </w:p>
        </w:tc>
        <w:tc>
          <w:tcPr>
            <w:tcW w:type="dxa" w:w="2880"/>
          </w:tcPr>
          <w:p>
            <w:r>
              <w:t>Assigned for each activated crisis communication response</w:t>
            </w:r>
          </w:p>
        </w:tc>
      </w:tr>
    </w:tbl>
    <w:p>
      <w:pPr>
        <w:pStyle w:val="Heading3"/>
      </w:pPr>
      <w:r>
        <w:t>Tools and Channels</w:t>
      </w:r>
    </w:p>
    <w:tbl>
      <w:tblPr>
        <w:tblStyle w:val="TableGrid"/>
        <w:tblW w:type="auto" w:w="0"/>
        <w:tblLook w:firstColumn="1" w:firstRow="1" w:lastColumn="0" w:lastRow="0" w:noHBand="0" w:noVBand="1" w:val="04A0"/>
      </w:tblPr>
      <w:tblGrid>
        <w:gridCol w:w="2880"/>
        <w:gridCol w:w="2880"/>
        <w:gridCol w:w="2880"/>
      </w:tblGrid>
      <w:tr>
        <w:tc>
          <w:tcPr>
            <w:tcW w:type="dxa" w:w="2880"/>
          </w:tcPr>
          <w:p>
            <w:r>
              <w:t>Tool / Channel</w:t>
            </w:r>
          </w:p>
        </w:tc>
        <w:tc>
          <w:tcPr>
            <w:tcW w:type="dxa" w:w="2880"/>
          </w:tcPr>
          <w:p>
            <w:r>
              <w:t>Use</w:t>
            </w:r>
          </w:p>
        </w:tc>
        <w:tc>
          <w:tcPr>
            <w:tcW w:type="dxa" w:w="2880"/>
          </w:tcPr>
          <w:p>
            <w:r>
              <w:t>Resilience Requirement</w:t>
            </w:r>
          </w:p>
        </w:tc>
      </w:tr>
      <w:tr>
        <w:tc>
          <w:tcPr>
            <w:tcW w:type="dxa" w:w="2880"/>
          </w:tcPr>
          <w:p>
            <w:r>
              <w:t>Emergency notification platform</w:t>
            </w:r>
          </w:p>
        </w:tc>
        <w:tc>
          <w:tcPr>
            <w:tcW w:type="dxa" w:w="2880"/>
          </w:tcPr>
          <w:p>
            <w:r>
              <w:t>Rapid alerts to crisis team and staff</w:t>
            </w:r>
          </w:p>
        </w:tc>
        <w:tc>
          <w:tcPr>
            <w:tcW w:type="dxa" w:w="2880"/>
          </w:tcPr>
          <w:p>
            <w:r>
              <w:t>Accessible outside primary corporate network</w:t>
            </w:r>
          </w:p>
        </w:tc>
      </w:tr>
      <w:tr>
        <w:tc>
          <w:tcPr>
            <w:tcW w:type="dxa" w:w="2880"/>
          </w:tcPr>
          <w:p>
            <w:r>
              <w:t>Email distribution lists</w:t>
            </w:r>
          </w:p>
        </w:tc>
        <w:tc>
          <w:tcPr>
            <w:tcW w:type="dxa" w:w="2880"/>
          </w:tcPr>
          <w:p>
            <w:r>
              <w:t>Internal and targeted stakeholder updates</w:t>
            </w:r>
          </w:p>
        </w:tc>
        <w:tc>
          <w:tcPr>
            <w:tcW w:type="dxa" w:w="2880"/>
          </w:tcPr>
          <w:p>
            <w:r>
              <w:t>Maintained and periodically tested</w:t>
            </w:r>
          </w:p>
        </w:tc>
      </w:tr>
      <w:tr>
        <w:tc>
          <w:tcPr>
            <w:tcW w:type="dxa" w:w="2880"/>
          </w:tcPr>
          <w:p>
            <w:r>
              <w:t>Secure collaboration platform</w:t>
            </w:r>
          </w:p>
        </w:tc>
        <w:tc>
          <w:tcPr>
            <w:tcW w:type="dxa" w:w="2880"/>
          </w:tcPr>
          <w:p>
            <w:r>
              <w:t>Crisis coordination and document review</w:t>
            </w:r>
          </w:p>
        </w:tc>
        <w:tc>
          <w:tcPr>
            <w:tcW w:type="dxa" w:w="2880"/>
          </w:tcPr>
          <w:p>
            <w:r>
              <w:t>Alternative available if unavailable</w:t>
            </w:r>
          </w:p>
        </w:tc>
      </w:tr>
      <w:tr>
        <w:tc>
          <w:tcPr>
            <w:tcW w:type="dxa" w:w="2880"/>
          </w:tcPr>
          <w:p>
            <w:r>
              <w:t>Conference bridge / virtual meeting platform</w:t>
            </w:r>
          </w:p>
        </w:tc>
        <w:tc>
          <w:tcPr>
            <w:tcW w:type="dxa" w:w="2880"/>
          </w:tcPr>
          <w:p>
            <w:r>
              <w:t>Crisis meetings and approval discussions</w:t>
            </w:r>
          </w:p>
        </w:tc>
        <w:tc>
          <w:tcPr>
            <w:tcW w:type="dxa" w:w="2880"/>
          </w:tcPr>
          <w:p>
            <w:r>
              <w:t>Backup bridge and dial-in details maintained</w:t>
            </w:r>
          </w:p>
        </w:tc>
      </w:tr>
      <w:tr>
        <w:tc>
          <w:tcPr>
            <w:tcW w:type="dxa" w:w="2880"/>
          </w:tcPr>
          <w:p>
            <w:r>
              <w:t>Corporate website / service status page</w:t>
            </w:r>
          </w:p>
        </w:tc>
        <w:tc>
          <w:tcPr>
            <w:tcW w:type="dxa" w:w="2880"/>
          </w:tcPr>
          <w:p>
            <w:r>
              <w:t>Public and customer service updates</w:t>
            </w:r>
          </w:p>
        </w:tc>
        <w:tc>
          <w:tcPr>
            <w:tcW w:type="dxa" w:w="2880"/>
          </w:tcPr>
          <w:p>
            <w:r>
              <w:t>Access controlled; emergency publishing route tested</w:t>
            </w:r>
          </w:p>
        </w:tc>
      </w:tr>
      <w:tr>
        <w:tc>
          <w:tcPr>
            <w:tcW w:type="dxa" w:w="2880"/>
          </w:tcPr>
          <w:p>
            <w:r>
              <w:t>Customer relationship management system</w:t>
            </w:r>
          </w:p>
        </w:tc>
        <w:tc>
          <w:tcPr>
            <w:tcW w:type="dxa" w:w="2880"/>
          </w:tcPr>
          <w:p>
            <w:r>
              <w:t>Targeted customer communications</w:t>
            </w:r>
          </w:p>
        </w:tc>
        <w:tc>
          <w:tcPr>
            <w:tcW w:type="dxa" w:w="2880"/>
          </w:tcPr>
          <w:p>
            <w:r>
              <w:t>Backup customer contact export available</w:t>
            </w:r>
          </w:p>
        </w:tc>
      </w:tr>
      <w:tr>
        <w:tc>
          <w:tcPr>
            <w:tcW w:type="dxa" w:w="2880"/>
          </w:tcPr>
          <w:p>
            <w:r>
              <w:t>Contact centre scripting platform</w:t>
            </w:r>
          </w:p>
        </w:tc>
        <w:tc>
          <w:tcPr>
            <w:tcW w:type="dxa" w:w="2880"/>
          </w:tcPr>
          <w:p>
            <w:r>
              <w:t>Approved customer service responses</w:t>
            </w:r>
          </w:p>
        </w:tc>
        <w:tc>
          <w:tcPr>
            <w:tcW w:type="dxa" w:w="2880"/>
          </w:tcPr>
          <w:p>
            <w:r>
              <w:t>Manual fallback scripts available</w:t>
            </w:r>
          </w:p>
        </w:tc>
      </w:tr>
      <w:tr>
        <w:tc>
          <w:tcPr>
            <w:tcW w:type="dxa" w:w="2880"/>
          </w:tcPr>
          <w:p>
            <w:r>
              <w:t>Social media management tool</w:t>
            </w:r>
          </w:p>
        </w:tc>
        <w:tc>
          <w:tcPr>
            <w:tcW w:type="dxa" w:w="2880"/>
          </w:tcPr>
          <w:p>
            <w:r>
              <w:t>Approved public updates and monitoring</w:t>
            </w:r>
          </w:p>
        </w:tc>
        <w:tc>
          <w:tcPr>
            <w:tcW w:type="dxa" w:w="2880"/>
          </w:tcPr>
          <w:p>
            <w:r>
              <w:t>Admin access restricted and recoverable</w:t>
            </w:r>
          </w:p>
        </w:tc>
      </w:tr>
      <w:tr>
        <w:tc>
          <w:tcPr>
            <w:tcW w:type="dxa" w:w="2880"/>
          </w:tcPr>
          <w:p>
            <w:r>
              <w:t>Media monitoring service</w:t>
            </w:r>
          </w:p>
        </w:tc>
        <w:tc>
          <w:tcPr>
            <w:tcW w:type="dxa" w:w="2880"/>
          </w:tcPr>
          <w:p>
            <w:r>
              <w:t>Track press and public commentary</w:t>
            </w:r>
          </w:p>
        </w:tc>
        <w:tc>
          <w:tcPr>
            <w:tcW w:type="dxa" w:w="2880"/>
          </w:tcPr>
          <w:p>
            <w:r>
              <w:t>Alternative manual monitoring process defined</w:t>
            </w:r>
          </w:p>
        </w:tc>
      </w:tr>
      <w:tr>
        <w:tc>
          <w:tcPr>
            <w:tcW w:type="dxa" w:w="2880"/>
          </w:tcPr>
          <w:p>
            <w:r>
              <w:t>Secure document repository</w:t>
            </w:r>
          </w:p>
        </w:tc>
        <w:tc>
          <w:tcPr>
            <w:tcW w:type="dxa" w:w="2880"/>
          </w:tcPr>
          <w:p>
            <w:r>
              <w:t>Store approved templates and logs</w:t>
            </w:r>
          </w:p>
        </w:tc>
        <w:tc>
          <w:tcPr>
            <w:tcW w:type="dxa" w:w="2880"/>
          </w:tcPr>
          <w:p>
            <w:r>
              <w:t>Offline copy of critical documents maintained</w:t>
            </w:r>
          </w:p>
        </w:tc>
      </w:tr>
      <w:tr>
        <w:tc>
          <w:tcPr>
            <w:tcW w:type="dxa" w:w="2880"/>
          </w:tcPr>
          <w:p>
            <w:r>
              <w:t>Communication log template</w:t>
            </w:r>
          </w:p>
        </w:tc>
        <w:tc>
          <w:tcPr>
            <w:tcW w:type="dxa" w:w="2880"/>
          </w:tcPr>
          <w:p>
            <w:r>
              <w:t>Record messages, approvals, and decisions</w:t>
            </w:r>
          </w:p>
        </w:tc>
        <w:tc>
          <w:tcPr>
            <w:tcW w:type="dxa" w:w="2880"/>
          </w:tcPr>
          <w:p>
            <w:r>
              <w:t>Available in online and offline formats</w:t>
            </w:r>
          </w:p>
        </w:tc>
      </w:tr>
    </w:tbl>
    <w:p>
      <w:pPr>
        <w:pStyle w:val="Heading3"/>
      </w:pPr>
      <w:r>
        <w:t>Core Documents</w:t>
      </w:r>
    </w:p>
    <w:p>
      <w:r>
        <w:t>This plan should be maintained alongside the following documents:</w:t>
      </w:r>
    </w:p>
    <w:p>
      <w:pPr>
        <w:pStyle w:val="ListBullet"/>
      </w:pPr>
      <w:r>
        <w:t>ICT Incident Response Plan.</w:t>
      </w:r>
    </w:p>
    <w:p>
      <w:pPr>
        <w:pStyle w:val="ListBullet"/>
      </w:pPr>
      <w:r>
        <w:t>Crisis Management Plan.</w:t>
      </w:r>
    </w:p>
    <w:p>
      <w:pPr>
        <w:pStyle w:val="ListBullet"/>
      </w:pPr>
      <w:r>
        <w:t>Business Continuity Plan.</w:t>
      </w:r>
    </w:p>
    <w:p>
      <w:pPr>
        <w:pStyle w:val="ListBullet"/>
      </w:pPr>
      <w:r>
        <w:t>ICT Disaster Recovery Plans.</w:t>
      </w:r>
    </w:p>
    <w:p>
      <w:pPr>
        <w:pStyle w:val="ListBullet"/>
      </w:pPr>
      <w:r>
        <w:t>Major ICT Incident Classification Standard.</w:t>
      </w:r>
    </w:p>
    <w:p>
      <w:pPr>
        <w:pStyle w:val="ListBullet"/>
      </w:pPr>
      <w:r>
        <w:t>Regulatory Incident Notification Procedure.</w:t>
      </w:r>
    </w:p>
    <w:p>
      <w:pPr>
        <w:pStyle w:val="ListBullet"/>
      </w:pPr>
      <w:r>
        <w:t>Data Breach Response Procedure.</w:t>
      </w:r>
    </w:p>
    <w:p>
      <w:pPr>
        <w:pStyle w:val="ListBullet"/>
      </w:pPr>
      <w:r>
        <w:t>Media Relations Policy.</w:t>
      </w:r>
    </w:p>
    <w:p>
      <w:pPr>
        <w:pStyle w:val="ListBullet"/>
      </w:pPr>
      <w:r>
        <w:t>Social Media Policy.</w:t>
      </w:r>
    </w:p>
    <w:p>
      <w:pPr>
        <w:pStyle w:val="ListBullet"/>
      </w:pPr>
      <w:r>
        <w:t>Customer Communication Standards.</w:t>
      </w:r>
    </w:p>
    <w:p>
      <w:pPr>
        <w:pStyle w:val="ListBullet"/>
      </w:pPr>
      <w:r>
        <w:t>Third-Party ICT Risk Management Procedure.</w:t>
      </w:r>
    </w:p>
    <w:p>
      <w:pPr>
        <w:pStyle w:val="ListBullet"/>
      </w:pPr>
      <w:r>
        <w:t>Supplier Incident Notification Requirements.</w:t>
      </w:r>
    </w:p>
    <w:p>
      <w:pPr>
        <w:pStyle w:val="ListBullet"/>
      </w:pPr>
      <w:r>
        <w:t>Contact Directory and Escalation Matrix.</w:t>
      </w:r>
    </w:p>
    <w:p>
      <w:pPr>
        <w:pStyle w:val="ListBullet"/>
      </w:pPr>
      <w:r>
        <w:t>Crisis Communication Template Pack.</w:t>
      </w:r>
    </w:p>
    <w:p>
      <w:pPr>
        <w:pStyle w:val="ListBullet"/>
      </w:pPr>
      <w:r>
        <w:t>Post-Incident Review Template.</w:t>
      </w:r>
    </w:p>
    <w:p>
      <w:pPr>
        <w:pStyle w:val="Heading3"/>
      </w:pPr>
      <w:r>
        <w:t>Communication Template Pack</w:t>
      </w:r>
    </w:p>
    <w:p>
      <w:r>
        <w:t>The template pack should include, at minimum:</w:t>
      </w:r>
    </w:p>
    <w:tbl>
      <w:tblPr>
        <w:tblStyle w:val="TableGrid"/>
        <w:tblW w:type="auto" w:w="0"/>
        <w:tblLook w:firstColumn="1" w:firstRow="1" w:lastColumn="0" w:lastRow="0" w:noHBand="0" w:noVBand="1" w:val="04A0"/>
      </w:tblPr>
      <w:tblGrid>
        <w:gridCol w:w="4320"/>
        <w:gridCol w:w="4320"/>
      </w:tblGrid>
      <w:tr>
        <w:tc>
          <w:tcPr>
            <w:tcW w:type="dxa" w:w="4320"/>
          </w:tcPr>
          <w:p>
            <w:r>
              <w:t>Template</w:t>
            </w:r>
          </w:p>
        </w:tc>
        <w:tc>
          <w:tcPr>
            <w:tcW w:type="dxa" w:w="4320"/>
          </w:tcPr>
          <w:p>
            <w:r>
              <w:t>Purpose</w:t>
            </w:r>
          </w:p>
        </w:tc>
      </w:tr>
      <w:tr>
        <w:tc>
          <w:tcPr>
            <w:tcW w:type="dxa" w:w="4320"/>
          </w:tcPr>
          <w:p>
            <w:r>
              <w:t>Initial internal holding message</w:t>
            </w:r>
          </w:p>
        </w:tc>
        <w:tc>
          <w:tcPr>
            <w:tcW w:type="dxa" w:w="4320"/>
          </w:tcPr>
          <w:p>
            <w:r>
              <w:t>Rapid staff awareness and instruction</w:t>
            </w:r>
          </w:p>
        </w:tc>
      </w:tr>
      <w:tr>
        <w:tc>
          <w:tcPr>
            <w:tcW w:type="dxa" w:w="4320"/>
          </w:tcPr>
          <w:p>
            <w:r>
              <w:t>Executive briefing note</w:t>
            </w:r>
          </w:p>
        </w:tc>
        <w:tc>
          <w:tcPr>
            <w:tcW w:type="dxa" w:w="4320"/>
          </w:tcPr>
          <w:p>
            <w:r>
              <w:t>Senior leadership decision support</w:t>
            </w:r>
          </w:p>
        </w:tc>
      </w:tr>
      <w:tr>
        <w:tc>
          <w:tcPr>
            <w:tcW w:type="dxa" w:w="4320"/>
          </w:tcPr>
          <w:p>
            <w:r>
              <w:t>Board incident update</w:t>
            </w:r>
          </w:p>
        </w:tc>
        <w:tc>
          <w:tcPr>
            <w:tcW w:type="dxa" w:w="4320"/>
          </w:tcPr>
          <w:p>
            <w:r>
              <w:t>Board-level situational awareness</w:t>
            </w:r>
          </w:p>
        </w:tc>
      </w:tr>
      <w:tr>
        <w:tc>
          <w:tcPr>
            <w:tcW w:type="dxa" w:w="4320"/>
          </w:tcPr>
          <w:p>
            <w:r>
              <w:t>Customer holding statement</w:t>
            </w:r>
          </w:p>
        </w:tc>
        <w:tc>
          <w:tcPr>
            <w:tcW w:type="dxa" w:w="4320"/>
          </w:tcPr>
          <w:p>
            <w:r>
              <w:t>Early external customer communication</w:t>
            </w:r>
          </w:p>
        </w:tc>
      </w:tr>
      <w:tr>
        <w:tc>
          <w:tcPr>
            <w:tcW w:type="dxa" w:w="4320"/>
          </w:tcPr>
          <w:p>
            <w:r>
              <w:t>Customer detailed update</w:t>
            </w:r>
          </w:p>
        </w:tc>
        <w:tc>
          <w:tcPr>
            <w:tcW w:type="dxa" w:w="4320"/>
          </w:tcPr>
          <w:p>
            <w:r>
              <w:t>Follow-up communication with service impact and actions</w:t>
            </w:r>
          </w:p>
        </w:tc>
      </w:tr>
      <w:tr>
        <w:tc>
          <w:tcPr>
            <w:tcW w:type="dxa" w:w="4320"/>
          </w:tcPr>
          <w:p>
            <w:r>
              <w:t>Contact centre script</w:t>
            </w:r>
          </w:p>
        </w:tc>
        <w:tc>
          <w:tcPr>
            <w:tcW w:type="dxa" w:w="4320"/>
          </w:tcPr>
          <w:p>
            <w:r>
              <w:t>Consistent customer handling</w:t>
            </w:r>
          </w:p>
        </w:tc>
      </w:tr>
      <w:tr>
        <w:tc>
          <w:tcPr>
            <w:tcW w:type="dxa" w:w="4320"/>
          </w:tcPr>
          <w:p>
            <w:r>
              <w:t>Relationship manager client note</w:t>
            </w:r>
          </w:p>
        </w:tc>
        <w:tc>
          <w:tcPr>
            <w:tcW w:type="dxa" w:w="4320"/>
          </w:tcPr>
          <w:p>
            <w:r>
              <w:t>Controlled client-facing messaging</w:t>
            </w:r>
          </w:p>
        </w:tc>
      </w:tr>
      <w:tr>
        <w:tc>
          <w:tcPr>
            <w:tcW w:type="dxa" w:w="4320"/>
          </w:tcPr>
          <w:p>
            <w:r>
              <w:t>Website service notice</w:t>
            </w:r>
          </w:p>
        </w:tc>
        <w:tc>
          <w:tcPr>
            <w:tcW w:type="dxa" w:w="4320"/>
          </w:tcPr>
          <w:p>
            <w:r>
              <w:t>Public service status update</w:t>
            </w:r>
          </w:p>
        </w:tc>
      </w:tr>
      <w:tr>
        <w:tc>
          <w:tcPr>
            <w:tcW w:type="dxa" w:w="4320"/>
          </w:tcPr>
          <w:p>
            <w:r>
              <w:t>Social media holding line</w:t>
            </w:r>
          </w:p>
        </w:tc>
        <w:tc>
          <w:tcPr>
            <w:tcW w:type="dxa" w:w="4320"/>
          </w:tcPr>
          <w:p>
            <w:r>
              <w:t>Short public acknowledgement</w:t>
            </w:r>
          </w:p>
        </w:tc>
      </w:tr>
      <w:tr>
        <w:tc>
          <w:tcPr>
            <w:tcW w:type="dxa" w:w="4320"/>
          </w:tcPr>
          <w:p>
            <w:r>
              <w:t>Media holding statement</w:t>
            </w:r>
          </w:p>
        </w:tc>
        <w:tc>
          <w:tcPr>
            <w:tcW w:type="dxa" w:w="4320"/>
          </w:tcPr>
          <w:p>
            <w:r>
              <w:t>Press enquiry response</w:t>
            </w:r>
          </w:p>
        </w:tc>
      </w:tr>
      <w:tr>
        <w:tc>
          <w:tcPr>
            <w:tcW w:type="dxa" w:w="4320"/>
          </w:tcPr>
          <w:p>
            <w:r>
              <w:t>Media Q&amp;A</w:t>
            </w:r>
          </w:p>
        </w:tc>
        <w:tc>
          <w:tcPr>
            <w:tcW w:type="dxa" w:w="4320"/>
          </w:tcPr>
          <w:p>
            <w:r>
              <w:t>Approved answers for anticipated media questions</w:t>
            </w:r>
          </w:p>
        </w:tc>
      </w:tr>
      <w:tr>
        <w:tc>
          <w:tcPr>
            <w:tcW w:type="dxa" w:w="4320"/>
          </w:tcPr>
          <w:p>
            <w:r>
              <w:t>Third-party provider escalation request</w:t>
            </w:r>
          </w:p>
        </w:tc>
        <w:tc>
          <w:tcPr>
            <w:tcW w:type="dxa" w:w="4320"/>
          </w:tcPr>
          <w:p>
            <w:r>
              <w:t>Supplier incident information request</w:t>
            </w:r>
          </w:p>
        </w:tc>
      </w:tr>
      <w:tr>
        <w:tc>
          <w:tcPr>
            <w:tcW w:type="dxa" w:w="4320"/>
          </w:tcPr>
          <w:p>
            <w:r>
              <w:t>Regulator briefing support note</w:t>
            </w:r>
          </w:p>
        </w:tc>
        <w:tc>
          <w:tcPr>
            <w:tcW w:type="dxa" w:w="4320"/>
          </w:tcPr>
          <w:p>
            <w:r>
              <w:t>Factual incident summary for Compliance</w:t>
            </w:r>
          </w:p>
        </w:tc>
      </w:tr>
      <w:tr>
        <w:tc>
          <w:tcPr>
            <w:tcW w:type="dxa" w:w="4320"/>
          </w:tcPr>
          <w:p>
            <w:r>
              <w:t>Restoration message</w:t>
            </w:r>
          </w:p>
        </w:tc>
        <w:tc>
          <w:tcPr>
            <w:tcW w:type="dxa" w:w="4320"/>
          </w:tcPr>
          <w:p>
            <w:r>
              <w:t>Service recovery notification</w:t>
            </w:r>
          </w:p>
        </w:tc>
      </w:tr>
      <w:tr>
        <w:tc>
          <w:tcPr>
            <w:tcW w:type="dxa" w:w="4320"/>
          </w:tcPr>
          <w:p>
            <w:r>
              <w:t>Final closure message</w:t>
            </w:r>
          </w:p>
        </w:tc>
        <w:tc>
          <w:tcPr>
            <w:tcW w:type="dxa" w:w="4320"/>
          </w:tcPr>
          <w:p>
            <w:r>
              <w:t>Incident closure communication</w:t>
            </w:r>
          </w:p>
        </w:tc>
      </w:tr>
      <w:tr>
        <w:tc>
          <w:tcPr>
            <w:tcW w:type="dxa" w:w="4320"/>
          </w:tcPr>
          <w:p>
            <w:r>
              <w:t>Lessons learned communication summary</w:t>
            </w:r>
          </w:p>
        </w:tc>
        <w:tc>
          <w:tcPr>
            <w:tcW w:type="dxa" w:w="4320"/>
          </w:tcPr>
          <w:p>
            <w:r>
              <w:t>Post-incident evidence and improvement input</w:t>
            </w:r>
          </w:p>
        </w:tc>
      </w:tr>
    </w:tbl>
    <w:p>
      <w:pPr>
        <w:pStyle w:val="Heading3"/>
      </w:pPr>
      <w:r>
        <w:t>Budget and Capacity</w:t>
      </w:r>
    </w:p>
    <w:p>
      <w:r>
        <w:t>The document owner must ensure that adequate budget and capacity are available for:</w:t>
      </w:r>
    </w:p>
    <w:p>
      <w:pPr>
        <w:pStyle w:val="ListBullet"/>
      </w:pPr>
      <w:r>
        <w:t>Training and exercises.</w:t>
      </w:r>
    </w:p>
    <w:p>
      <w:pPr>
        <w:pStyle w:val="ListBullet"/>
      </w:pPr>
      <w:r>
        <w:t>Out-of-hours communication support.</w:t>
      </w:r>
    </w:p>
    <w:p>
      <w:pPr>
        <w:pStyle w:val="ListBullet"/>
      </w:pPr>
      <w:r>
        <w:t>Emergency notification and status page tooling.</w:t>
      </w:r>
    </w:p>
    <w:p>
      <w:pPr>
        <w:pStyle w:val="ListBullet"/>
      </w:pPr>
      <w:r>
        <w:t>Media monitoring.</w:t>
      </w:r>
    </w:p>
    <w:p>
      <w:pPr>
        <w:pStyle w:val="ListBullet"/>
      </w:pPr>
      <w:r>
        <w:t>External legal or communication advisory support, where required.</w:t>
      </w:r>
    </w:p>
    <w:p>
      <w:pPr>
        <w:pStyle w:val="ListBullet"/>
      </w:pPr>
      <w:r>
        <w:t>Translation and accessibility support for customer communications.</w:t>
      </w:r>
    </w:p>
    <w:p>
      <w:pPr>
        <w:pStyle w:val="ListBullet"/>
      </w:pPr>
      <w:r>
        <w:t>Secure and resilient communication infrastructure.</w:t>
      </w:r>
    </w:p>
    <w:p>
      <w:pPr>
        <w:pStyle w:val="ListBullet"/>
      </w:pPr>
      <w:r>
        <w:t>Maintenance of contact lists, templates, and evidence repositories.</w:t>
      </w:r>
    </w:p>
    <w:p>
      <w:pPr>
        <w:pStyle w:val="Heading2"/>
      </w:pPr>
      <w:r>
        <w:t>Success Metrics</w:t>
      </w:r>
    </w:p>
    <w:p>
      <w:r>
        <w:t>The effectiveness of this plan will be measured using quantitative and qualitative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 Threshold</w:t>
            </w:r>
          </w:p>
        </w:tc>
        <w:tc>
          <w:tcPr>
            <w:tcW w:type="dxa" w:w="2160"/>
          </w:tcPr>
          <w:p>
            <w:r>
              <w:t>Evidence Source</w:t>
            </w:r>
          </w:p>
        </w:tc>
        <w:tc>
          <w:tcPr>
            <w:tcW w:type="dxa" w:w="2160"/>
          </w:tcPr>
          <w:p>
            <w:r>
              <w:t>Owner</w:t>
            </w:r>
          </w:p>
        </w:tc>
      </w:tr>
      <w:tr>
        <w:tc>
          <w:tcPr>
            <w:tcW w:type="dxa" w:w="2160"/>
          </w:tcPr>
          <w:p>
            <w:r>
              <w:t>Time from major incident declaration to communication lead activation</w:t>
            </w:r>
          </w:p>
        </w:tc>
        <w:tc>
          <w:tcPr>
            <w:tcW w:type="dxa" w:w="2160"/>
          </w:tcPr>
          <w:p>
            <w:r>
              <w:t>Within [15 minutes]</w:t>
            </w:r>
          </w:p>
        </w:tc>
        <w:tc>
          <w:tcPr>
            <w:tcW w:type="dxa" w:w="2160"/>
          </w:tcPr>
          <w:p>
            <w:r>
              <w:t>Incident log / communication log</w:t>
            </w:r>
          </w:p>
        </w:tc>
        <w:tc>
          <w:tcPr>
            <w:tcW w:type="dxa" w:w="2160"/>
          </w:tcPr>
          <w:p>
            <w:r>
              <w:t>Incident Commander</w:t>
            </w:r>
          </w:p>
        </w:tc>
      </w:tr>
      <w:tr>
        <w:tc>
          <w:tcPr>
            <w:tcW w:type="dxa" w:w="2160"/>
          </w:tcPr>
          <w:p>
            <w:r>
              <w:t>Time to first internal holding message for severe incidents</w:t>
            </w:r>
          </w:p>
        </w:tc>
        <w:tc>
          <w:tcPr>
            <w:tcW w:type="dxa" w:w="2160"/>
          </w:tcPr>
          <w:p>
            <w:r>
              <w:t>Within [60 minutes], where practicable</w:t>
            </w:r>
          </w:p>
        </w:tc>
        <w:tc>
          <w:tcPr>
            <w:tcW w:type="dxa" w:w="2160"/>
          </w:tcPr>
          <w:p>
            <w:r>
              <w:t>Communication log</w:t>
            </w:r>
          </w:p>
        </w:tc>
        <w:tc>
          <w:tcPr>
            <w:tcW w:type="dxa" w:w="2160"/>
          </w:tcPr>
          <w:p>
            <w:r>
              <w:t>Crisis Communication Lead</w:t>
            </w:r>
          </w:p>
        </w:tc>
      </w:tr>
      <w:tr>
        <w:tc>
          <w:tcPr>
            <w:tcW w:type="dxa" w:w="2160"/>
          </w:tcPr>
          <w:p>
            <w:r>
              <w:t>Availability of named communication deputies</w:t>
            </w:r>
          </w:p>
        </w:tc>
        <w:tc>
          <w:tcPr>
            <w:tcW w:type="dxa" w:w="2160"/>
          </w:tcPr>
          <w:p>
            <w:r>
              <w:t>100% of critical roles have deputies</w:t>
            </w:r>
          </w:p>
        </w:tc>
        <w:tc>
          <w:tcPr>
            <w:tcW w:type="dxa" w:w="2160"/>
          </w:tcPr>
          <w:p>
            <w:r>
              <w:t>Role assignment record</w:t>
            </w:r>
          </w:p>
        </w:tc>
        <w:tc>
          <w:tcPr>
            <w:tcW w:type="dxa" w:w="2160"/>
          </w:tcPr>
          <w:p>
            <w:r>
              <w:t>Document Owner</w:t>
            </w:r>
          </w:p>
        </w:tc>
      </w:tr>
      <w:tr>
        <w:tc>
          <w:tcPr>
            <w:tcW w:type="dxa" w:w="2160"/>
          </w:tcPr>
          <w:p>
            <w:r>
              <w:t>Contact list accuracy</w:t>
            </w:r>
          </w:p>
        </w:tc>
        <w:tc>
          <w:tcPr>
            <w:tcW w:type="dxa" w:w="2160"/>
          </w:tcPr>
          <w:p>
            <w:r>
              <w:t>At least [95%] accuracy during tests</w:t>
            </w:r>
          </w:p>
        </w:tc>
        <w:tc>
          <w:tcPr>
            <w:tcW w:type="dxa" w:w="2160"/>
          </w:tcPr>
          <w:p>
            <w:r>
              <w:t>Contact list test results</w:t>
            </w:r>
          </w:p>
        </w:tc>
        <w:tc>
          <w:tcPr>
            <w:tcW w:type="dxa" w:w="2160"/>
          </w:tcPr>
          <w:p>
            <w:r>
              <w:t>Business Continuity Manager</w:t>
            </w:r>
          </w:p>
        </w:tc>
      </w:tr>
      <w:tr>
        <w:tc>
          <w:tcPr>
            <w:tcW w:type="dxa" w:w="2160"/>
          </w:tcPr>
          <w:p>
            <w:r>
              <w:t>Communication templates current and approved</w:t>
            </w:r>
          </w:p>
        </w:tc>
        <w:tc>
          <w:tcPr>
            <w:tcW w:type="dxa" w:w="2160"/>
          </w:tcPr>
          <w:p>
            <w:r>
              <w:t>100% reviewed within required cycle</w:t>
            </w:r>
          </w:p>
        </w:tc>
        <w:tc>
          <w:tcPr>
            <w:tcW w:type="dxa" w:w="2160"/>
          </w:tcPr>
          <w:p>
            <w:r>
              <w:t>Template repository</w:t>
            </w:r>
          </w:p>
        </w:tc>
        <w:tc>
          <w:tcPr>
            <w:tcW w:type="dxa" w:w="2160"/>
          </w:tcPr>
          <w:p>
            <w:r>
              <w:t>Corporate Communications</w:t>
            </w:r>
          </w:p>
        </w:tc>
      </w:tr>
      <w:tr>
        <w:tc>
          <w:tcPr>
            <w:tcW w:type="dxa" w:w="2160"/>
          </w:tcPr>
          <w:p>
            <w:r>
              <w:t>External communications legally reviewed before release</w:t>
            </w:r>
          </w:p>
        </w:tc>
        <w:tc>
          <w:tcPr>
            <w:tcW w:type="dxa" w:w="2160"/>
          </w:tcPr>
          <w:p>
            <w:r>
              <w:t>100%, except approved emergency delegation cases</w:t>
            </w:r>
          </w:p>
        </w:tc>
        <w:tc>
          <w:tcPr>
            <w:tcW w:type="dxa" w:w="2160"/>
          </w:tcPr>
          <w:p>
            <w:r>
              <w:t>Approval records</w:t>
            </w:r>
          </w:p>
        </w:tc>
        <w:tc>
          <w:tcPr>
            <w:tcW w:type="dxa" w:w="2160"/>
          </w:tcPr>
          <w:p>
            <w:r>
              <w:t>Legal</w:t>
            </w:r>
          </w:p>
        </w:tc>
      </w:tr>
      <w:tr>
        <w:tc>
          <w:tcPr>
            <w:tcW w:type="dxa" w:w="2160"/>
          </w:tcPr>
          <w:p>
            <w:r>
              <w:t>Regulatory communications aligned with public/customer messaging</w:t>
            </w:r>
          </w:p>
        </w:tc>
        <w:tc>
          <w:tcPr>
            <w:tcW w:type="dxa" w:w="2160"/>
          </w:tcPr>
          <w:p>
            <w:r>
              <w:t>No material inconsistencies</w:t>
            </w:r>
          </w:p>
        </w:tc>
        <w:tc>
          <w:tcPr>
            <w:tcW w:type="dxa" w:w="2160"/>
          </w:tcPr>
          <w:p>
            <w:r>
              <w:t>Post-incident review</w:t>
            </w:r>
          </w:p>
        </w:tc>
        <w:tc>
          <w:tcPr>
            <w:tcW w:type="dxa" w:w="2160"/>
          </w:tcPr>
          <w:p>
            <w:r>
              <w:t>Compliance</w:t>
            </w:r>
          </w:p>
        </w:tc>
      </w:tr>
      <w:tr>
        <w:tc>
          <w:tcPr>
            <w:tcW w:type="dxa" w:w="2160"/>
          </w:tcPr>
          <w:p>
            <w:r>
              <w:t>Unauthorised external communications</w:t>
            </w:r>
          </w:p>
        </w:tc>
        <w:tc>
          <w:tcPr>
            <w:tcW w:type="dxa" w:w="2160"/>
          </w:tcPr>
          <w:p>
            <w:r>
              <w:t>Zero confirmed incidents</w:t>
            </w:r>
          </w:p>
        </w:tc>
        <w:tc>
          <w:tcPr>
            <w:tcW w:type="dxa" w:w="2160"/>
          </w:tcPr>
          <w:p>
            <w:r>
              <w:t>HR / Legal / Communications reports</w:t>
            </w:r>
          </w:p>
        </w:tc>
        <w:tc>
          <w:tcPr>
            <w:tcW w:type="dxa" w:w="2160"/>
          </w:tcPr>
          <w:p>
            <w:r>
              <w:t>Crisis Communication Lead</w:t>
            </w:r>
          </w:p>
        </w:tc>
      </w:tr>
      <w:tr>
        <w:tc>
          <w:tcPr>
            <w:tcW w:type="dxa" w:w="2160"/>
          </w:tcPr>
          <w:p>
            <w:r>
              <w:t>Communication log completeness</w:t>
            </w:r>
          </w:p>
        </w:tc>
        <w:tc>
          <w:tcPr>
            <w:tcW w:type="dxa" w:w="2160"/>
          </w:tcPr>
          <w:p>
            <w:r>
              <w:t>100% of issued communications logged</w:t>
            </w:r>
          </w:p>
        </w:tc>
        <w:tc>
          <w:tcPr>
            <w:tcW w:type="dxa" w:w="2160"/>
          </w:tcPr>
          <w:p>
            <w:r>
              <w:t>Communication evidence pack</w:t>
            </w:r>
          </w:p>
        </w:tc>
        <w:tc>
          <w:tcPr>
            <w:tcW w:type="dxa" w:w="2160"/>
          </w:tcPr>
          <w:p>
            <w:r>
              <w:t>Communications Scribe</w:t>
            </w:r>
          </w:p>
        </w:tc>
      </w:tr>
      <w:tr>
        <w:tc>
          <w:tcPr>
            <w:tcW w:type="dxa" w:w="2160"/>
          </w:tcPr>
          <w:p>
            <w:r>
              <w:t>Crisis communication exercise completion</w:t>
            </w:r>
          </w:p>
        </w:tc>
        <w:tc>
          <w:tcPr>
            <w:tcW w:type="dxa" w:w="2160"/>
          </w:tcPr>
          <w:p>
            <w:r>
              <w:t>At least annually, or more frequently if risk profile requires</w:t>
            </w:r>
          </w:p>
        </w:tc>
        <w:tc>
          <w:tcPr>
            <w:tcW w:type="dxa" w:w="2160"/>
          </w:tcPr>
          <w:p>
            <w:r>
              <w:t>Exercise records</w:t>
            </w:r>
          </w:p>
        </w:tc>
        <w:tc>
          <w:tcPr>
            <w:tcW w:type="dxa" w:w="2160"/>
          </w:tcPr>
          <w:p>
            <w:r>
              <w:t>Business Continuity Manager</w:t>
            </w:r>
          </w:p>
        </w:tc>
      </w:tr>
      <w:tr>
        <w:tc>
          <w:tcPr>
            <w:tcW w:type="dxa" w:w="2160"/>
          </w:tcPr>
          <w:p>
            <w:r>
              <w:t>Post-incident communication review completion</w:t>
            </w:r>
          </w:p>
        </w:tc>
        <w:tc>
          <w:tcPr>
            <w:tcW w:type="dxa" w:w="2160"/>
          </w:tcPr>
          <w:p>
            <w:r>
              <w:t>Within [30 calendar days] of incident closure</w:t>
            </w:r>
          </w:p>
        </w:tc>
        <w:tc>
          <w:tcPr>
            <w:tcW w:type="dxa" w:w="2160"/>
          </w:tcPr>
          <w:p>
            <w:r>
              <w:t>Review report</w:t>
            </w:r>
          </w:p>
        </w:tc>
        <w:tc>
          <w:tcPr>
            <w:tcW w:type="dxa" w:w="2160"/>
          </w:tcPr>
          <w:p>
            <w:r>
              <w:t>Crisis Communication Lead</w:t>
            </w:r>
          </w:p>
        </w:tc>
      </w:tr>
      <w:tr>
        <w:tc>
          <w:tcPr>
            <w:tcW w:type="dxa" w:w="2160"/>
          </w:tcPr>
          <w:p>
            <w:r>
              <w:t>Improvement action closure</w:t>
            </w:r>
          </w:p>
        </w:tc>
        <w:tc>
          <w:tcPr>
            <w:tcW w:type="dxa" w:w="2160"/>
          </w:tcPr>
          <w:p>
            <w:r>
              <w:t>[90%] closed by due date</w:t>
            </w:r>
          </w:p>
        </w:tc>
        <w:tc>
          <w:tcPr>
            <w:tcW w:type="dxa" w:w="2160"/>
          </w:tcPr>
          <w:p>
            <w:r>
              <w:t>Action tracker</w:t>
            </w:r>
          </w:p>
        </w:tc>
        <w:tc>
          <w:tcPr>
            <w:tcW w:type="dxa" w:w="2160"/>
          </w:tcPr>
          <w:p>
            <w:r>
              <w:t>Action Owners</w:t>
            </w:r>
          </w:p>
        </w:tc>
      </w:tr>
      <w:tr>
        <w:tc>
          <w:tcPr>
            <w:tcW w:type="dxa" w:w="2160"/>
          </w:tcPr>
          <w:p>
            <w:r>
              <w:t>Customer-facing message clarity</w:t>
            </w:r>
          </w:p>
        </w:tc>
        <w:tc>
          <w:tcPr>
            <w:tcW w:type="dxa" w:w="2160"/>
          </w:tcPr>
          <w:p>
            <w:r>
              <w:t>No material avoidable confusion identified in review</w:t>
            </w:r>
          </w:p>
        </w:tc>
        <w:tc>
          <w:tcPr>
            <w:tcW w:type="dxa" w:w="2160"/>
          </w:tcPr>
          <w:p>
            <w:r>
              <w:t>Complaints, call logs, customer feedback</w:t>
            </w:r>
          </w:p>
        </w:tc>
        <w:tc>
          <w:tcPr>
            <w:tcW w:type="dxa" w:w="2160"/>
          </w:tcPr>
          <w:p>
            <w:r>
              <w:t>Customer Operations</w:t>
            </w:r>
          </w:p>
        </w:tc>
      </w:tr>
      <w:tr>
        <w:tc>
          <w:tcPr>
            <w:tcW w:type="dxa" w:w="2160"/>
          </w:tcPr>
          <w:p>
            <w:r>
              <w:t>Channel resilience test success</w:t>
            </w:r>
          </w:p>
        </w:tc>
        <w:tc>
          <w:tcPr>
            <w:tcW w:type="dxa" w:w="2160"/>
          </w:tcPr>
          <w:p>
            <w:r>
              <w:t>Critical channels and backups tested successfully</w:t>
            </w:r>
          </w:p>
        </w:tc>
        <w:tc>
          <w:tcPr>
            <w:tcW w:type="dxa" w:w="2160"/>
          </w:tcPr>
          <w:p>
            <w:r>
              <w:t>Channel test report</w:t>
            </w:r>
          </w:p>
        </w:tc>
        <w:tc>
          <w:tcPr>
            <w:tcW w:type="dxa" w:w="2160"/>
          </w:tcPr>
          <w:p>
            <w:r>
              <w:t>ICT Operations</w:t>
            </w:r>
          </w:p>
        </w:tc>
      </w:tr>
      <w:tr>
        <w:tc>
          <w:tcPr>
            <w:tcW w:type="dxa" w:w="2160"/>
          </w:tcPr>
          <w:p>
            <w:r>
              <w:t>Media response consistency</w:t>
            </w:r>
          </w:p>
        </w:tc>
        <w:tc>
          <w:tcPr>
            <w:tcW w:type="dxa" w:w="2160"/>
          </w:tcPr>
          <w:p>
            <w:r>
              <w:t>100% of media responses use approved lines</w:t>
            </w:r>
          </w:p>
        </w:tc>
        <w:tc>
          <w:tcPr>
            <w:tcW w:type="dxa" w:w="2160"/>
          </w:tcPr>
          <w:p>
            <w:r>
              <w:t>Media log</w:t>
            </w:r>
          </w:p>
        </w:tc>
        <w:tc>
          <w:tcPr>
            <w:tcW w:type="dxa" w:w="2160"/>
          </w:tcPr>
          <w:p>
            <w:r>
              <w:t>Corporate Communications</w:t>
            </w:r>
          </w:p>
        </w:tc>
      </w:tr>
    </w:tbl>
    <w:p>
      <w:r>
        <w:t>Additional qualitative success indicators:</w:t>
      </w:r>
    </w:p>
    <w:p>
      <w:pPr>
        <w:pStyle w:val="ListBullet"/>
      </w:pPr>
      <w:r>
        <w:t>Leadership had sufficient information to make timely communication decisions.</w:t>
      </w:r>
    </w:p>
    <w:p>
      <w:pPr>
        <w:pStyle w:val="ListBullet"/>
      </w:pPr>
      <w:r>
        <w:t>Customer-facing teams received clear instructions before or alongside external communications.</w:t>
      </w:r>
    </w:p>
    <w:p>
      <w:pPr>
        <w:pStyle w:val="ListBullet"/>
      </w:pPr>
      <w:r>
        <w:t>Messages were appropriately transparent without disclosing sensitive security details.</w:t>
      </w:r>
    </w:p>
    <w:p>
      <w:pPr>
        <w:pStyle w:val="ListBullet"/>
      </w:pPr>
      <w:r>
        <w:t>Stakeholders received updates at a reasonable cadence.</w:t>
      </w:r>
    </w:p>
    <w:p>
      <w:pPr>
        <w:pStyle w:val="ListBullet"/>
      </w:pPr>
      <w:r>
        <w:t>Communications reduced uncertainty and supported confidence in the response.</w:t>
      </w:r>
    </w:p>
    <w:p>
      <w:pPr>
        <w:pStyle w:val="ListBullet"/>
      </w:pPr>
      <w:r>
        <w:t>Lessons learned led to demonstrable improvements in plan, templates, training, or tooling.</w:t>
      </w:r>
    </w:p>
    <w:p>
      <w:pPr>
        <w:pStyle w:val="Heading2"/>
      </w:pPr>
      <w:r>
        <w:t>Review &amp; Update Triggers</w:t>
      </w:r>
    </w:p>
    <w:p>
      <w:r>
        <w:t>This plan must be reviewed at least annually and whenever a material trigger occurs.</w:t>
      </w:r>
    </w:p>
    <w:p>
      <w:r>
        <w:t>Scheduled reviews: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Frequency</w:t>
            </w:r>
          </w:p>
        </w:tc>
        <w:tc>
          <w:tcPr>
            <w:tcW w:type="dxa" w:w="2160"/>
          </w:tcPr>
          <w:p>
            <w:r>
              <w:t>Owner</w:t>
            </w:r>
          </w:p>
        </w:tc>
        <w:tc>
          <w:tcPr>
            <w:tcW w:type="dxa" w:w="2160"/>
          </w:tcPr>
          <w:p>
            <w:r>
              <w:t>Evidence</w:t>
            </w:r>
          </w:p>
        </w:tc>
      </w:tr>
      <w:tr>
        <w:tc>
          <w:tcPr>
            <w:tcW w:type="dxa" w:w="2160"/>
          </w:tcPr>
          <w:p>
            <w:r>
              <w:t>Full plan review</w:t>
            </w:r>
          </w:p>
        </w:tc>
        <w:tc>
          <w:tcPr>
            <w:tcW w:type="dxa" w:w="2160"/>
          </w:tcPr>
          <w:p>
            <w:r>
              <w:t>At least annually</w:t>
            </w:r>
          </w:p>
        </w:tc>
        <w:tc>
          <w:tcPr>
            <w:tcW w:type="dxa" w:w="2160"/>
          </w:tcPr>
          <w:p>
            <w:r>
              <w:t>Document Owner</w:t>
            </w:r>
          </w:p>
        </w:tc>
        <w:tc>
          <w:tcPr>
            <w:tcW w:type="dxa" w:w="2160"/>
          </w:tcPr>
          <w:p>
            <w:r>
              <w:t>Approved updated plan or review record</w:t>
            </w:r>
          </w:p>
        </w:tc>
      </w:tr>
      <w:tr>
        <w:tc>
          <w:tcPr>
            <w:tcW w:type="dxa" w:w="2160"/>
          </w:tcPr>
          <w:p>
            <w:r>
              <w:t>Contact list verification</w:t>
            </w:r>
          </w:p>
        </w:tc>
        <w:tc>
          <w:tcPr>
            <w:tcW w:type="dxa" w:w="2160"/>
          </w:tcPr>
          <w:p>
            <w:r>
              <w:t>At least quarterly</w:t>
            </w:r>
          </w:p>
        </w:tc>
        <w:tc>
          <w:tcPr>
            <w:tcW w:type="dxa" w:w="2160"/>
          </w:tcPr>
          <w:p>
            <w:r>
              <w:t>Business Continuity Manager</w:t>
            </w:r>
          </w:p>
        </w:tc>
        <w:tc>
          <w:tcPr>
            <w:tcW w:type="dxa" w:w="2160"/>
          </w:tcPr>
          <w:p>
            <w:r>
              <w:t>Contact test results</w:t>
            </w:r>
          </w:p>
        </w:tc>
      </w:tr>
      <w:tr>
        <w:tc>
          <w:tcPr>
            <w:tcW w:type="dxa" w:w="2160"/>
          </w:tcPr>
          <w:p>
            <w:r>
              <w:t>Template review</w:t>
            </w:r>
          </w:p>
        </w:tc>
        <w:tc>
          <w:tcPr>
            <w:tcW w:type="dxa" w:w="2160"/>
          </w:tcPr>
          <w:p>
            <w:r>
              <w:t>At least annually and after major incidents</w:t>
            </w:r>
          </w:p>
        </w:tc>
        <w:tc>
          <w:tcPr>
            <w:tcW w:type="dxa" w:w="2160"/>
          </w:tcPr>
          <w:p>
            <w:r>
              <w:t>Corporate Communications</w:t>
            </w:r>
          </w:p>
        </w:tc>
        <w:tc>
          <w:tcPr>
            <w:tcW w:type="dxa" w:w="2160"/>
          </w:tcPr>
          <w:p>
            <w:r>
              <w:t>Approved template versions</w:t>
            </w:r>
          </w:p>
        </w:tc>
      </w:tr>
      <w:tr>
        <w:tc>
          <w:tcPr>
            <w:tcW w:type="dxa" w:w="2160"/>
          </w:tcPr>
          <w:p>
            <w:r>
              <w:t>Channel resilience test</w:t>
            </w:r>
          </w:p>
        </w:tc>
        <w:tc>
          <w:tcPr>
            <w:tcW w:type="dxa" w:w="2160"/>
          </w:tcPr>
          <w:p>
            <w:r>
              <w:t>At least annually</w:t>
            </w:r>
          </w:p>
        </w:tc>
        <w:tc>
          <w:tcPr>
            <w:tcW w:type="dxa" w:w="2160"/>
          </w:tcPr>
          <w:p>
            <w:r>
              <w:t>ICT Operations</w:t>
            </w:r>
          </w:p>
        </w:tc>
        <w:tc>
          <w:tcPr>
            <w:tcW w:type="dxa" w:w="2160"/>
          </w:tcPr>
          <w:p>
            <w:r>
              <w:t>Test results</w:t>
            </w:r>
          </w:p>
        </w:tc>
      </w:tr>
      <w:tr>
        <w:tc>
          <w:tcPr>
            <w:tcW w:type="dxa" w:w="2160"/>
          </w:tcPr>
          <w:p>
            <w:r>
              <w:t>Role and deputy confirmation</w:t>
            </w:r>
          </w:p>
        </w:tc>
        <w:tc>
          <w:tcPr>
            <w:tcW w:type="dxa" w:w="2160"/>
          </w:tcPr>
          <w:p>
            <w:r>
              <w:t>At least semi-annually</w:t>
            </w:r>
          </w:p>
        </w:tc>
        <w:tc>
          <w:tcPr>
            <w:tcW w:type="dxa" w:w="2160"/>
          </w:tcPr>
          <w:p>
            <w:r>
              <w:t>Document Owner</w:t>
            </w:r>
          </w:p>
        </w:tc>
        <w:tc>
          <w:tcPr>
            <w:tcW w:type="dxa" w:w="2160"/>
          </w:tcPr>
          <w:p>
            <w:r>
              <w:t>Role confirmation record</w:t>
            </w:r>
          </w:p>
        </w:tc>
      </w:tr>
      <w:tr>
        <w:tc>
          <w:tcPr>
            <w:tcW w:type="dxa" w:w="2160"/>
          </w:tcPr>
          <w:p>
            <w:r>
              <w:t>Crisis communication exercise</w:t>
            </w:r>
          </w:p>
        </w:tc>
        <w:tc>
          <w:tcPr>
            <w:tcW w:type="dxa" w:w="2160"/>
          </w:tcPr>
          <w:p>
            <w:r>
              <w:t>At least annually</w:t>
            </w:r>
          </w:p>
        </w:tc>
        <w:tc>
          <w:tcPr>
            <w:tcW w:type="dxa" w:w="2160"/>
          </w:tcPr>
          <w:p>
            <w:r>
              <w:t>Business Continuity Manager / Crisis Management Chair</w:t>
            </w:r>
          </w:p>
        </w:tc>
        <w:tc>
          <w:tcPr>
            <w:tcW w:type="dxa" w:w="2160"/>
          </w:tcPr>
          <w:p>
            <w:r>
              <w:t>Exercise report</w:t>
            </w:r>
          </w:p>
        </w:tc>
      </w:tr>
      <w:tr>
        <w:tc>
          <w:tcPr>
            <w:tcW w:type="dxa" w:w="2160"/>
          </w:tcPr>
          <w:p>
            <w:r>
              <w:t>Lessons learned review</w:t>
            </w:r>
          </w:p>
        </w:tc>
        <w:tc>
          <w:tcPr>
            <w:tcW w:type="dxa" w:w="2160"/>
          </w:tcPr>
          <w:p>
            <w:r>
              <w:t>After each major ICT-related incident or exercise</w:t>
            </w:r>
          </w:p>
        </w:tc>
        <w:tc>
          <w:tcPr>
            <w:tcW w:type="dxa" w:w="2160"/>
          </w:tcPr>
          <w:p>
            <w:r>
              <w:t>Crisis Communication Lead</w:t>
            </w:r>
          </w:p>
        </w:tc>
        <w:tc>
          <w:tcPr>
            <w:tcW w:type="dxa" w:w="2160"/>
          </w:tcPr>
          <w:p>
            <w:r>
              <w:t>Action tracker</w:t>
            </w:r>
          </w:p>
        </w:tc>
      </w:tr>
    </w:tbl>
    <w:p>
      <w:r>
        <w:t>Update triggers include:</w:t>
      </w:r>
    </w:p>
    <w:p>
      <w:pPr>
        <w:pStyle w:val="ListBullet"/>
      </w:pPr>
      <w:r>
        <w:t>Major ICT-related incident affecting [Organisation Name].</w:t>
      </w:r>
    </w:p>
    <w:p>
      <w:pPr>
        <w:pStyle w:val="ListBullet"/>
      </w:pPr>
      <w:r>
        <w:t>Crisis communication exercise identifying gaps or improvement opportunities.</w:t>
      </w:r>
    </w:p>
    <w:p>
      <w:pPr>
        <w:pStyle w:val="ListBullet"/>
      </w:pPr>
      <w:r>
        <w:t>Material change to business services, customer base, operating model, or legal entity structure.</w:t>
      </w:r>
    </w:p>
    <w:p>
      <w:pPr>
        <w:pStyle w:val="ListBullet"/>
      </w:pPr>
      <w:r>
        <w:t>Material change to ICT architecture, cloud services, outsourcing arrangements, or critical third-party providers.</w:t>
      </w:r>
    </w:p>
    <w:p>
      <w:pPr>
        <w:pStyle w:val="ListBullet"/>
      </w:pPr>
      <w:r>
        <w:t>Change in crisis management, incident response, business continuity, regulatory notification, or media handling processes.</w:t>
      </w:r>
    </w:p>
    <w:p>
      <w:pPr>
        <w:pStyle w:val="ListBullet"/>
      </w:pPr>
      <w:r>
        <w:t>Change in communication channels, emergency notification tools, status page arrangements, or customer contact methods.</w:t>
      </w:r>
    </w:p>
    <w:p>
      <w:pPr>
        <w:pStyle w:val="ListBullet"/>
      </w:pPr>
      <w:r>
        <w:t>Change in executive leadership, authorised spokespersons, crisis roles, or deputies.</w:t>
      </w:r>
    </w:p>
    <w:p>
      <w:pPr>
        <w:pStyle w:val="ListBullet"/>
      </w:pPr>
      <w:r>
        <w:t>Regulatory feedback, supervisory engagement, enforcement action, audit findings, or independent assurance findings.</w:t>
      </w:r>
    </w:p>
    <w:p>
      <w:pPr>
        <w:pStyle w:val="ListBullet"/>
      </w:pPr>
      <w:r>
        <w:t>Significant industry incident that highlights relevant communication risks or good practice.</w:t>
      </w:r>
    </w:p>
    <w:p>
      <w:pPr>
        <w:pStyle w:val="ListBullet"/>
      </w:pPr>
      <w:r>
        <w:t>Material change in customer vulnerability considerations, accessibility requirements, language needs, or jurisdictional footprint.</w:t>
      </w:r>
    </w:p>
    <w:p>
      <w:pPr>
        <w:pStyle w:val="ListBullet"/>
      </w:pPr>
      <w:r>
        <w:t>New or changed legal, privacy, contractual, market disclosure, or customer notification obligations.</w:t>
      </w:r>
    </w:p>
    <w:p>
      <w:pPr>
        <w:pStyle w:val="ListBullet"/>
      </w:pPr>
      <w:r>
        <w:t>Post-incident review identifying delays, inconsistencies, unauthorised communications, unclear approvals, or incomplete records.</w:t>
      </w:r>
    </w:p>
    <w:p>
      <w:pPr>
        <w:pStyle w:val="ListBullet"/>
      </w:pPr>
      <w:r>
        <w:t>Failure of a communication channel, contact list test, or out-of-hours activation test.</w:t>
      </w:r>
    </w:p>
    <w:p>
      <w:r>
        <w:t>All updates must be version-controlled, approved by the document owner or designated governance forum, and communicated to relevant stakeholders. Superseded versions must be retained in accordance with the organisation’s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